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DE8F" w14:textId="3F8B97D0" w:rsidR="001B58B7" w:rsidRPr="0027721D" w:rsidRDefault="004B68DC" w:rsidP="001B58B7">
      <w:pPr>
        <w:pStyle w:val="Subtitle"/>
        <w:rPr>
          <w:sz w:val="32"/>
          <w:lang w:val="ro-MD"/>
        </w:rPr>
      </w:pPr>
      <w:bookmarkStart w:id="0" w:name="_GoBack"/>
      <w:bookmarkEnd w:id="0"/>
      <w:r w:rsidRPr="0027721D">
        <w:rPr>
          <w:rFonts w:eastAsiaTheme="majorEastAsia" w:cstheme="majorBidi"/>
          <w:caps/>
          <w:noProof/>
          <w:color w:val="C2113A"/>
          <w:kern w:val="24"/>
          <w:sz w:val="44"/>
          <w:szCs w:val="44"/>
        </w:rPr>
        <mc:AlternateContent>
          <mc:Choice Requires="wps">
            <w:drawing>
              <wp:anchor distT="0" distB="0" distL="114300" distR="114300" simplePos="0" relativeHeight="251661312" behindDoc="0" locked="0" layoutInCell="1" allowOverlap="1" wp14:anchorId="58386CF5" wp14:editId="367746A5">
                <wp:simplePos x="0" y="0"/>
                <wp:positionH relativeFrom="column">
                  <wp:posOffset>4140200</wp:posOffset>
                </wp:positionH>
                <wp:positionV relativeFrom="paragraph">
                  <wp:posOffset>4963795</wp:posOffset>
                </wp:positionV>
                <wp:extent cx="2847975" cy="2286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847975" cy="22860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88EE5D" w14:textId="330AB393" w:rsidR="000F1CDE" w:rsidRPr="004F0F6D" w:rsidRDefault="000F1CDE" w:rsidP="001B58B7">
                            <w:pPr>
                              <w:spacing w:line="254" w:lineRule="auto"/>
                              <w:jc w:val="right"/>
                              <w:rPr>
                                <w:rFonts w:eastAsia="Cambria" w:hAnsi="Cambria" w:cs="Cambria"/>
                                <w:color w:val="808080" w:themeColor="background1" w:themeShade="80"/>
                                <w:sz w:val="14"/>
                              </w:rPr>
                            </w:pPr>
                            <w:r w:rsidRPr="00C20A1B">
                              <w:rPr>
                                <w:rFonts w:eastAsia="Cambria" w:hAnsi="Cambria" w:cs="Cambria"/>
                                <w:color w:val="808080" w:themeColor="background1" w:themeShade="80"/>
                                <w:sz w:val="14"/>
                              </w:rPr>
                              <w:t>CREDIT FOTO: ADOBESTOCK</w:t>
                            </w:r>
                          </w:p>
                        </w:txbxContent>
                      </wps:txbx>
                      <wps:bodyPr spcFirstLastPara="0" wrap="square" lIns="2" tIns="45720" rIns="91440" bIns="45720" anchor="t">
                        <a:noAutofit/>
                      </wps:bodyPr>
                    </wps:wsp>
                  </a:graphicData>
                </a:graphic>
                <wp14:sizeRelV relativeFrom="margin">
                  <wp14:pctHeight>0</wp14:pctHeight>
                </wp14:sizeRelV>
              </wp:anchor>
            </w:drawing>
          </mc:Choice>
          <mc:Fallback>
            <w:pict>
              <v:rect w14:anchorId="58386CF5" id="Rectangle 2" o:spid="_x0000_s1026" style="position:absolute;margin-left:326pt;margin-top:390.85pt;width:224.2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ZUGwIAAGgEAAAOAAAAZHJzL2Uyb0RvYy54bWysVMFu2zAMvQ/YPwi6L06MtEmDOMWwIsOA&#10;Yiva7QMUmYqFyZJGKbHz96NkJ+3a04ZdZIl6JB8fKa9v+9awI2DQzlZ8NplyBla6Wtt9xX98335Y&#10;chaisLUwzkLFTxD47eb9u3XnV1C6xpkakFEQG1adr3gTo18VRZANtCJMnAdLl8phKyIdcV/UKDqK&#10;3pqinE6vi85h7dFJCIGsd8Ml3+T4SoGM35QKEJmpOHGLecW87tJabNZitUfhGy1HGuIfWLRCW0p6&#10;CXUnomAH1G9CtVqiC07FiXRt4ZTSEnINVM1s+qqap0Z4yLWQOMFfZAr/L6z8enxApuuKl5xZ0VKL&#10;Hkk0YfcGWJnk6XxYEerJP+B4CrRNtfYK2/SlKlifJT1dJIU+MknGcjlf3CyuOJN0V5bL62nWvHj2&#10;9hjiZ3AtS5uKI2XPSorjfYiUkaBnSEpm3VYbk9tm7B8GAiZLkQgPFPMungwknLGPoKjSzDQZ8ozB&#10;J4PsKGg6hJRg4yyVnCMROqEUZfsbxxGfXCHP3xtn3O9S0mEI6ZXQWJ5HkRJfnHJyZ+PFv9XWYZbm&#10;FfP655m1GvBnEYbSkwqx3/Vj93auPlHLg5dbTYrfixAfBNLQE4+OHkLFw6+DQODMfLE0aTQXMW/m&#10;V4uSMJgPN7P5PBF/eSOsbByVNfTPuo+H6JTOPUwchsQjNxrnrPP49NJ7eXnOqOcfxOY3AAAA//8D&#10;AFBLAwQUAAYACAAAACEAoSYWut4AAAAMAQAADwAAAGRycy9kb3ducmV2LnhtbEyPwW6DMAyG75P2&#10;DpEr7bYG0ICKEaqp0nbbpNI9QEpcQCUOIqGwt5972o62f33+/nK/2kHccPK9IwXxNgKB1DjTU6vg&#10;+/T+vAPhgyajB0eo4Ac97KvHh1IXxi10xFsdWsEQ8oVW0IUwFlL6pkOr/daNSHy7uMnqwOPUSjPp&#10;heF2kEkUZdLqnvhDp0c8dNhc69kqYOj8Eg5fWerq5PN4+lhWeVmUetqsb68gAq7hLwx3fVaHip3O&#10;bibjxaAgSxPuEhTkuzgHcU/EUZSCOCvgTQ6yKuX/EtUvAAAA//8DAFBLAQItABQABgAIAAAAIQC2&#10;gziS/gAAAOEBAAATAAAAAAAAAAAAAAAAAAAAAABbQ29udGVudF9UeXBlc10ueG1sUEsBAi0AFAAG&#10;AAgAAAAhADj9If/WAAAAlAEAAAsAAAAAAAAAAAAAAAAALwEAAF9yZWxzLy5yZWxzUEsBAi0AFAAG&#10;AAgAAAAhAMi4ZlQbAgAAaAQAAA4AAAAAAAAAAAAAAAAALgIAAGRycy9lMm9Eb2MueG1sUEsBAi0A&#10;FAAGAAgAAAAhAKEmFrreAAAADAEAAA8AAAAAAAAAAAAAAAAAdQQAAGRycy9kb3ducmV2LnhtbFBL&#10;BQYAAAAABAAEAPMAAACABQAAAAA=&#10;" filled="f" stroked="f">
                <v:textbox inset="6e-5mm">
                  <w:txbxContent>
                    <w:p w14:paraId="5A88EE5D" w14:textId="330AB393" w:rsidR="000F1CDE" w:rsidRPr="004F0F6D" w:rsidRDefault="000F1CDE" w:rsidP="001B58B7">
                      <w:pPr>
                        <w:spacing w:line="254" w:lineRule="auto"/>
                        <w:jc w:val="right"/>
                        <w:rPr>
                          <w:rFonts w:eastAsia="Cambria" w:hAnsi="Cambria" w:cs="Cambria"/>
                          <w:color w:val="808080" w:themeColor="background1" w:themeShade="80"/>
                          <w:sz w:val="14"/>
                        </w:rPr>
                      </w:pPr>
                      <w:r w:rsidRPr="00C20A1B">
                        <w:rPr>
                          <w:rFonts w:eastAsia="Cambria" w:hAnsi="Cambria" w:cs="Cambria"/>
                          <w:color w:val="808080" w:themeColor="background1" w:themeShade="80"/>
                          <w:sz w:val="14"/>
                        </w:rPr>
                        <w:t>CREDIT FOTO: ADOBESTOCK</w:t>
                      </w:r>
                    </w:p>
                  </w:txbxContent>
                </v:textbox>
                <w10:wrap type="square"/>
              </v:rect>
            </w:pict>
          </mc:Fallback>
        </mc:AlternateContent>
      </w:r>
      <w:r w:rsidR="00830CE6" w:rsidRPr="0027721D">
        <w:rPr>
          <w:noProof/>
        </w:rPr>
        <w:drawing>
          <wp:anchor distT="0" distB="0" distL="114300" distR="114300" simplePos="0" relativeHeight="251663360" behindDoc="0" locked="0" layoutInCell="1" allowOverlap="1" wp14:anchorId="1694EEB1" wp14:editId="4BA50283">
            <wp:simplePos x="0" y="0"/>
            <wp:positionH relativeFrom="margin">
              <wp:posOffset>-676275</wp:posOffset>
            </wp:positionH>
            <wp:positionV relativeFrom="margin">
              <wp:posOffset>628650</wp:posOffset>
            </wp:positionV>
            <wp:extent cx="7829550" cy="4314190"/>
            <wp:effectExtent l="0" t="0" r="0" b="0"/>
            <wp:wrapSquare wrapText="bothSides"/>
            <wp:docPr id="1" name="Imagine 2" descr="AdobeStock_57537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Stock_5753797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9550" cy="4314190"/>
                    </a:xfrm>
                    <a:prstGeom prst="rect">
                      <a:avLst/>
                    </a:prstGeom>
                    <a:noFill/>
                  </pic:spPr>
                </pic:pic>
              </a:graphicData>
            </a:graphic>
            <wp14:sizeRelH relativeFrom="page">
              <wp14:pctWidth>0</wp14:pctWidth>
            </wp14:sizeRelH>
            <wp14:sizeRelV relativeFrom="page">
              <wp14:pctHeight>0</wp14:pctHeight>
            </wp14:sizeRelV>
          </wp:anchor>
        </w:drawing>
      </w:r>
      <w:r w:rsidR="001B58B7" w:rsidRPr="0027721D">
        <w:rPr>
          <w:rFonts w:eastAsiaTheme="majorEastAsia" w:cstheme="majorBidi"/>
          <w:caps/>
          <w:noProof/>
          <w:color w:val="C2113A"/>
          <w:kern w:val="24"/>
          <w:sz w:val="44"/>
          <w:szCs w:val="44"/>
        </w:rPr>
        <w:drawing>
          <wp:anchor distT="0" distB="5486400" distL="114300" distR="114300" simplePos="0" relativeHeight="251660288" behindDoc="0" locked="0" layoutInCell="1" allowOverlap="0" wp14:anchorId="48299AA4" wp14:editId="247290BE">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9">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14:sizeRelH relativeFrom="margin">
              <wp14:pctWidth>0</wp14:pctWidth>
            </wp14:sizeRelH>
            <wp14:sizeRelV relativeFrom="margin">
              <wp14:pctHeight>0</wp14:pctHeight>
            </wp14:sizeRelV>
          </wp:anchor>
        </w:drawing>
      </w:r>
      <w:r w:rsidR="00FB1B88" w:rsidRPr="0027721D">
        <w:rPr>
          <w:rFonts w:eastAsiaTheme="majorEastAsia" w:cstheme="majorBidi"/>
          <w:caps/>
          <w:color w:val="C2113A"/>
          <w:kern w:val="24"/>
          <w:sz w:val="44"/>
          <w:szCs w:val="44"/>
          <w:lang w:val="ro-MD"/>
        </w:rPr>
        <w:t>PROIECTUL</w:t>
      </w:r>
      <w:r w:rsidR="00F456BE" w:rsidRPr="0027721D">
        <w:rPr>
          <w:rFonts w:eastAsiaTheme="majorEastAsia" w:cstheme="majorBidi"/>
          <w:caps/>
          <w:color w:val="C2113A"/>
          <w:kern w:val="24"/>
          <w:sz w:val="44"/>
          <w:szCs w:val="44"/>
          <w:lang w:val="ro-MD"/>
        </w:rPr>
        <w:t xml:space="preserve"> SECURITATE</w:t>
      </w:r>
      <w:r w:rsidR="00FB1B88" w:rsidRPr="0027721D">
        <w:rPr>
          <w:rFonts w:eastAsiaTheme="majorEastAsia" w:cstheme="majorBidi"/>
          <w:caps/>
          <w:color w:val="C2113A"/>
          <w:kern w:val="24"/>
          <w:sz w:val="44"/>
          <w:szCs w:val="44"/>
          <w:lang w:val="ro-MD"/>
        </w:rPr>
        <w:t>A</w:t>
      </w:r>
      <w:r w:rsidR="00F456BE" w:rsidRPr="0027721D">
        <w:rPr>
          <w:rFonts w:eastAsiaTheme="majorEastAsia" w:cstheme="majorBidi"/>
          <w:caps/>
          <w:color w:val="C2113A"/>
          <w:kern w:val="24"/>
          <w:sz w:val="44"/>
          <w:szCs w:val="44"/>
          <w:lang w:val="ro-MD"/>
        </w:rPr>
        <w:t xml:space="preserve"> ENERGETICĂ </w:t>
      </w:r>
      <w:r w:rsidR="00FB1B88" w:rsidRPr="0027721D">
        <w:rPr>
          <w:rFonts w:eastAsiaTheme="majorEastAsia" w:cstheme="majorBidi"/>
          <w:caps/>
          <w:color w:val="C2113A"/>
          <w:kern w:val="24"/>
          <w:sz w:val="44"/>
          <w:szCs w:val="44"/>
          <w:lang w:val="ro-MD"/>
        </w:rPr>
        <w:t>a</w:t>
      </w:r>
      <w:r w:rsidR="000F6E91" w:rsidRPr="0027721D">
        <w:rPr>
          <w:rFonts w:eastAsiaTheme="majorEastAsia" w:cstheme="majorBidi"/>
          <w:caps/>
          <w:color w:val="C2113A"/>
          <w:kern w:val="24"/>
          <w:sz w:val="44"/>
          <w:szCs w:val="44"/>
          <w:lang w:val="ro-MD"/>
        </w:rPr>
        <w:t xml:space="preserve"> </w:t>
      </w:r>
      <w:r w:rsidR="00F456BE" w:rsidRPr="0027721D">
        <w:rPr>
          <w:rFonts w:eastAsiaTheme="majorEastAsia" w:cstheme="majorBidi"/>
          <w:caps/>
          <w:color w:val="C2113A"/>
          <w:kern w:val="24"/>
          <w:sz w:val="44"/>
          <w:szCs w:val="44"/>
          <w:lang w:val="ro-MD"/>
        </w:rPr>
        <w:t>REPUBLIC</w:t>
      </w:r>
      <w:r w:rsidR="000F6E91" w:rsidRPr="0027721D">
        <w:rPr>
          <w:rFonts w:eastAsiaTheme="majorEastAsia" w:cstheme="majorBidi"/>
          <w:caps/>
          <w:color w:val="C2113A"/>
          <w:kern w:val="24"/>
          <w:sz w:val="44"/>
          <w:szCs w:val="44"/>
          <w:lang w:val="ro-MD"/>
        </w:rPr>
        <w:t>ii</w:t>
      </w:r>
      <w:r w:rsidR="00F456BE" w:rsidRPr="0027721D">
        <w:rPr>
          <w:rFonts w:eastAsiaTheme="majorEastAsia" w:cstheme="majorBidi"/>
          <w:caps/>
          <w:color w:val="C2113A"/>
          <w:kern w:val="24"/>
          <w:sz w:val="44"/>
          <w:szCs w:val="44"/>
          <w:lang w:val="ro-MD"/>
        </w:rPr>
        <w:t xml:space="preserve"> MOLDOVA (MESA)</w:t>
      </w:r>
      <w:r w:rsidR="001B58B7" w:rsidRPr="0027721D">
        <w:rPr>
          <w:sz w:val="32"/>
          <w:lang w:val="ro-MD"/>
        </w:rPr>
        <w:t xml:space="preserve"> </w:t>
      </w:r>
    </w:p>
    <w:p w14:paraId="084CEAB8" w14:textId="65339367" w:rsidR="001B58B7" w:rsidRPr="0027721D" w:rsidRDefault="00F456BE" w:rsidP="001B58B7">
      <w:pPr>
        <w:pStyle w:val="Subtitle"/>
        <w:rPr>
          <w:sz w:val="32"/>
          <w:lang w:val="ro-MD"/>
        </w:rPr>
      </w:pPr>
      <w:r w:rsidRPr="0027721D">
        <w:rPr>
          <w:sz w:val="32"/>
          <w:lang w:val="ro-MD"/>
        </w:rPr>
        <w:t>Performan</w:t>
      </w:r>
      <w:r w:rsidRPr="0027721D">
        <w:rPr>
          <w:rFonts w:ascii="Calibri" w:hAnsi="Calibri"/>
          <w:sz w:val="32"/>
          <w:lang w:val="ro-MD"/>
        </w:rPr>
        <w:t>ț</w:t>
      </w:r>
      <w:r w:rsidRPr="0027721D">
        <w:rPr>
          <w:sz w:val="32"/>
          <w:lang w:val="ro-MD"/>
        </w:rPr>
        <w:t>a energetic</w:t>
      </w:r>
      <w:r w:rsidRPr="0027721D">
        <w:rPr>
          <w:rFonts w:cs="Gill Sans MT"/>
          <w:sz w:val="32"/>
          <w:lang w:val="ro-MD"/>
        </w:rPr>
        <w:t>ă</w:t>
      </w:r>
      <w:r w:rsidRPr="0027721D">
        <w:rPr>
          <w:sz w:val="32"/>
          <w:lang w:val="ro-MD"/>
        </w:rPr>
        <w:t xml:space="preserve"> a cl</w:t>
      </w:r>
      <w:r w:rsidRPr="0027721D">
        <w:rPr>
          <w:rFonts w:cs="Gill Sans MT"/>
          <w:sz w:val="32"/>
          <w:lang w:val="ro-MD"/>
        </w:rPr>
        <w:t>ă</w:t>
      </w:r>
      <w:r w:rsidRPr="0027721D">
        <w:rPr>
          <w:sz w:val="32"/>
          <w:lang w:val="ro-MD"/>
        </w:rPr>
        <w:t>dirilor - NCM M 01.01 Cerin</w:t>
      </w:r>
      <w:r w:rsidRPr="0027721D">
        <w:rPr>
          <w:rFonts w:ascii="Calibri" w:hAnsi="Calibri"/>
          <w:sz w:val="32"/>
          <w:lang w:val="ro-MD"/>
        </w:rPr>
        <w:t>ț</w:t>
      </w:r>
      <w:r w:rsidRPr="0027721D">
        <w:rPr>
          <w:sz w:val="32"/>
          <w:lang w:val="ro-MD"/>
        </w:rPr>
        <w:t>e minime de performan</w:t>
      </w:r>
      <w:r w:rsidRPr="0027721D">
        <w:rPr>
          <w:rFonts w:ascii="Calibri" w:hAnsi="Calibri"/>
          <w:sz w:val="32"/>
          <w:lang w:val="ro-MD"/>
        </w:rPr>
        <w:t>ț</w:t>
      </w:r>
      <w:r w:rsidRPr="0027721D">
        <w:rPr>
          <w:rFonts w:cs="Gill Sans MT"/>
          <w:sz w:val="32"/>
          <w:lang w:val="ro-MD"/>
        </w:rPr>
        <w:t>ă</w:t>
      </w:r>
      <w:r w:rsidRPr="0027721D">
        <w:rPr>
          <w:sz w:val="32"/>
          <w:lang w:val="ro-MD"/>
        </w:rPr>
        <w:t xml:space="preserve"> energetic</w:t>
      </w:r>
      <w:r w:rsidRPr="0027721D">
        <w:rPr>
          <w:rFonts w:cs="Gill Sans MT"/>
          <w:sz w:val="32"/>
          <w:lang w:val="ro-MD"/>
        </w:rPr>
        <w:t>ă</w:t>
      </w:r>
      <w:r w:rsidR="00FB1B88" w:rsidRPr="0027721D">
        <w:rPr>
          <w:rFonts w:cs="Gill Sans MT"/>
          <w:sz w:val="32"/>
          <w:lang w:val="ro-MD"/>
        </w:rPr>
        <w:t xml:space="preserve"> a clădirilor</w:t>
      </w:r>
    </w:p>
    <w:p w14:paraId="09D5555C" w14:textId="5D4A2D41" w:rsidR="001B58B7" w:rsidRPr="0027721D" w:rsidRDefault="00F456BE" w:rsidP="001B58B7">
      <w:pPr>
        <w:pStyle w:val="Title"/>
        <w:spacing w:after="0"/>
        <w:rPr>
          <w:noProof w:val="0"/>
          <w:sz w:val="18"/>
          <w:szCs w:val="18"/>
          <w:lang w:val="ro-MD"/>
        </w:rPr>
      </w:pPr>
      <w:r w:rsidRPr="0027721D">
        <w:rPr>
          <w:noProof w:val="0"/>
          <w:sz w:val="18"/>
          <w:szCs w:val="18"/>
          <w:lang w:val="ro-MD"/>
        </w:rPr>
        <w:t>CONTRACT IDIQ NR</w:t>
      </w:r>
      <w:r w:rsidR="001B58B7" w:rsidRPr="0027721D">
        <w:rPr>
          <w:noProof w:val="0"/>
          <w:sz w:val="18"/>
          <w:szCs w:val="18"/>
          <w:lang w:val="ro-MD"/>
        </w:rPr>
        <w:t>.: No. 7200AA19D00029/</w:t>
      </w:r>
      <w:r w:rsidRPr="0027721D">
        <w:rPr>
          <w:noProof w:val="0"/>
          <w:sz w:val="18"/>
          <w:szCs w:val="18"/>
          <w:lang w:val="ro-MD"/>
        </w:rPr>
        <w:t>ORDIN DE LUCRU</w:t>
      </w:r>
      <w:r w:rsidR="001B58B7" w:rsidRPr="0027721D">
        <w:rPr>
          <w:noProof w:val="0"/>
          <w:sz w:val="18"/>
          <w:szCs w:val="18"/>
          <w:lang w:val="ro-MD"/>
        </w:rPr>
        <w:t>: No. 72016721F00002</w:t>
      </w:r>
    </w:p>
    <w:p w14:paraId="474DB4B1" w14:textId="20D9013F" w:rsidR="004B68DC" w:rsidRPr="0027721D" w:rsidRDefault="004B68DC">
      <w:pPr>
        <w:spacing w:after="0" w:line="240" w:lineRule="auto"/>
        <w:rPr>
          <w:rFonts w:asciiTheme="minorHAnsi" w:hAnsiTheme="minorHAnsi"/>
          <w:lang w:val="ro-MD"/>
        </w:rPr>
      </w:pPr>
      <w:r w:rsidRPr="0027721D">
        <w:rPr>
          <w:rFonts w:asciiTheme="minorHAnsi" w:hAnsiTheme="minorHAnsi"/>
          <w:lang w:val="ro-MD"/>
        </w:rPr>
        <w:br w:type="page"/>
      </w:r>
    </w:p>
    <w:p w14:paraId="4011A3AE" w14:textId="77777777" w:rsidR="00B55058" w:rsidRPr="0027721D" w:rsidRDefault="00B55058" w:rsidP="00C162AF">
      <w:pPr>
        <w:pStyle w:val="TOC1"/>
        <w:rPr>
          <w:noProof w:val="0"/>
          <w:lang w:val="ro-MD"/>
        </w:rPr>
      </w:pPr>
    </w:p>
    <w:sdt>
      <w:sdtPr>
        <w:rPr>
          <w:rFonts w:asciiTheme="majorHAnsi" w:eastAsiaTheme="minorEastAsia" w:hAnsiTheme="majorHAnsi" w:cstheme="majorHAnsi"/>
          <w:caps/>
          <w:color w:val="6C6463"/>
          <w:sz w:val="22"/>
          <w:szCs w:val="22"/>
          <w:lang w:val="ro-MD"/>
        </w:rPr>
        <w:id w:val="-1763294252"/>
        <w:docPartObj>
          <w:docPartGallery w:val="Table of Contents"/>
          <w:docPartUnique/>
        </w:docPartObj>
      </w:sdtPr>
      <w:sdtEndPr>
        <w:rPr>
          <w:rFonts w:ascii="Gill Sans MT" w:hAnsi="Gill Sans MT" w:cs="GillSansMTStd-Book"/>
          <w:b/>
          <w:bCs/>
          <w:caps w:val="0"/>
        </w:rPr>
      </w:sdtEndPr>
      <w:sdtContent>
        <w:p w14:paraId="53AD76A9" w14:textId="23B5AF9C" w:rsidR="003B37A0" w:rsidRPr="0027721D" w:rsidRDefault="003B37A0" w:rsidP="003B37A0">
          <w:pPr>
            <w:pStyle w:val="TOCHeading"/>
            <w:numPr>
              <w:ilvl w:val="0"/>
              <w:numId w:val="0"/>
            </w:numPr>
            <w:rPr>
              <w:rFonts w:asciiTheme="majorHAnsi" w:hAnsiTheme="majorHAnsi" w:cstheme="majorHAnsi"/>
              <w:b/>
              <w:caps/>
              <w:color w:val="auto"/>
              <w:lang w:val="ro-MD"/>
            </w:rPr>
          </w:pPr>
          <w:r w:rsidRPr="0027721D">
            <w:rPr>
              <w:rFonts w:asciiTheme="majorHAnsi" w:hAnsiTheme="majorHAnsi" w:cstheme="majorHAnsi"/>
              <w:b/>
              <w:caps/>
              <w:color w:val="auto"/>
              <w:lang w:val="ro-MD"/>
            </w:rPr>
            <w:t>C</w:t>
          </w:r>
          <w:r w:rsidR="00F456BE" w:rsidRPr="0027721D">
            <w:rPr>
              <w:rFonts w:asciiTheme="majorHAnsi" w:hAnsiTheme="majorHAnsi" w:cstheme="majorHAnsi"/>
              <w:b/>
              <w:caps/>
              <w:color w:val="auto"/>
              <w:lang w:val="ro-MD"/>
            </w:rPr>
            <w:t>UPRINS</w:t>
          </w:r>
        </w:p>
        <w:p w14:paraId="021733DF" w14:textId="34F9B63F" w:rsidR="00C23DC9" w:rsidRDefault="003B37A0">
          <w:pPr>
            <w:pStyle w:val="TOC1"/>
            <w:rPr>
              <w:rFonts w:asciiTheme="minorHAnsi" w:hAnsiTheme="minorHAnsi" w:cstheme="minorBidi"/>
              <w:sz w:val="22"/>
              <w:szCs w:val="22"/>
            </w:rPr>
          </w:pPr>
          <w:r w:rsidRPr="0027721D">
            <w:rPr>
              <w:noProof w:val="0"/>
              <w:lang w:val="ro-MD"/>
            </w:rPr>
            <w:fldChar w:fldCharType="begin"/>
          </w:r>
          <w:r w:rsidRPr="0027721D">
            <w:rPr>
              <w:noProof w:val="0"/>
              <w:lang w:val="ro-MD"/>
            </w:rPr>
            <w:instrText xml:space="preserve"> TOC \o "1-3" \h \z \u </w:instrText>
          </w:r>
          <w:r w:rsidRPr="0027721D">
            <w:rPr>
              <w:noProof w:val="0"/>
              <w:lang w:val="ro-MD"/>
            </w:rPr>
            <w:fldChar w:fldCharType="separate"/>
          </w:r>
          <w:hyperlink w:anchor="_Toc153466471" w:history="1">
            <w:r w:rsidR="00C23DC9" w:rsidRPr="00F47CF5">
              <w:rPr>
                <w:rStyle w:val="Hyperlink"/>
                <w:lang w:val="ro-MD"/>
              </w:rPr>
              <w:t>1.</w:t>
            </w:r>
            <w:r w:rsidR="00C23DC9">
              <w:rPr>
                <w:rFonts w:asciiTheme="minorHAnsi" w:hAnsiTheme="minorHAnsi" w:cstheme="minorBidi"/>
                <w:sz w:val="22"/>
                <w:szCs w:val="22"/>
              </w:rPr>
              <w:tab/>
            </w:r>
            <w:r w:rsidR="00C23DC9" w:rsidRPr="00F47CF5">
              <w:rPr>
                <w:rStyle w:val="Hyperlink"/>
                <w:lang w:val="ro-MD"/>
              </w:rPr>
              <w:t>Introducere</w:t>
            </w:r>
            <w:r w:rsidR="00C23DC9">
              <w:rPr>
                <w:webHidden/>
              </w:rPr>
              <w:tab/>
            </w:r>
            <w:r w:rsidR="00C23DC9">
              <w:rPr>
                <w:webHidden/>
              </w:rPr>
              <w:fldChar w:fldCharType="begin"/>
            </w:r>
            <w:r w:rsidR="00C23DC9">
              <w:rPr>
                <w:webHidden/>
              </w:rPr>
              <w:instrText xml:space="preserve"> PAGEREF _Toc153466471 \h </w:instrText>
            </w:r>
            <w:r w:rsidR="00C23DC9">
              <w:rPr>
                <w:webHidden/>
              </w:rPr>
            </w:r>
            <w:r w:rsidR="00C23DC9">
              <w:rPr>
                <w:webHidden/>
              </w:rPr>
              <w:fldChar w:fldCharType="separate"/>
            </w:r>
            <w:r w:rsidR="00C23DC9">
              <w:rPr>
                <w:webHidden/>
              </w:rPr>
              <w:t>3</w:t>
            </w:r>
            <w:r w:rsidR="00C23DC9">
              <w:rPr>
                <w:webHidden/>
              </w:rPr>
              <w:fldChar w:fldCharType="end"/>
            </w:r>
          </w:hyperlink>
        </w:p>
        <w:p w14:paraId="4F2DA975" w14:textId="1953E9F4" w:rsidR="00C23DC9" w:rsidRDefault="00D77B27">
          <w:pPr>
            <w:pStyle w:val="TOC1"/>
            <w:rPr>
              <w:rFonts w:asciiTheme="minorHAnsi" w:hAnsiTheme="minorHAnsi" w:cstheme="minorBidi"/>
              <w:sz w:val="22"/>
              <w:szCs w:val="22"/>
            </w:rPr>
          </w:pPr>
          <w:hyperlink w:anchor="_Toc153466472" w:history="1">
            <w:r w:rsidR="00C23DC9" w:rsidRPr="00F47CF5">
              <w:rPr>
                <w:rStyle w:val="Hyperlink"/>
                <w:lang w:val="ro-MD"/>
              </w:rPr>
              <w:t>2.</w:t>
            </w:r>
            <w:r w:rsidR="00C23DC9">
              <w:rPr>
                <w:rFonts w:asciiTheme="minorHAnsi" w:hAnsiTheme="minorHAnsi" w:cstheme="minorBidi"/>
                <w:sz w:val="22"/>
                <w:szCs w:val="22"/>
              </w:rPr>
              <w:tab/>
            </w:r>
            <w:r w:rsidR="00C23DC9" w:rsidRPr="00F47CF5">
              <w:rPr>
                <w:rStyle w:val="Hyperlink"/>
                <w:lang w:val="ro-MD"/>
              </w:rPr>
              <w:t>Referin</w:t>
            </w:r>
            <w:r w:rsidR="00C23DC9" w:rsidRPr="00F47CF5">
              <w:rPr>
                <w:rStyle w:val="Hyperlink"/>
                <w:rFonts w:ascii="Calibri" w:hAnsi="Calibri" w:cs="Calibri"/>
                <w:lang w:val="ro-MD"/>
              </w:rPr>
              <w:t>ț</w:t>
            </w:r>
            <w:r w:rsidR="00C23DC9" w:rsidRPr="00F47CF5">
              <w:rPr>
                <w:rStyle w:val="Hyperlink"/>
                <w:lang w:val="ro-MD"/>
              </w:rPr>
              <w:t>e normative</w:t>
            </w:r>
            <w:r w:rsidR="00C23DC9">
              <w:rPr>
                <w:webHidden/>
              </w:rPr>
              <w:tab/>
            </w:r>
            <w:r w:rsidR="00C23DC9">
              <w:rPr>
                <w:webHidden/>
              </w:rPr>
              <w:fldChar w:fldCharType="begin"/>
            </w:r>
            <w:r w:rsidR="00C23DC9">
              <w:rPr>
                <w:webHidden/>
              </w:rPr>
              <w:instrText xml:space="preserve"> PAGEREF _Toc153466472 \h </w:instrText>
            </w:r>
            <w:r w:rsidR="00C23DC9">
              <w:rPr>
                <w:webHidden/>
              </w:rPr>
            </w:r>
            <w:r w:rsidR="00C23DC9">
              <w:rPr>
                <w:webHidden/>
              </w:rPr>
              <w:fldChar w:fldCharType="separate"/>
            </w:r>
            <w:r w:rsidR="00C23DC9">
              <w:rPr>
                <w:webHidden/>
              </w:rPr>
              <w:t>4</w:t>
            </w:r>
            <w:r w:rsidR="00C23DC9">
              <w:rPr>
                <w:webHidden/>
              </w:rPr>
              <w:fldChar w:fldCharType="end"/>
            </w:r>
          </w:hyperlink>
        </w:p>
        <w:p w14:paraId="25CAD73B" w14:textId="2254C278" w:rsidR="00C23DC9" w:rsidRDefault="00D77B27">
          <w:pPr>
            <w:pStyle w:val="TOC1"/>
            <w:rPr>
              <w:rFonts w:asciiTheme="minorHAnsi" w:hAnsiTheme="minorHAnsi" w:cstheme="minorBidi"/>
              <w:sz w:val="22"/>
              <w:szCs w:val="22"/>
            </w:rPr>
          </w:pPr>
          <w:hyperlink w:anchor="_Toc153466473" w:history="1">
            <w:r w:rsidR="00C23DC9" w:rsidRPr="00F47CF5">
              <w:rPr>
                <w:rStyle w:val="Hyperlink"/>
                <w:lang w:val="ro-MD"/>
              </w:rPr>
              <w:t>3.</w:t>
            </w:r>
            <w:r w:rsidR="00C23DC9">
              <w:rPr>
                <w:rFonts w:asciiTheme="minorHAnsi" w:hAnsiTheme="minorHAnsi" w:cstheme="minorBidi"/>
                <w:sz w:val="22"/>
                <w:szCs w:val="22"/>
              </w:rPr>
              <w:tab/>
            </w:r>
            <w:r w:rsidR="00C23DC9" w:rsidRPr="00F47CF5">
              <w:rPr>
                <w:rStyle w:val="Hyperlink"/>
                <w:lang w:val="ro-MD"/>
              </w:rPr>
              <w:t xml:space="preserve">Termeni </w:t>
            </w:r>
            <w:r w:rsidR="00C23DC9" w:rsidRPr="00F47CF5">
              <w:rPr>
                <w:rStyle w:val="Hyperlink"/>
                <w:rFonts w:ascii="Calibri" w:hAnsi="Calibri" w:cs="Calibri"/>
                <w:lang w:val="ro-MD"/>
              </w:rPr>
              <w:t>ș</w:t>
            </w:r>
            <w:r w:rsidR="00C23DC9" w:rsidRPr="00F47CF5">
              <w:rPr>
                <w:rStyle w:val="Hyperlink"/>
                <w:lang w:val="ro-MD"/>
              </w:rPr>
              <w:t>i defini</w:t>
            </w:r>
            <w:r w:rsidR="00C23DC9" w:rsidRPr="00F47CF5">
              <w:rPr>
                <w:rStyle w:val="Hyperlink"/>
                <w:rFonts w:ascii="Calibri" w:hAnsi="Calibri" w:cs="Calibri"/>
                <w:lang w:val="ro-MD"/>
              </w:rPr>
              <w:t>ț</w:t>
            </w:r>
            <w:r w:rsidR="00C23DC9" w:rsidRPr="00F47CF5">
              <w:rPr>
                <w:rStyle w:val="Hyperlink"/>
                <w:lang w:val="ro-MD"/>
              </w:rPr>
              <w:t>ii</w:t>
            </w:r>
            <w:r w:rsidR="00C23DC9">
              <w:rPr>
                <w:webHidden/>
              </w:rPr>
              <w:tab/>
            </w:r>
            <w:r w:rsidR="00C23DC9">
              <w:rPr>
                <w:webHidden/>
              </w:rPr>
              <w:fldChar w:fldCharType="begin"/>
            </w:r>
            <w:r w:rsidR="00C23DC9">
              <w:rPr>
                <w:webHidden/>
              </w:rPr>
              <w:instrText xml:space="preserve"> PAGEREF _Toc153466473 \h </w:instrText>
            </w:r>
            <w:r w:rsidR="00C23DC9">
              <w:rPr>
                <w:webHidden/>
              </w:rPr>
            </w:r>
            <w:r w:rsidR="00C23DC9">
              <w:rPr>
                <w:webHidden/>
              </w:rPr>
              <w:fldChar w:fldCharType="separate"/>
            </w:r>
            <w:r w:rsidR="00C23DC9">
              <w:rPr>
                <w:webHidden/>
              </w:rPr>
              <w:t>5</w:t>
            </w:r>
            <w:r w:rsidR="00C23DC9">
              <w:rPr>
                <w:webHidden/>
              </w:rPr>
              <w:fldChar w:fldCharType="end"/>
            </w:r>
          </w:hyperlink>
        </w:p>
        <w:p w14:paraId="71AFC839" w14:textId="3F3AD90D" w:rsidR="00C23DC9" w:rsidRDefault="00D77B27">
          <w:pPr>
            <w:pStyle w:val="TOC1"/>
            <w:rPr>
              <w:rFonts w:asciiTheme="minorHAnsi" w:hAnsiTheme="minorHAnsi" w:cstheme="minorBidi"/>
              <w:sz w:val="22"/>
              <w:szCs w:val="22"/>
            </w:rPr>
          </w:pPr>
          <w:hyperlink w:anchor="_Toc153466474" w:history="1">
            <w:r w:rsidR="00C23DC9" w:rsidRPr="00F47CF5">
              <w:rPr>
                <w:rStyle w:val="Hyperlink"/>
                <w:lang w:val="ro-MD"/>
              </w:rPr>
              <w:t>4.</w:t>
            </w:r>
            <w:r w:rsidR="00C23DC9">
              <w:rPr>
                <w:rFonts w:asciiTheme="minorHAnsi" w:hAnsiTheme="minorHAnsi" w:cstheme="minorBidi"/>
                <w:sz w:val="22"/>
                <w:szCs w:val="22"/>
              </w:rPr>
              <w:tab/>
            </w:r>
            <w:r w:rsidR="00C23DC9" w:rsidRPr="00F47CF5">
              <w:rPr>
                <w:rStyle w:val="Hyperlink"/>
                <w:lang w:val="ro-MD"/>
              </w:rPr>
              <w:t>Dispozi</w:t>
            </w:r>
            <w:r w:rsidR="00C23DC9" w:rsidRPr="00F47CF5">
              <w:rPr>
                <w:rStyle w:val="Hyperlink"/>
                <w:rFonts w:ascii="Calibri" w:hAnsi="Calibri" w:cs="Calibri"/>
                <w:lang w:val="ro-MD"/>
              </w:rPr>
              <w:t>ț</w:t>
            </w:r>
            <w:r w:rsidR="00C23DC9" w:rsidRPr="00F47CF5">
              <w:rPr>
                <w:rStyle w:val="Hyperlink"/>
                <w:lang w:val="ro-MD"/>
              </w:rPr>
              <w:t>ii generale</w:t>
            </w:r>
            <w:r w:rsidR="00C23DC9">
              <w:rPr>
                <w:webHidden/>
              </w:rPr>
              <w:tab/>
            </w:r>
            <w:r w:rsidR="00C23DC9">
              <w:rPr>
                <w:webHidden/>
              </w:rPr>
              <w:fldChar w:fldCharType="begin"/>
            </w:r>
            <w:r w:rsidR="00C23DC9">
              <w:rPr>
                <w:webHidden/>
              </w:rPr>
              <w:instrText xml:space="preserve"> PAGEREF _Toc153466474 \h </w:instrText>
            </w:r>
            <w:r w:rsidR="00C23DC9">
              <w:rPr>
                <w:webHidden/>
              </w:rPr>
            </w:r>
            <w:r w:rsidR="00C23DC9">
              <w:rPr>
                <w:webHidden/>
              </w:rPr>
              <w:fldChar w:fldCharType="separate"/>
            </w:r>
            <w:r w:rsidR="00C23DC9">
              <w:rPr>
                <w:webHidden/>
              </w:rPr>
              <w:t>9</w:t>
            </w:r>
            <w:r w:rsidR="00C23DC9">
              <w:rPr>
                <w:webHidden/>
              </w:rPr>
              <w:fldChar w:fldCharType="end"/>
            </w:r>
          </w:hyperlink>
        </w:p>
        <w:p w14:paraId="7FA13215" w14:textId="441D59DC" w:rsidR="00C23DC9" w:rsidRDefault="00D77B27">
          <w:pPr>
            <w:pStyle w:val="TOC1"/>
            <w:rPr>
              <w:rFonts w:asciiTheme="minorHAnsi" w:hAnsiTheme="minorHAnsi" w:cstheme="minorBidi"/>
              <w:sz w:val="22"/>
              <w:szCs w:val="22"/>
            </w:rPr>
          </w:pPr>
          <w:hyperlink w:anchor="_Toc153466475" w:history="1">
            <w:r w:rsidR="00C23DC9" w:rsidRPr="00F47CF5">
              <w:rPr>
                <w:rStyle w:val="Hyperlink"/>
                <w:lang w:val="ro-MD"/>
              </w:rPr>
              <w:t>5.</w:t>
            </w:r>
            <w:r w:rsidR="00C23DC9">
              <w:rPr>
                <w:rFonts w:asciiTheme="minorHAnsi" w:hAnsiTheme="minorHAnsi" w:cstheme="minorBidi"/>
                <w:sz w:val="22"/>
                <w:szCs w:val="22"/>
              </w:rPr>
              <w:tab/>
            </w:r>
            <w:r w:rsidR="00C23DC9" w:rsidRPr="00F47CF5">
              <w:rPr>
                <w:rStyle w:val="Hyperlink"/>
                <w:lang w:val="ro-MD"/>
              </w:rPr>
              <w:t>Cerin</w:t>
            </w:r>
            <w:r w:rsidR="00C23DC9" w:rsidRPr="00F47CF5">
              <w:rPr>
                <w:rStyle w:val="Hyperlink"/>
                <w:rFonts w:ascii="Calibri" w:hAnsi="Calibri" w:cs="Calibri"/>
                <w:lang w:val="ro-MD"/>
              </w:rPr>
              <w:t>ț</w:t>
            </w:r>
            <w:r w:rsidR="00C23DC9" w:rsidRPr="00F47CF5">
              <w:rPr>
                <w:rStyle w:val="Hyperlink"/>
                <w:lang w:val="ro-MD"/>
              </w:rPr>
              <w:t>e minime de performan</w:t>
            </w:r>
            <w:r w:rsidR="00C23DC9" w:rsidRPr="00F47CF5">
              <w:rPr>
                <w:rStyle w:val="Hyperlink"/>
                <w:rFonts w:ascii="Calibri" w:hAnsi="Calibri" w:cs="Calibri"/>
                <w:lang w:val="ro-MD"/>
              </w:rPr>
              <w:t>ț</w:t>
            </w:r>
            <w:r w:rsidR="00C23DC9" w:rsidRPr="00F47CF5">
              <w:rPr>
                <w:rStyle w:val="Hyperlink"/>
                <w:rFonts w:cs="Gill Sans MT"/>
                <w:lang w:val="ro-MD"/>
              </w:rPr>
              <w:t>ă</w:t>
            </w:r>
            <w:r w:rsidR="00C23DC9" w:rsidRPr="00F47CF5">
              <w:rPr>
                <w:rStyle w:val="Hyperlink"/>
                <w:lang w:val="ro-MD"/>
              </w:rPr>
              <w:t xml:space="preserve"> energetic</w:t>
            </w:r>
            <w:r w:rsidR="00C23DC9" w:rsidRPr="00F47CF5">
              <w:rPr>
                <w:rStyle w:val="Hyperlink"/>
                <w:rFonts w:cs="Gill Sans MT"/>
                <w:lang w:val="ro-MD"/>
              </w:rPr>
              <w:t>ă</w:t>
            </w:r>
            <w:r w:rsidR="00C23DC9" w:rsidRPr="00F47CF5">
              <w:rPr>
                <w:rStyle w:val="Hyperlink"/>
                <w:lang w:val="ro-MD"/>
              </w:rPr>
              <w:t xml:space="preserve"> pentru clădirile noi</w:t>
            </w:r>
            <w:r w:rsidR="00C23DC9">
              <w:rPr>
                <w:webHidden/>
              </w:rPr>
              <w:tab/>
            </w:r>
            <w:r w:rsidR="00C23DC9">
              <w:rPr>
                <w:webHidden/>
              </w:rPr>
              <w:fldChar w:fldCharType="begin"/>
            </w:r>
            <w:r w:rsidR="00C23DC9">
              <w:rPr>
                <w:webHidden/>
              </w:rPr>
              <w:instrText xml:space="preserve"> PAGEREF _Toc153466475 \h </w:instrText>
            </w:r>
            <w:r w:rsidR="00C23DC9">
              <w:rPr>
                <w:webHidden/>
              </w:rPr>
            </w:r>
            <w:r w:rsidR="00C23DC9">
              <w:rPr>
                <w:webHidden/>
              </w:rPr>
              <w:fldChar w:fldCharType="separate"/>
            </w:r>
            <w:r w:rsidR="00C23DC9">
              <w:rPr>
                <w:webHidden/>
              </w:rPr>
              <w:t>11</w:t>
            </w:r>
            <w:r w:rsidR="00C23DC9">
              <w:rPr>
                <w:webHidden/>
              </w:rPr>
              <w:fldChar w:fldCharType="end"/>
            </w:r>
          </w:hyperlink>
        </w:p>
        <w:p w14:paraId="660B47BD" w14:textId="7DF03BC8" w:rsidR="00C23DC9" w:rsidRDefault="00D77B27">
          <w:pPr>
            <w:pStyle w:val="TOC2"/>
            <w:tabs>
              <w:tab w:val="left" w:pos="660"/>
            </w:tabs>
            <w:rPr>
              <w:rFonts w:asciiTheme="minorHAnsi" w:hAnsiTheme="minorHAnsi" w:cstheme="minorBidi"/>
              <w:caps w:val="0"/>
              <w:noProof/>
              <w:color w:val="auto"/>
            </w:rPr>
          </w:pPr>
          <w:hyperlink w:anchor="_Toc153466476" w:history="1">
            <w:r w:rsidR="00C23DC9" w:rsidRPr="00F47CF5">
              <w:rPr>
                <w:rStyle w:val="Hyperlink"/>
                <w:rFonts w:cs="Calibri"/>
                <w:noProof/>
                <w:lang w:val="ro-MD"/>
              </w:rPr>
              <w:t>5.1</w:t>
            </w:r>
            <w:r w:rsidR="00C23DC9">
              <w:rPr>
                <w:rFonts w:asciiTheme="minorHAnsi" w:hAnsiTheme="minorHAnsi" w:cstheme="minorBidi"/>
                <w:caps w:val="0"/>
                <w:noProof/>
                <w:color w:val="auto"/>
              </w:rPr>
              <w:tab/>
            </w:r>
            <w:r w:rsidR="00C23DC9" w:rsidRPr="00F47CF5">
              <w:rPr>
                <w:rStyle w:val="Hyperlink"/>
                <w:rFonts w:cs="Calibri"/>
                <w:noProof/>
                <w:lang w:val="ro-MD"/>
              </w:rPr>
              <w:t>Cerin</w:t>
            </w:r>
            <w:r w:rsidR="00C23DC9" w:rsidRPr="00F47CF5">
              <w:rPr>
                <w:rStyle w:val="Hyperlink"/>
                <w:rFonts w:ascii="Calibri" w:hAnsi="Calibri" w:cs="Calibri"/>
                <w:noProof/>
                <w:lang w:val="ro-MD"/>
              </w:rPr>
              <w:t>ț</w:t>
            </w:r>
            <w:r w:rsidR="00C23DC9" w:rsidRPr="00F47CF5">
              <w:rPr>
                <w:rStyle w:val="Hyperlink"/>
                <w:rFonts w:cs="Calibri"/>
                <w:noProof/>
                <w:lang w:val="ro-MD"/>
              </w:rPr>
              <w:t>e minime de performan</w:t>
            </w:r>
            <w:r w:rsidR="00C23DC9" w:rsidRPr="00F47CF5">
              <w:rPr>
                <w:rStyle w:val="Hyperlink"/>
                <w:rFonts w:ascii="Calibri" w:hAnsi="Calibri" w:cs="Calibri"/>
                <w:noProof/>
                <w:lang w:val="ro-MD"/>
              </w:rPr>
              <w:t>ț</w:t>
            </w:r>
            <w:r w:rsidR="00C23DC9" w:rsidRPr="00F47CF5">
              <w:rPr>
                <w:rStyle w:val="Hyperlink"/>
                <w:rFonts w:cs="Gill Sans MT"/>
                <w:noProof/>
                <w:lang w:val="ro-MD"/>
              </w:rPr>
              <w:t>ă</w:t>
            </w:r>
            <w:r w:rsidR="00C23DC9" w:rsidRPr="00F47CF5">
              <w:rPr>
                <w:rStyle w:val="Hyperlink"/>
                <w:rFonts w:cs="Calibri"/>
                <w:noProof/>
                <w:lang w:val="ro-MD"/>
              </w:rPr>
              <w:t xml:space="preserve"> energetic</w:t>
            </w:r>
            <w:r w:rsidR="00C23DC9" w:rsidRPr="00F47CF5">
              <w:rPr>
                <w:rStyle w:val="Hyperlink"/>
                <w:rFonts w:cs="Gill Sans MT"/>
                <w:noProof/>
                <w:lang w:val="ro-MD"/>
              </w:rPr>
              <w:t>ă</w:t>
            </w:r>
            <w:r w:rsidR="00C23DC9" w:rsidRPr="00F47CF5">
              <w:rPr>
                <w:rStyle w:val="Hyperlink"/>
                <w:rFonts w:cs="Calibri"/>
                <w:noProof/>
                <w:lang w:val="ro-MD"/>
              </w:rPr>
              <w:t xml:space="preserve"> global</w:t>
            </w:r>
            <w:r w:rsidR="00C23DC9" w:rsidRPr="00F47CF5">
              <w:rPr>
                <w:rStyle w:val="Hyperlink"/>
                <w:rFonts w:cs="Gill Sans MT"/>
                <w:noProof/>
                <w:lang w:val="ro-MD"/>
              </w:rPr>
              <w:t>ă</w:t>
            </w:r>
            <w:r w:rsidR="00C23DC9">
              <w:rPr>
                <w:noProof/>
                <w:webHidden/>
              </w:rPr>
              <w:tab/>
            </w:r>
            <w:r w:rsidR="00C23DC9">
              <w:rPr>
                <w:noProof/>
                <w:webHidden/>
              </w:rPr>
              <w:fldChar w:fldCharType="begin"/>
            </w:r>
            <w:r w:rsidR="00C23DC9">
              <w:rPr>
                <w:noProof/>
                <w:webHidden/>
              </w:rPr>
              <w:instrText xml:space="preserve"> PAGEREF _Toc153466476 \h </w:instrText>
            </w:r>
            <w:r w:rsidR="00C23DC9">
              <w:rPr>
                <w:noProof/>
                <w:webHidden/>
              </w:rPr>
            </w:r>
            <w:r w:rsidR="00C23DC9">
              <w:rPr>
                <w:noProof/>
                <w:webHidden/>
              </w:rPr>
              <w:fldChar w:fldCharType="separate"/>
            </w:r>
            <w:r w:rsidR="00C23DC9">
              <w:rPr>
                <w:noProof/>
                <w:webHidden/>
              </w:rPr>
              <w:t>11</w:t>
            </w:r>
            <w:r w:rsidR="00C23DC9">
              <w:rPr>
                <w:noProof/>
                <w:webHidden/>
              </w:rPr>
              <w:fldChar w:fldCharType="end"/>
            </w:r>
          </w:hyperlink>
        </w:p>
        <w:p w14:paraId="59CBFE17" w14:textId="332C5F80" w:rsidR="00C23DC9" w:rsidRDefault="00D77B27">
          <w:pPr>
            <w:pStyle w:val="TOC2"/>
            <w:tabs>
              <w:tab w:val="left" w:pos="660"/>
            </w:tabs>
            <w:rPr>
              <w:rFonts w:asciiTheme="minorHAnsi" w:hAnsiTheme="minorHAnsi" w:cstheme="minorBidi"/>
              <w:caps w:val="0"/>
              <w:noProof/>
              <w:color w:val="auto"/>
            </w:rPr>
          </w:pPr>
          <w:hyperlink w:anchor="_Toc153466477" w:history="1">
            <w:r w:rsidR="00C23DC9" w:rsidRPr="00F47CF5">
              <w:rPr>
                <w:rStyle w:val="Hyperlink"/>
                <w:rFonts w:cs="Calibri"/>
                <w:noProof/>
                <w:lang w:val="ro-MD"/>
              </w:rPr>
              <w:t>5.2</w:t>
            </w:r>
            <w:r w:rsidR="00C23DC9">
              <w:rPr>
                <w:rFonts w:asciiTheme="minorHAnsi" w:hAnsiTheme="minorHAnsi" w:cstheme="minorBidi"/>
                <w:caps w:val="0"/>
                <w:noProof/>
                <w:color w:val="auto"/>
              </w:rPr>
              <w:tab/>
            </w:r>
            <w:r w:rsidR="00C23DC9" w:rsidRPr="00F47CF5">
              <w:rPr>
                <w:rStyle w:val="Hyperlink"/>
                <w:rFonts w:cs="Calibri"/>
                <w:noProof/>
                <w:lang w:val="ro-MD"/>
              </w:rPr>
              <w:t>Cerin</w:t>
            </w:r>
            <w:r w:rsidR="00C23DC9" w:rsidRPr="00F47CF5">
              <w:rPr>
                <w:rStyle w:val="Hyperlink"/>
                <w:rFonts w:ascii="Calibri" w:hAnsi="Calibri" w:cs="Calibri"/>
                <w:noProof/>
                <w:lang w:val="ro-MD"/>
              </w:rPr>
              <w:t>ț</w:t>
            </w:r>
            <w:r w:rsidR="00C23DC9" w:rsidRPr="00F47CF5">
              <w:rPr>
                <w:rStyle w:val="Hyperlink"/>
                <w:rFonts w:cs="Calibri"/>
                <w:noProof/>
                <w:lang w:val="ro-MD"/>
              </w:rPr>
              <w:t>e minime de performan</w:t>
            </w:r>
            <w:r w:rsidR="00C23DC9" w:rsidRPr="00F47CF5">
              <w:rPr>
                <w:rStyle w:val="Hyperlink"/>
                <w:rFonts w:ascii="Calibri" w:hAnsi="Calibri" w:cs="Calibri"/>
                <w:noProof/>
                <w:lang w:val="ro-MD"/>
              </w:rPr>
              <w:t>ț</w:t>
            </w:r>
            <w:r w:rsidR="00C23DC9" w:rsidRPr="00F47CF5">
              <w:rPr>
                <w:rStyle w:val="Hyperlink"/>
                <w:rFonts w:cs="Gill Sans MT"/>
                <w:noProof/>
                <w:lang w:val="ro-MD"/>
              </w:rPr>
              <w:t>ă</w:t>
            </w:r>
            <w:r w:rsidR="00C23DC9" w:rsidRPr="00F47CF5">
              <w:rPr>
                <w:rStyle w:val="Hyperlink"/>
                <w:rFonts w:cs="Calibri"/>
                <w:noProof/>
                <w:lang w:val="ro-MD"/>
              </w:rPr>
              <w:t xml:space="preserve"> energetic</w:t>
            </w:r>
            <w:r w:rsidR="00C23DC9" w:rsidRPr="00F47CF5">
              <w:rPr>
                <w:rStyle w:val="Hyperlink"/>
                <w:rFonts w:cs="Gill Sans MT"/>
                <w:noProof/>
                <w:lang w:val="ro-MD"/>
              </w:rPr>
              <w:t>ă</w:t>
            </w:r>
            <w:r w:rsidR="00C23DC9" w:rsidRPr="00F47CF5">
              <w:rPr>
                <w:rStyle w:val="Hyperlink"/>
                <w:rFonts w:cs="Calibri"/>
                <w:noProof/>
                <w:lang w:val="ro-MD"/>
              </w:rPr>
              <w:t xml:space="preserve"> par</w:t>
            </w:r>
            <w:r w:rsidR="00C23DC9" w:rsidRPr="00F47CF5">
              <w:rPr>
                <w:rStyle w:val="Hyperlink"/>
                <w:rFonts w:ascii="Calibri" w:hAnsi="Calibri" w:cs="Calibri"/>
                <w:noProof/>
                <w:lang w:val="ro-MD"/>
              </w:rPr>
              <w:t>ț</w:t>
            </w:r>
            <w:r w:rsidR="00C23DC9" w:rsidRPr="00F47CF5">
              <w:rPr>
                <w:rStyle w:val="Hyperlink"/>
                <w:rFonts w:cs="Calibri"/>
                <w:noProof/>
                <w:lang w:val="ro-MD"/>
              </w:rPr>
              <w:t>ial</w:t>
            </w:r>
            <w:r w:rsidR="00C23DC9" w:rsidRPr="00F47CF5">
              <w:rPr>
                <w:rStyle w:val="Hyperlink"/>
                <w:rFonts w:cs="Gill Sans MT"/>
                <w:noProof/>
                <w:lang w:val="ro-MD"/>
              </w:rPr>
              <w:t>ă</w:t>
            </w:r>
            <w:r w:rsidR="00C23DC9">
              <w:rPr>
                <w:noProof/>
                <w:webHidden/>
              </w:rPr>
              <w:tab/>
            </w:r>
            <w:r w:rsidR="00C23DC9">
              <w:rPr>
                <w:noProof/>
                <w:webHidden/>
              </w:rPr>
              <w:fldChar w:fldCharType="begin"/>
            </w:r>
            <w:r w:rsidR="00C23DC9">
              <w:rPr>
                <w:noProof/>
                <w:webHidden/>
              </w:rPr>
              <w:instrText xml:space="preserve"> PAGEREF _Toc153466477 \h </w:instrText>
            </w:r>
            <w:r w:rsidR="00C23DC9">
              <w:rPr>
                <w:noProof/>
                <w:webHidden/>
              </w:rPr>
            </w:r>
            <w:r w:rsidR="00C23DC9">
              <w:rPr>
                <w:noProof/>
                <w:webHidden/>
              </w:rPr>
              <w:fldChar w:fldCharType="separate"/>
            </w:r>
            <w:r w:rsidR="00C23DC9">
              <w:rPr>
                <w:noProof/>
                <w:webHidden/>
              </w:rPr>
              <w:t>12</w:t>
            </w:r>
            <w:r w:rsidR="00C23DC9">
              <w:rPr>
                <w:noProof/>
                <w:webHidden/>
              </w:rPr>
              <w:fldChar w:fldCharType="end"/>
            </w:r>
          </w:hyperlink>
        </w:p>
        <w:p w14:paraId="01DFAFCC" w14:textId="52D1BEFB" w:rsidR="00C23DC9" w:rsidRDefault="00D77B27">
          <w:pPr>
            <w:pStyle w:val="TOC3"/>
            <w:tabs>
              <w:tab w:val="left" w:pos="660"/>
            </w:tabs>
            <w:rPr>
              <w:rFonts w:asciiTheme="minorHAnsi" w:hAnsiTheme="minorHAnsi" w:cstheme="minorBidi"/>
              <w:caps w:val="0"/>
              <w:noProof/>
              <w:color w:val="auto"/>
            </w:rPr>
          </w:pPr>
          <w:hyperlink w:anchor="_Toc153466478" w:history="1">
            <w:r w:rsidR="00C23DC9" w:rsidRPr="00F47CF5">
              <w:rPr>
                <w:rStyle w:val="Hyperlink"/>
                <w:noProof/>
                <w:lang w:val="ro-MD"/>
              </w:rPr>
              <w:t>5.2.1</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e minime de performan</w:t>
            </w:r>
            <w:r w:rsidR="00C23DC9" w:rsidRPr="00F47CF5">
              <w:rPr>
                <w:rStyle w:val="Hyperlink"/>
                <w:rFonts w:ascii="Calibri" w:hAnsi="Calibri" w:cs="Calibri"/>
                <w:noProof/>
                <w:lang w:val="ro-MD"/>
              </w:rPr>
              <w:t>ț</w:t>
            </w:r>
            <w:r w:rsidR="00C23DC9" w:rsidRPr="00F47CF5">
              <w:rPr>
                <w:rStyle w:val="Hyperlink"/>
                <w:rFonts w:cs="Gill Sans MT"/>
                <w:noProof/>
                <w:lang w:val="ro-MD"/>
              </w:rPr>
              <w:t>ă</w:t>
            </w:r>
            <w:r w:rsidR="00C23DC9" w:rsidRPr="00F47CF5">
              <w:rPr>
                <w:rStyle w:val="Hyperlink"/>
                <w:noProof/>
                <w:lang w:val="ro-MD"/>
              </w:rPr>
              <w:t xml:space="preserve"> energetic</w:t>
            </w:r>
            <w:r w:rsidR="00C23DC9" w:rsidRPr="00F47CF5">
              <w:rPr>
                <w:rStyle w:val="Hyperlink"/>
                <w:rFonts w:cs="Gill Sans MT"/>
                <w:noProof/>
                <w:lang w:val="ro-MD"/>
              </w:rPr>
              <w:t>ă</w:t>
            </w:r>
            <w:r w:rsidR="00C23DC9" w:rsidRPr="00F47CF5">
              <w:rPr>
                <w:rStyle w:val="Hyperlink"/>
                <w:noProof/>
                <w:lang w:val="ro-MD"/>
              </w:rPr>
              <w:t xml:space="preserve"> pentru elementele de anvelopă a clădirii</w:t>
            </w:r>
            <w:r w:rsidR="00C23DC9">
              <w:rPr>
                <w:noProof/>
                <w:webHidden/>
              </w:rPr>
              <w:tab/>
            </w:r>
            <w:r w:rsidR="00C23DC9">
              <w:rPr>
                <w:noProof/>
                <w:webHidden/>
              </w:rPr>
              <w:fldChar w:fldCharType="begin"/>
            </w:r>
            <w:r w:rsidR="00C23DC9">
              <w:rPr>
                <w:noProof/>
                <w:webHidden/>
              </w:rPr>
              <w:instrText xml:space="preserve"> PAGEREF _Toc153466478 \h </w:instrText>
            </w:r>
            <w:r w:rsidR="00C23DC9">
              <w:rPr>
                <w:noProof/>
                <w:webHidden/>
              </w:rPr>
            </w:r>
            <w:r w:rsidR="00C23DC9">
              <w:rPr>
                <w:noProof/>
                <w:webHidden/>
              </w:rPr>
              <w:fldChar w:fldCharType="separate"/>
            </w:r>
            <w:r w:rsidR="00C23DC9">
              <w:rPr>
                <w:noProof/>
                <w:webHidden/>
              </w:rPr>
              <w:t>12</w:t>
            </w:r>
            <w:r w:rsidR="00C23DC9">
              <w:rPr>
                <w:noProof/>
                <w:webHidden/>
              </w:rPr>
              <w:fldChar w:fldCharType="end"/>
            </w:r>
          </w:hyperlink>
        </w:p>
        <w:p w14:paraId="7D67C6C0" w14:textId="3EDAA26D" w:rsidR="00C23DC9" w:rsidRDefault="00D77B27">
          <w:pPr>
            <w:pStyle w:val="TOC3"/>
            <w:tabs>
              <w:tab w:val="left" w:pos="660"/>
            </w:tabs>
            <w:rPr>
              <w:rFonts w:asciiTheme="minorHAnsi" w:hAnsiTheme="minorHAnsi" w:cstheme="minorBidi"/>
              <w:caps w:val="0"/>
              <w:noProof/>
              <w:color w:val="auto"/>
            </w:rPr>
          </w:pPr>
          <w:hyperlink w:anchor="_Toc153466479" w:history="1">
            <w:r w:rsidR="00C23DC9" w:rsidRPr="00F47CF5">
              <w:rPr>
                <w:rStyle w:val="Hyperlink"/>
                <w:noProof/>
                <w:lang w:val="ro-MD"/>
              </w:rPr>
              <w:t>5.2.2</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 xml:space="preserve">e pentru proiectarea </w:t>
            </w:r>
            <w:r w:rsidR="00C23DC9" w:rsidRPr="00F47CF5">
              <w:rPr>
                <w:rStyle w:val="Hyperlink"/>
                <w:rFonts w:ascii="Calibri" w:hAnsi="Calibri" w:cs="Calibri"/>
                <w:noProof/>
                <w:lang w:val="ro-MD"/>
              </w:rPr>
              <w:t>ș</w:t>
            </w:r>
            <w:r w:rsidR="00C23DC9" w:rsidRPr="00F47CF5">
              <w:rPr>
                <w:rStyle w:val="Hyperlink"/>
                <w:noProof/>
                <w:lang w:val="ro-MD"/>
              </w:rPr>
              <w:t xml:space="preserve">i instalarea sistemelor de emisie </w:t>
            </w:r>
            <w:r w:rsidR="00C23DC9" w:rsidRPr="00F47CF5">
              <w:rPr>
                <w:rStyle w:val="Hyperlink"/>
                <w:rFonts w:ascii="Calibri" w:hAnsi="Calibri" w:cs="Calibri"/>
                <w:noProof/>
                <w:lang w:val="ro-MD"/>
              </w:rPr>
              <w:t>ș</w:t>
            </w:r>
            <w:r w:rsidR="00C23DC9" w:rsidRPr="00F47CF5">
              <w:rPr>
                <w:rStyle w:val="Hyperlink"/>
                <w:noProof/>
                <w:lang w:val="ro-MD"/>
              </w:rPr>
              <w:t>i de distribu</w:t>
            </w:r>
            <w:r w:rsidR="00C23DC9" w:rsidRPr="00F47CF5">
              <w:rPr>
                <w:rStyle w:val="Hyperlink"/>
                <w:rFonts w:ascii="Calibri" w:hAnsi="Calibri" w:cs="Calibri"/>
                <w:noProof/>
                <w:lang w:val="ro-MD"/>
              </w:rPr>
              <w:t>ț</w:t>
            </w:r>
            <w:r w:rsidR="00C23DC9" w:rsidRPr="00F47CF5">
              <w:rPr>
                <w:rStyle w:val="Hyperlink"/>
                <w:noProof/>
                <w:lang w:val="ro-MD"/>
              </w:rPr>
              <w:t>ie</w:t>
            </w:r>
            <w:r w:rsidR="00C23DC9">
              <w:rPr>
                <w:noProof/>
                <w:webHidden/>
              </w:rPr>
              <w:tab/>
            </w:r>
            <w:r w:rsidR="00C23DC9">
              <w:rPr>
                <w:noProof/>
                <w:webHidden/>
              </w:rPr>
              <w:fldChar w:fldCharType="begin"/>
            </w:r>
            <w:r w:rsidR="00C23DC9">
              <w:rPr>
                <w:noProof/>
                <w:webHidden/>
              </w:rPr>
              <w:instrText xml:space="preserve"> PAGEREF _Toc153466479 \h </w:instrText>
            </w:r>
            <w:r w:rsidR="00C23DC9">
              <w:rPr>
                <w:noProof/>
                <w:webHidden/>
              </w:rPr>
            </w:r>
            <w:r w:rsidR="00C23DC9">
              <w:rPr>
                <w:noProof/>
                <w:webHidden/>
              </w:rPr>
              <w:fldChar w:fldCharType="separate"/>
            </w:r>
            <w:r w:rsidR="00C23DC9">
              <w:rPr>
                <w:noProof/>
                <w:webHidden/>
              </w:rPr>
              <w:t>13</w:t>
            </w:r>
            <w:r w:rsidR="00C23DC9">
              <w:rPr>
                <w:noProof/>
                <w:webHidden/>
              </w:rPr>
              <w:fldChar w:fldCharType="end"/>
            </w:r>
          </w:hyperlink>
        </w:p>
        <w:p w14:paraId="1140A2F3" w14:textId="043D4BBA" w:rsidR="00C23DC9" w:rsidRDefault="00D77B27">
          <w:pPr>
            <w:pStyle w:val="TOC3"/>
            <w:tabs>
              <w:tab w:val="left" w:pos="660"/>
            </w:tabs>
            <w:rPr>
              <w:rFonts w:asciiTheme="minorHAnsi" w:hAnsiTheme="minorHAnsi" w:cstheme="minorBidi"/>
              <w:caps w:val="0"/>
              <w:noProof/>
              <w:color w:val="auto"/>
            </w:rPr>
          </w:pPr>
          <w:hyperlink w:anchor="_Toc153466480" w:history="1">
            <w:r w:rsidR="00C23DC9" w:rsidRPr="00F47CF5">
              <w:rPr>
                <w:rStyle w:val="Hyperlink"/>
                <w:noProof/>
                <w:lang w:val="ro-MD"/>
              </w:rPr>
              <w:t>5.2.3</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 xml:space="preserve">e pentru pompe </w:t>
            </w:r>
            <w:r w:rsidR="00C23DC9" w:rsidRPr="00F47CF5">
              <w:rPr>
                <w:rStyle w:val="Hyperlink"/>
                <w:rFonts w:ascii="Calibri" w:hAnsi="Calibri" w:cs="Calibri"/>
                <w:noProof/>
                <w:lang w:val="ro-MD"/>
              </w:rPr>
              <w:t>ș</w:t>
            </w:r>
            <w:r w:rsidR="00C23DC9" w:rsidRPr="00F47CF5">
              <w:rPr>
                <w:rStyle w:val="Hyperlink"/>
                <w:noProof/>
                <w:lang w:val="ro-MD"/>
              </w:rPr>
              <w:t>i circulatoare</w:t>
            </w:r>
            <w:r w:rsidR="00C23DC9">
              <w:rPr>
                <w:noProof/>
                <w:webHidden/>
              </w:rPr>
              <w:tab/>
            </w:r>
            <w:r w:rsidR="00C23DC9">
              <w:rPr>
                <w:noProof/>
                <w:webHidden/>
              </w:rPr>
              <w:fldChar w:fldCharType="begin"/>
            </w:r>
            <w:r w:rsidR="00C23DC9">
              <w:rPr>
                <w:noProof/>
                <w:webHidden/>
              </w:rPr>
              <w:instrText xml:space="preserve"> PAGEREF _Toc153466480 \h </w:instrText>
            </w:r>
            <w:r w:rsidR="00C23DC9">
              <w:rPr>
                <w:noProof/>
                <w:webHidden/>
              </w:rPr>
            </w:r>
            <w:r w:rsidR="00C23DC9">
              <w:rPr>
                <w:noProof/>
                <w:webHidden/>
              </w:rPr>
              <w:fldChar w:fldCharType="separate"/>
            </w:r>
            <w:r w:rsidR="00C23DC9">
              <w:rPr>
                <w:noProof/>
                <w:webHidden/>
              </w:rPr>
              <w:t>14</w:t>
            </w:r>
            <w:r w:rsidR="00C23DC9">
              <w:rPr>
                <w:noProof/>
                <w:webHidden/>
              </w:rPr>
              <w:fldChar w:fldCharType="end"/>
            </w:r>
          </w:hyperlink>
        </w:p>
        <w:p w14:paraId="77B7FDBF" w14:textId="03AEEFE9" w:rsidR="00C23DC9" w:rsidRDefault="00D77B27">
          <w:pPr>
            <w:pStyle w:val="TOC3"/>
            <w:tabs>
              <w:tab w:val="left" w:pos="660"/>
            </w:tabs>
            <w:rPr>
              <w:rFonts w:asciiTheme="minorHAnsi" w:hAnsiTheme="minorHAnsi" w:cstheme="minorBidi"/>
              <w:caps w:val="0"/>
              <w:noProof/>
              <w:color w:val="auto"/>
            </w:rPr>
          </w:pPr>
          <w:hyperlink w:anchor="_Toc153466481" w:history="1">
            <w:r w:rsidR="00C23DC9" w:rsidRPr="00F47CF5">
              <w:rPr>
                <w:rStyle w:val="Hyperlink"/>
                <w:noProof/>
                <w:lang w:val="ro-MD"/>
              </w:rPr>
              <w:t>5.2.4</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 xml:space="preserve">e pentru sistemele de </w:t>
            </w:r>
            <w:r w:rsidR="00C23DC9" w:rsidRPr="00F47CF5">
              <w:rPr>
                <w:rStyle w:val="Hyperlink"/>
                <w:rFonts w:cs="Gill Sans MT"/>
                <w:noProof/>
                <w:lang w:val="ro-MD"/>
              </w:rPr>
              <w:t>î</w:t>
            </w:r>
            <w:r w:rsidR="00C23DC9" w:rsidRPr="00F47CF5">
              <w:rPr>
                <w:rStyle w:val="Hyperlink"/>
                <w:noProof/>
                <w:lang w:val="ro-MD"/>
              </w:rPr>
              <w:t>nc</w:t>
            </w:r>
            <w:r w:rsidR="00C23DC9" w:rsidRPr="00F47CF5">
              <w:rPr>
                <w:rStyle w:val="Hyperlink"/>
                <w:rFonts w:cs="Gill Sans MT"/>
                <w:noProof/>
                <w:lang w:val="ro-MD"/>
              </w:rPr>
              <w:t>ă</w:t>
            </w:r>
            <w:r w:rsidR="00C23DC9" w:rsidRPr="00F47CF5">
              <w:rPr>
                <w:rStyle w:val="Hyperlink"/>
                <w:noProof/>
                <w:lang w:val="ro-MD"/>
              </w:rPr>
              <w:t xml:space="preserve">lzire - producerea </w:t>
            </w:r>
            <w:r w:rsidR="00C23DC9" w:rsidRPr="00F47CF5">
              <w:rPr>
                <w:rStyle w:val="Hyperlink"/>
                <w:rFonts w:ascii="Calibri" w:hAnsi="Calibri" w:cs="Calibri"/>
                <w:noProof/>
                <w:lang w:val="ro-MD"/>
              </w:rPr>
              <w:t>ș</w:t>
            </w:r>
            <w:r w:rsidR="00C23DC9" w:rsidRPr="00F47CF5">
              <w:rPr>
                <w:rStyle w:val="Hyperlink"/>
                <w:noProof/>
                <w:lang w:val="ro-MD"/>
              </w:rPr>
              <w:t>i furnizarea energiei termice</w:t>
            </w:r>
            <w:r w:rsidR="00C23DC9">
              <w:rPr>
                <w:noProof/>
                <w:webHidden/>
              </w:rPr>
              <w:tab/>
            </w:r>
            <w:r w:rsidR="00C23DC9">
              <w:rPr>
                <w:noProof/>
                <w:webHidden/>
              </w:rPr>
              <w:fldChar w:fldCharType="begin"/>
            </w:r>
            <w:r w:rsidR="00C23DC9">
              <w:rPr>
                <w:noProof/>
                <w:webHidden/>
              </w:rPr>
              <w:instrText xml:space="preserve"> PAGEREF _Toc153466481 \h </w:instrText>
            </w:r>
            <w:r w:rsidR="00C23DC9">
              <w:rPr>
                <w:noProof/>
                <w:webHidden/>
              </w:rPr>
            </w:r>
            <w:r w:rsidR="00C23DC9">
              <w:rPr>
                <w:noProof/>
                <w:webHidden/>
              </w:rPr>
              <w:fldChar w:fldCharType="separate"/>
            </w:r>
            <w:r w:rsidR="00C23DC9">
              <w:rPr>
                <w:noProof/>
                <w:webHidden/>
              </w:rPr>
              <w:t>14</w:t>
            </w:r>
            <w:r w:rsidR="00C23DC9">
              <w:rPr>
                <w:noProof/>
                <w:webHidden/>
              </w:rPr>
              <w:fldChar w:fldCharType="end"/>
            </w:r>
          </w:hyperlink>
        </w:p>
        <w:p w14:paraId="688E6E70" w14:textId="0B2AF17A" w:rsidR="00C23DC9" w:rsidRDefault="00D77B27">
          <w:pPr>
            <w:pStyle w:val="TOC3"/>
            <w:tabs>
              <w:tab w:val="left" w:pos="660"/>
            </w:tabs>
            <w:rPr>
              <w:rFonts w:asciiTheme="minorHAnsi" w:hAnsiTheme="minorHAnsi" w:cstheme="minorBidi"/>
              <w:caps w:val="0"/>
              <w:noProof/>
              <w:color w:val="auto"/>
            </w:rPr>
          </w:pPr>
          <w:hyperlink w:anchor="_Toc153466482" w:history="1">
            <w:r w:rsidR="00C23DC9" w:rsidRPr="00F47CF5">
              <w:rPr>
                <w:rStyle w:val="Hyperlink"/>
                <w:noProof/>
                <w:lang w:val="ro-MD"/>
              </w:rPr>
              <w:t>5.2.5</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e pentru sistemele de producere a apei calde menajere</w:t>
            </w:r>
            <w:r w:rsidR="00C23DC9">
              <w:rPr>
                <w:noProof/>
                <w:webHidden/>
              </w:rPr>
              <w:tab/>
            </w:r>
            <w:r w:rsidR="00C23DC9">
              <w:rPr>
                <w:noProof/>
                <w:webHidden/>
              </w:rPr>
              <w:fldChar w:fldCharType="begin"/>
            </w:r>
            <w:r w:rsidR="00C23DC9">
              <w:rPr>
                <w:noProof/>
                <w:webHidden/>
              </w:rPr>
              <w:instrText xml:space="preserve"> PAGEREF _Toc153466482 \h </w:instrText>
            </w:r>
            <w:r w:rsidR="00C23DC9">
              <w:rPr>
                <w:noProof/>
                <w:webHidden/>
              </w:rPr>
            </w:r>
            <w:r w:rsidR="00C23DC9">
              <w:rPr>
                <w:noProof/>
                <w:webHidden/>
              </w:rPr>
              <w:fldChar w:fldCharType="separate"/>
            </w:r>
            <w:r w:rsidR="00C23DC9">
              <w:rPr>
                <w:noProof/>
                <w:webHidden/>
              </w:rPr>
              <w:t>15</w:t>
            </w:r>
            <w:r w:rsidR="00C23DC9">
              <w:rPr>
                <w:noProof/>
                <w:webHidden/>
              </w:rPr>
              <w:fldChar w:fldCharType="end"/>
            </w:r>
          </w:hyperlink>
        </w:p>
        <w:p w14:paraId="3B2FA7D0" w14:textId="3A556243" w:rsidR="00C23DC9" w:rsidRDefault="00D77B27">
          <w:pPr>
            <w:pStyle w:val="TOC3"/>
            <w:tabs>
              <w:tab w:val="left" w:pos="660"/>
            </w:tabs>
            <w:rPr>
              <w:rFonts w:asciiTheme="minorHAnsi" w:hAnsiTheme="minorHAnsi" w:cstheme="minorBidi"/>
              <w:caps w:val="0"/>
              <w:noProof/>
              <w:color w:val="auto"/>
            </w:rPr>
          </w:pPr>
          <w:hyperlink w:anchor="_Toc153466483" w:history="1">
            <w:r w:rsidR="00C23DC9" w:rsidRPr="00F47CF5">
              <w:rPr>
                <w:rStyle w:val="Hyperlink"/>
                <w:noProof/>
                <w:lang w:val="ro-MD"/>
              </w:rPr>
              <w:t>5.2.6</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e pentru sistemele de ventila</w:t>
            </w:r>
            <w:r w:rsidR="00C23DC9" w:rsidRPr="00F47CF5">
              <w:rPr>
                <w:rStyle w:val="Hyperlink"/>
                <w:rFonts w:ascii="Calibri" w:hAnsi="Calibri" w:cs="Calibri"/>
                <w:noProof/>
                <w:lang w:val="ro-MD"/>
              </w:rPr>
              <w:t>ț</w:t>
            </w:r>
            <w:r w:rsidR="00C23DC9" w:rsidRPr="00F47CF5">
              <w:rPr>
                <w:rStyle w:val="Hyperlink"/>
                <w:noProof/>
                <w:lang w:val="ro-MD"/>
              </w:rPr>
              <w:t xml:space="preserve">ie </w:t>
            </w:r>
            <w:r w:rsidR="00C23DC9" w:rsidRPr="00F47CF5">
              <w:rPr>
                <w:rStyle w:val="Hyperlink"/>
                <w:rFonts w:ascii="Calibri" w:hAnsi="Calibri" w:cs="Calibri"/>
                <w:noProof/>
                <w:lang w:val="ro-MD"/>
              </w:rPr>
              <w:t>ș</w:t>
            </w:r>
            <w:r w:rsidR="00C23DC9" w:rsidRPr="00F47CF5">
              <w:rPr>
                <w:rStyle w:val="Hyperlink"/>
                <w:noProof/>
                <w:lang w:val="ro-MD"/>
              </w:rPr>
              <w:t>i aer condi</w:t>
            </w:r>
            <w:r w:rsidR="00C23DC9" w:rsidRPr="00F47CF5">
              <w:rPr>
                <w:rStyle w:val="Hyperlink"/>
                <w:rFonts w:ascii="Calibri" w:hAnsi="Calibri" w:cs="Calibri"/>
                <w:noProof/>
                <w:lang w:val="ro-MD"/>
              </w:rPr>
              <w:t>ț</w:t>
            </w:r>
            <w:r w:rsidR="00C23DC9" w:rsidRPr="00F47CF5">
              <w:rPr>
                <w:rStyle w:val="Hyperlink"/>
                <w:noProof/>
                <w:lang w:val="ro-MD"/>
              </w:rPr>
              <w:t>ionat</w:t>
            </w:r>
            <w:r w:rsidR="00C23DC9">
              <w:rPr>
                <w:noProof/>
                <w:webHidden/>
              </w:rPr>
              <w:tab/>
            </w:r>
            <w:r w:rsidR="00C23DC9">
              <w:rPr>
                <w:noProof/>
                <w:webHidden/>
              </w:rPr>
              <w:fldChar w:fldCharType="begin"/>
            </w:r>
            <w:r w:rsidR="00C23DC9">
              <w:rPr>
                <w:noProof/>
                <w:webHidden/>
              </w:rPr>
              <w:instrText xml:space="preserve"> PAGEREF _Toc153466483 \h </w:instrText>
            </w:r>
            <w:r w:rsidR="00C23DC9">
              <w:rPr>
                <w:noProof/>
                <w:webHidden/>
              </w:rPr>
            </w:r>
            <w:r w:rsidR="00C23DC9">
              <w:rPr>
                <w:noProof/>
                <w:webHidden/>
              </w:rPr>
              <w:fldChar w:fldCharType="separate"/>
            </w:r>
            <w:r w:rsidR="00C23DC9">
              <w:rPr>
                <w:noProof/>
                <w:webHidden/>
              </w:rPr>
              <w:t>17</w:t>
            </w:r>
            <w:r w:rsidR="00C23DC9">
              <w:rPr>
                <w:noProof/>
                <w:webHidden/>
              </w:rPr>
              <w:fldChar w:fldCharType="end"/>
            </w:r>
          </w:hyperlink>
        </w:p>
        <w:p w14:paraId="2E45AA55" w14:textId="3D155562" w:rsidR="00C23DC9" w:rsidRDefault="00D77B27">
          <w:pPr>
            <w:pStyle w:val="TOC3"/>
            <w:tabs>
              <w:tab w:val="left" w:pos="660"/>
            </w:tabs>
            <w:rPr>
              <w:rFonts w:asciiTheme="minorHAnsi" w:hAnsiTheme="minorHAnsi" w:cstheme="minorBidi"/>
              <w:caps w:val="0"/>
              <w:noProof/>
              <w:color w:val="auto"/>
            </w:rPr>
          </w:pPr>
          <w:hyperlink w:anchor="_Toc153466484" w:history="1">
            <w:r w:rsidR="00C23DC9" w:rsidRPr="00F47CF5">
              <w:rPr>
                <w:rStyle w:val="Hyperlink"/>
                <w:noProof/>
                <w:lang w:val="ro-MD"/>
              </w:rPr>
              <w:t>5.2.7</w:t>
            </w:r>
            <w:r w:rsidR="00C23DC9">
              <w:rPr>
                <w:rFonts w:asciiTheme="minorHAnsi" w:hAnsiTheme="minorHAnsi" w:cstheme="minorBidi"/>
                <w:caps w:val="0"/>
                <w:noProof/>
                <w:color w:val="auto"/>
              </w:rPr>
              <w:tab/>
            </w:r>
            <w:r w:rsidR="00C23DC9" w:rsidRPr="00F47CF5">
              <w:rPr>
                <w:rStyle w:val="Hyperlink"/>
                <w:noProof/>
                <w:lang w:val="ro-MD"/>
              </w:rPr>
              <w:t>Cerin</w:t>
            </w:r>
            <w:r w:rsidR="00C23DC9" w:rsidRPr="00F47CF5">
              <w:rPr>
                <w:rStyle w:val="Hyperlink"/>
                <w:rFonts w:ascii="Calibri" w:hAnsi="Calibri" w:cs="Calibri"/>
                <w:noProof/>
                <w:lang w:val="ro-MD"/>
              </w:rPr>
              <w:t>ț</w:t>
            </w:r>
            <w:r w:rsidR="00C23DC9" w:rsidRPr="00F47CF5">
              <w:rPr>
                <w:rStyle w:val="Hyperlink"/>
                <w:noProof/>
                <w:lang w:val="ro-MD"/>
              </w:rPr>
              <w:t>e pentru instala</w:t>
            </w:r>
            <w:r w:rsidR="00C23DC9" w:rsidRPr="00F47CF5">
              <w:rPr>
                <w:rStyle w:val="Hyperlink"/>
                <w:rFonts w:ascii="Calibri" w:hAnsi="Calibri" w:cs="Calibri"/>
                <w:noProof/>
                <w:lang w:val="ro-MD"/>
              </w:rPr>
              <w:t>ț</w:t>
            </w:r>
            <w:r w:rsidR="00C23DC9" w:rsidRPr="00F47CF5">
              <w:rPr>
                <w:rStyle w:val="Hyperlink"/>
                <w:noProof/>
                <w:lang w:val="ro-MD"/>
              </w:rPr>
              <w:t>iile de iluminat</w:t>
            </w:r>
            <w:r w:rsidR="00C23DC9">
              <w:rPr>
                <w:noProof/>
                <w:webHidden/>
              </w:rPr>
              <w:tab/>
            </w:r>
            <w:r w:rsidR="00C23DC9">
              <w:rPr>
                <w:noProof/>
                <w:webHidden/>
              </w:rPr>
              <w:fldChar w:fldCharType="begin"/>
            </w:r>
            <w:r w:rsidR="00C23DC9">
              <w:rPr>
                <w:noProof/>
                <w:webHidden/>
              </w:rPr>
              <w:instrText xml:space="preserve"> PAGEREF _Toc153466484 \h </w:instrText>
            </w:r>
            <w:r w:rsidR="00C23DC9">
              <w:rPr>
                <w:noProof/>
                <w:webHidden/>
              </w:rPr>
            </w:r>
            <w:r w:rsidR="00C23DC9">
              <w:rPr>
                <w:noProof/>
                <w:webHidden/>
              </w:rPr>
              <w:fldChar w:fldCharType="separate"/>
            </w:r>
            <w:r w:rsidR="00C23DC9">
              <w:rPr>
                <w:noProof/>
                <w:webHidden/>
              </w:rPr>
              <w:t>20</w:t>
            </w:r>
            <w:r w:rsidR="00C23DC9">
              <w:rPr>
                <w:noProof/>
                <w:webHidden/>
              </w:rPr>
              <w:fldChar w:fldCharType="end"/>
            </w:r>
          </w:hyperlink>
        </w:p>
        <w:p w14:paraId="41A45B91" w14:textId="0E18F5D6" w:rsidR="00C23DC9" w:rsidRDefault="00D77B27">
          <w:pPr>
            <w:pStyle w:val="TOC3"/>
            <w:tabs>
              <w:tab w:val="left" w:pos="660"/>
            </w:tabs>
            <w:rPr>
              <w:rFonts w:asciiTheme="minorHAnsi" w:hAnsiTheme="minorHAnsi" w:cstheme="minorBidi"/>
              <w:caps w:val="0"/>
              <w:noProof/>
              <w:color w:val="auto"/>
            </w:rPr>
          </w:pPr>
          <w:hyperlink w:anchor="_Toc153466485" w:history="1">
            <w:r w:rsidR="00C23DC9" w:rsidRPr="00F47CF5">
              <w:rPr>
                <w:rStyle w:val="Hyperlink"/>
                <w:noProof/>
                <w:lang w:val="ro-MD"/>
              </w:rPr>
              <w:t>5.2.8</w:t>
            </w:r>
            <w:r w:rsidR="00C23DC9">
              <w:rPr>
                <w:rFonts w:asciiTheme="minorHAnsi" w:hAnsiTheme="minorHAnsi" w:cstheme="minorBidi"/>
                <w:caps w:val="0"/>
                <w:noProof/>
                <w:color w:val="auto"/>
              </w:rPr>
              <w:tab/>
            </w:r>
            <w:r w:rsidR="00C23DC9" w:rsidRPr="00F47CF5">
              <w:rPr>
                <w:rStyle w:val="Hyperlink"/>
                <w:noProof/>
                <w:lang w:val="ro-MD"/>
              </w:rPr>
              <w:t>Contorizarea energiei</w:t>
            </w:r>
            <w:r w:rsidR="00C23DC9">
              <w:rPr>
                <w:noProof/>
                <w:webHidden/>
              </w:rPr>
              <w:tab/>
            </w:r>
            <w:r w:rsidR="00C23DC9">
              <w:rPr>
                <w:noProof/>
                <w:webHidden/>
              </w:rPr>
              <w:fldChar w:fldCharType="begin"/>
            </w:r>
            <w:r w:rsidR="00C23DC9">
              <w:rPr>
                <w:noProof/>
                <w:webHidden/>
              </w:rPr>
              <w:instrText xml:space="preserve"> PAGEREF _Toc153466485 \h </w:instrText>
            </w:r>
            <w:r w:rsidR="00C23DC9">
              <w:rPr>
                <w:noProof/>
                <w:webHidden/>
              </w:rPr>
            </w:r>
            <w:r w:rsidR="00C23DC9">
              <w:rPr>
                <w:noProof/>
                <w:webHidden/>
              </w:rPr>
              <w:fldChar w:fldCharType="separate"/>
            </w:r>
            <w:r w:rsidR="00C23DC9">
              <w:rPr>
                <w:noProof/>
                <w:webHidden/>
              </w:rPr>
              <w:t>21</w:t>
            </w:r>
            <w:r w:rsidR="00C23DC9">
              <w:rPr>
                <w:noProof/>
                <w:webHidden/>
              </w:rPr>
              <w:fldChar w:fldCharType="end"/>
            </w:r>
          </w:hyperlink>
        </w:p>
        <w:p w14:paraId="5959979A" w14:textId="70C218CA" w:rsidR="00C23DC9" w:rsidRDefault="00D77B27" w:rsidP="00EA65BE">
          <w:pPr>
            <w:pStyle w:val="TOC1"/>
            <w:tabs>
              <w:tab w:val="clear" w:pos="8280"/>
            </w:tabs>
            <w:rPr>
              <w:rFonts w:asciiTheme="minorHAnsi" w:hAnsiTheme="minorHAnsi" w:cstheme="minorBidi"/>
              <w:sz w:val="22"/>
              <w:szCs w:val="22"/>
            </w:rPr>
          </w:pPr>
          <w:hyperlink w:anchor="_Toc153466486" w:history="1">
            <w:r w:rsidR="00C23DC9" w:rsidRPr="00F47CF5">
              <w:rPr>
                <w:rStyle w:val="Hyperlink"/>
                <w:lang w:val="ro-MD"/>
              </w:rPr>
              <w:t>6.</w:t>
            </w:r>
            <w:r w:rsidR="00C23DC9">
              <w:rPr>
                <w:rFonts w:asciiTheme="minorHAnsi" w:hAnsiTheme="minorHAnsi" w:cstheme="minorBidi"/>
                <w:sz w:val="22"/>
                <w:szCs w:val="22"/>
              </w:rPr>
              <w:tab/>
            </w:r>
            <w:r w:rsidR="00C23DC9" w:rsidRPr="00F47CF5">
              <w:rPr>
                <w:rStyle w:val="Hyperlink"/>
                <w:lang w:val="ro-MD"/>
              </w:rPr>
              <w:t>Cerin</w:t>
            </w:r>
            <w:r w:rsidR="00C23DC9" w:rsidRPr="00F47CF5">
              <w:rPr>
                <w:rStyle w:val="Hyperlink"/>
                <w:rFonts w:ascii="Calibri" w:hAnsi="Calibri" w:cs="Calibri"/>
                <w:lang w:val="ro-MD"/>
              </w:rPr>
              <w:t>ț</w:t>
            </w:r>
            <w:r w:rsidR="00C23DC9" w:rsidRPr="00F47CF5">
              <w:rPr>
                <w:rStyle w:val="Hyperlink"/>
                <w:lang w:val="ro-MD"/>
              </w:rPr>
              <w:t>e minime de performan</w:t>
            </w:r>
            <w:r w:rsidR="00C23DC9" w:rsidRPr="00F47CF5">
              <w:rPr>
                <w:rStyle w:val="Hyperlink"/>
                <w:rFonts w:ascii="Calibri" w:hAnsi="Calibri" w:cs="Calibri"/>
                <w:lang w:val="ro-MD"/>
              </w:rPr>
              <w:t>ț</w:t>
            </w:r>
            <w:r w:rsidR="00C23DC9" w:rsidRPr="00F47CF5">
              <w:rPr>
                <w:rStyle w:val="Hyperlink"/>
                <w:rFonts w:cs="Gill Sans MT"/>
                <w:lang w:val="ro-MD"/>
              </w:rPr>
              <w:t>ă</w:t>
            </w:r>
            <w:r w:rsidR="00C23DC9" w:rsidRPr="00F47CF5">
              <w:rPr>
                <w:rStyle w:val="Hyperlink"/>
                <w:lang w:val="ro-MD"/>
              </w:rPr>
              <w:t xml:space="preserve"> energetic</w:t>
            </w:r>
            <w:r w:rsidR="00C23DC9" w:rsidRPr="00F47CF5">
              <w:rPr>
                <w:rStyle w:val="Hyperlink"/>
                <w:rFonts w:cs="Gill Sans MT"/>
                <w:lang w:val="ro-MD"/>
              </w:rPr>
              <w:t>ă</w:t>
            </w:r>
            <w:r w:rsidR="00C23DC9" w:rsidRPr="00F47CF5">
              <w:rPr>
                <w:rStyle w:val="Hyperlink"/>
                <w:lang w:val="ro-MD"/>
              </w:rPr>
              <w:t xml:space="preserve"> pentru cl</w:t>
            </w:r>
            <w:r w:rsidR="00C23DC9" w:rsidRPr="00F47CF5">
              <w:rPr>
                <w:rStyle w:val="Hyperlink"/>
                <w:rFonts w:cs="Gill Sans MT"/>
                <w:lang w:val="ro-MD"/>
              </w:rPr>
              <w:t>ă</w:t>
            </w:r>
            <w:r w:rsidR="00C23DC9" w:rsidRPr="00F47CF5">
              <w:rPr>
                <w:rStyle w:val="Hyperlink"/>
                <w:lang w:val="ro-MD"/>
              </w:rPr>
              <w:t>dirile existente</w:t>
            </w:r>
            <w:r w:rsidR="00C23DC9">
              <w:rPr>
                <w:webHidden/>
              </w:rPr>
              <w:tab/>
            </w:r>
            <w:r w:rsidR="00C23DC9">
              <w:rPr>
                <w:webHidden/>
              </w:rPr>
              <w:fldChar w:fldCharType="begin"/>
            </w:r>
            <w:r w:rsidR="00C23DC9">
              <w:rPr>
                <w:webHidden/>
              </w:rPr>
              <w:instrText xml:space="preserve"> PAGEREF _Toc153466486 \h </w:instrText>
            </w:r>
            <w:r w:rsidR="00C23DC9">
              <w:rPr>
                <w:webHidden/>
              </w:rPr>
            </w:r>
            <w:r w:rsidR="00C23DC9">
              <w:rPr>
                <w:webHidden/>
              </w:rPr>
              <w:fldChar w:fldCharType="separate"/>
            </w:r>
            <w:r w:rsidR="00C23DC9">
              <w:rPr>
                <w:webHidden/>
              </w:rPr>
              <w:t>22</w:t>
            </w:r>
            <w:r w:rsidR="00C23DC9">
              <w:rPr>
                <w:webHidden/>
              </w:rPr>
              <w:fldChar w:fldCharType="end"/>
            </w:r>
          </w:hyperlink>
        </w:p>
        <w:p w14:paraId="5D19C530" w14:textId="22CE2238" w:rsidR="00C23DC9" w:rsidRDefault="00D77B27">
          <w:pPr>
            <w:pStyle w:val="TOC1"/>
            <w:rPr>
              <w:rFonts w:asciiTheme="minorHAnsi" w:hAnsiTheme="minorHAnsi" w:cstheme="minorBidi"/>
              <w:sz w:val="22"/>
              <w:szCs w:val="22"/>
            </w:rPr>
          </w:pPr>
          <w:hyperlink w:anchor="_Toc153466487" w:history="1">
            <w:r w:rsidR="00C23DC9" w:rsidRPr="00F47CF5">
              <w:rPr>
                <w:rStyle w:val="Hyperlink"/>
                <w:lang w:val="ro-MD"/>
              </w:rPr>
              <w:t>7.</w:t>
            </w:r>
            <w:r w:rsidR="00C23DC9">
              <w:rPr>
                <w:rFonts w:asciiTheme="minorHAnsi" w:hAnsiTheme="minorHAnsi" w:cstheme="minorBidi"/>
                <w:sz w:val="22"/>
                <w:szCs w:val="22"/>
              </w:rPr>
              <w:tab/>
            </w:r>
            <w:r w:rsidR="00C23DC9" w:rsidRPr="00F47CF5">
              <w:rPr>
                <w:rStyle w:val="Hyperlink"/>
                <w:lang w:val="ro-MD"/>
              </w:rPr>
              <w:t>Demonstrarea conformită</w:t>
            </w:r>
            <w:r w:rsidR="00C23DC9" w:rsidRPr="00F47CF5">
              <w:rPr>
                <w:rStyle w:val="Hyperlink"/>
                <w:rFonts w:ascii="Calibri" w:hAnsi="Calibri" w:cs="Calibri"/>
                <w:lang w:val="ro-MD"/>
              </w:rPr>
              <w:t>ț</w:t>
            </w:r>
            <w:r w:rsidR="00C23DC9" w:rsidRPr="00F47CF5">
              <w:rPr>
                <w:rStyle w:val="Hyperlink"/>
                <w:lang w:val="ro-MD"/>
              </w:rPr>
              <w:t>ii cu cerin</w:t>
            </w:r>
            <w:r w:rsidR="00C23DC9" w:rsidRPr="00F47CF5">
              <w:rPr>
                <w:rStyle w:val="Hyperlink"/>
                <w:rFonts w:ascii="Calibri" w:hAnsi="Calibri" w:cs="Calibri"/>
                <w:lang w:val="ro-MD"/>
              </w:rPr>
              <w:t>ț</w:t>
            </w:r>
            <w:r w:rsidR="00C23DC9" w:rsidRPr="00F47CF5">
              <w:rPr>
                <w:rStyle w:val="Hyperlink"/>
                <w:lang w:val="ro-MD"/>
              </w:rPr>
              <w:t>ele minime de performan</w:t>
            </w:r>
            <w:r w:rsidR="00C23DC9" w:rsidRPr="00F47CF5">
              <w:rPr>
                <w:rStyle w:val="Hyperlink"/>
                <w:rFonts w:ascii="Calibri" w:hAnsi="Calibri" w:cs="Calibri"/>
                <w:lang w:val="ro-MD"/>
              </w:rPr>
              <w:t>ț</w:t>
            </w:r>
            <w:r w:rsidR="00C23DC9" w:rsidRPr="00F47CF5">
              <w:rPr>
                <w:rStyle w:val="Hyperlink"/>
                <w:rFonts w:cs="Gill Sans MT"/>
                <w:lang w:val="ro-MD"/>
              </w:rPr>
              <w:t>ă</w:t>
            </w:r>
            <w:r w:rsidR="00C23DC9" w:rsidRPr="00F47CF5">
              <w:rPr>
                <w:rStyle w:val="Hyperlink"/>
                <w:lang w:val="ro-MD"/>
              </w:rPr>
              <w:t xml:space="preserve"> energetic</w:t>
            </w:r>
            <w:r w:rsidR="00C23DC9" w:rsidRPr="00F47CF5">
              <w:rPr>
                <w:rStyle w:val="Hyperlink"/>
                <w:rFonts w:cs="Gill Sans MT"/>
                <w:lang w:val="ro-MD"/>
              </w:rPr>
              <w:t>ă</w:t>
            </w:r>
            <w:r w:rsidR="00C23DC9" w:rsidRPr="00F47CF5">
              <w:rPr>
                <w:rStyle w:val="Hyperlink"/>
                <w:lang w:val="ro-MD"/>
              </w:rPr>
              <w:t xml:space="preserve"> pentru clădiri</w:t>
            </w:r>
            <w:r w:rsidR="00C23DC9">
              <w:rPr>
                <w:webHidden/>
              </w:rPr>
              <w:tab/>
            </w:r>
            <w:r w:rsidR="00C23DC9">
              <w:rPr>
                <w:webHidden/>
              </w:rPr>
              <w:fldChar w:fldCharType="begin"/>
            </w:r>
            <w:r w:rsidR="00C23DC9">
              <w:rPr>
                <w:webHidden/>
              </w:rPr>
              <w:instrText xml:space="preserve"> PAGEREF _Toc153466487 \h </w:instrText>
            </w:r>
            <w:r w:rsidR="00C23DC9">
              <w:rPr>
                <w:webHidden/>
              </w:rPr>
            </w:r>
            <w:r w:rsidR="00C23DC9">
              <w:rPr>
                <w:webHidden/>
              </w:rPr>
              <w:fldChar w:fldCharType="separate"/>
            </w:r>
            <w:r w:rsidR="00C23DC9">
              <w:rPr>
                <w:webHidden/>
              </w:rPr>
              <w:t>23</w:t>
            </w:r>
            <w:r w:rsidR="00C23DC9">
              <w:rPr>
                <w:webHidden/>
              </w:rPr>
              <w:fldChar w:fldCharType="end"/>
            </w:r>
          </w:hyperlink>
        </w:p>
        <w:p w14:paraId="40AE9EE6" w14:textId="2C2B9E3D" w:rsidR="00C23DC9" w:rsidRDefault="00D77B27">
          <w:pPr>
            <w:pStyle w:val="TOC2"/>
            <w:rPr>
              <w:rFonts w:asciiTheme="minorHAnsi" w:hAnsiTheme="minorHAnsi" w:cstheme="minorBidi"/>
              <w:caps w:val="0"/>
              <w:noProof/>
              <w:color w:val="auto"/>
            </w:rPr>
          </w:pPr>
          <w:hyperlink w:anchor="_Toc153466488" w:history="1">
            <w:r w:rsidR="00C23DC9" w:rsidRPr="00F47CF5">
              <w:rPr>
                <w:rStyle w:val="Hyperlink"/>
                <w:rFonts w:asciiTheme="majorHAnsi" w:hAnsiTheme="majorHAnsi" w:cstheme="majorHAnsi"/>
                <w:noProof/>
                <w:lang w:val="ro-MD"/>
              </w:rPr>
              <w:t>Anexa A</w:t>
            </w:r>
            <w:r w:rsidR="00C23DC9">
              <w:rPr>
                <w:noProof/>
                <w:webHidden/>
              </w:rPr>
              <w:tab/>
            </w:r>
            <w:r w:rsidR="00C23DC9">
              <w:rPr>
                <w:noProof/>
                <w:webHidden/>
              </w:rPr>
              <w:fldChar w:fldCharType="begin"/>
            </w:r>
            <w:r w:rsidR="00C23DC9">
              <w:rPr>
                <w:noProof/>
                <w:webHidden/>
              </w:rPr>
              <w:instrText xml:space="preserve"> PAGEREF _Toc153466488 \h </w:instrText>
            </w:r>
            <w:r w:rsidR="00C23DC9">
              <w:rPr>
                <w:noProof/>
                <w:webHidden/>
              </w:rPr>
            </w:r>
            <w:r w:rsidR="00C23DC9">
              <w:rPr>
                <w:noProof/>
                <w:webHidden/>
              </w:rPr>
              <w:fldChar w:fldCharType="separate"/>
            </w:r>
            <w:r w:rsidR="00C23DC9">
              <w:rPr>
                <w:noProof/>
                <w:webHidden/>
              </w:rPr>
              <w:t>24</w:t>
            </w:r>
            <w:r w:rsidR="00C23DC9">
              <w:rPr>
                <w:noProof/>
                <w:webHidden/>
              </w:rPr>
              <w:fldChar w:fldCharType="end"/>
            </w:r>
          </w:hyperlink>
        </w:p>
        <w:p w14:paraId="0612BCF1" w14:textId="2523A4F7" w:rsidR="00C23DC9" w:rsidRDefault="00D77B27">
          <w:pPr>
            <w:pStyle w:val="TOC2"/>
            <w:rPr>
              <w:rFonts w:asciiTheme="minorHAnsi" w:hAnsiTheme="minorHAnsi" w:cstheme="minorBidi"/>
              <w:caps w:val="0"/>
              <w:noProof/>
              <w:color w:val="auto"/>
            </w:rPr>
          </w:pPr>
          <w:hyperlink w:anchor="_Toc153466489" w:history="1">
            <w:r w:rsidR="00C23DC9" w:rsidRPr="00F47CF5">
              <w:rPr>
                <w:rStyle w:val="Hyperlink"/>
                <w:rFonts w:asciiTheme="majorHAnsi" w:hAnsiTheme="majorHAnsi" w:cstheme="majorHAnsi"/>
                <w:noProof/>
                <w:lang w:val="ro-MD"/>
              </w:rPr>
              <w:t>Bibliografie</w:t>
            </w:r>
            <w:r w:rsidR="00C23DC9">
              <w:rPr>
                <w:noProof/>
                <w:webHidden/>
              </w:rPr>
              <w:tab/>
            </w:r>
            <w:r w:rsidR="00C23DC9">
              <w:rPr>
                <w:noProof/>
                <w:webHidden/>
              </w:rPr>
              <w:fldChar w:fldCharType="begin"/>
            </w:r>
            <w:r w:rsidR="00C23DC9">
              <w:rPr>
                <w:noProof/>
                <w:webHidden/>
              </w:rPr>
              <w:instrText xml:space="preserve"> PAGEREF _Toc153466489 \h </w:instrText>
            </w:r>
            <w:r w:rsidR="00C23DC9">
              <w:rPr>
                <w:noProof/>
                <w:webHidden/>
              </w:rPr>
            </w:r>
            <w:r w:rsidR="00C23DC9">
              <w:rPr>
                <w:noProof/>
                <w:webHidden/>
              </w:rPr>
              <w:fldChar w:fldCharType="separate"/>
            </w:r>
            <w:r w:rsidR="00C23DC9">
              <w:rPr>
                <w:noProof/>
                <w:webHidden/>
              </w:rPr>
              <w:t>25</w:t>
            </w:r>
            <w:r w:rsidR="00C23DC9">
              <w:rPr>
                <w:noProof/>
                <w:webHidden/>
              </w:rPr>
              <w:fldChar w:fldCharType="end"/>
            </w:r>
          </w:hyperlink>
        </w:p>
        <w:p w14:paraId="63D71E9E" w14:textId="3251AAEE" w:rsidR="005A6DE8" w:rsidRPr="0027721D" w:rsidRDefault="003B37A0" w:rsidP="005A6DE8">
          <w:pPr>
            <w:rPr>
              <w:lang w:val="ro-MD"/>
            </w:rPr>
          </w:pPr>
          <w:r w:rsidRPr="0027721D">
            <w:rPr>
              <w:rFonts w:asciiTheme="majorHAnsi" w:hAnsiTheme="majorHAnsi" w:cstheme="majorHAnsi"/>
              <w:b/>
              <w:bCs/>
              <w:lang w:val="ro-MD"/>
            </w:rPr>
            <w:fldChar w:fldCharType="end"/>
          </w:r>
        </w:p>
      </w:sdtContent>
    </w:sdt>
    <w:p w14:paraId="4B8C69BE" w14:textId="77777777" w:rsidR="00E50989" w:rsidRPr="0027721D" w:rsidRDefault="00E50989" w:rsidP="005A6DE8">
      <w:pPr>
        <w:tabs>
          <w:tab w:val="left" w:pos="2610"/>
        </w:tabs>
        <w:rPr>
          <w:rFonts w:ascii="Arial"/>
          <w:lang w:val="ro-MD"/>
        </w:rPr>
      </w:pPr>
    </w:p>
    <w:p w14:paraId="77A42323" w14:textId="0B801403" w:rsidR="00495A3C" w:rsidRPr="0027721D" w:rsidRDefault="005A6DE8" w:rsidP="005A6DE8">
      <w:pPr>
        <w:tabs>
          <w:tab w:val="left" w:pos="2610"/>
        </w:tabs>
        <w:rPr>
          <w:rFonts w:ascii="Arial"/>
          <w:lang w:val="ro-MD"/>
        </w:rPr>
        <w:sectPr w:rsidR="00495A3C" w:rsidRPr="0027721D" w:rsidSect="00F14A8B">
          <w:footerReference w:type="even" r:id="rId10"/>
          <w:footerReference w:type="default" r:id="rId11"/>
          <w:pgSz w:w="12240" w:h="15840"/>
          <w:pgMar w:top="1440" w:right="1080" w:bottom="1440" w:left="1080" w:header="648" w:footer="648" w:gutter="0"/>
          <w:cols w:space="720"/>
          <w:docGrid w:linePitch="360"/>
        </w:sectPr>
      </w:pPr>
      <w:r w:rsidRPr="0027721D">
        <w:rPr>
          <w:rFonts w:ascii="Arial"/>
          <w:lang w:val="ro-MD"/>
        </w:rPr>
        <w:tab/>
      </w:r>
      <w:r w:rsidRPr="0027721D">
        <w:rPr>
          <w:rFonts w:ascii="Arial"/>
          <w:lang w:val="ro-MD"/>
        </w:rPr>
        <w:tab/>
      </w:r>
    </w:p>
    <w:p w14:paraId="486A2D29" w14:textId="3594A0A8" w:rsidR="00973842" w:rsidRPr="0027721D" w:rsidRDefault="005C165D" w:rsidP="002C7386">
      <w:pPr>
        <w:pStyle w:val="Heading1"/>
        <w:spacing w:before="120" w:after="240"/>
        <w:ind w:left="357" w:hanging="357"/>
        <w:rPr>
          <w:noProof w:val="0"/>
          <w:lang w:val="ro-MD"/>
        </w:rPr>
      </w:pPr>
      <w:bookmarkStart w:id="1" w:name="_Toc148369318"/>
      <w:bookmarkStart w:id="2" w:name="_Toc153466471"/>
      <w:r w:rsidRPr="0027721D">
        <w:rPr>
          <w:noProof w:val="0"/>
          <w:lang w:val="ro-MD"/>
        </w:rPr>
        <w:lastRenderedPageBreak/>
        <w:t>I</w:t>
      </w:r>
      <w:r w:rsidR="00973842" w:rsidRPr="0027721D">
        <w:rPr>
          <w:noProof w:val="0"/>
          <w:lang w:val="ro-MD"/>
        </w:rPr>
        <w:t>ntroduc</w:t>
      </w:r>
      <w:bookmarkEnd w:id="1"/>
      <w:r w:rsidR="008C4D91" w:rsidRPr="0027721D">
        <w:rPr>
          <w:noProof w:val="0"/>
          <w:lang w:val="ro-MD"/>
        </w:rPr>
        <w:t>ere</w:t>
      </w:r>
      <w:bookmarkEnd w:id="2"/>
    </w:p>
    <w:p w14:paraId="1A8C6444" w14:textId="165D3C0F" w:rsidR="008C4D91" w:rsidRPr="0027721D" w:rsidRDefault="008C4D91" w:rsidP="008C4D91">
      <w:pPr>
        <w:spacing w:line="276" w:lineRule="auto"/>
        <w:jc w:val="both"/>
        <w:rPr>
          <w:rFonts w:ascii="Calibri" w:hAnsi="Calibri" w:cs="Calibri"/>
          <w:color w:val="auto"/>
          <w:lang w:val="ro-MD"/>
        </w:rPr>
      </w:pPr>
      <w:r w:rsidRPr="0027721D">
        <w:rPr>
          <w:rFonts w:ascii="Calibri" w:hAnsi="Calibri" w:cs="Calibri"/>
          <w:color w:val="auto"/>
          <w:lang w:val="ro-MD"/>
        </w:rPr>
        <w:t xml:space="preserve">Acest document a fost elaborat în cadrul proiectului USAID </w:t>
      </w:r>
      <w:r w:rsidR="000F6E91" w:rsidRPr="0027721D">
        <w:rPr>
          <w:rFonts w:ascii="Calibri" w:hAnsi="Calibri" w:cs="Calibri"/>
          <w:color w:val="auto"/>
          <w:lang w:val="ro-MD"/>
        </w:rPr>
        <w:t>Proiectul</w:t>
      </w:r>
      <w:r w:rsidRPr="0027721D">
        <w:rPr>
          <w:rFonts w:ascii="Calibri" w:hAnsi="Calibri" w:cs="Calibri"/>
          <w:color w:val="auto"/>
          <w:lang w:val="ro-MD"/>
        </w:rPr>
        <w:t xml:space="preserve"> Securitate Energetică </w:t>
      </w:r>
      <w:r w:rsidR="000F6E91" w:rsidRPr="0027721D">
        <w:rPr>
          <w:rFonts w:ascii="Calibri" w:hAnsi="Calibri" w:cs="Calibri"/>
          <w:color w:val="auto"/>
          <w:lang w:val="ro-MD"/>
        </w:rPr>
        <w:t>a</w:t>
      </w:r>
      <w:r w:rsidRPr="0027721D">
        <w:rPr>
          <w:rFonts w:ascii="Calibri" w:hAnsi="Calibri" w:cs="Calibri"/>
          <w:color w:val="auto"/>
          <w:lang w:val="ro-MD"/>
        </w:rPr>
        <w:t xml:space="preserve"> Republic</w:t>
      </w:r>
      <w:r w:rsidR="000F6E91" w:rsidRPr="0027721D">
        <w:rPr>
          <w:rFonts w:ascii="Calibri" w:hAnsi="Calibri" w:cs="Calibri"/>
          <w:color w:val="auto"/>
          <w:lang w:val="ro-MD"/>
        </w:rPr>
        <w:t>ii</w:t>
      </w:r>
      <w:r w:rsidRPr="0027721D">
        <w:rPr>
          <w:rFonts w:ascii="Calibri" w:hAnsi="Calibri" w:cs="Calibri"/>
          <w:color w:val="auto"/>
          <w:lang w:val="ro-MD"/>
        </w:rPr>
        <w:t xml:space="preserve"> Moldova (MESA) c</w:t>
      </w:r>
      <w:r w:rsidR="00E17058" w:rsidRPr="0027721D">
        <w:rPr>
          <w:rFonts w:ascii="Calibri" w:hAnsi="Calibri" w:cs="Calibri"/>
          <w:color w:val="auto"/>
          <w:lang w:val="ro-MD"/>
        </w:rPr>
        <w:t>a</w:t>
      </w:r>
      <w:r w:rsidRPr="0027721D">
        <w:rPr>
          <w:rFonts w:ascii="Calibri" w:hAnsi="Calibri" w:cs="Calibri"/>
          <w:color w:val="auto"/>
          <w:lang w:val="ro-MD"/>
        </w:rPr>
        <w:t xml:space="preserve"> sprijin</w:t>
      </w:r>
      <w:r w:rsidR="00E17058" w:rsidRPr="0027721D">
        <w:rPr>
          <w:rFonts w:ascii="Calibri" w:hAnsi="Calibri" w:cs="Calibri"/>
          <w:color w:val="auto"/>
          <w:lang w:val="ro-MD"/>
        </w:rPr>
        <w:t xml:space="preserve"> acordat</w:t>
      </w:r>
      <w:r w:rsidRPr="0027721D">
        <w:rPr>
          <w:rFonts w:ascii="Calibri" w:hAnsi="Calibri" w:cs="Calibri"/>
          <w:color w:val="auto"/>
          <w:lang w:val="ro-MD"/>
        </w:rPr>
        <w:t xml:space="preserve"> Ministerului Infrastructurii și Dezvoltării Regionale al Republicii Moldova.</w:t>
      </w:r>
    </w:p>
    <w:p w14:paraId="060CB61C" w14:textId="7F684C10" w:rsidR="002C3275" w:rsidRDefault="008C4D91" w:rsidP="008C4D91">
      <w:pPr>
        <w:spacing w:line="276" w:lineRule="auto"/>
        <w:jc w:val="both"/>
        <w:rPr>
          <w:rFonts w:ascii="Calibri" w:hAnsi="Calibri" w:cs="Calibri"/>
          <w:color w:val="auto"/>
          <w:lang w:val="ro-MD"/>
        </w:rPr>
      </w:pPr>
      <w:r w:rsidRPr="0027721D">
        <w:rPr>
          <w:rFonts w:ascii="Calibri" w:hAnsi="Calibri" w:cs="Calibri"/>
          <w:color w:val="auto"/>
          <w:lang w:val="ro-MD"/>
        </w:rPr>
        <w:t>Acest document normativ stabilește cerințele minime de performanță energetică a clădirilor în baza rezultatelor studiului de fezabilitate cu privire la nivelul optim de cost realizat de USAID MESA pe parcursul anului 2023.</w:t>
      </w:r>
    </w:p>
    <w:p w14:paraId="543AA27E" w14:textId="61E7CAC4" w:rsidR="00F775E9" w:rsidRPr="0027721D" w:rsidRDefault="00F775E9" w:rsidP="00F775E9">
      <w:pPr>
        <w:spacing w:after="0" w:line="240" w:lineRule="auto"/>
        <w:jc w:val="both"/>
        <w:rPr>
          <w:rFonts w:ascii="Calibri" w:hAnsi="Calibri" w:cs="Calibri"/>
          <w:color w:val="auto"/>
          <w:lang w:val="ro-MD"/>
        </w:rPr>
      </w:pPr>
      <w:r w:rsidRPr="0027721D">
        <w:rPr>
          <w:rFonts w:ascii="Calibri" w:hAnsi="Calibri" w:cs="Calibri"/>
          <w:color w:val="auto"/>
          <w:lang w:val="ro-MD"/>
        </w:rPr>
        <w:t>Cost-optimalitatea a fost estimată în conformitate cu următoarele documente:</w:t>
      </w:r>
    </w:p>
    <w:p w14:paraId="6878929D" w14:textId="2ECB4717" w:rsidR="00F775E9" w:rsidRPr="0027721D" w:rsidRDefault="00F775E9" w:rsidP="00925D40">
      <w:pPr>
        <w:pStyle w:val="ListParagraph"/>
        <w:numPr>
          <w:ilvl w:val="0"/>
          <w:numId w:val="6"/>
        </w:numPr>
        <w:jc w:val="both"/>
        <w:rPr>
          <w:rFonts w:ascii="Calibri" w:hAnsi="Calibri" w:cs="Calibri"/>
          <w:color w:val="auto"/>
          <w:lang w:val="ro-MD"/>
        </w:rPr>
      </w:pPr>
      <w:r w:rsidRPr="0027721D">
        <w:rPr>
          <w:rFonts w:ascii="Calibri" w:hAnsi="Calibri" w:cs="Calibri"/>
          <w:color w:val="auto"/>
          <w:lang w:val="ro-MD"/>
        </w:rPr>
        <w:t xml:space="preserve">Regulamentul delegat (UE) nr. 244/2012 al Comisiei din 16 ianuarie 2012 de completare a Directivei 2010/31/UE a Parlamentului European și a Consiliului privind performanța energetică a clădirilor prin stabilirea unui cadru metodologic comparativ pentru calcularea nivelurilor optime din punctul de vedere al costurilor privind cerințele minime de performanță energetică a clădirilor și a elementelor de construcție; </w:t>
      </w:r>
    </w:p>
    <w:p w14:paraId="749D7EE1" w14:textId="7C48AE59" w:rsidR="00F775E9" w:rsidRPr="0027721D" w:rsidRDefault="00F775E9" w:rsidP="00925D40">
      <w:pPr>
        <w:pStyle w:val="ListParagraph"/>
        <w:numPr>
          <w:ilvl w:val="0"/>
          <w:numId w:val="6"/>
        </w:numPr>
        <w:jc w:val="both"/>
        <w:rPr>
          <w:rFonts w:ascii="Calibri" w:hAnsi="Calibri" w:cs="Calibri"/>
          <w:color w:val="auto"/>
          <w:lang w:val="ro-MD"/>
        </w:rPr>
      </w:pPr>
      <w:r w:rsidRPr="0027721D">
        <w:rPr>
          <w:rFonts w:ascii="Calibri" w:hAnsi="Calibri" w:cs="Calibri"/>
          <w:color w:val="auto"/>
          <w:lang w:val="ro-MD"/>
        </w:rPr>
        <w:t xml:space="preserve">Orientările Comisiei Europene (2012/C 115/01) care însoțesc Regulamentul delegat (UE) nr. 244/2012 al Comisiei din 16 ianuarie 2012 de completare a Directivei 2010/31/UE a Parlamentului European și a Consiliului privind performanța energetică a clădirilor prin stabilirea unui cadru metodologic comparativ pentru calcularea nivelurilor optime din punctul de vedere al costurilor privind cerințele minime de performanță energetică pentru clădiri și elemente de construcție; </w:t>
      </w:r>
    </w:p>
    <w:p w14:paraId="59196284" w14:textId="09FCD28B" w:rsidR="00F775E9" w:rsidRDefault="00F775E9" w:rsidP="00A75807">
      <w:pPr>
        <w:spacing w:line="276" w:lineRule="auto"/>
        <w:jc w:val="both"/>
        <w:rPr>
          <w:rFonts w:ascii="Calibri" w:hAnsi="Calibri" w:cs="Calibri"/>
          <w:color w:val="auto"/>
          <w:lang w:val="ro-MD"/>
        </w:rPr>
      </w:pPr>
      <w:r w:rsidRPr="0027721D">
        <w:rPr>
          <w:rFonts w:ascii="Calibri" w:hAnsi="Calibri" w:cs="Calibri"/>
          <w:color w:val="auto"/>
          <w:lang w:val="ro-MD"/>
        </w:rPr>
        <w:t>Rezultatele estimării costului optim privind cerințele minime de performanță energetică sunt prezentate în Raport, care poate fi consultat pe pagina oficială de internet a Ministerului Energiei și a Agenției pentru Eficiență Energetică.</w:t>
      </w:r>
    </w:p>
    <w:p w14:paraId="4325C7C8" w14:textId="3F8AE0DF" w:rsidR="00151C50" w:rsidRDefault="00151C50" w:rsidP="00151C50">
      <w:pPr>
        <w:spacing w:after="120"/>
        <w:jc w:val="both"/>
        <w:rPr>
          <w:rFonts w:ascii="Calibri" w:hAnsi="Calibri" w:cs="Calibri"/>
          <w:color w:val="auto"/>
          <w:lang w:val="ro-MD"/>
        </w:rPr>
      </w:pPr>
    </w:p>
    <w:p w14:paraId="4DE1AF1E" w14:textId="77777777" w:rsidR="00151C50" w:rsidRPr="0027721D" w:rsidRDefault="00151C50" w:rsidP="00151C50">
      <w:pPr>
        <w:spacing w:after="120"/>
        <w:jc w:val="both"/>
        <w:rPr>
          <w:rFonts w:ascii="Calibri" w:hAnsi="Calibri" w:cs="Calibri"/>
          <w:color w:val="auto"/>
          <w:lang w:val="ro-MD"/>
        </w:rPr>
      </w:pPr>
    </w:p>
    <w:p w14:paraId="571B5B5F" w14:textId="6FE6D113" w:rsidR="00151C50" w:rsidRPr="0027721D" w:rsidRDefault="00151C50" w:rsidP="00151C50">
      <w:pPr>
        <w:pStyle w:val="Heading1"/>
        <w:spacing w:before="120" w:after="240"/>
        <w:ind w:left="357" w:hanging="357"/>
        <w:rPr>
          <w:noProof w:val="0"/>
          <w:lang w:val="ro-MD"/>
        </w:rPr>
      </w:pPr>
      <w:r>
        <w:rPr>
          <w:noProof w:val="0"/>
          <w:lang w:val="ro-MD"/>
        </w:rPr>
        <w:t>Domeniu de aplicare</w:t>
      </w:r>
    </w:p>
    <w:p w14:paraId="2F1E7BA1" w14:textId="3E11A45A" w:rsidR="00206BCE" w:rsidRPr="0027721D" w:rsidRDefault="008C4D91" w:rsidP="000B64EB">
      <w:pPr>
        <w:pStyle w:val="ListParagraph"/>
        <w:numPr>
          <w:ilvl w:val="1"/>
          <w:numId w:val="5"/>
        </w:numPr>
        <w:spacing w:after="120"/>
        <w:ind w:left="567" w:hanging="567"/>
        <w:contextualSpacing w:val="0"/>
        <w:jc w:val="both"/>
        <w:rPr>
          <w:rFonts w:ascii="Calibri" w:hAnsi="Calibri" w:cs="Calibri"/>
          <w:color w:val="auto"/>
          <w:lang w:val="ro-MD"/>
        </w:rPr>
      </w:pPr>
      <w:r w:rsidRPr="0027721D">
        <w:rPr>
          <w:rFonts w:ascii="Calibri" w:hAnsi="Calibri" w:cs="Calibri"/>
          <w:color w:val="auto"/>
          <w:lang w:val="ro-MD"/>
        </w:rPr>
        <w:t>Cerințele minime de performanță energetică se aplică:</w:t>
      </w:r>
    </w:p>
    <w:p w14:paraId="44503D09" w14:textId="77777777" w:rsidR="008C4D91" w:rsidRPr="0027721D" w:rsidRDefault="008C4D91" w:rsidP="008C4D91">
      <w:pPr>
        <w:pStyle w:val="ListParagraph"/>
        <w:numPr>
          <w:ilvl w:val="0"/>
          <w:numId w:val="6"/>
        </w:numPr>
        <w:jc w:val="both"/>
        <w:rPr>
          <w:rFonts w:ascii="Calibri" w:hAnsi="Calibri" w:cs="Calibri"/>
          <w:color w:val="auto"/>
          <w:lang w:val="ro-MD"/>
        </w:rPr>
      </w:pPr>
      <w:r w:rsidRPr="0027721D">
        <w:rPr>
          <w:rFonts w:ascii="Calibri" w:hAnsi="Calibri" w:cs="Calibri"/>
          <w:color w:val="auto"/>
          <w:lang w:val="ro-MD"/>
        </w:rPr>
        <w:t>clădirilor ce urmează a fi construite și unităților noi ale clădirilor existente;</w:t>
      </w:r>
    </w:p>
    <w:p w14:paraId="55424E65" w14:textId="631C90C5" w:rsidR="008C4D91" w:rsidRPr="0027721D" w:rsidRDefault="008C4D91" w:rsidP="008C4D91">
      <w:pPr>
        <w:pStyle w:val="ListParagraph"/>
        <w:numPr>
          <w:ilvl w:val="0"/>
          <w:numId w:val="6"/>
        </w:numPr>
        <w:jc w:val="both"/>
        <w:rPr>
          <w:rFonts w:ascii="Calibri" w:hAnsi="Calibri" w:cs="Calibri"/>
          <w:color w:val="auto"/>
          <w:lang w:val="ro-MD"/>
        </w:rPr>
      </w:pPr>
      <w:r w:rsidRPr="0027721D">
        <w:rPr>
          <w:rFonts w:ascii="Calibri" w:hAnsi="Calibri" w:cs="Calibri"/>
          <w:color w:val="auto"/>
          <w:lang w:val="ro-MD"/>
        </w:rPr>
        <w:t>clădirilor și unităților de clădire existente, atunci când acestea fac obiectul unor renovări majore;</w:t>
      </w:r>
    </w:p>
    <w:p w14:paraId="6BC66782" w14:textId="1F740B1F" w:rsidR="008C4D91" w:rsidRPr="0027721D" w:rsidRDefault="008C4D91" w:rsidP="008C4D91">
      <w:pPr>
        <w:pStyle w:val="ListParagraph"/>
        <w:numPr>
          <w:ilvl w:val="0"/>
          <w:numId w:val="6"/>
        </w:numPr>
        <w:jc w:val="both"/>
        <w:rPr>
          <w:rFonts w:ascii="Calibri" w:hAnsi="Calibri" w:cs="Calibri"/>
          <w:color w:val="auto"/>
          <w:lang w:val="ro-MD"/>
        </w:rPr>
      </w:pPr>
      <w:r w:rsidRPr="0027721D">
        <w:rPr>
          <w:rFonts w:ascii="Calibri" w:hAnsi="Calibri" w:cs="Calibri"/>
          <w:color w:val="auto"/>
          <w:lang w:val="ro-MD"/>
        </w:rPr>
        <w:t>elementelor care fac parte din anvelopa clădirii și care au un impact semnificativ asupra performanței energetice a anvelopei clădirii, atunci când sunt modernizate sau înlocuite;</w:t>
      </w:r>
    </w:p>
    <w:p w14:paraId="21FEC8E5" w14:textId="1A9E92D9" w:rsidR="00E770FF" w:rsidRPr="0027721D" w:rsidRDefault="008C4D91" w:rsidP="008C4D91">
      <w:pPr>
        <w:pStyle w:val="ListParagraph"/>
        <w:numPr>
          <w:ilvl w:val="0"/>
          <w:numId w:val="6"/>
        </w:numPr>
        <w:contextualSpacing w:val="0"/>
        <w:jc w:val="both"/>
        <w:rPr>
          <w:rFonts w:ascii="Calibri" w:hAnsi="Calibri" w:cs="Calibri"/>
          <w:color w:val="auto"/>
          <w:lang w:val="ro-MD"/>
        </w:rPr>
      </w:pPr>
      <w:r w:rsidRPr="0027721D">
        <w:rPr>
          <w:rFonts w:ascii="Calibri" w:hAnsi="Calibri" w:cs="Calibri"/>
          <w:color w:val="auto"/>
          <w:lang w:val="ro-MD"/>
        </w:rPr>
        <w:t>sistemelor tehnice ale clădirilor, ori de câte ori acestea sunt instalate, modernizate sau înlocuite;</w:t>
      </w:r>
    </w:p>
    <w:p w14:paraId="2FBED0FC" w14:textId="4B846DD2" w:rsidR="00C44050" w:rsidRPr="0027721D" w:rsidRDefault="00830CE6" w:rsidP="000B64EB">
      <w:pPr>
        <w:pStyle w:val="ListParagraph"/>
        <w:numPr>
          <w:ilvl w:val="1"/>
          <w:numId w:val="5"/>
        </w:numPr>
        <w:spacing w:after="120"/>
        <w:ind w:left="567" w:hanging="567"/>
        <w:contextualSpacing w:val="0"/>
        <w:jc w:val="both"/>
        <w:rPr>
          <w:rFonts w:ascii="Calibri" w:hAnsi="Calibri" w:cs="Calibri"/>
          <w:color w:val="auto"/>
          <w:lang w:val="ro-MD"/>
        </w:rPr>
      </w:pPr>
      <w:r w:rsidRPr="0027721D">
        <w:rPr>
          <w:rFonts w:ascii="Calibri" w:hAnsi="Calibri" w:cs="Calibri"/>
          <w:color w:val="auto"/>
          <w:lang w:val="ro-MD"/>
        </w:rPr>
        <w:t>Prezentul document normativ se aplică următoarelor categorii de clădiri:</w:t>
      </w:r>
    </w:p>
    <w:p w14:paraId="0A88DAFD" w14:textId="4DAA3A98"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case individuale (</w:t>
      </w:r>
      <w:r w:rsidR="000F6E91" w:rsidRPr="0027721D">
        <w:rPr>
          <w:rFonts w:ascii="Calibri" w:hAnsi="Calibri" w:cs="Calibri"/>
          <w:color w:val="auto"/>
          <w:lang w:val="ro-MD"/>
        </w:rPr>
        <w:t>clădiri unifamiliale de diferite tipuri: case individuale, townhouse, duplex</w:t>
      </w:r>
      <w:r w:rsidRPr="0027721D">
        <w:rPr>
          <w:rFonts w:ascii="Calibri" w:hAnsi="Calibri" w:cs="Calibri"/>
          <w:color w:val="auto"/>
          <w:lang w:val="ro-MD"/>
        </w:rPr>
        <w:t>);</w:t>
      </w:r>
    </w:p>
    <w:p w14:paraId="3F45DCE0" w14:textId="04051F18" w:rsidR="00830CE6" w:rsidRPr="0027721D" w:rsidRDefault="000F6E91"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blocuri locative</w:t>
      </w:r>
      <w:r w:rsidR="00830CE6" w:rsidRPr="0027721D">
        <w:rPr>
          <w:rFonts w:ascii="Calibri" w:hAnsi="Calibri" w:cs="Calibri"/>
          <w:color w:val="auto"/>
          <w:lang w:val="ro-MD"/>
        </w:rPr>
        <w:t>;</w:t>
      </w:r>
    </w:p>
    <w:p w14:paraId="7637435B" w14:textId="69EAFA68"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clădiri de birouri;</w:t>
      </w:r>
    </w:p>
    <w:p w14:paraId="411FECED" w14:textId="428DD070"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clădiri ale instituțiilor de învățământ;</w:t>
      </w:r>
    </w:p>
    <w:p w14:paraId="00D1051C" w14:textId="69E9C46B"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clădiri ale instituțiilor medicale;</w:t>
      </w:r>
    </w:p>
    <w:p w14:paraId="6DBDC1CF" w14:textId="0E0BECA6"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hoteluri;</w:t>
      </w:r>
    </w:p>
    <w:p w14:paraId="23C11CB6" w14:textId="26C16362"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 xml:space="preserve">restaurante, cafenele; </w:t>
      </w:r>
    </w:p>
    <w:p w14:paraId="42773088" w14:textId="1E319F5B" w:rsidR="00830CE6" w:rsidRPr="0027721D" w:rsidRDefault="000F6E91"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t>clădiri cu destinație sportivă</w:t>
      </w:r>
      <w:r w:rsidR="00830CE6" w:rsidRPr="0027721D">
        <w:rPr>
          <w:rFonts w:ascii="Calibri" w:hAnsi="Calibri" w:cs="Calibri"/>
          <w:color w:val="auto"/>
          <w:lang w:val="ro-MD"/>
        </w:rPr>
        <w:t>;</w:t>
      </w:r>
    </w:p>
    <w:p w14:paraId="718DB702" w14:textId="26321FD7" w:rsidR="00830CE6" w:rsidRPr="0027721D" w:rsidRDefault="00830CE6" w:rsidP="00830CE6">
      <w:pPr>
        <w:pStyle w:val="ListParagraph"/>
        <w:numPr>
          <w:ilvl w:val="0"/>
          <w:numId w:val="7"/>
        </w:numPr>
        <w:jc w:val="both"/>
        <w:rPr>
          <w:rFonts w:ascii="Calibri" w:hAnsi="Calibri" w:cs="Calibri"/>
          <w:color w:val="auto"/>
          <w:lang w:val="ro-MD"/>
        </w:rPr>
      </w:pPr>
      <w:r w:rsidRPr="0027721D">
        <w:rPr>
          <w:rFonts w:ascii="Calibri" w:hAnsi="Calibri" w:cs="Calibri"/>
          <w:color w:val="auto"/>
          <w:lang w:val="ro-MD"/>
        </w:rPr>
        <w:lastRenderedPageBreak/>
        <w:t>clădiri pentru servicii de comerț cu ridicata și cu amănuntul;</w:t>
      </w:r>
    </w:p>
    <w:p w14:paraId="3E30928A" w14:textId="69D9848D" w:rsidR="00147A45" w:rsidRPr="0027721D" w:rsidRDefault="00830CE6" w:rsidP="00830CE6">
      <w:pPr>
        <w:pStyle w:val="ListParagraph"/>
        <w:numPr>
          <w:ilvl w:val="0"/>
          <w:numId w:val="7"/>
        </w:numPr>
        <w:contextualSpacing w:val="0"/>
        <w:jc w:val="both"/>
        <w:rPr>
          <w:rFonts w:ascii="Calibri" w:hAnsi="Calibri" w:cs="Calibri"/>
          <w:color w:val="auto"/>
          <w:lang w:val="ro-MD"/>
        </w:rPr>
      </w:pPr>
      <w:r w:rsidRPr="0027721D">
        <w:rPr>
          <w:rFonts w:ascii="Calibri" w:hAnsi="Calibri" w:cs="Calibri"/>
          <w:color w:val="auto"/>
          <w:lang w:val="ro-MD"/>
        </w:rPr>
        <w:t>alte tipuri de clădiri cu consum de energe</w:t>
      </w:r>
      <w:r w:rsidR="000F6E91" w:rsidRPr="0027721D">
        <w:rPr>
          <w:rFonts w:ascii="Calibri" w:hAnsi="Calibri" w:cs="Calibri"/>
          <w:color w:val="auto"/>
          <w:lang w:val="ro-MD"/>
        </w:rPr>
        <w:t>tic</w:t>
      </w:r>
      <w:r w:rsidRPr="0027721D">
        <w:rPr>
          <w:rFonts w:ascii="Calibri" w:hAnsi="Calibri" w:cs="Calibri"/>
          <w:color w:val="auto"/>
          <w:lang w:val="ro-MD"/>
        </w:rPr>
        <w:t>, inclusiv cele cu destinație mixtă, cu excepția celor stabilite în paragraful (1.</w:t>
      </w:r>
      <w:r w:rsidR="000F6E91" w:rsidRPr="0027721D">
        <w:rPr>
          <w:rFonts w:ascii="Calibri" w:hAnsi="Calibri" w:cs="Calibri"/>
          <w:color w:val="auto"/>
          <w:lang w:val="ro-MD"/>
        </w:rPr>
        <w:t>3</w:t>
      </w:r>
      <w:r w:rsidRPr="0027721D">
        <w:rPr>
          <w:rFonts w:ascii="Calibri" w:hAnsi="Calibri" w:cs="Calibri"/>
          <w:color w:val="auto"/>
          <w:lang w:val="ro-MD"/>
        </w:rPr>
        <w:t>).</w:t>
      </w:r>
    </w:p>
    <w:p w14:paraId="69AE76B3" w14:textId="7AD1BAE4" w:rsidR="00147A45" w:rsidRPr="0027721D" w:rsidRDefault="005E67FC" w:rsidP="000B64EB">
      <w:pPr>
        <w:pStyle w:val="ListParagraph"/>
        <w:numPr>
          <w:ilvl w:val="1"/>
          <w:numId w:val="5"/>
        </w:numPr>
        <w:spacing w:after="120"/>
        <w:ind w:left="567" w:hanging="567"/>
        <w:contextualSpacing w:val="0"/>
        <w:jc w:val="both"/>
        <w:rPr>
          <w:rFonts w:ascii="Calibri" w:hAnsi="Calibri" w:cs="Calibri"/>
          <w:color w:val="auto"/>
          <w:lang w:val="ro-MD"/>
        </w:rPr>
      </w:pPr>
      <w:r w:rsidRPr="0027721D">
        <w:rPr>
          <w:rFonts w:ascii="Calibri" w:hAnsi="Calibri" w:cs="Calibri"/>
          <w:color w:val="auto"/>
          <w:lang w:val="ro-MD"/>
        </w:rPr>
        <w:t xml:space="preserve">Acest document normativ nu se aplică: </w:t>
      </w:r>
      <w:r w:rsidR="000726C7" w:rsidRPr="0027721D">
        <w:rPr>
          <w:rFonts w:ascii="Calibri" w:hAnsi="Calibri" w:cs="Calibri"/>
          <w:color w:val="auto"/>
          <w:lang w:val="ro-MD"/>
        </w:rPr>
        <w:t xml:space="preserve"> </w:t>
      </w:r>
    </w:p>
    <w:p w14:paraId="4CD00CCD" w14:textId="5CBADB71" w:rsidR="00CD6926" w:rsidRPr="0027721D" w:rsidRDefault="000726C7" w:rsidP="00CD6926">
      <w:pPr>
        <w:spacing w:after="120"/>
        <w:jc w:val="both"/>
        <w:rPr>
          <w:rFonts w:ascii="Calibri" w:hAnsi="Calibri" w:cs="Calibri"/>
          <w:color w:val="auto"/>
          <w:lang w:val="ro-MD"/>
        </w:rPr>
      </w:pPr>
      <w:r w:rsidRPr="0027721D">
        <w:rPr>
          <w:rFonts w:ascii="Calibri" w:hAnsi="Calibri" w:cs="Calibri"/>
          <w:color w:val="auto"/>
          <w:lang w:val="ro-MD"/>
        </w:rPr>
        <w:t xml:space="preserve">a) </w:t>
      </w:r>
      <w:r w:rsidR="00CD6926" w:rsidRPr="0027721D">
        <w:rPr>
          <w:rFonts w:ascii="Calibri" w:hAnsi="Calibri" w:cs="Calibri"/>
          <w:color w:val="auto"/>
          <w:lang w:val="ro-MD"/>
        </w:rPr>
        <w:t xml:space="preserve">clădirilor care sunt protejate conform Legii nr. 1530/1993 privind </w:t>
      </w:r>
      <w:r w:rsidR="000F6E91" w:rsidRPr="0027721D">
        <w:rPr>
          <w:rFonts w:ascii="Calibri" w:hAnsi="Calibri" w:cs="Calibri"/>
          <w:color w:val="auto"/>
          <w:lang w:val="ro-MD"/>
        </w:rPr>
        <w:t xml:space="preserve">ocrotirea </w:t>
      </w:r>
      <w:r w:rsidR="00CD6926" w:rsidRPr="0027721D">
        <w:rPr>
          <w:rFonts w:ascii="Calibri" w:hAnsi="Calibri" w:cs="Calibri"/>
          <w:color w:val="auto"/>
          <w:lang w:val="ro-MD"/>
        </w:rPr>
        <w:t>monumentelor și sunt incluse în registrul monumentelor locale sau naționale, în măsura în care respectarea anumitor cerințe de performanță energetică ar modifica în mod inacceptabil valoarea istorică, caracterul sau aspectul exterior</w:t>
      </w:r>
      <w:r w:rsidR="000F6E91" w:rsidRPr="0027721D">
        <w:rPr>
          <w:rFonts w:ascii="Calibri" w:hAnsi="Calibri" w:cs="Calibri"/>
          <w:color w:val="auto"/>
          <w:lang w:val="ro-MD"/>
        </w:rPr>
        <w:t xml:space="preserve"> al acestora</w:t>
      </w:r>
      <w:r w:rsidR="00CD6926" w:rsidRPr="0027721D">
        <w:rPr>
          <w:rFonts w:ascii="Calibri" w:hAnsi="Calibri" w:cs="Calibri"/>
          <w:color w:val="auto"/>
          <w:lang w:val="ro-MD"/>
        </w:rPr>
        <w:t>. Imposibilitatea respect</w:t>
      </w:r>
      <w:r w:rsidR="000F6E91" w:rsidRPr="0027721D">
        <w:rPr>
          <w:rFonts w:ascii="Calibri" w:hAnsi="Calibri" w:cs="Calibri"/>
          <w:color w:val="auto"/>
          <w:lang w:val="ro-MD"/>
        </w:rPr>
        <w:t>ării</w:t>
      </w:r>
      <w:r w:rsidR="00CD6926" w:rsidRPr="0027721D">
        <w:rPr>
          <w:rFonts w:ascii="Calibri" w:hAnsi="Calibri" w:cs="Calibri"/>
          <w:color w:val="auto"/>
          <w:lang w:val="ro-MD"/>
        </w:rPr>
        <w:t xml:space="preserve"> anumit</w:t>
      </w:r>
      <w:r w:rsidR="000F6E91" w:rsidRPr="0027721D">
        <w:rPr>
          <w:rFonts w:ascii="Calibri" w:hAnsi="Calibri" w:cs="Calibri"/>
          <w:color w:val="auto"/>
          <w:lang w:val="ro-MD"/>
        </w:rPr>
        <w:t>or</w:t>
      </w:r>
      <w:r w:rsidR="00CD6926" w:rsidRPr="0027721D">
        <w:rPr>
          <w:rFonts w:ascii="Calibri" w:hAnsi="Calibri" w:cs="Calibri"/>
          <w:color w:val="auto"/>
          <w:lang w:val="ro-MD"/>
        </w:rPr>
        <w:t xml:space="preserve"> cerințe de performanță energetică a clădirilor respective trebuie </w:t>
      </w:r>
      <w:r w:rsidR="000F6E91" w:rsidRPr="0027721D">
        <w:rPr>
          <w:rFonts w:ascii="Calibri" w:hAnsi="Calibri" w:cs="Calibri"/>
          <w:color w:val="auto"/>
          <w:lang w:val="ro-MD"/>
        </w:rPr>
        <w:t xml:space="preserve">să fie </w:t>
      </w:r>
      <w:r w:rsidR="00CD6926" w:rsidRPr="0027721D">
        <w:rPr>
          <w:rFonts w:ascii="Calibri" w:hAnsi="Calibri" w:cs="Calibri"/>
          <w:color w:val="auto"/>
          <w:lang w:val="ro-MD"/>
        </w:rPr>
        <w:t xml:space="preserve">argumentată și </w:t>
      </w:r>
      <w:r w:rsidR="000F6E91" w:rsidRPr="0027721D">
        <w:rPr>
          <w:rFonts w:ascii="Calibri" w:hAnsi="Calibri" w:cs="Calibri"/>
          <w:color w:val="auto"/>
          <w:lang w:val="ro-MD"/>
        </w:rPr>
        <w:t>confirmată</w:t>
      </w:r>
      <w:r w:rsidR="00CD6926" w:rsidRPr="0027721D">
        <w:rPr>
          <w:rFonts w:ascii="Calibri" w:hAnsi="Calibri" w:cs="Calibri"/>
          <w:color w:val="auto"/>
          <w:lang w:val="ro-MD"/>
        </w:rPr>
        <w:t xml:space="preserve"> de proprietarul clădirii în </w:t>
      </w:r>
      <w:r w:rsidR="00C94B5F" w:rsidRPr="0027721D">
        <w:rPr>
          <w:rFonts w:ascii="Calibri" w:hAnsi="Calibri" w:cs="Calibri"/>
          <w:color w:val="auto"/>
          <w:lang w:val="ro-MD"/>
        </w:rPr>
        <w:t>baza</w:t>
      </w:r>
      <w:r w:rsidR="00CD6926" w:rsidRPr="0027721D">
        <w:rPr>
          <w:rFonts w:ascii="Calibri" w:hAnsi="Calibri" w:cs="Calibri"/>
          <w:color w:val="auto"/>
          <w:lang w:val="ro-MD"/>
        </w:rPr>
        <w:t xml:space="preserve"> documentel</w:t>
      </w:r>
      <w:r w:rsidR="00C94B5F" w:rsidRPr="0027721D">
        <w:rPr>
          <w:rFonts w:ascii="Calibri" w:hAnsi="Calibri" w:cs="Calibri"/>
          <w:color w:val="auto"/>
          <w:lang w:val="ro-MD"/>
        </w:rPr>
        <w:t>or</w:t>
      </w:r>
      <w:r w:rsidR="00CD6926" w:rsidRPr="0027721D">
        <w:rPr>
          <w:rFonts w:ascii="Calibri" w:hAnsi="Calibri" w:cs="Calibri"/>
          <w:color w:val="auto"/>
          <w:lang w:val="ro-MD"/>
        </w:rPr>
        <w:t xml:space="preserve"> normative în construcții;</w:t>
      </w:r>
    </w:p>
    <w:p w14:paraId="6487FF65" w14:textId="58B0A528"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b) clădirilor utilizate ca lăcașuri de cult sau pentru alte activități </w:t>
      </w:r>
      <w:r w:rsidR="00C94B5F" w:rsidRPr="0027721D">
        <w:rPr>
          <w:rFonts w:ascii="Calibri" w:hAnsi="Calibri" w:cs="Calibri"/>
          <w:color w:val="auto"/>
          <w:lang w:val="ro-MD"/>
        </w:rPr>
        <w:t xml:space="preserve">cu caracter </w:t>
      </w:r>
      <w:r w:rsidRPr="0027721D">
        <w:rPr>
          <w:rFonts w:ascii="Calibri" w:hAnsi="Calibri" w:cs="Calibri"/>
          <w:color w:val="auto"/>
          <w:lang w:val="ro-MD"/>
        </w:rPr>
        <w:t>religioas;</w:t>
      </w:r>
    </w:p>
    <w:p w14:paraId="505DA73F" w14:textId="66484370"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c) construcțiilor </w:t>
      </w:r>
      <w:r w:rsidR="00C94B5F" w:rsidRPr="0027721D">
        <w:rPr>
          <w:rFonts w:ascii="Calibri" w:hAnsi="Calibri" w:cs="Calibri"/>
          <w:color w:val="auto"/>
          <w:lang w:val="ro-MD"/>
        </w:rPr>
        <w:t>cu caracter provizoriu</w:t>
      </w:r>
      <w:r w:rsidRPr="0027721D">
        <w:rPr>
          <w:rFonts w:ascii="Calibri" w:hAnsi="Calibri" w:cs="Calibri"/>
          <w:color w:val="auto"/>
          <w:lang w:val="ro-MD"/>
        </w:rPr>
        <w:t>, platformelor industriale, atelierelor, clădirilor din domeniul agricol cu altă destinație decât cea de locuin</w:t>
      </w:r>
      <w:r w:rsidR="00C94B5F" w:rsidRPr="0027721D">
        <w:rPr>
          <w:rFonts w:ascii="Calibri" w:hAnsi="Calibri" w:cs="Calibri"/>
          <w:color w:val="auto"/>
          <w:lang w:val="ro-MD"/>
        </w:rPr>
        <w:t>t</w:t>
      </w:r>
      <w:r w:rsidRPr="0027721D">
        <w:rPr>
          <w:rFonts w:ascii="Calibri" w:hAnsi="Calibri" w:cs="Calibri"/>
          <w:color w:val="auto"/>
          <w:lang w:val="ro-MD"/>
        </w:rPr>
        <w:t xml:space="preserve">ță, cu </w:t>
      </w:r>
      <w:r w:rsidR="00C94B5F" w:rsidRPr="0027721D">
        <w:rPr>
          <w:rFonts w:ascii="Calibri" w:hAnsi="Calibri" w:cs="Calibri"/>
          <w:color w:val="auto"/>
          <w:lang w:val="ro-MD"/>
        </w:rPr>
        <w:t>cerere</w:t>
      </w:r>
      <w:r w:rsidRPr="0027721D">
        <w:rPr>
          <w:rFonts w:ascii="Calibri" w:hAnsi="Calibri" w:cs="Calibri"/>
          <w:color w:val="auto"/>
          <w:lang w:val="ro-MD"/>
        </w:rPr>
        <w:t xml:space="preserve"> redus</w:t>
      </w:r>
      <w:r w:rsidR="00C94B5F" w:rsidRPr="0027721D">
        <w:rPr>
          <w:rFonts w:ascii="Calibri" w:hAnsi="Calibri" w:cs="Calibri"/>
          <w:color w:val="auto"/>
          <w:lang w:val="ro-MD"/>
        </w:rPr>
        <w:t>ă</w:t>
      </w:r>
      <w:r w:rsidRPr="0027721D">
        <w:rPr>
          <w:rFonts w:ascii="Calibri" w:hAnsi="Calibri" w:cs="Calibri"/>
          <w:color w:val="auto"/>
          <w:lang w:val="ro-MD"/>
        </w:rPr>
        <w:t xml:space="preserve"> de energie;</w:t>
      </w:r>
    </w:p>
    <w:p w14:paraId="33E608C2" w14:textId="4C32F038"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d) clădirilor </w:t>
      </w:r>
      <w:r w:rsidR="00C94B5F" w:rsidRPr="0027721D">
        <w:rPr>
          <w:rFonts w:ascii="Calibri" w:hAnsi="Calibri" w:cs="Calibri"/>
          <w:color w:val="auto"/>
          <w:lang w:val="ro-MD"/>
        </w:rPr>
        <w:t xml:space="preserve">de locuit </w:t>
      </w:r>
      <w:r w:rsidRPr="0027721D">
        <w:rPr>
          <w:rFonts w:ascii="Calibri" w:hAnsi="Calibri" w:cs="Calibri"/>
          <w:color w:val="auto"/>
          <w:lang w:val="ro-MD"/>
        </w:rPr>
        <w:t>care sunt utilizate sau</w:t>
      </w:r>
      <w:r w:rsidR="00C94B5F" w:rsidRPr="0027721D">
        <w:rPr>
          <w:rFonts w:ascii="Calibri" w:hAnsi="Calibri" w:cs="Calibri"/>
          <w:color w:val="auto"/>
          <w:lang w:val="ro-MD"/>
        </w:rPr>
        <w:t xml:space="preserve"> care</w:t>
      </w:r>
      <w:r w:rsidRPr="0027721D">
        <w:rPr>
          <w:rFonts w:ascii="Calibri" w:hAnsi="Calibri" w:cs="Calibri"/>
          <w:color w:val="auto"/>
          <w:lang w:val="ro-MD"/>
        </w:rPr>
        <w:t xml:space="preserve"> sunt destinate a fi utilizate pentru mai puțin de 4 luni pe parcursul unui an sau care sunt destinate a fi utilizate pentru o perioadă limitată de timp pe parcursul unui an și </w:t>
      </w:r>
      <w:r w:rsidR="00C94B5F" w:rsidRPr="0027721D">
        <w:rPr>
          <w:rFonts w:ascii="Calibri" w:hAnsi="Calibri" w:cs="Calibri"/>
          <w:color w:val="auto"/>
          <w:lang w:val="ro-MD"/>
        </w:rPr>
        <w:t>a</w:t>
      </w:r>
      <w:r w:rsidRPr="0027721D">
        <w:rPr>
          <w:rFonts w:ascii="Calibri" w:hAnsi="Calibri" w:cs="Calibri"/>
          <w:color w:val="auto"/>
          <w:lang w:val="ro-MD"/>
        </w:rPr>
        <w:t xml:space="preserve">u un consum </w:t>
      </w:r>
      <w:r w:rsidR="00C94B5F" w:rsidRPr="0027721D">
        <w:rPr>
          <w:rFonts w:ascii="Calibri" w:hAnsi="Calibri" w:cs="Calibri"/>
          <w:color w:val="auto"/>
          <w:lang w:val="ro-MD"/>
        </w:rPr>
        <w:t xml:space="preserve">preconizat </w:t>
      </w:r>
      <w:r w:rsidRPr="0027721D">
        <w:rPr>
          <w:rFonts w:ascii="Calibri" w:hAnsi="Calibri" w:cs="Calibri"/>
          <w:color w:val="auto"/>
          <w:lang w:val="ro-MD"/>
        </w:rPr>
        <w:t xml:space="preserve">de energie mai mic de 25% din valoarea care ar rezulta din utilizarea </w:t>
      </w:r>
      <w:r w:rsidR="00C94B5F" w:rsidRPr="0027721D">
        <w:rPr>
          <w:rFonts w:ascii="Calibri" w:hAnsi="Calibri" w:cs="Calibri"/>
          <w:color w:val="auto"/>
          <w:lang w:val="ro-MD"/>
        </w:rPr>
        <w:t xml:space="preserve">acestora </w:t>
      </w:r>
      <w:r w:rsidRPr="0027721D">
        <w:rPr>
          <w:rFonts w:ascii="Calibri" w:hAnsi="Calibri" w:cs="Calibri"/>
          <w:color w:val="auto"/>
          <w:lang w:val="ro-MD"/>
        </w:rPr>
        <w:t>pe tot parcursul anului;</w:t>
      </w:r>
    </w:p>
    <w:p w14:paraId="1AEAD165" w14:textId="77777777"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e) clădirilor separate, cu o suprafață utilă totală mai mică de 50 m</w:t>
      </w:r>
      <w:r w:rsidRPr="0027721D">
        <w:rPr>
          <w:rFonts w:ascii="Calibri" w:hAnsi="Calibri" w:cs="Calibri"/>
          <w:color w:val="auto"/>
          <w:vertAlign w:val="superscript"/>
          <w:lang w:val="ro-MD"/>
        </w:rPr>
        <w:t>2</w:t>
      </w:r>
      <w:r w:rsidRPr="0027721D">
        <w:rPr>
          <w:rFonts w:ascii="Calibri" w:hAnsi="Calibri" w:cs="Calibri"/>
          <w:color w:val="auto"/>
          <w:lang w:val="ro-MD"/>
        </w:rPr>
        <w:t>;</w:t>
      </w:r>
    </w:p>
    <w:p w14:paraId="3D6FDE24" w14:textId="7229D77F"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f) clădirile destinate apărării naționale, cu excepția </w:t>
      </w:r>
      <w:r w:rsidR="00C94B5F" w:rsidRPr="0027721D">
        <w:rPr>
          <w:rFonts w:ascii="Calibri" w:hAnsi="Calibri" w:cs="Calibri"/>
          <w:color w:val="auto"/>
          <w:lang w:val="ro-MD"/>
        </w:rPr>
        <w:t xml:space="preserve">caselor </w:t>
      </w:r>
      <w:r w:rsidRPr="0027721D">
        <w:rPr>
          <w:rFonts w:ascii="Calibri" w:hAnsi="Calibri" w:cs="Calibri"/>
          <w:color w:val="auto"/>
          <w:lang w:val="ro-MD"/>
        </w:rPr>
        <w:t>individuale sau a clădirilor de birouri ale organului central de specialitate al administrației publice din domeniul apărării sau ale autorităților administrative, ale instituțiilor publice din subordinea acestuia;</w:t>
      </w:r>
    </w:p>
    <w:p w14:paraId="6D6CDEB9" w14:textId="739C6D53" w:rsidR="00165EFA" w:rsidRDefault="00CD6926" w:rsidP="00C94B5F">
      <w:pPr>
        <w:spacing w:after="120"/>
        <w:jc w:val="both"/>
        <w:rPr>
          <w:rFonts w:ascii="Calibri" w:hAnsi="Calibri" w:cs="Calibri"/>
          <w:color w:val="auto"/>
          <w:lang w:val="ro-MD"/>
        </w:rPr>
      </w:pPr>
      <w:r w:rsidRPr="0027721D">
        <w:rPr>
          <w:rFonts w:ascii="Calibri" w:hAnsi="Calibri" w:cs="Calibri"/>
          <w:color w:val="auto"/>
          <w:lang w:val="ro-MD"/>
        </w:rPr>
        <w:t>g) alt</w:t>
      </w:r>
      <w:r w:rsidR="00C94B5F" w:rsidRPr="0027721D">
        <w:rPr>
          <w:rFonts w:ascii="Calibri" w:hAnsi="Calibri" w:cs="Calibri"/>
          <w:color w:val="auto"/>
          <w:lang w:val="ro-MD"/>
        </w:rPr>
        <w:t>or</w:t>
      </w:r>
      <w:r w:rsidRPr="0027721D">
        <w:rPr>
          <w:rFonts w:ascii="Calibri" w:hAnsi="Calibri" w:cs="Calibri"/>
          <w:color w:val="auto"/>
          <w:lang w:val="ro-MD"/>
        </w:rPr>
        <w:t xml:space="preserve"> categorii de clădiri cu regim special care sunt reglementate </w:t>
      </w:r>
      <w:r w:rsidR="00C94B5F" w:rsidRPr="0027721D">
        <w:rPr>
          <w:rFonts w:ascii="Calibri" w:hAnsi="Calibri" w:cs="Calibri"/>
          <w:color w:val="auto"/>
          <w:lang w:val="ro-MD"/>
        </w:rPr>
        <w:t xml:space="preserve">de </w:t>
      </w:r>
      <w:r w:rsidRPr="0027721D">
        <w:rPr>
          <w:rFonts w:ascii="Calibri" w:hAnsi="Calibri" w:cs="Calibri"/>
          <w:color w:val="auto"/>
          <w:lang w:val="ro-MD"/>
        </w:rPr>
        <w:t xml:space="preserve">acte normative speciale și pentru care respectarea prevederilor Legii nr. </w:t>
      </w:r>
      <w:r w:rsidR="00C94B5F" w:rsidRPr="0027721D">
        <w:rPr>
          <w:rFonts w:ascii="Calibri" w:hAnsi="Calibri" w:cs="Calibri"/>
          <w:color w:val="auto"/>
          <w:lang w:val="ro-MD"/>
        </w:rPr>
        <w:t xml:space="preserve">282 din 05-10-2023 </w:t>
      </w:r>
      <w:r w:rsidRPr="0027721D">
        <w:rPr>
          <w:rFonts w:ascii="Calibri" w:hAnsi="Calibri" w:cs="Calibri"/>
          <w:color w:val="auto"/>
          <w:lang w:val="ro-MD"/>
        </w:rPr>
        <w:t>privind performanța energetică a clădirilor nu este posibilă din motive întemeiate prevăzute de legislație.</w:t>
      </w:r>
    </w:p>
    <w:p w14:paraId="531AFB31" w14:textId="7189D945" w:rsidR="00151C50" w:rsidRDefault="00151C50" w:rsidP="00C94B5F">
      <w:pPr>
        <w:spacing w:after="120"/>
        <w:jc w:val="both"/>
        <w:rPr>
          <w:rFonts w:ascii="Calibri" w:hAnsi="Calibri" w:cs="Calibri"/>
          <w:color w:val="auto"/>
          <w:lang w:val="ro-MD"/>
        </w:rPr>
      </w:pPr>
    </w:p>
    <w:p w14:paraId="36381F2F" w14:textId="77777777" w:rsidR="00151C50" w:rsidRPr="0027721D" w:rsidRDefault="00151C50" w:rsidP="00151C50">
      <w:pPr>
        <w:spacing w:line="276" w:lineRule="auto"/>
        <w:jc w:val="both"/>
        <w:rPr>
          <w:rFonts w:ascii="Calibri" w:hAnsi="Calibri" w:cs="Calibri"/>
          <w:color w:val="auto"/>
          <w:lang w:val="ro-MD"/>
        </w:rPr>
      </w:pPr>
      <w:r w:rsidRPr="000F1CDE">
        <w:rPr>
          <w:rFonts w:ascii="Calibri" w:hAnsi="Calibri" w:cs="Calibri"/>
          <w:color w:val="auto"/>
          <w:lang w:val="ro-MD"/>
        </w:rPr>
        <w:t xml:space="preserve">Deoarece acest document normativ este bazat pe standardele europene, iar la moment nu toate documentele normative în construcții specifice ce țin de proiectarea clădirilor și instalațiilor tehnice aferente clădirilor sunt armonizate cu standardele europene, ar putea exista situații când prevederile acestui document normativ vor veni în contradicție cu prevederile altor documentelor normative în construcții. În aceste situații, trebuie să fie aplicate acele cerințe, care vor asigura nivelul de performanță energetică a clădirilor mai sporit, cu condiția </w:t>
      </w:r>
      <w:r w:rsidRPr="00CF3ABC">
        <w:rPr>
          <w:rFonts w:ascii="Calibri" w:hAnsi="Calibri" w:cs="Calibri"/>
          <w:color w:val="auto"/>
          <w:lang w:val="ro-MD"/>
        </w:rPr>
        <w:t>în care acest lucru este fezabil din punct de vedere</w:t>
      </w:r>
      <w:r>
        <w:rPr>
          <w:rFonts w:ascii="Calibri" w:hAnsi="Calibri" w:cs="Calibri"/>
          <w:color w:val="auto"/>
          <w:lang w:val="ro-MD"/>
        </w:rPr>
        <w:t xml:space="preserve"> tehnico-economic și funcțional cu </w:t>
      </w:r>
      <w:r w:rsidRPr="000F1CDE">
        <w:rPr>
          <w:rFonts w:ascii="Calibri" w:hAnsi="Calibri" w:cs="Calibri"/>
          <w:color w:val="auto"/>
          <w:lang w:val="ro-MD"/>
        </w:rPr>
        <w:t>respect</w:t>
      </w:r>
      <w:r>
        <w:rPr>
          <w:rFonts w:ascii="Calibri" w:hAnsi="Calibri" w:cs="Calibri"/>
          <w:color w:val="auto"/>
          <w:lang w:val="ro-MD"/>
        </w:rPr>
        <w:t>a</w:t>
      </w:r>
      <w:r w:rsidRPr="000F1CDE">
        <w:rPr>
          <w:rFonts w:ascii="Calibri" w:hAnsi="Calibri" w:cs="Calibri"/>
          <w:color w:val="auto"/>
          <w:lang w:val="ro-MD"/>
        </w:rPr>
        <w:t>r</w:t>
      </w:r>
      <w:r>
        <w:rPr>
          <w:rFonts w:ascii="Calibri" w:hAnsi="Calibri" w:cs="Calibri"/>
          <w:color w:val="auto"/>
          <w:lang w:val="ro-MD"/>
        </w:rPr>
        <w:t>ea</w:t>
      </w:r>
      <w:r w:rsidRPr="000F1CDE">
        <w:rPr>
          <w:rFonts w:ascii="Calibri" w:hAnsi="Calibri" w:cs="Calibri"/>
          <w:color w:val="auto"/>
          <w:lang w:val="ro-MD"/>
        </w:rPr>
        <w:t xml:space="preserve"> normelor de proiectare a clădirilor și instalațiilor tehnice aferente ce țin de asigurarea securității și sănătății oamenilor.</w:t>
      </w:r>
    </w:p>
    <w:p w14:paraId="45109834" w14:textId="34FFE417" w:rsidR="00E844A5" w:rsidRDefault="00E844A5" w:rsidP="00151C50">
      <w:pPr>
        <w:spacing w:after="120"/>
        <w:jc w:val="both"/>
        <w:rPr>
          <w:rFonts w:ascii="Calibri" w:hAnsi="Calibri" w:cs="Calibri"/>
          <w:color w:val="auto"/>
          <w:lang w:val="ro-MD"/>
        </w:rPr>
      </w:pPr>
    </w:p>
    <w:p w14:paraId="57DE10C2" w14:textId="77777777" w:rsidR="00151C50" w:rsidRPr="0027721D" w:rsidRDefault="00151C50" w:rsidP="00151C50">
      <w:pPr>
        <w:spacing w:after="120"/>
        <w:jc w:val="both"/>
        <w:rPr>
          <w:rFonts w:ascii="Calibri" w:hAnsi="Calibri" w:cs="Calibri"/>
          <w:color w:val="auto"/>
          <w:lang w:val="ro-MD"/>
        </w:rPr>
      </w:pPr>
    </w:p>
    <w:p w14:paraId="67C2C370" w14:textId="2DFB676D" w:rsidR="00206BCE" w:rsidRPr="0027721D" w:rsidRDefault="00CD6926" w:rsidP="00973842">
      <w:pPr>
        <w:pStyle w:val="Heading1"/>
        <w:spacing w:before="120" w:after="240"/>
        <w:ind w:left="357" w:hanging="357"/>
        <w:rPr>
          <w:noProof w:val="0"/>
          <w:lang w:val="ro-MD"/>
        </w:rPr>
      </w:pPr>
      <w:bookmarkStart w:id="3" w:name="_Toc153466472"/>
      <w:r w:rsidRPr="0027721D">
        <w:rPr>
          <w:noProof w:val="0"/>
          <w:lang w:val="ro-MD"/>
        </w:rPr>
        <w:t>Referințe normative</w:t>
      </w:r>
      <w:bookmarkEnd w:id="3"/>
      <w:r w:rsidR="009639F4" w:rsidRPr="0027721D">
        <w:rPr>
          <w:noProof w:val="0"/>
          <w:lang w:val="ro-MD"/>
        </w:rPr>
        <w:t xml:space="preserve"> </w:t>
      </w:r>
    </w:p>
    <w:p w14:paraId="23F6B7BA" w14:textId="641ECEF1" w:rsidR="00C06E8D" w:rsidRPr="0027721D" w:rsidRDefault="00CD6926" w:rsidP="00AE7782">
      <w:pPr>
        <w:spacing w:after="120"/>
        <w:rPr>
          <w:rFonts w:ascii="Calibri" w:hAnsi="Calibri" w:cs="Calibri"/>
          <w:color w:val="auto"/>
          <w:lang w:val="ro-MD"/>
        </w:rPr>
      </w:pPr>
      <w:r w:rsidRPr="0027721D">
        <w:rPr>
          <w:rFonts w:ascii="Calibri" w:hAnsi="Calibri" w:cs="Calibri"/>
          <w:color w:val="auto"/>
          <w:lang w:val="ro-MD"/>
        </w:rPr>
        <w:t>Următoarele documente de referință sunt indispensabile pentru aplicarea prezentului document:</w:t>
      </w:r>
    </w:p>
    <w:p w14:paraId="51B6D3DC" w14:textId="333020EC"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NCM A.07.02, Procedura de elaborare, avizare, aprobare și conținutul-cadru al documentației de proiect pentru construcții. Cerințe și dispoziții principale </w:t>
      </w:r>
    </w:p>
    <w:p w14:paraId="6DEA7FF4" w14:textId="23BFC69A"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lastRenderedPageBreak/>
        <w:t>NCM M.01.02, Performanța energetică a clădirilor. Metodologi</w:t>
      </w:r>
      <w:r w:rsidR="00AC0DC9" w:rsidRPr="0027721D">
        <w:rPr>
          <w:rFonts w:ascii="Calibri" w:hAnsi="Calibri" w:cs="Calibri"/>
          <w:color w:val="auto"/>
          <w:lang w:val="ro-MD"/>
        </w:rPr>
        <w:t>a</w:t>
      </w:r>
      <w:r w:rsidRPr="0027721D">
        <w:rPr>
          <w:rFonts w:ascii="Calibri" w:hAnsi="Calibri" w:cs="Calibri"/>
          <w:color w:val="auto"/>
          <w:lang w:val="ro-MD"/>
        </w:rPr>
        <w:t xml:space="preserve"> de calcul al performanței energetice a clădirilor </w:t>
      </w:r>
    </w:p>
    <w:p w14:paraId="583B9618" w14:textId="367763B5"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SM EN 1434-1, Contoare de energie termică. Partea 1: Cerințe generale  </w:t>
      </w:r>
    </w:p>
    <w:p w14:paraId="00FA0AA3" w14:textId="5C5A4E3C"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SM EN ISO 4064</w:t>
      </w:r>
      <w:r w:rsidR="00AC0DC9" w:rsidRPr="0027721D">
        <w:rPr>
          <w:rFonts w:ascii="Calibri" w:hAnsi="Calibri" w:cs="Calibri"/>
          <w:color w:val="auto"/>
          <w:lang w:val="ro-MD"/>
        </w:rPr>
        <w:t>-5</w:t>
      </w:r>
      <w:r w:rsidRPr="0027721D">
        <w:rPr>
          <w:rFonts w:ascii="Calibri" w:hAnsi="Calibri" w:cs="Calibri"/>
          <w:color w:val="auto"/>
          <w:lang w:val="ro-MD"/>
        </w:rPr>
        <w:t>/A11, (standard pe părți) Contoare de apă pentru apă potabilă rece și apă caldă. Partea 5: Cerințe de instalare</w:t>
      </w:r>
    </w:p>
    <w:p w14:paraId="1376C29E" w14:textId="79A72DD1" w:rsidR="00CD6926" w:rsidRPr="0027721D" w:rsidRDefault="00EC2226" w:rsidP="00CD6926">
      <w:pPr>
        <w:spacing w:after="120"/>
        <w:jc w:val="both"/>
        <w:rPr>
          <w:rFonts w:ascii="Calibri" w:hAnsi="Calibri" w:cs="Calibri"/>
          <w:color w:val="auto"/>
          <w:lang w:val="ro-MD"/>
        </w:rPr>
      </w:pPr>
      <w:r>
        <w:rPr>
          <w:rFonts w:ascii="Calibri" w:hAnsi="Calibri" w:cs="Calibri"/>
          <w:color w:val="auto"/>
          <w:lang w:val="ro-MD"/>
        </w:rPr>
        <w:t>SM EN 16798-3</w:t>
      </w:r>
      <w:r w:rsidR="00CD6926" w:rsidRPr="0027721D">
        <w:rPr>
          <w:rFonts w:ascii="Calibri" w:hAnsi="Calibri" w:cs="Calibri"/>
          <w:color w:val="auto"/>
          <w:lang w:val="ro-MD"/>
        </w:rPr>
        <w:t xml:space="preserve">, </w:t>
      </w:r>
      <w:r w:rsidR="00AC0DC9" w:rsidRPr="0027721D">
        <w:rPr>
          <w:rFonts w:ascii="Calibri" w:hAnsi="Calibri" w:cs="Calibri"/>
          <w:color w:val="auto"/>
          <w:lang w:val="ro-MD"/>
        </w:rPr>
        <w:t xml:space="preserve">Performanţa energetică a clădirilor. Ventilarea în clădiri. Partea 3: Ventilarea clădirilor nerezidenţiale. Cerinţe de performanţă pentru sistemele de ventilare şi de condiţionare a aerului în încăpere (modulele M5-1, M5-4) </w:t>
      </w:r>
      <w:r w:rsidR="00CD6926" w:rsidRPr="0027721D">
        <w:rPr>
          <w:rFonts w:ascii="Calibri" w:hAnsi="Calibri" w:cs="Calibri"/>
          <w:color w:val="auto"/>
          <w:lang w:val="ro-MD"/>
        </w:rPr>
        <w:t>Ventilație pentru clădiri nerezidențiale. Cerințe de performanță pentru sistemele de ventilație și de aer condiționat</w:t>
      </w:r>
    </w:p>
    <w:p w14:paraId="4E14F21A" w14:textId="292BEC82"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SM EN 15459-1, Performanța energetică a clădirilor. Procedură de evaluare economică pentru sistemele energetice din clădiri - Partea 1: Proceduri de calcul, Modulul M1-14 </w:t>
      </w:r>
    </w:p>
    <w:p w14:paraId="1498B876" w14:textId="69B21BDA"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SM CEN/TR 15459-2, Performanța energetică a clădirilor - Procedură de evaluare economică pentru sistemele energetice din clădiri - Partea 2: Explica</w:t>
      </w:r>
      <w:r w:rsidR="00AC0DC9" w:rsidRPr="0027721D">
        <w:rPr>
          <w:rFonts w:ascii="Calibri" w:hAnsi="Calibri" w:cs="Calibri"/>
          <w:color w:val="auto"/>
          <w:lang w:val="ro-MD"/>
        </w:rPr>
        <w:t>rea</w:t>
      </w:r>
      <w:r w:rsidRPr="0027721D">
        <w:rPr>
          <w:rFonts w:ascii="Calibri" w:hAnsi="Calibri" w:cs="Calibri"/>
          <w:color w:val="auto"/>
          <w:lang w:val="ro-MD"/>
        </w:rPr>
        <w:t xml:space="preserve"> și justificarea EN 15459-1, Modulul M1-14 </w:t>
      </w:r>
    </w:p>
    <w:p w14:paraId="41E93CF7" w14:textId="705F3499" w:rsidR="00CD6926" w:rsidRPr="0027721D"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SM EN 215, </w:t>
      </w:r>
      <w:r w:rsidR="00AC0DC9" w:rsidRPr="0027721D">
        <w:rPr>
          <w:rFonts w:ascii="Calibri" w:hAnsi="Calibri" w:cs="Calibri"/>
          <w:color w:val="auto"/>
          <w:lang w:val="ro-MD"/>
        </w:rPr>
        <w:t>Robinete cu termostat pentru radiatoare. Cerinţe şi metode de încercare</w:t>
      </w:r>
    </w:p>
    <w:p w14:paraId="182070D5" w14:textId="36E8176A" w:rsidR="00AC0DC9" w:rsidRDefault="00CD6926" w:rsidP="00CD6926">
      <w:pPr>
        <w:spacing w:after="120"/>
        <w:jc w:val="both"/>
        <w:rPr>
          <w:rFonts w:ascii="Calibri" w:hAnsi="Calibri" w:cs="Calibri"/>
          <w:color w:val="auto"/>
          <w:lang w:val="ro-MD"/>
        </w:rPr>
      </w:pPr>
      <w:r w:rsidRPr="0027721D">
        <w:rPr>
          <w:rFonts w:ascii="Calibri" w:hAnsi="Calibri" w:cs="Calibri"/>
          <w:color w:val="auto"/>
          <w:lang w:val="ro-MD"/>
        </w:rPr>
        <w:t xml:space="preserve">SM EN 14511-3, </w:t>
      </w:r>
      <w:r w:rsidR="00AC0DC9" w:rsidRPr="0027721D">
        <w:rPr>
          <w:rFonts w:ascii="Calibri" w:hAnsi="Calibri" w:cs="Calibri"/>
          <w:color w:val="auto"/>
          <w:lang w:val="ro-MD"/>
        </w:rPr>
        <w:t>Aparate de condiţionat aerul, grupuri de răcire pentru lichide şi pompe de căldură pentru încălzirea şi răcirea spaţiilor şi răcitoare industriale, cu compresoare antrenate prin motor electric. Partea 3: Metode de încercare</w:t>
      </w:r>
    </w:p>
    <w:p w14:paraId="191A0304" w14:textId="3880A7F3" w:rsidR="00823F48" w:rsidRPr="0027721D" w:rsidRDefault="00823F48" w:rsidP="00823F48">
      <w:pPr>
        <w:spacing w:after="120" w:line="240" w:lineRule="auto"/>
        <w:jc w:val="both"/>
        <w:rPr>
          <w:rFonts w:ascii="Calibri" w:hAnsi="Calibri" w:cs="Calibri"/>
          <w:color w:val="auto"/>
          <w:lang w:val="ro-MD"/>
        </w:rPr>
      </w:pPr>
      <w:r w:rsidRPr="0027721D">
        <w:rPr>
          <w:rFonts w:ascii="Calibri" w:hAnsi="Calibri" w:cs="Calibri"/>
          <w:color w:val="auto"/>
          <w:lang w:val="ro-MD"/>
        </w:rPr>
        <w:t>SM EN 15459-1 Performanța energetică a clădirilor. Procedură de evaluare economică a sistemelor energetice din clădiri - Partea 1: Proceduri de calcul, Modulul M1-14;</w:t>
      </w:r>
    </w:p>
    <w:p w14:paraId="15F275EA" w14:textId="3A939BD5" w:rsidR="00823F48" w:rsidRPr="0027721D" w:rsidRDefault="00823F48" w:rsidP="00823F48">
      <w:pPr>
        <w:spacing w:after="120" w:line="240" w:lineRule="auto"/>
        <w:jc w:val="both"/>
        <w:rPr>
          <w:rFonts w:ascii="Calibri" w:hAnsi="Calibri" w:cs="Calibri"/>
          <w:color w:val="auto"/>
          <w:lang w:val="ro-MD"/>
        </w:rPr>
      </w:pPr>
      <w:r w:rsidRPr="0027721D">
        <w:rPr>
          <w:rFonts w:ascii="Calibri" w:hAnsi="Calibri" w:cs="Calibri"/>
          <w:color w:val="auto"/>
          <w:lang w:val="ro-MD"/>
        </w:rPr>
        <w:t>SM CEN/TR 15459-2 Performanța energetică a clădirilor - Procedură de evaluare economică a sistemelor energetice din clădiri - Partea 2: Explicație și justificare a EN 15459-1, Modulul M1-14.</w:t>
      </w:r>
    </w:p>
    <w:p w14:paraId="72DE3308" w14:textId="3773B3CF" w:rsidR="00823F48" w:rsidRDefault="00823F48" w:rsidP="00CD6926">
      <w:pPr>
        <w:spacing w:after="120"/>
        <w:jc w:val="both"/>
        <w:rPr>
          <w:rFonts w:ascii="Calibri" w:hAnsi="Calibri" w:cs="Calibri"/>
          <w:color w:val="auto"/>
          <w:lang w:val="ro-MD"/>
        </w:rPr>
      </w:pPr>
    </w:p>
    <w:p w14:paraId="6CC5D121" w14:textId="77777777" w:rsidR="00823F48" w:rsidRPr="0027721D" w:rsidRDefault="00823F48" w:rsidP="00CD6926">
      <w:pPr>
        <w:spacing w:after="120"/>
        <w:jc w:val="both"/>
        <w:rPr>
          <w:rFonts w:ascii="Calibri" w:hAnsi="Calibri" w:cs="Calibri"/>
          <w:color w:val="auto"/>
          <w:lang w:val="ro-MD"/>
        </w:rPr>
      </w:pPr>
    </w:p>
    <w:p w14:paraId="1DFED113" w14:textId="72BF0B30" w:rsidR="0088649A" w:rsidRPr="0027721D" w:rsidRDefault="00FB024C" w:rsidP="00973842">
      <w:pPr>
        <w:pStyle w:val="Heading1"/>
        <w:spacing w:before="120" w:after="240"/>
        <w:ind w:left="357" w:hanging="357"/>
        <w:rPr>
          <w:noProof w:val="0"/>
          <w:lang w:val="ro-MD"/>
        </w:rPr>
      </w:pPr>
      <w:bookmarkStart w:id="4" w:name="_Toc153466473"/>
      <w:r w:rsidRPr="0027721D">
        <w:rPr>
          <w:noProof w:val="0"/>
          <w:lang w:val="ro-MD"/>
        </w:rPr>
        <w:t>Termeni și definiții</w:t>
      </w:r>
      <w:bookmarkEnd w:id="4"/>
      <w:r w:rsidRPr="0027721D">
        <w:rPr>
          <w:noProof w:val="0"/>
          <w:lang w:val="ro-MD"/>
        </w:rPr>
        <w:t xml:space="preserve">  </w:t>
      </w:r>
      <w:r w:rsidR="00A61DE1" w:rsidRPr="0027721D">
        <w:rPr>
          <w:noProof w:val="0"/>
          <w:lang w:val="ro-MD"/>
        </w:rPr>
        <w:t xml:space="preserve"> </w:t>
      </w:r>
      <w:r w:rsidR="00216321" w:rsidRPr="0027721D">
        <w:rPr>
          <w:noProof w:val="0"/>
          <w:lang w:val="ro-MD"/>
        </w:rPr>
        <w:t xml:space="preserve"> </w:t>
      </w:r>
    </w:p>
    <w:p w14:paraId="08AE8660" w14:textId="4DE5DA1C" w:rsidR="00206BCE" w:rsidRPr="0027721D" w:rsidRDefault="00FB024C" w:rsidP="00206BCE">
      <w:pPr>
        <w:spacing w:after="0"/>
        <w:jc w:val="both"/>
        <w:rPr>
          <w:rFonts w:ascii="Calibri" w:hAnsi="Calibri" w:cs="Calibri"/>
          <w:color w:val="auto"/>
          <w:lang w:val="ro-MD"/>
        </w:rPr>
      </w:pPr>
      <w:r w:rsidRPr="0027721D">
        <w:rPr>
          <w:rFonts w:ascii="Calibri" w:hAnsi="Calibri" w:cs="Calibri"/>
          <w:color w:val="auto"/>
          <w:lang w:val="ro-MD"/>
        </w:rPr>
        <w:t>Pentru utilizarea corectă a prezentului document normativ, termenii și definițiile sunt cele indicate în Legea nr. 28</w:t>
      </w:r>
      <w:r w:rsidR="00263E9A">
        <w:rPr>
          <w:rFonts w:ascii="Calibri" w:hAnsi="Calibri" w:cs="Calibri"/>
          <w:color w:val="auto"/>
          <w:lang w:val="ro-MD"/>
        </w:rPr>
        <w:t>2</w:t>
      </w:r>
      <w:r w:rsidRPr="0027721D">
        <w:rPr>
          <w:rFonts w:ascii="Calibri" w:hAnsi="Calibri" w:cs="Calibri"/>
          <w:color w:val="auto"/>
          <w:lang w:val="ro-MD"/>
        </w:rPr>
        <w:t>/2023 privind performanța energetică a clădirilor, fiind aplicabile următoarele:</w:t>
      </w:r>
    </w:p>
    <w:p w14:paraId="1D2A825F" w14:textId="02D8298B" w:rsidR="00206BCE" w:rsidRPr="0027721D" w:rsidRDefault="00206BCE" w:rsidP="0095018A">
      <w:pPr>
        <w:spacing w:after="0"/>
        <w:jc w:val="both"/>
        <w:rPr>
          <w:rFonts w:ascii="Calibri" w:hAnsi="Calibri" w:cs="Calibri"/>
          <w:color w:val="auto"/>
          <w:lang w:val="ro-MD"/>
        </w:rPr>
      </w:pPr>
    </w:p>
    <w:p w14:paraId="2A227855" w14:textId="60907CA8"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.1 anvelopa clădirii: elementele integra</w:t>
      </w:r>
      <w:r w:rsidR="000C4352" w:rsidRPr="0027721D">
        <w:rPr>
          <w:rFonts w:ascii="Calibri" w:hAnsi="Calibri" w:cs="Calibri"/>
          <w:iCs/>
          <w:color w:val="auto"/>
          <w:lang w:val="ro-MD"/>
        </w:rPr>
        <w:t>nte</w:t>
      </w:r>
      <w:r w:rsidR="00FB024C" w:rsidRPr="0027721D">
        <w:rPr>
          <w:rFonts w:ascii="Calibri" w:hAnsi="Calibri" w:cs="Calibri"/>
          <w:iCs/>
          <w:color w:val="auto"/>
          <w:lang w:val="ro-MD"/>
        </w:rPr>
        <w:t xml:space="preserve"> ale unei clădiri care separă interiorul acesteia de mediul exterior.</w:t>
      </w:r>
    </w:p>
    <w:p w14:paraId="076F0E47" w14:textId="77777777" w:rsidR="00FB024C" w:rsidRPr="0027721D" w:rsidRDefault="00FB024C" w:rsidP="00FB024C">
      <w:pPr>
        <w:spacing w:after="0"/>
        <w:jc w:val="both"/>
        <w:rPr>
          <w:rFonts w:ascii="Calibri" w:hAnsi="Calibri" w:cs="Calibri"/>
          <w:iCs/>
          <w:color w:val="auto"/>
          <w:lang w:val="ro-MD"/>
        </w:rPr>
      </w:pPr>
    </w:p>
    <w:p w14:paraId="0C5E0D38" w14:textId="2CB92B01" w:rsidR="00C833A1"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 xml:space="preserve">.2 </w:t>
      </w:r>
      <w:r w:rsidR="00C833A1" w:rsidRPr="0027721D">
        <w:rPr>
          <w:rFonts w:ascii="Calibri" w:hAnsi="Calibri" w:cs="Calibri"/>
          <w:iCs/>
          <w:color w:val="auto"/>
          <w:lang w:val="ro-MD"/>
        </w:rPr>
        <w:t>cazan: ansamblu format din corpul cazanului și arzătorul, destinat să transmită unor fluide căldura rezultată în urma procesul</w:t>
      </w:r>
      <w:r w:rsidR="00C833A1">
        <w:rPr>
          <w:rFonts w:ascii="Calibri" w:hAnsi="Calibri" w:cs="Calibri"/>
          <w:iCs/>
          <w:color w:val="auto"/>
          <w:lang w:val="ro-MD"/>
        </w:rPr>
        <w:t>ui</w:t>
      </w:r>
      <w:r w:rsidR="00C833A1" w:rsidRPr="0027721D">
        <w:rPr>
          <w:rFonts w:ascii="Calibri" w:hAnsi="Calibri" w:cs="Calibri"/>
          <w:iCs/>
          <w:color w:val="auto"/>
          <w:lang w:val="ro-MD"/>
        </w:rPr>
        <w:t xml:space="preserve"> de ardere.</w:t>
      </w:r>
    </w:p>
    <w:p w14:paraId="2EFAFE2E" w14:textId="77777777" w:rsidR="00C833A1" w:rsidRDefault="00C833A1" w:rsidP="00FB024C">
      <w:pPr>
        <w:spacing w:after="0"/>
        <w:jc w:val="both"/>
        <w:rPr>
          <w:rFonts w:ascii="Calibri" w:hAnsi="Calibri" w:cs="Calibri"/>
          <w:iCs/>
          <w:color w:val="auto"/>
          <w:lang w:val="ro-MD"/>
        </w:rPr>
      </w:pPr>
    </w:p>
    <w:p w14:paraId="4A837283" w14:textId="1246993A"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C833A1" w:rsidRPr="0027721D">
        <w:rPr>
          <w:rFonts w:ascii="Calibri" w:hAnsi="Calibri" w:cs="Calibri"/>
          <w:iCs/>
          <w:color w:val="auto"/>
          <w:lang w:val="ro-MD"/>
        </w:rPr>
        <w:t xml:space="preserve">.3 </w:t>
      </w:r>
      <w:r w:rsidR="00FB024C" w:rsidRPr="0027721D">
        <w:rPr>
          <w:rFonts w:ascii="Calibri" w:hAnsi="Calibri" w:cs="Calibri"/>
          <w:iCs/>
          <w:color w:val="auto"/>
          <w:lang w:val="ro-MD"/>
        </w:rPr>
        <w:t xml:space="preserve">certificat de performanță energetică: document </w:t>
      </w:r>
      <w:r w:rsidR="000C4352" w:rsidRPr="0027721D">
        <w:rPr>
          <w:rFonts w:ascii="Calibri" w:hAnsi="Calibri" w:cs="Calibri"/>
          <w:iCs/>
          <w:color w:val="auto"/>
          <w:lang w:val="ro-MD"/>
        </w:rPr>
        <w:t xml:space="preserve">eliberat </w:t>
      </w:r>
      <w:r w:rsidR="00FB024C" w:rsidRPr="0027721D">
        <w:rPr>
          <w:rFonts w:ascii="Calibri" w:hAnsi="Calibri" w:cs="Calibri"/>
          <w:iCs/>
          <w:color w:val="auto"/>
          <w:lang w:val="ro-MD"/>
        </w:rPr>
        <w:t xml:space="preserve">de evaluatorul energetic, care indică performanța energetică a unei clădiri sau a unei unități de clădire, calculată </w:t>
      </w:r>
      <w:r w:rsidR="000C4352" w:rsidRPr="0027721D">
        <w:rPr>
          <w:rFonts w:ascii="Calibri" w:hAnsi="Calibri" w:cs="Calibri"/>
          <w:iCs/>
          <w:color w:val="auto"/>
          <w:lang w:val="ro-MD"/>
        </w:rPr>
        <w:t>în</w:t>
      </w:r>
      <w:r w:rsidR="00FB024C" w:rsidRPr="0027721D">
        <w:rPr>
          <w:rFonts w:ascii="Calibri" w:hAnsi="Calibri" w:cs="Calibri"/>
          <w:iCs/>
          <w:color w:val="auto"/>
          <w:lang w:val="ro-MD"/>
        </w:rPr>
        <w:t xml:space="preserve"> baza metodologiei de calcul al performanței energetice a clădirilor. </w:t>
      </w:r>
    </w:p>
    <w:p w14:paraId="2FCCF8B0" w14:textId="77777777" w:rsidR="00FB024C" w:rsidRPr="0027721D" w:rsidRDefault="00FB024C" w:rsidP="00FB024C">
      <w:pPr>
        <w:spacing w:after="0"/>
        <w:jc w:val="both"/>
        <w:rPr>
          <w:rFonts w:ascii="Calibri" w:hAnsi="Calibri" w:cs="Calibri"/>
          <w:iCs/>
          <w:color w:val="auto"/>
          <w:lang w:val="ro-MD"/>
        </w:rPr>
      </w:pPr>
    </w:p>
    <w:p w14:paraId="656D3D65" w14:textId="099DD289"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C833A1" w:rsidRPr="0027721D">
        <w:rPr>
          <w:rFonts w:ascii="Calibri" w:hAnsi="Calibri" w:cs="Calibri"/>
          <w:iCs/>
          <w:color w:val="auto"/>
          <w:lang w:val="ro-MD"/>
        </w:rPr>
        <w:t xml:space="preserve">.4 </w:t>
      </w:r>
      <w:r w:rsidR="00FB024C" w:rsidRPr="0027721D">
        <w:rPr>
          <w:rFonts w:ascii="Calibri" w:hAnsi="Calibri" w:cs="Calibri"/>
          <w:iCs/>
          <w:color w:val="auto"/>
          <w:lang w:val="ro-MD"/>
        </w:rPr>
        <w:t>clasa energetică: sistem de măsurare, de la "A" la "G", pentru indicarea performanței energetice a clădirii.</w:t>
      </w:r>
    </w:p>
    <w:p w14:paraId="2AD93425" w14:textId="5A211851" w:rsidR="00FB024C" w:rsidRPr="0027721D" w:rsidRDefault="00FB024C" w:rsidP="00FB024C">
      <w:pPr>
        <w:spacing w:after="0"/>
        <w:jc w:val="both"/>
        <w:rPr>
          <w:rFonts w:ascii="Calibri" w:hAnsi="Calibri" w:cs="Calibri"/>
          <w:iCs/>
          <w:color w:val="auto"/>
          <w:lang w:val="ro-MD"/>
        </w:rPr>
      </w:pPr>
      <w:r w:rsidRPr="0027721D">
        <w:rPr>
          <w:rFonts w:ascii="Calibri" w:hAnsi="Calibri" w:cs="Calibri"/>
          <w:iCs/>
          <w:color w:val="auto"/>
          <w:lang w:val="ro-MD"/>
        </w:rPr>
        <w:t xml:space="preserve">NOTĂ - clasa B corespunde cerinței minime de performanță energetică pentru clădirile noi și clădirile existente </w:t>
      </w:r>
      <w:r w:rsidR="001B160F" w:rsidRPr="0027721D">
        <w:rPr>
          <w:rFonts w:ascii="Calibri" w:hAnsi="Calibri" w:cs="Calibri"/>
          <w:iCs/>
          <w:color w:val="auto"/>
          <w:lang w:val="ro-MD"/>
        </w:rPr>
        <w:t xml:space="preserve">unde au fost efectuate lucrări de </w:t>
      </w:r>
      <w:r w:rsidRPr="0027721D">
        <w:rPr>
          <w:rFonts w:ascii="Calibri" w:hAnsi="Calibri" w:cs="Calibri"/>
          <w:iCs/>
          <w:color w:val="auto"/>
          <w:lang w:val="ro-MD"/>
        </w:rPr>
        <w:t>renovări majore.</w:t>
      </w:r>
    </w:p>
    <w:p w14:paraId="69B22ADB" w14:textId="77777777" w:rsidR="00FB024C" w:rsidRPr="0027721D" w:rsidRDefault="00FB024C" w:rsidP="00FB024C">
      <w:pPr>
        <w:spacing w:after="0"/>
        <w:jc w:val="both"/>
        <w:rPr>
          <w:rFonts w:ascii="Calibri" w:hAnsi="Calibri" w:cs="Calibri"/>
          <w:iCs/>
          <w:color w:val="auto"/>
          <w:lang w:val="ro-MD"/>
        </w:rPr>
      </w:pPr>
    </w:p>
    <w:p w14:paraId="73231555" w14:textId="371B7584"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lastRenderedPageBreak/>
        <w:t>4</w:t>
      </w:r>
      <w:r w:rsidR="00C833A1" w:rsidRPr="0027721D">
        <w:rPr>
          <w:rFonts w:ascii="Calibri" w:hAnsi="Calibri" w:cs="Calibri"/>
          <w:iCs/>
          <w:color w:val="auto"/>
          <w:lang w:val="ro-MD"/>
        </w:rPr>
        <w:t xml:space="preserve">.5 </w:t>
      </w:r>
      <w:r w:rsidR="00FB024C" w:rsidRPr="0027721D">
        <w:rPr>
          <w:rFonts w:ascii="Calibri" w:hAnsi="Calibri" w:cs="Calibri"/>
          <w:iCs/>
          <w:color w:val="auto"/>
          <w:lang w:val="ro-MD"/>
        </w:rPr>
        <w:t xml:space="preserve">clădire: ansamblu de spații cu funcțiuni </w:t>
      </w:r>
      <w:r w:rsidR="001B160F" w:rsidRPr="0027721D">
        <w:rPr>
          <w:rFonts w:ascii="Calibri" w:hAnsi="Calibri" w:cs="Calibri"/>
          <w:iCs/>
          <w:color w:val="auto"/>
          <w:lang w:val="ro-MD"/>
        </w:rPr>
        <w:t>precizate</w:t>
      </w:r>
      <w:r w:rsidR="00FB024C" w:rsidRPr="0027721D">
        <w:rPr>
          <w:rFonts w:ascii="Calibri" w:hAnsi="Calibri" w:cs="Calibri"/>
          <w:iCs/>
          <w:color w:val="auto"/>
          <w:lang w:val="ro-MD"/>
        </w:rPr>
        <w:t>, delimitat de elementele de construcție exterioare care alcătuiesc anvelopa clădirii, inclusiv instalațiile aferente, în care energia este utilizată pentru reglarea climatului interior.</w:t>
      </w:r>
      <w:r w:rsidR="004C6D41" w:rsidRPr="0027721D">
        <w:rPr>
          <w:rFonts w:ascii="Calibri" w:hAnsi="Calibri" w:cs="Calibri"/>
          <w:iCs/>
          <w:color w:val="auto"/>
          <w:lang w:val="ro-MD"/>
        </w:rPr>
        <w:t xml:space="preserve"> În </w:t>
      </w:r>
      <w:r w:rsidR="009A44AD">
        <w:rPr>
          <w:rFonts w:ascii="Calibri" w:hAnsi="Calibri" w:cs="Calibri"/>
          <w:iCs/>
          <w:color w:val="auto"/>
          <w:lang w:val="ro-MD"/>
        </w:rPr>
        <w:t>documentul respectiv</w:t>
      </w:r>
      <w:r w:rsidR="004C6D41" w:rsidRPr="0027721D">
        <w:rPr>
          <w:rFonts w:ascii="Calibri" w:hAnsi="Calibri" w:cs="Calibri"/>
          <w:iCs/>
          <w:color w:val="auto"/>
          <w:lang w:val="ro-MD"/>
        </w:rPr>
        <w:t>, noțiunea „clădire” desemnează clădirea în totalitate.</w:t>
      </w:r>
    </w:p>
    <w:p w14:paraId="304B6A8A" w14:textId="77777777" w:rsidR="00FB024C" w:rsidRPr="0027721D" w:rsidRDefault="00FB024C" w:rsidP="00FB024C">
      <w:pPr>
        <w:spacing w:after="0"/>
        <w:jc w:val="both"/>
        <w:rPr>
          <w:rFonts w:ascii="Calibri" w:hAnsi="Calibri" w:cs="Calibri"/>
          <w:iCs/>
          <w:color w:val="auto"/>
          <w:lang w:val="ro-MD"/>
        </w:rPr>
      </w:pPr>
    </w:p>
    <w:p w14:paraId="5842FA89" w14:textId="121C8568"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.6 clădire cu destinație mixtă: clădire cu</w:t>
      </w:r>
      <w:r w:rsidR="004C6D41" w:rsidRPr="0027721D">
        <w:rPr>
          <w:rFonts w:ascii="Calibri" w:hAnsi="Calibri" w:cs="Calibri"/>
          <w:iCs/>
          <w:color w:val="auto"/>
          <w:lang w:val="ro-MD"/>
        </w:rPr>
        <w:t xml:space="preserve"> mai multe</w:t>
      </w:r>
      <w:r w:rsidR="00FB024C" w:rsidRPr="0027721D">
        <w:rPr>
          <w:rFonts w:ascii="Calibri" w:hAnsi="Calibri" w:cs="Calibri"/>
          <w:iCs/>
          <w:color w:val="auto"/>
          <w:lang w:val="ro-MD"/>
        </w:rPr>
        <w:t xml:space="preserve"> destinații, în care cel puțin 10% din suprafața totală a</w:t>
      </w:r>
      <w:r w:rsidR="004C6D41" w:rsidRPr="0027721D">
        <w:rPr>
          <w:rFonts w:ascii="Calibri" w:hAnsi="Calibri" w:cs="Calibri"/>
          <w:iCs/>
          <w:color w:val="auto"/>
          <w:lang w:val="ro-MD"/>
        </w:rPr>
        <w:t>u</w:t>
      </w:r>
      <w:r w:rsidR="00FB024C" w:rsidRPr="0027721D">
        <w:rPr>
          <w:rFonts w:ascii="Calibri" w:hAnsi="Calibri" w:cs="Calibri"/>
          <w:iCs/>
          <w:color w:val="auto"/>
          <w:lang w:val="ro-MD"/>
        </w:rPr>
        <w:t xml:space="preserve"> alte destinații decât destinația principală a clădirii.</w:t>
      </w:r>
    </w:p>
    <w:p w14:paraId="1C9241C6" w14:textId="77777777" w:rsidR="00FB024C" w:rsidRPr="0027721D" w:rsidRDefault="00FB024C" w:rsidP="00FB024C">
      <w:pPr>
        <w:spacing w:after="0"/>
        <w:jc w:val="both"/>
        <w:rPr>
          <w:rFonts w:ascii="Calibri" w:hAnsi="Calibri" w:cs="Calibri"/>
          <w:iCs/>
          <w:color w:val="auto"/>
          <w:lang w:val="ro-MD"/>
        </w:rPr>
      </w:pPr>
    </w:p>
    <w:p w14:paraId="31F200E7" w14:textId="76353BB0"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 xml:space="preserve">.7 clădire existentă: clădire aflată în </w:t>
      </w:r>
      <w:r w:rsidR="004C6D41" w:rsidRPr="0027721D">
        <w:rPr>
          <w:rFonts w:ascii="Calibri" w:hAnsi="Calibri" w:cs="Calibri"/>
          <w:iCs/>
          <w:color w:val="auto"/>
          <w:lang w:val="ro-MD"/>
        </w:rPr>
        <w:t xml:space="preserve">exploatare </w:t>
      </w:r>
      <w:r w:rsidR="00FB024C" w:rsidRPr="0027721D">
        <w:rPr>
          <w:rFonts w:ascii="Calibri" w:hAnsi="Calibri" w:cs="Calibri"/>
          <w:iCs/>
          <w:color w:val="auto"/>
          <w:lang w:val="ro-MD"/>
        </w:rPr>
        <w:t>la data intrării în vigoare a Legii</w:t>
      </w:r>
      <w:r w:rsidR="004C6D41" w:rsidRPr="0027721D">
        <w:rPr>
          <w:rFonts w:ascii="Calibri" w:hAnsi="Calibri" w:cs="Calibri"/>
          <w:iCs/>
          <w:color w:val="auto"/>
          <w:lang w:val="ro-MD"/>
        </w:rPr>
        <w:t xml:space="preserve"> </w:t>
      </w:r>
      <w:r w:rsidR="004C6D41" w:rsidRPr="0027721D">
        <w:rPr>
          <w:rFonts w:ascii="Calibri" w:hAnsi="Calibri" w:cs="Calibri"/>
          <w:color w:val="auto"/>
          <w:lang w:val="ro-MD"/>
        </w:rPr>
        <w:t xml:space="preserve">nr. 282 din 05-10-2023 </w:t>
      </w:r>
      <w:r w:rsidR="00FB024C" w:rsidRPr="0027721D">
        <w:rPr>
          <w:rFonts w:ascii="Calibri" w:hAnsi="Calibri" w:cs="Calibri"/>
          <w:iCs/>
          <w:color w:val="auto"/>
          <w:lang w:val="ro-MD"/>
        </w:rPr>
        <w:t>privind performanța energetică a clădirilor.</w:t>
      </w:r>
    </w:p>
    <w:p w14:paraId="2C196BB2" w14:textId="77777777" w:rsidR="00FB024C" w:rsidRPr="0027721D" w:rsidRDefault="00FB024C" w:rsidP="00FB024C">
      <w:pPr>
        <w:spacing w:after="0"/>
        <w:jc w:val="both"/>
        <w:rPr>
          <w:rFonts w:ascii="Calibri" w:hAnsi="Calibri" w:cs="Calibri"/>
          <w:iCs/>
          <w:color w:val="auto"/>
          <w:lang w:val="ro-MD"/>
        </w:rPr>
      </w:pPr>
    </w:p>
    <w:p w14:paraId="664553F8" w14:textId="1314D2BB"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.8 clădire care urmează a fi construită: clădire care se află în curs de proiectare sau construcție.</w:t>
      </w:r>
    </w:p>
    <w:p w14:paraId="0CB335CD" w14:textId="77777777" w:rsidR="00FB024C" w:rsidRPr="0027721D" w:rsidRDefault="00FB024C" w:rsidP="00FB024C">
      <w:pPr>
        <w:spacing w:after="0"/>
        <w:jc w:val="both"/>
        <w:rPr>
          <w:rFonts w:ascii="Calibri" w:hAnsi="Calibri" w:cs="Calibri"/>
          <w:iCs/>
          <w:color w:val="auto"/>
          <w:lang w:val="ro-MD"/>
        </w:rPr>
      </w:pPr>
    </w:p>
    <w:p w14:paraId="5223B1BE" w14:textId="2521E164"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 xml:space="preserve">.9 cogenerare: producerea simultană, în același proces, </w:t>
      </w:r>
      <w:r w:rsidR="00373AEA" w:rsidRPr="0027721D">
        <w:rPr>
          <w:rFonts w:ascii="Calibri" w:hAnsi="Calibri" w:cs="Calibri"/>
          <w:iCs/>
          <w:color w:val="auto"/>
          <w:lang w:val="ro-MD"/>
        </w:rPr>
        <w:t>a</w:t>
      </w:r>
      <w:r w:rsidR="00FB024C" w:rsidRPr="0027721D">
        <w:rPr>
          <w:rFonts w:ascii="Calibri" w:hAnsi="Calibri" w:cs="Calibri"/>
          <w:iCs/>
          <w:color w:val="auto"/>
          <w:lang w:val="ro-MD"/>
        </w:rPr>
        <w:t xml:space="preserve"> energie</w:t>
      </w:r>
      <w:r w:rsidR="00373AEA" w:rsidRPr="0027721D">
        <w:rPr>
          <w:rFonts w:ascii="Calibri" w:hAnsi="Calibri" w:cs="Calibri"/>
          <w:iCs/>
          <w:color w:val="auto"/>
          <w:lang w:val="ro-MD"/>
        </w:rPr>
        <w:t>i</w:t>
      </w:r>
      <w:r w:rsidR="00FB024C" w:rsidRPr="0027721D">
        <w:rPr>
          <w:rFonts w:ascii="Calibri" w:hAnsi="Calibri" w:cs="Calibri"/>
          <w:iCs/>
          <w:color w:val="auto"/>
          <w:lang w:val="ro-MD"/>
        </w:rPr>
        <w:t xml:space="preserve"> termic</w:t>
      </w:r>
      <w:r w:rsidR="00373AEA" w:rsidRPr="0027721D">
        <w:rPr>
          <w:rFonts w:ascii="Calibri" w:hAnsi="Calibri" w:cs="Calibri"/>
          <w:iCs/>
          <w:color w:val="auto"/>
          <w:lang w:val="ro-MD"/>
        </w:rPr>
        <w:t>e</w:t>
      </w:r>
      <w:r w:rsidR="00FB024C" w:rsidRPr="0027721D">
        <w:rPr>
          <w:rFonts w:ascii="Calibri" w:hAnsi="Calibri" w:cs="Calibri"/>
          <w:iCs/>
          <w:color w:val="auto"/>
          <w:lang w:val="ro-MD"/>
        </w:rPr>
        <w:t xml:space="preserve"> și energie</w:t>
      </w:r>
      <w:r w:rsidR="00373AEA" w:rsidRPr="0027721D">
        <w:rPr>
          <w:rFonts w:ascii="Calibri" w:hAnsi="Calibri" w:cs="Calibri"/>
          <w:iCs/>
          <w:color w:val="auto"/>
          <w:lang w:val="ro-MD"/>
        </w:rPr>
        <w:t>i</w:t>
      </w:r>
      <w:r w:rsidR="00FB024C" w:rsidRPr="0027721D">
        <w:rPr>
          <w:rFonts w:ascii="Calibri" w:hAnsi="Calibri" w:cs="Calibri"/>
          <w:iCs/>
          <w:color w:val="auto"/>
          <w:lang w:val="ro-MD"/>
        </w:rPr>
        <w:t xml:space="preserve"> electric</w:t>
      </w:r>
      <w:r w:rsidR="00373AEA" w:rsidRPr="0027721D">
        <w:rPr>
          <w:rFonts w:ascii="Calibri" w:hAnsi="Calibri" w:cs="Calibri"/>
          <w:iCs/>
          <w:color w:val="auto"/>
          <w:lang w:val="ro-MD"/>
        </w:rPr>
        <w:t>e,</w:t>
      </w:r>
      <w:r w:rsidR="00FB024C" w:rsidRPr="0027721D">
        <w:rPr>
          <w:rFonts w:ascii="Calibri" w:hAnsi="Calibri" w:cs="Calibri"/>
          <w:iCs/>
          <w:color w:val="auto"/>
          <w:lang w:val="ro-MD"/>
        </w:rPr>
        <w:t xml:space="preserve"> și/sau energie</w:t>
      </w:r>
      <w:r w:rsidR="00373AEA" w:rsidRPr="0027721D">
        <w:rPr>
          <w:rFonts w:ascii="Calibri" w:hAnsi="Calibri" w:cs="Calibri"/>
          <w:iCs/>
          <w:color w:val="auto"/>
          <w:lang w:val="ro-MD"/>
        </w:rPr>
        <w:t>i</w:t>
      </w:r>
      <w:r w:rsidR="00FB024C" w:rsidRPr="0027721D">
        <w:rPr>
          <w:rFonts w:ascii="Calibri" w:hAnsi="Calibri" w:cs="Calibri"/>
          <w:iCs/>
          <w:color w:val="auto"/>
          <w:lang w:val="ro-MD"/>
        </w:rPr>
        <w:t xml:space="preserve"> mecanic</w:t>
      </w:r>
      <w:r w:rsidR="00373AEA" w:rsidRPr="0027721D">
        <w:rPr>
          <w:rFonts w:ascii="Calibri" w:hAnsi="Calibri" w:cs="Calibri"/>
          <w:iCs/>
          <w:color w:val="auto"/>
          <w:lang w:val="ro-MD"/>
        </w:rPr>
        <w:t>e</w:t>
      </w:r>
      <w:r w:rsidR="00FB024C" w:rsidRPr="0027721D">
        <w:rPr>
          <w:rFonts w:ascii="Calibri" w:hAnsi="Calibri" w:cs="Calibri"/>
          <w:iCs/>
          <w:color w:val="auto"/>
          <w:lang w:val="ro-MD"/>
        </w:rPr>
        <w:t>.</w:t>
      </w:r>
    </w:p>
    <w:p w14:paraId="3E66AFAC" w14:textId="77777777" w:rsidR="00FB024C" w:rsidRPr="0027721D" w:rsidRDefault="00FB024C" w:rsidP="00FB024C">
      <w:pPr>
        <w:spacing w:after="0"/>
        <w:jc w:val="both"/>
        <w:rPr>
          <w:rFonts w:ascii="Calibri" w:hAnsi="Calibri" w:cs="Calibri"/>
          <w:iCs/>
          <w:color w:val="auto"/>
          <w:lang w:val="ro-MD"/>
        </w:rPr>
      </w:pPr>
    </w:p>
    <w:p w14:paraId="5B0EEF06" w14:textId="1D5F3D7A" w:rsidR="008031F6" w:rsidRPr="00682ED4" w:rsidRDefault="00F26B4A" w:rsidP="008031F6">
      <w:pPr>
        <w:spacing w:after="0"/>
        <w:jc w:val="both"/>
        <w:rPr>
          <w:rFonts w:ascii="Calibri" w:hAnsi="Calibri" w:cs="Calibri"/>
          <w:iCs/>
          <w:color w:val="auto"/>
          <w:lang w:val="ro-MD"/>
        </w:rPr>
      </w:pPr>
      <w:r>
        <w:rPr>
          <w:rFonts w:ascii="Calibri" w:hAnsi="Calibri" w:cs="Calibri"/>
          <w:iCs/>
          <w:color w:val="auto"/>
          <w:lang w:val="ro-MD"/>
        </w:rPr>
        <w:t>4</w:t>
      </w:r>
      <w:r w:rsidR="00FB024C" w:rsidRPr="00682ED4">
        <w:rPr>
          <w:rFonts w:ascii="Calibri" w:hAnsi="Calibri" w:cs="Calibri"/>
          <w:iCs/>
          <w:color w:val="auto"/>
          <w:lang w:val="ro-MD"/>
        </w:rPr>
        <w:t xml:space="preserve">.10 controlul și automatizarea clădirilor (BAC): </w:t>
      </w:r>
      <w:r w:rsidR="008031F6" w:rsidRPr="00682ED4">
        <w:rPr>
          <w:rFonts w:ascii="Calibri" w:hAnsi="Calibri" w:cs="Calibri"/>
          <w:iCs/>
          <w:color w:val="auto"/>
          <w:lang w:val="ro-MD"/>
        </w:rPr>
        <w:t xml:space="preserve">descriere a produselor, programelor software şi a </w:t>
      </w:r>
    </w:p>
    <w:p w14:paraId="66F49198" w14:textId="77777777" w:rsidR="008031F6" w:rsidRPr="00682ED4" w:rsidRDefault="008031F6" w:rsidP="008031F6">
      <w:pPr>
        <w:spacing w:after="0"/>
        <w:jc w:val="both"/>
        <w:rPr>
          <w:rFonts w:ascii="Calibri" w:hAnsi="Calibri" w:cs="Calibri"/>
          <w:iCs/>
          <w:color w:val="auto"/>
          <w:lang w:val="ro-MD"/>
        </w:rPr>
      </w:pPr>
      <w:r w:rsidRPr="00682ED4">
        <w:rPr>
          <w:rFonts w:ascii="Calibri" w:hAnsi="Calibri" w:cs="Calibri"/>
          <w:iCs/>
          <w:color w:val="auto"/>
          <w:lang w:val="ro-MD"/>
        </w:rPr>
        <w:t xml:space="preserve">serviciilor de tehnologie, necesare reglării automate, supervizării, optimizării, intervenției și gestionării </w:t>
      </w:r>
    </w:p>
    <w:p w14:paraId="4F825AF2" w14:textId="77777777" w:rsidR="008031F6" w:rsidRPr="00682ED4" w:rsidRDefault="008031F6" w:rsidP="008031F6">
      <w:pPr>
        <w:spacing w:after="0"/>
        <w:jc w:val="both"/>
        <w:rPr>
          <w:rFonts w:ascii="Calibri" w:hAnsi="Calibri" w:cs="Calibri"/>
          <w:iCs/>
          <w:color w:val="auto"/>
          <w:lang w:val="ro-MD"/>
        </w:rPr>
      </w:pPr>
      <w:r w:rsidRPr="00682ED4">
        <w:rPr>
          <w:rFonts w:ascii="Calibri" w:hAnsi="Calibri" w:cs="Calibri"/>
          <w:iCs/>
          <w:color w:val="auto"/>
          <w:lang w:val="ro-MD"/>
        </w:rPr>
        <w:t xml:space="preserve">umane în vedere exploatării economice și sigure a echipamentelor tehnice ale clădirilor, cu un </w:t>
      </w:r>
    </w:p>
    <w:p w14:paraId="046E37AC" w14:textId="1BD20566" w:rsidR="00FB024C" w:rsidRPr="0027721D" w:rsidRDefault="008031F6" w:rsidP="008031F6">
      <w:pPr>
        <w:spacing w:after="0"/>
        <w:jc w:val="both"/>
        <w:rPr>
          <w:rFonts w:ascii="Calibri" w:hAnsi="Calibri" w:cs="Calibri"/>
          <w:iCs/>
          <w:color w:val="auto"/>
          <w:lang w:val="ro-MD"/>
        </w:rPr>
      </w:pPr>
      <w:r w:rsidRPr="00682ED4">
        <w:rPr>
          <w:rFonts w:ascii="Calibri" w:hAnsi="Calibri" w:cs="Calibri"/>
          <w:iCs/>
          <w:color w:val="auto"/>
          <w:lang w:val="ro-MD"/>
        </w:rPr>
        <w:t>randament energetic optim</w:t>
      </w:r>
      <w:r w:rsidR="00682ED4" w:rsidRPr="00682ED4">
        <w:rPr>
          <w:rFonts w:ascii="Calibri" w:hAnsi="Calibri" w:cs="Calibri"/>
          <w:iCs/>
          <w:color w:val="auto"/>
          <w:lang w:val="ro-MD"/>
        </w:rPr>
        <w:t>.</w:t>
      </w:r>
    </w:p>
    <w:p w14:paraId="135A8154" w14:textId="5939C3C6" w:rsidR="00FB024C" w:rsidRPr="0027721D" w:rsidRDefault="00FB024C" w:rsidP="00FB024C">
      <w:pPr>
        <w:spacing w:after="0"/>
        <w:jc w:val="both"/>
        <w:rPr>
          <w:rFonts w:ascii="Calibri" w:hAnsi="Calibri" w:cs="Calibri"/>
          <w:iCs/>
          <w:color w:val="auto"/>
          <w:lang w:val="ro-MD"/>
        </w:rPr>
      </w:pPr>
    </w:p>
    <w:p w14:paraId="12201DB4" w14:textId="2E0194FA"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.11 energie din surse regenerabile: energia</w:t>
      </w:r>
      <w:r w:rsidR="00770BED" w:rsidRPr="0027721D">
        <w:rPr>
          <w:rFonts w:ascii="Calibri" w:hAnsi="Calibri" w:cs="Calibri"/>
          <w:iCs/>
          <w:color w:val="auto"/>
          <w:lang w:val="ro-MD"/>
        </w:rPr>
        <w:t xml:space="preserve"> obținută prin valorificarea</w:t>
      </w:r>
      <w:r w:rsidR="00FB024C" w:rsidRPr="0027721D">
        <w:rPr>
          <w:rFonts w:ascii="Calibri" w:hAnsi="Calibri" w:cs="Calibri"/>
          <w:iCs/>
          <w:color w:val="auto"/>
          <w:lang w:val="ro-MD"/>
        </w:rPr>
        <w:t xml:space="preserve"> surse</w:t>
      </w:r>
      <w:r w:rsidR="00770BED" w:rsidRPr="0027721D">
        <w:rPr>
          <w:rFonts w:ascii="Calibri" w:hAnsi="Calibri" w:cs="Calibri"/>
          <w:iCs/>
          <w:color w:val="auto"/>
          <w:lang w:val="ro-MD"/>
        </w:rPr>
        <w:t>lor</w:t>
      </w:r>
      <w:r w:rsidR="00FB024C" w:rsidRPr="0027721D">
        <w:rPr>
          <w:rFonts w:ascii="Calibri" w:hAnsi="Calibri" w:cs="Calibri"/>
          <w:iCs/>
          <w:color w:val="auto"/>
          <w:lang w:val="ro-MD"/>
        </w:rPr>
        <w:t xml:space="preserve"> </w:t>
      </w:r>
      <w:r w:rsidR="00770BED" w:rsidRPr="0027721D">
        <w:rPr>
          <w:rFonts w:ascii="Calibri" w:hAnsi="Calibri" w:cs="Calibri"/>
          <w:iCs/>
          <w:color w:val="auto"/>
          <w:lang w:val="ro-MD"/>
        </w:rPr>
        <w:t xml:space="preserve">nefosile </w:t>
      </w:r>
      <w:r w:rsidR="00FB024C" w:rsidRPr="0027721D">
        <w:rPr>
          <w:rFonts w:ascii="Calibri" w:hAnsi="Calibri" w:cs="Calibri"/>
          <w:iCs/>
          <w:color w:val="auto"/>
          <w:lang w:val="ro-MD"/>
        </w:rPr>
        <w:t>regenerabile</w:t>
      </w:r>
      <w:r w:rsidR="00770BED" w:rsidRPr="0027721D">
        <w:rPr>
          <w:rFonts w:ascii="Calibri" w:hAnsi="Calibri" w:cs="Calibri"/>
          <w:iCs/>
          <w:color w:val="auto"/>
          <w:lang w:val="ro-MD"/>
        </w:rPr>
        <w:t xml:space="preserve"> (în contiunuare – surse regenerabile),</w:t>
      </w:r>
      <w:r w:rsidR="00FB024C" w:rsidRPr="0027721D">
        <w:rPr>
          <w:rFonts w:ascii="Calibri" w:hAnsi="Calibri" w:cs="Calibri"/>
          <w:iCs/>
          <w:color w:val="auto"/>
          <w:lang w:val="ro-MD"/>
        </w:rPr>
        <w:t xml:space="preserve"> respectiv energia eoliană, </w:t>
      </w:r>
      <w:r w:rsidR="00770BED" w:rsidRPr="0027721D">
        <w:rPr>
          <w:rFonts w:ascii="Calibri" w:hAnsi="Calibri" w:cs="Calibri"/>
          <w:iCs/>
          <w:color w:val="auto"/>
          <w:lang w:val="ro-MD"/>
        </w:rPr>
        <w:t xml:space="preserve">energia </w:t>
      </w:r>
      <w:r w:rsidR="00FB024C" w:rsidRPr="0027721D">
        <w:rPr>
          <w:rFonts w:ascii="Calibri" w:hAnsi="Calibri" w:cs="Calibri"/>
          <w:iCs/>
          <w:color w:val="auto"/>
          <w:lang w:val="ro-MD"/>
        </w:rPr>
        <w:t xml:space="preserve">solară, </w:t>
      </w:r>
      <w:r w:rsidR="00770BED" w:rsidRPr="0027721D">
        <w:rPr>
          <w:rFonts w:ascii="Calibri" w:hAnsi="Calibri" w:cs="Calibri"/>
          <w:iCs/>
          <w:color w:val="auto"/>
          <w:lang w:val="ro-MD"/>
        </w:rPr>
        <w:t xml:space="preserve">energia </w:t>
      </w:r>
      <w:r w:rsidR="00FB024C" w:rsidRPr="0027721D">
        <w:rPr>
          <w:rFonts w:ascii="Calibri" w:hAnsi="Calibri" w:cs="Calibri"/>
          <w:iCs/>
          <w:color w:val="auto"/>
          <w:lang w:val="ro-MD"/>
        </w:rPr>
        <w:t>aerotermală,</w:t>
      </w:r>
      <w:r w:rsidR="00770BED" w:rsidRPr="0027721D">
        <w:rPr>
          <w:rFonts w:ascii="Calibri" w:hAnsi="Calibri" w:cs="Calibri"/>
          <w:iCs/>
          <w:color w:val="auto"/>
          <w:lang w:val="ro-MD"/>
        </w:rPr>
        <w:t xml:space="preserve"> energia</w:t>
      </w:r>
      <w:r w:rsidR="00FB024C" w:rsidRPr="0027721D">
        <w:rPr>
          <w:rFonts w:ascii="Calibri" w:hAnsi="Calibri" w:cs="Calibri"/>
          <w:iCs/>
          <w:color w:val="auto"/>
          <w:lang w:val="ro-MD"/>
        </w:rPr>
        <w:t xml:space="preserve"> geotermală, </w:t>
      </w:r>
      <w:r w:rsidR="00770BED" w:rsidRPr="0027721D">
        <w:rPr>
          <w:rFonts w:ascii="Calibri" w:hAnsi="Calibri" w:cs="Calibri"/>
          <w:iCs/>
          <w:color w:val="auto"/>
          <w:lang w:val="ro-MD"/>
        </w:rPr>
        <w:t xml:space="preserve">energia </w:t>
      </w:r>
      <w:r w:rsidR="00FB024C" w:rsidRPr="0027721D">
        <w:rPr>
          <w:rFonts w:ascii="Calibri" w:hAnsi="Calibri" w:cs="Calibri"/>
          <w:iCs/>
          <w:color w:val="auto"/>
          <w:lang w:val="ro-MD"/>
        </w:rPr>
        <w:t xml:space="preserve">hidrotermală și </w:t>
      </w:r>
      <w:r w:rsidR="00770BED" w:rsidRPr="0027721D">
        <w:rPr>
          <w:rFonts w:ascii="Calibri" w:hAnsi="Calibri" w:cs="Calibri"/>
          <w:iCs/>
          <w:color w:val="auto"/>
          <w:lang w:val="ro-MD"/>
        </w:rPr>
        <w:t xml:space="preserve">cea a </w:t>
      </w:r>
      <w:r w:rsidR="00FB024C" w:rsidRPr="0027721D">
        <w:rPr>
          <w:rFonts w:ascii="Calibri" w:hAnsi="Calibri" w:cs="Calibri"/>
          <w:iCs/>
          <w:color w:val="auto"/>
          <w:lang w:val="ro-MD"/>
        </w:rPr>
        <w:t>ocean</w:t>
      </w:r>
      <w:r w:rsidR="00770BED" w:rsidRPr="0027721D">
        <w:rPr>
          <w:rFonts w:ascii="Calibri" w:hAnsi="Calibri" w:cs="Calibri"/>
          <w:iCs/>
          <w:color w:val="auto"/>
          <w:lang w:val="ro-MD"/>
        </w:rPr>
        <w:t>elor</w:t>
      </w:r>
      <w:r w:rsidR="00FB024C" w:rsidRPr="0027721D">
        <w:rPr>
          <w:rFonts w:ascii="Calibri" w:hAnsi="Calibri" w:cs="Calibri"/>
          <w:iCs/>
          <w:color w:val="auto"/>
          <w:lang w:val="ro-MD"/>
        </w:rPr>
        <w:t>, energia hidroelectrică, biomasa, biogazul, gazul de fermentare a deșeurilor (gaz de depozit) și gazul din stațiile de epurare a apelor uzate.</w:t>
      </w:r>
    </w:p>
    <w:p w14:paraId="75203FFB" w14:textId="77777777" w:rsidR="00FB024C" w:rsidRPr="0027721D" w:rsidRDefault="00FB024C" w:rsidP="00FB024C">
      <w:pPr>
        <w:spacing w:after="0"/>
        <w:jc w:val="both"/>
        <w:rPr>
          <w:rFonts w:ascii="Calibri" w:hAnsi="Calibri" w:cs="Calibri"/>
          <w:iCs/>
          <w:color w:val="auto"/>
          <w:lang w:val="ro-MD"/>
        </w:rPr>
      </w:pPr>
      <w:r w:rsidRPr="0027721D">
        <w:rPr>
          <w:rFonts w:ascii="Calibri" w:hAnsi="Calibri" w:cs="Calibri"/>
          <w:iCs/>
          <w:color w:val="auto"/>
          <w:lang w:val="ro-MD"/>
        </w:rPr>
        <w:t xml:space="preserve"> </w:t>
      </w:r>
    </w:p>
    <w:p w14:paraId="714365DC" w14:textId="1611626A" w:rsidR="00FB024C"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.12 energie primară: energi</w:t>
      </w:r>
      <w:r w:rsidR="00770BED" w:rsidRPr="0027721D">
        <w:rPr>
          <w:rFonts w:ascii="Calibri" w:hAnsi="Calibri" w:cs="Calibri"/>
          <w:iCs/>
          <w:color w:val="auto"/>
          <w:lang w:val="ro-MD"/>
        </w:rPr>
        <w:t>e</w:t>
      </w:r>
      <w:r w:rsidR="00FB024C" w:rsidRPr="0027721D">
        <w:rPr>
          <w:rFonts w:ascii="Calibri" w:hAnsi="Calibri" w:cs="Calibri"/>
          <w:iCs/>
          <w:color w:val="auto"/>
          <w:lang w:val="ro-MD"/>
        </w:rPr>
        <w:t xml:space="preserve"> din surse regenerabile și neregenerabile care nu a trecut prin </w:t>
      </w:r>
      <w:r w:rsidR="00770BED" w:rsidRPr="0027721D">
        <w:rPr>
          <w:rFonts w:ascii="Calibri" w:hAnsi="Calibri" w:cs="Calibri"/>
          <w:iCs/>
          <w:color w:val="auto"/>
          <w:lang w:val="ro-MD"/>
        </w:rPr>
        <w:t>vreun</w:t>
      </w:r>
      <w:r w:rsidR="00FB024C" w:rsidRPr="0027721D">
        <w:rPr>
          <w:rFonts w:ascii="Calibri" w:hAnsi="Calibri" w:cs="Calibri"/>
          <w:iCs/>
          <w:color w:val="auto"/>
          <w:lang w:val="ro-MD"/>
        </w:rPr>
        <w:t xml:space="preserve"> proces de conversie sau transformare.</w:t>
      </w:r>
    </w:p>
    <w:p w14:paraId="41A7957E" w14:textId="77777777" w:rsidR="00FB024C" w:rsidRPr="0027721D" w:rsidRDefault="00FB024C" w:rsidP="00FB024C">
      <w:pPr>
        <w:spacing w:after="0"/>
        <w:jc w:val="both"/>
        <w:rPr>
          <w:rFonts w:ascii="Calibri" w:hAnsi="Calibri" w:cs="Calibri"/>
          <w:iCs/>
          <w:color w:val="auto"/>
          <w:lang w:val="ro-MD"/>
        </w:rPr>
      </w:pPr>
    </w:p>
    <w:p w14:paraId="0F0823DD" w14:textId="1B7AF475" w:rsidR="004F31C2" w:rsidRPr="0027721D" w:rsidRDefault="00F26B4A" w:rsidP="00FB024C">
      <w:pPr>
        <w:spacing w:after="0"/>
        <w:jc w:val="both"/>
        <w:rPr>
          <w:rFonts w:ascii="Calibri" w:hAnsi="Calibri" w:cs="Calibri"/>
          <w:iCs/>
          <w:color w:val="auto"/>
          <w:lang w:val="ro-MD"/>
        </w:rPr>
      </w:pPr>
      <w:r>
        <w:rPr>
          <w:rFonts w:ascii="Calibri" w:hAnsi="Calibri" w:cs="Calibri"/>
          <w:iCs/>
          <w:color w:val="auto"/>
          <w:lang w:val="ro-MD"/>
        </w:rPr>
        <w:t>4</w:t>
      </w:r>
      <w:r w:rsidR="00FB024C" w:rsidRPr="0027721D">
        <w:rPr>
          <w:rFonts w:ascii="Calibri" w:hAnsi="Calibri" w:cs="Calibri"/>
          <w:iCs/>
          <w:color w:val="auto"/>
          <w:lang w:val="ro-MD"/>
        </w:rPr>
        <w:t xml:space="preserve">.13 energie primară neregenerabilă: energia preluată prin extracție dintr-o sursă, cum ar fi combustibilii fosili, care nu a trecut prin </w:t>
      </w:r>
      <w:r w:rsidR="00107312" w:rsidRPr="0027721D">
        <w:rPr>
          <w:rFonts w:ascii="Calibri" w:hAnsi="Calibri" w:cs="Calibri"/>
          <w:iCs/>
          <w:color w:val="auto"/>
          <w:lang w:val="ro-MD"/>
        </w:rPr>
        <w:t xml:space="preserve">vreun </w:t>
      </w:r>
      <w:r w:rsidR="00FB024C" w:rsidRPr="0027721D">
        <w:rPr>
          <w:rFonts w:ascii="Calibri" w:hAnsi="Calibri" w:cs="Calibri"/>
          <w:iCs/>
          <w:color w:val="auto"/>
          <w:lang w:val="ro-MD"/>
        </w:rPr>
        <w:t>proces de conversie sau transformare.</w:t>
      </w:r>
    </w:p>
    <w:p w14:paraId="6FB6D54D" w14:textId="77777777" w:rsidR="00634AC9" w:rsidRPr="0027721D" w:rsidRDefault="00634AC9" w:rsidP="00FB024C">
      <w:pPr>
        <w:spacing w:after="0"/>
        <w:jc w:val="both"/>
        <w:rPr>
          <w:rFonts w:ascii="Calibri" w:hAnsi="Calibri" w:cs="Calibri"/>
          <w:color w:val="auto"/>
          <w:lang w:val="ro-MD"/>
        </w:rPr>
      </w:pPr>
    </w:p>
    <w:p w14:paraId="55C3351C" w14:textId="58182512" w:rsidR="009241CF" w:rsidRPr="0027721D" w:rsidRDefault="00F26B4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.14 indicator de performanță energetică: cantitatea de energie evaluată raportată la suprafața totală condiționată a clădirii.</w:t>
      </w:r>
    </w:p>
    <w:p w14:paraId="3CD95002" w14:textId="77777777" w:rsidR="009241CF" w:rsidRPr="0027721D" w:rsidRDefault="009241CF" w:rsidP="009241CF">
      <w:pPr>
        <w:spacing w:after="0"/>
        <w:jc w:val="both"/>
        <w:rPr>
          <w:rFonts w:ascii="Calibri" w:hAnsi="Calibri" w:cs="Calibri"/>
          <w:iCs/>
          <w:color w:val="auto"/>
          <w:lang w:val="ro-MD"/>
        </w:rPr>
      </w:pPr>
    </w:p>
    <w:p w14:paraId="77DF3896" w14:textId="7B2706E6" w:rsidR="009241CF" w:rsidRPr="0027721D" w:rsidRDefault="00F26B4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.15 indicator de performanță energetică primară: cantitatea de energie primară evaluată, raportată la unitatea de suprafață condiționată a clădirii, în funcție de energia neregenerabilă (PE = PEnereg).</w:t>
      </w:r>
    </w:p>
    <w:p w14:paraId="498AC6DB" w14:textId="77777777" w:rsidR="009241CF" w:rsidRPr="0027721D" w:rsidRDefault="009241CF" w:rsidP="009241CF">
      <w:pPr>
        <w:spacing w:after="0"/>
        <w:jc w:val="both"/>
        <w:rPr>
          <w:rFonts w:ascii="Calibri" w:hAnsi="Calibri" w:cs="Calibri"/>
          <w:iCs/>
          <w:color w:val="auto"/>
          <w:lang w:val="ro-MD"/>
        </w:rPr>
      </w:pPr>
    </w:p>
    <w:p w14:paraId="6BFB9CD8" w14:textId="563D5BBE" w:rsidR="009241CF" w:rsidRPr="0027721D" w:rsidRDefault="00F26B4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.16 suprafața condiționată a clădirii: suprafața de pardoseală a spațiilor condiționate, cu excepția subsolurilor nehabitabile sau a părților nehabitabile ale unui spațiu, inclusiv suprafața de pardoseală a tuturor nivelurilor, dacă există mai multe niveluri. Pentru a determina suprafața condiționată, în metodologia de calcul al performanței energetice a clădirilor se utilizează dimensiunile exterioare.</w:t>
      </w:r>
    </w:p>
    <w:p w14:paraId="48737408" w14:textId="77777777" w:rsidR="00FD0BE4" w:rsidRDefault="00FD0BE4" w:rsidP="009241CF">
      <w:pPr>
        <w:spacing w:after="0"/>
        <w:jc w:val="both"/>
        <w:rPr>
          <w:rFonts w:ascii="Calibri" w:hAnsi="Calibri" w:cs="Calibri"/>
          <w:iCs/>
          <w:color w:val="auto"/>
          <w:lang w:val="ro-MD"/>
        </w:rPr>
      </w:pPr>
    </w:p>
    <w:p w14:paraId="2EBCE9C7" w14:textId="602D6473" w:rsidR="009241CF" w:rsidRPr="00DB5580" w:rsidRDefault="009241CF" w:rsidP="009241CF">
      <w:pPr>
        <w:spacing w:after="0"/>
        <w:jc w:val="both"/>
        <w:rPr>
          <w:rFonts w:ascii="Calibri" w:hAnsi="Calibri" w:cs="Calibri"/>
          <w:i/>
          <w:iCs/>
          <w:color w:val="auto"/>
          <w:lang w:val="ro-MD"/>
        </w:rPr>
      </w:pPr>
      <w:r w:rsidRPr="00DB5580">
        <w:rPr>
          <w:rFonts w:ascii="Calibri" w:hAnsi="Calibri" w:cs="Calibri"/>
          <w:i/>
          <w:iCs/>
          <w:color w:val="auto"/>
          <w:lang w:val="ro-MD"/>
        </w:rPr>
        <w:t>NOTĂ - În cazul clădirilor cu utilizări multiple, pentru a determina suprafața condiționată a fiecărei părți, ca dimensiuni exterioare se consideră ca dimensiuni exterioare axa de simetrie (linia mediană) a elementului de construcție care separă cele două părți.</w:t>
      </w:r>
    </w:p>
    <w:p w14:paraId="206152EF" w14:textId="77777777" w:rsidR="009241CF" w:rsidRPr="0027721D" w:rsidRDefault="009241CF" w:rsidP="009241CF">
      <w:pPr>
        <w:spacing w:after="0"/>
        <w:jc w:val="both"/>
        <w:rPr>
          <w:rFonts w:ascii="Calibri" w:hAnsi="Calibri" w:cs="Calibri"/>
          <w:iCs/>
          <w:color w:val="auto"/>
          <w:lang w:val="ro-MD"/>
        </w:rPr>
      </w:pPr>
    </w:p>
    <w:p w14:paraId="50B753EB" w14:textId="71ECF8AC"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lastRenderedPageBreak/>
        <w:t>4</w:t>
      </w:r>
      <w:r w:rsidR="009241CF" w:rsidRPr="0027721D">
        <w:rPr>
          <w:rFonts w:ascii="Calibri" w:hAnsi="Calibri" w:cs="Calibri"/>
          <w:iCs/>
          <w:color w:val="auto"/>
          <w:lang w:val="ro-MD"/>
        </w:rPr>
        <w:t>.17 încălzire centralizată: distribu</w:t>
      </w:r>
      <w:r w:rsidR="00F76DD6" w:rsidRPr="0027721D">
        <w:rPr>
          <w:rFonts w:ascii="Calibri" w:hAnsi="Calibri" w:cs="Calibri"/>
          <w:iCs/>
          <w:color w:val="auto"/>
          <w:lang w:val="ro-MD"/>
        </w:rPr>
        <w:t>ția</w:t>
      </w:r>
      <w:r w:rsidR="009241CF" w:rsidRPr="0027721D">
        <w:rPr>
          <w:rFonts w:ascii="Calibri" w:hAnsi="Calibri" w:cs="Calibri"/>
          <w:iCs/>
          <w:color w:val="auto"/>
          <w:lang w:val="ro-MD"/>
        </w:rPr>
        <w:t xml:space="preserve"> energiei termice sub formă de abur, sau apă caldă, de la o sursă centrală de produc</w:t>
      </w:r>
      <w:r w:rsidR="00F76DD6" w:rsidRPr="0027721D">
        <w:rPr>
          <w:rFonts w:ascii="Calibri" w:hAnsi="Calibri" w:cs="Calibri"/>
          <w:iCs/>
          <w:color w:val="auto"/>
          <w:lang w:val="ro-MD"/>
        </w:rPr>
        <w:t>ere</w:t>
      </w:r>
      <w:r w:rsidR="009241CF" w:rsidRPr="0027721D">
        <w:rPr>
          <w:rFonts w:ascii="Calibri" w:hAnsi="Calibri" w:cs="Calibri"/>
          <w:iCs/>
          <w:color w:val="auto"/>
          <w:lang w:val="ro-MD"/>
        </w:rPr>
        <w:t>, prin</w:t>
      </w:r>
      <w:r w:rsidR="00F76DD6" w:rsidRPr="0027721D">
        <w:rPr>
          <w:rFonts w:ascii="Calibri" w:hAnsi="Calibri" w:cs="Calibri"/>
          <w:iCs/>
          <w:color w:val="auto"/>
          <w:lang w:val="ro-MD"/>
        </w:rPr>
        <w:t xml:space="preserve">tr-o </w:t>
      </w:r>
      <w:r w:rsidR="009241CF" w:rsidRPr="0027721D">
        <w:rPr>
          <w:rFonts w:ascii="Calibri" w:hAnsi="Calibri" w:cs="Calibri"/>
          <w:iCs/>
          <w:color w:val="auto"/>
          <w:lang w:val="ro-MD"/>
        </w:rPr>
        <w:t>rețe</w:t>
      </w:r>
      <w:r w:rsidR="00F76DD6" w:rsidRPr="0027721D">
        <w:rPr>
          <w:rFonts w:ascii="Calibri" w:hAnsi="Calibri" w:cs="Calibri"/>
          <w:iCs/>
          <w:color w:val="auto"/>
          <w:lang w:val="ro-MD"/>
        </w:rPr>
        <w:t>a</w:t>
      </w:r>
      <w:r w:rsidR="009241CF" w:rsidRPr="0027721D">
        <w:rPr>
          <w:rFonts w:ascii="Calibri" w:hAnsi="Calibri" w:cs="Calibri"/>
          <w:iCs/>
          <w:color w:val="auto"/>
          <w:lang w:val="ro-MD"/>
        </w:rPr>
        <w:t>, către mai multe clădiri sau locații, în vederea utilizării acesteia pentru încălzirea spațiilor sau pentru procese industriale.</w:t>
      </w:r>
    </w:p>
    <w:p w14:paraId="241B47F2" w14:textId="77777777" w:rsidR="009241CF" w:rsidRPr="0027721D" w:rsidRDefault="009241CF" w:rsidP="009241CF">
      <w:pPr>
        <w:spacing w:after="0"/>
        <w:jc w:val="both"/>
        <w:rPr>
          <w:rFonts w:ascii="Calibri" w:hAnsi="Calibri" w:cs="Calibri"/>
          <w:iCs/>
          <w:color w:val="auto"/>
          <w:lang w:val="ro-MD"/>
        </w:rPr>
      </w:pPr>
    </w:p>
    <w:p w14:paraId="45A3E621" w14:textId="15BB5F29"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 xml:space="preserve">.18 răcire centralizată: distribuirea energiei </w:t>
      </w:r>
      <w:r w:rsidR="00F76DD6" w:rsidRPr="0027721D">
        <w:rPr>
          <w:rFonts w:ascii="Calibri" w:hAnsi="Calibri" w:cs="Calibri"/>
          <w:iCs/>
          <w:color w:val="auto"/>
          <w:lang w:val="ro-MD"/>
        </w:rPr>
        <w:t>frigorific</w:t>
      </w:r>
      <w:r w:rsidR="00F32617">
        <w:rPr>
          <w:rFonts w:ascii="Calibri" w:hAnsi="Calibri" w:cs="Calibri"/>
          <w:iCs/>
          <w:color w:val="auto"/>
          <w:lang w:val="ro-MD"/>
        </w:rPr>
        <w:t>e</w:t>
      </w:r>
      <w:r w:rsidR="009241CF" w:rsidRPr="0027721D">
        <w:rPr>
          <w:rFonts w:ascii="Calibri" w:hAnsi="Calibri" w:cs="Calibri"/>
          <w:iCs/>
          <w:color w:val="auto"/>
          <w:lang w:val="ro-MD"/>
        </w:rPr>
        <w:t xml:space="preserve"> de la o sursă centrală de produc</w:t>
      </w:r>
      <w:r w:rsidR="00F76DD6" w:rsidRPr="0027721D">
        <w:rPr>
          <w:rFonts w:ascii="Calibri" w:hAnsi="Calibri" w:cs="Calibri"/>
          <w:iCs/>
          <w:color w:val="auto"/>
          <w:lang w:val="ro-MD"/>
        </w:rPr>
        <w:t>ere</w:t>
      </w:r>
      <w:r w:rsidR="009241CF" w:rsidRPr="0027721D">
        <w:rPr>
          <w:rFonts w:ascii="Calibri" w:hAnsi="Calibri" w:cs="Calibri"/>
          <w:iCs/>
          <w:color w:val="auto"/>
          <w:lang w:val="ro-MD"/>
        </w:rPr>
        <w:t>, prin</w:t>
      </w:r>
      <w:r w:rsidR="00F76DD6" w:rsidRPr="0027721D">
        <w:rPr>
          <w:rFonts w:ascii="Calibri" w:hAnsi="Calibri" w:cs="Calibri"/>
          <w:iCs/>
          <w:color w:val="auto"/>
          <w:lang w:val="ro-MD"/>
        </w:rPr>
        <w:t>tr-o</w:t>
      </w:r>
      <w:r w:rsidR="009241CF" w:rsidRPr="0027721D">
        <w:rPr>
          <w:rFonts w:ascii="Calibri" w:hAnsi="Calibri" w:cs="Calibri"/>
          <w:iCs/>
          <w:color w:val="auto"/>
          <w:lang w:val="ro-MD"/>
        </w:rPr>
        <w:t xml:space="preserve"> rețe</w:t>
      </w:r>
      <w:r w:rsidR="00F76DD6" w:rsidRPr="0027721D">
        <w:rPr>
          <w:rFonts w:ascii="Calibri" w:hAnsi="Calibri" w:cs="Calibri"/>
          <w:iCs/>
          <w:color w:val="auto"/>
          <w:lang w:val="ro-MD"/>
        </w:rPr>
        <w:t>a</w:t>
      </w:r>
      <w:r w:rsidR="009241CF" w:rsidRPr="0027721D">
        <w:rPr>
          <w:rFonts w:ascii="Calibri" w:hAnsi="Calibri" w:cs="Calibri"/>
          <w:iCs/>
          <w:color w:val="auto"/>
          <w:lang w:val="ro-MD"/>
        </w:rPr>
        <w:t xml:space="preserve">, către mai multe clădiri sau locații, pentru a o utiliza pentru răcirea spațiilor </w:t>
      </w:r>
      <w:r w:rsidR="00F76DD6" w:rsidRPr="0027721D">
        <w:rPr>
          <w:rFonts w:ascii="Calibri" w:hAnsi="Calibri" w:cs="Calibri"/>
          <w:iCs/>
          <w:color w:val="auto"/>
          <w:lang w:val="ro-MD"/>
        </w:rPr>
        <w:t>ori</w:t>
      </w:r>
      <w:r w:rsidR="009241CF" w:rsidRPr="0027721D">
        <w:rPr>
          <w:rFonts w:ascii="Calibri" w:hAnsi="Calibri" w:cs="Calibri"/>
          <w:iCs/>
          <w:color w:val="auto"/>
          <w:lang w:val="ro-MD"/>
        </w:rPr>
        <w:t xml:space="preserve"> pentru procese industriale.</w:t>
      </w:r>
    </w:p>
    <w:p w14:paraId="3BC06A50" w14:textId="77777777" w:rsidR="009241CF" w:rsidRPr="0027721D" w:rsidRDefault="009241CF" w:rsidP="009241CF">
      <w:pPr>
        <w:spacing w:after="0"/>
        <w:jc w:val="both"/>
        <w:rPr>
          <w:rFonts w:ascii="Calibri" w:hAnsi="Calibri" w:cs="Calibri"/>
          <w:iCs/>
          <w:color w:val="auto"/>
          <w:lang w:val="ro-MD"/>
        </w:rPr>
      </w:pPr>
    </w:p>
    <w:p w14:paraId="5FBB4F3C" w14:textId="3FE56826"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.19 performanța energetică a clădirii: cantitatea de energie calculată sau măsurată pentru a asigura necesarul de energie în condiții de utiliza</w:t>
      </w:r>
      <w:r w:rsidR="00F76DD6" w:rsidRPr="0027721D">
        <w:rPr>
          <w:rFonts w:ascii="Calibri" w:hAnsi="Calibri" w:cs="Calibri"/>
          <w:iCs/>
          <w:color w:val="auto"/>
          <w:lang w:val="ro-MD"/>
        </w:rPr>
        <w:t>rii</w:t>
      </w:r>
      <w:r w:rsidR="009241CF" w:rsidRPr="0027721D">
        <w:rPr>
          <w:rFonts w:ascii="Calibri" w:hAnsi="Calibri" w:cs="Calibri"/>
          <w:iCs/>
          <w:color w:val="auto"/>
          <w:lang w:val="ro-MD"/>
        </w:rPr>
        <w:t xml:space="preserve"> </w:t>
      </w:r>
      <w:r w:rsidR="00F76DD6" w:rsidRPr="0027721D">
        <w:rPr>
          <w:rFonts w:ascii="Calibri" w:hAnsi="Calibri" w:cs="Calibri"/>
          <w:iCs/>
          <w:color w:val="auto"/>
          <w:lang w:val="ro-MD"/>
        </w:rPr>
        <w:t>norma</w:t>
      </w:r>
      <w:r w:rsidR="00BD0B2A">
        <w:rPr>
          <w:rFonts w:ascii="Calibri" w:hAnsi="Calibri" w:cs="Calibri"/>
          <w:iCs/>
          <w:color w:val="auto"/>
          <w:lang w:val="ro-MD"/>
        </w:rPr>
        <w:t>t</w:t>
      </w:r>
      <w:r w:rsidR="00F76DD6" w:rsidRPr="0027721D">
        <w:rPr>
          <w:rFonts w:ascii="Calibri" w:hAnsi="Calibri" w:cs="Calibri"/>
          <w:iCs/>
          <w:color w:val="auto"/>
          <w:lang w:val="ro-MD"/>
        </w:rPr>
        <w:t>e</w:t>
      </w:r>
      <w:r w:rsidR="009241CF" w:rsidRPr="0027721D">
        <w:rPr>
          <w:rFonts w:ascii="Calibri" w:hAnsi="Calibri" w:cs="Calibri"/>
          <w:iCs/>
          <w:color w:val="auto"/>
          <w:lang w:val="ro-MD"/>
        </w:rPr>
        <w:t xml:space="preserve"> (standard) a clădirii, care </w:t>
      </w:r>
      <w:r w:rsidR="00F76DD6" w:rsidRPr="0027721D">
        <w:rPr>
          <w:rFonts w:ascii="Calibri" w:hAnsi="Calibri" w:cs="Calibri"/>
          <w:iCs/>
          <w:color w:val="auto"/>
          <w:lang w:val="ro-MD"/>
        </w:rPr>
        <w:t>presupune</w:t>
      </w:r>
      <w:r w:rsidR="009241CF" w:rsidRPr="0027721D">
        <w:rPr>
          <w:rFonts w:ascii="Calibri" w:hAnsi="Calibri" w:cs="Calibri"/>
          <w:iCs/>
          <w:color w:val="auto"/>
          <w:lang w:val="ro-MD"/>
        </w:rPr>
        <w:t>, printre altele, energia utilizată pentru încălzire, răcire, ventilare și condiționare, apă caldă</w:t>
      </w:r>
      <w:r w:rsidR="00F76DD6" w:rsidRPr="0027721D">
        <w:rPr>
          <w:rFonts w:ascii="Calibri" w:hAnsi="Calibri" w:cs="Calibri"/>
          <w:iCs/>
          <w:color w:val="auto"/>
          <w:lang w:val="ro-MD"/>
        </w:rPr>
        <w:t xml:space="preserve"> menajer</w:t>
      </w:r>
      <w:r w:rsidR="00BD0B2A">
        <w:rPr>
          <w:rFonts w:ascii="Calibri" w:hAnsi="Calibri" w:cs="Calibri"/>
          <w:iCs/>
          <w:color w:val="auto"/>
          <w:lang w:val="ro-MD"/>
        </w:rPr>
        <w:t>ă</w:t>
      </w:r>
      <w:r w:rsidR="009241CF" w:rsidRPr="0027721D">
        <w:rPr>
          <w:rFonts w:ascii="Calibri" w:hAnsi="Calibri" w:cs="Calibri"/>
          <w:iCs/>
          <w:color w:val="auto"/>
          <w:lang w:val="ro-MD"/>
        </w:rPr>
        <w:t xml:space="preserve"> și iluminat.</w:t>
      </w:r>
    </w:p>
    <w:p w14:paraId="2FDB9846" w14:textId="77777777" w:rsidR="009241CF" w:rsidRPr="0027721D" w:rsidRDefault="009241CF" w:rsidP="009241CF">
      <w:pPr>
        <w:spacing w:after="0"/>
        <w:jc w:val="both"/>
        <w:rPr>
          <w:rFonts w:ascii="Calibri" w:hAnsi="Calibri" w:cs="Calibri"/>
          <w:iCs/>
          <w:color w:val="auto"/>
          <w:lang w:val="ro-MD"/>
        </w:rPr>
      </w:pPr>
    </w:p>
    <w:p w14:paraId="166D895A" w14:textId="64FB2817"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 xml:space="preserve">.20 pompă de căldură: mecanism, dispozitiv sau instalație care transferă căldura din mediul natural (din aer, apă sau </w:t>
      </w:r>
      <w:r w:rsidR="00F76DD6" w:rsidRPr="0027721D">
        <w:rPr>
          <w:rFonts w:ascii="Calibri" w:hAnsi="Calibri" w:cs="Calibri"/>
          <w:iCs/>
          <w:color w:val="auto"/>
          <w:lang w:val="ro-MD"/>
        </w:rPr>
        <w:t xml:space="preserve">din </w:t>
      </w:r>
      <w:r w:rsidR="009241CF" w:rsidRPr="0027721D">
        <w:rPr>
          <w:rFonts w:ascii="Calibri" w:hAnsi="Calibri" w:cs="Calibri"/>
          <w:iCs/>
          <w:color w:val="auto"/>
          <w:lang w:val="ro-MD"/>
        </w:rPr>
        <w:t xml:space="preserve">sol) către clădiri sau către instalații industriale, inversând fluxul natural </w:t>
      </w:r>
      <w:r w:rsidR="00F76DD6" w:rsidRPr="0027721D">
        <w:rPr>
          <w:rFonts w:ascii="Calibri" w:hAnsi="Calibri" w:cs="Calibri"/>
          <w:iCs/>
          <w:color w:val="auto"/>
          <w:lang w:val="ro-MD"/>
        </w:rPr>
        <w:t>al</w:t>
      </w:r>
      <w:r w:rsidR="009241CF" w:rsidRPr="0027721D">
        <w:rPr>
          <w:rFonts w:ascii="Calibri" w:hAnsi="Calibri" w:cs="Calibri"/>
          <w:iCs/>
          <w:color w:val="auto"/>
          <w:lang w:val="ro-MD"/>
        </w:rPr>
        <w:t xml:space="preserve"> căldur</w:t>
      </w:r>
      <w:r w:rsidR="00F76DD6" w:rsidRPr="0027721D">
        <w:rPr>
          <w:rFonts w:ascii="Calibri" w:hAnsi="Calibri" w:cs="Calibri"/>
          <w:iCs/>
          <w:color w:val="auto"/>
          <w:lang w:val="ro-MD"/>
        </w:rPr>
        <w:t>ii</w:t>
      </w:r>
      <w:r w:rsidR="009241CF" w:rsidRPr="0027721D">
        <w:rPr>
          <w:rFonts w:ascii="Calibri" w:hAnsi="Calibri" w:cs="Calibri"/>
          <w:iCs/>
          <w:color w:val="auto"/>
          <w:lang w:val="ro-MD"/>
        </w:rPr>
        <w:t xml:space="preserve"> astfel încât aceasta să circule de la o temperatură mai scăzută la una mai ridicată. În cazul pompelor de căldură reversibile, acestea pot de asemenea să transfere căldura din clădire către mediul exterior.</w:t>
      </w:r>
    </w:p>
    <w:p w14:paraId="033B05F6" w14:textId="77777777" w:rsidR="009241CF" w:rsidRPr="0027721D" w:rsidRDefault="009241CF" w:rsidP="009241CF">
      <w:pPr>
        <w:spacing w:after="0"/>
        <w:jc w:val="both"/>
        <w:rPr>
          <w:rFonts w:ascii="Calibri" w:hAnsi="Calibri" w:cs="Calibri"/>
          <w:iCs/>
          <w:color w:val="auto"/>
          <w:lang w:val="ro-MD"/>
        </w:rPr>
      </w:pPr>
    </w:p>
    <w:p w14:paraId="0A604DB1" w14:textId="1EFE5BB0"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 xml:space="preserve">.21 renovare majoră a clădirii: efectuarea </w:t>
      </w:r>
      <w:r w:rsidR="0089513F" w:rsidRPr="0027721D">
        <w:rPr>
          <w:rFonts w:ascii="Calibri" w:hAnsi="Calibri" w:cs="Calibri"/>
          <w:iCs/>
          <w:color w:val="auto"/>
          <w:lang w:val="ro-MD"/>
        </w:rPr>
        <w:t>a</w:t>
      </w:r>
      <w:r w:rsidR="009241CF" w:rsidRPr="0027721D">
        <w:rPr>
          <w:rFonts w:ascii="Calibri" w:hAnsi="Calibri" w:cs="Calibri"/>
          <w:iCs/>
          <w:color w:val="auto"/>
          <w:lang w:val="ro-MD"/>
        </w:rPr>
        <w:t xml:space="preserve"> lucrări</w:t>
      </w:r>
      <w:r w:rsidR="0089513F" w:rsidRPr="0027721D">
        <w:rPr>
          <w:rFonts w:ascii="Calibri" w:hAnsi="Calibri" w:cs="Calibri"/>
          <w:iCs/>
          <w:color w:val="auto"/>
          <w:lang w:val="ro-MD"/>
        </w:rPr>
        <w:t>lor</w:t>
      </w:r>
      <w:r w:rsidR="009241CF" w:rsidRPr="0027721D">
        <w:rPr>
          <w:rFonts w:ascii="Calibri" w:hAnsi="Calibri" w:cs="Calibri"/>
          <w:iCs/>
          <w:color w:val="auto"/>
          <w:lang w:val="ro-MD"/>
        </w:rPr>
        <w:t xml:space="preserve"> de renovare în </w:t>
      </w:r>
      <w:r w:rsidR="0089513F" w:rsidRPr="0027721D">
        <w:rPr>
          <w:rFonts w:ascii="Calibri" w:hAnsi="Calibri" w:cs="Calibri"/>
          <w:iCs/>
          <w:color w:val="auto"/>
          <w:lang w:val="ro-MD"/>
        </w:rPr>
        <w:t>cadrul cărora</w:t>
      </w:r>
      <w:r w:rsidR="009241CF" w:rsidRPr="0027721D">
        <w:rPr>
          <w:rFonts w:ascii="Calibri" w:hAnsi="Calibri" w:cs="Calibri"/>
          <w:iCs/>
          <w:color w:val="auto"/>
          <w:lang w:val="ro-MD"/>
        </w:rPr>
        <w:t xml:space="preserve"> costul total al renovării anvelopei clădirii sau al renovării sistemelor tehnice depășește 25% din valoarea de piață a clădirii, excluzând valoarea terenului pe care </w:t>
      </w:r>
      <w:r w:rsidR="0089513F" w:rsidRPr="0027721D">
        <w:rPr>
          <w:rFonts w:ascii="Calibri" w:hAnsi="Calibri" w:cs="Calibri"/>
          <w:iCs/>
          <w:color w:val="auto"/>
          <w:lang w:val="ro-MD"/>
        </w:rPr>
        <w:t>se află</w:t>
      </w:r>
      <w:r w:rsidR="009241CF" w:rsidRPr="0027721D">
        <w:rPr>
          <w:rFonts w:ascii="Calibri" w:hAnsi="Calibri" w:cs="Calibri"/>
          <w:iCs/>
          <w:color w:val="auto"/>
          <w:lang w:val="ro-MD"/>
        </w:rPr>
        <w:t xml:space="preserve"> clădirea.</w:t>
      </w:r>
    </w:p>
    <w:p w14:paraId="2B912FEF" w14:textId="77777777" w:rsidR="009241CF" w:rsidRPr="0027721D" w:rsidRDefault="009241CF" w:rsidP="009241CF">
      <w:pPr>
        <w:spacing w:after="0"/>
        <w:jc w:val="both"/>
        <w:rPr>
          <w:rFonts w:ascii="Calibri" w:hAnsi="Calibri" w:cs="Calibri"/>
          <w:iCs/>
          <w:color w:val="auto"/>
          <w:lang w:val="ro-MD"/>
        </w:rPr>
      </w:pPr>
    </w:p>
    <w:p w14:paraId="7BE8A9DF" w14:textId="38B8B3F3"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.22 sistem de ventilație și c</w:t>
      </w:r>
      <w:r w:rsidR="0089513F" w:rsidRPr="0027721D">
        <w:rPr>
          <w:rFonts w:ascii="Calibri" w:hAnsi="Calibri" w:cs="Calibri"/>
          <w:iCs/>
          <w:color w:val="auto"/>
          <w:lang w:val="ro-MD"/>
        </w:rPr>
        <w:t>ondiționare</w:t>
      </w:r>
      <w:r w:rsidR="009241CF" w:rsidRPr="0027721D">
        <w:rPr>
          <w:rFonts w:ascii="Calibri" w:hAnsi="Calibri" w:cs="Calibri"/>
          <w:iCs/>
          <w:color w:val="auto"/>
          <w:lang w:val="ro-MD"/>
        </w:rPr>
        <w:t xml:space="preserve">: combinație </w:t>
      </w:r>
      <w:r w:rsidR="0089513F" w:rsidRPr="0027721D">
        <w:rPr>
          <w:rFonts w:ascii="Calibri" w:hAnsi="Calibri" w:cs="Calibri"/>
          <w:iCs/>
          <w:color w:val="auto"/>
          <w:lang w:val="ro-MD"/>
        </w:rPr>
        <w:t>a</w:t>
      </w:r>
      <w:r w:rsidR="009241CF" w:rsidRPr="0027721D">
        <w:rPr>
          <w:rFonts w:ascii="Calibri" w:hAnsi="Calibri" w:cs="Calibri"/>
          <w:iCs/>
          <w:color w:val="auto"/>
          <w:lang w:val="ro-MD"/>
        </w:rPr>
        <w:t xml:space="preserve"> componente</w:t>
      </w:r>
      <w:r w:rsidR="0089513F" w:rsidRPr="0027721D">
        <w:rPr>
          <w:rFonts w:ascii="Calibri" w:hAnsi="Calibri" w:cs="Calibri"/>
          <w:iCs/>
          <w:color w:val="auto"/>
          <w:lang w:val="ro-MD"/>
        </w:rPr>
        <w:t>lor</w:t>
      </w:r>
      <w:r w:rsidR="009241CF" w:rsidRPr="0027721D">
        <w:rPr>
          <w:rFonts w:ascii="Calibri" w:hAnsi="Calibri" w:cs="Calibri"/>
          <w:iCs/>
          <w:color w:val="auto"/>
          <w:lang w:val="ro-MD"/>
        </w:rPr>
        <w:t xml:space="preserve"> necesare pentru a asigura schimbul de aer necesar și controlul temperaturii aerului interior prin scădere sau </w:t>
      </w:r>
      <w:r w:rsidR="0089513F" w:rsidRPr="0027721D">
        <w:rPr>
          <w:rFonts w:ascii="Calibri" w:hAnsi="Calibri" w:cs="Calibri"/>
          <w:iCs/>
          <w:color w:val="auto"/>
          <w:lang w:val="ro-MD"/>
        </w:rPr>
        <w:t>mărire</w:t>
      </w:r>
      <w:r w:rsidR="009241CF" w:rsidRPr="0027721D">
        <w:rPr>
          <w:rFonts w:ascii="Calibri" w:hAnsi="Calibri" w:cs="Calibri"/>
          <w:iCs/>
          <w:color w:val="auto"/>
          <w:lang w:val="ro-MD"/>
        </w:rPr>
        <w:t>, după caz.</w:t>
      </w:r>
    </w:p>
    <w:p w14:paraId="27C9BA99" w14:textId="77777777" w:rsidR="009241CF" w:rsidRPr="0027721D" w:rsidRDefault="009241CF" w:rsidP="009241CF">
      <w:pPr>
        <w:spacing w:after="0"/>
        <w:jc w:val="both"/>
        <w:rPr>
          <w:rFonts w:ascii="Calibri" w:hAnsi="Calibri" w:cs="Calibri"/>
          <w:iCs/>
          <w:color w:val="auto"/>
          <w:lang w:val="ro-MD"/>
        </w:rPr>
      </w:pPr>
    </w:p>
    <w:p w14:paraId="01085514" w14:textId="583A0388" w:rsidR="009241CF" w:rsidRPr="0027721D" w:rsidRDefault="004F152A" w:rsidP="009241CF">
      <w:pPr>
        <w:spacing w:after="0"/>
        <w:jc w:val="both"/>
        <w:rPr>
          <w:rFonts w:ascii="Calibri" w:hAnsi="Calibri" w:cs="Calibri"/>
          <w:iCs/>
          <w:color w:val="auto"/>
          <w:lang w:val="ro-MD"/>
        </w:rPr>
      </w:pPr>
      <w:r>
        <w:rPr>
          <w:rFonts w:ascii="Calibri" w:hAnsi="Calibri" w:cs="Calibri"/>
          <w:iCs/>
          <w:color w:val="auto"/>
          <w:lang w:val="ro-MD"/>
        </w:rPr>
        <w:t>4</w:t>
      </w:r>
      <w:r w:rsidR="009241CF" w:rsidRPr="0027721D">
        <w:rPr>
          <w:rFonts w:ascii="Calibri" w:hAnsi="Calibri" w:cs="Calibri"/>
          <w:iCs/>
          <w:color w:val="auto"/>
          <w:lang w:val="ro-MD"/>
        </w:rPr>
        <w:t xml:space="preserve">.23 sistem de automatizare și control al clădirii (BACS): sistem ce cuprinde toate produsele, software-ul și serviciile </w:t>
      </w:r>
      <w:r w:rsidR="0089513F" w:rsidRPr="0027721D">
        <w:rPr>
          <w:rFonts w:ascii="Calibri" w:hAnsi="Calibri" w:cs="Calibri"/>
          <w:iCs/>
          <w:color w:val="auto"/>
          <w:lang w:val="ro-MD"/>
        </w:rPr>
        <w:t xml:space="preserve">inginerești </w:t>
      </w:r>
      <w:r w:rsidR="009241CF" w:rsidRPr="0027721D">
        <w:rPr>
          <w:rFonts w:ascii="Calibri" w:hAnsi="Calibri" w:cs="Calibri"/>
          <w:iCs/>
          <w:color w:val="auto"/>
          <w:lang w:val="ro-MD"/>
        </w:rPr>
        <w:t>care pot sprijini funcționarea sigură</w:t>
      </w:r>
      <w:r w:rsidR="0089513F" w:rsidRPr="0027721D">
        <w:rPr>
          <w:rFonts w:ascii="Calibri" w:hAnsi="Calibri" w:cs="Calibri"/>
          <w:iCs/>
          <w:color w:val="auto"/>
          <w:lang w:val="ro-MD"/>
        </w:rPr>
        <w:t xml:space="preserve"> și</w:t>
      </w:r>
      <w:r w:rsidR="009241CF" w:rsidRPr="0027721D">
        <w:rPr>
          <w:rFonts w:ascii="Calibri" w:hAnsi="Calibri" w:cs="Calibri"/>
          <w:iCs/>
          <w:color w:val="auto"/>
          <w:lang w:val="ro-MD"/>
        </w:rPr>
        <w:t xml:space="preserve"> eficientă din punct de vedere energetic și economic a sistemelor tehnice ale unei clădiri prin </w:t>
      </w:r>
      <w:r w:rsidR="0089513F" w:rsidRPr="0027721D">
        <w:rPr>
          <w:rFonts w:ascii="Calibri" w:hAnsi="Calibri" w:cs="Calibri"/>
          <w:iCs/>
          <w:color w:val="auto"/>
          <w:lang w:val="ro-MD"/>
        </w:rPr>
        <w:t>controale</w:t>
      </w:r>
      <w:r w:rsidR="009241CF" w:rsidRPr="0027721D">
        <w:rPr>
          <w:rFonts w:ascii="Calibri" w:hAnsi="Calibri" w:cs="Calibri"/>
          <w:iCs/>
          <w:color w:val="auto"/>
          <w:lang w:val="ro-MD"/>
        </w:rPr>
        <w:t xml:space="preserve"> automate și prin facilitarea gestionării manuale a acestor sisteme tehnice ale clădirii.</w:t>
      </w:r>
    </w:p>
    <w:p w14:paraId="37B49D68" w14:textId="77777777" w:rsidR="009241CF" w:rsidRPr="0027721D" w:rsidRDefault="009241CF" w:rsidP="009241CF">
      <w:pPr>
        <w:spacing w:after="0"/>
        <w:jc w:val="both"/>
        <w:rPr>
          <w:rFonts w:ascii="Calibri" w:hAnsi="Calibri" w:cs="Calibri"/>
          <w:iCs/>
          <w:color w:val="auto"/>
          <w:lang w:val="ro-MD"/>
        </w:rPr>
      </w:pPr>
    </w:p>
    <w:p w14:paraId="06BC030F" w14:textId="1E55C672" w:rsidR="00301752" w:rsidRPr="0027721D" w:rsidRDefault="004F152A" w:rsidP="009241CF">
      <w:pPr>
        <w:spacing w:after="0"/>
        <w:jc w:val="both"/>
        <w:rPr>
          <w:rFonts w:ascii="Calibri" w:hAnsi="Calibri" w:cs="Calibri"/>
          <w:color w:val="auto"/>
          <w:lang w:val="ro-MD"/>
        </w:rPr>
      </w:pPr>
      <w:r>
        <w:rPr>
          <w:rFonts w:ascii="Calibri" w:hAnsi="Calibri" w:cs="Calibri"/>
          <w:iCs/>
          <w:color w:val="auto"/>
          <w:lang w:val="ro-MD"/>
        </w:rPr>
        <w:t>4</w:t>
      </w:r>
      <w:r w:rsidR="009241CF" w:rsidRPr="0027721D">
        <w:rPr>
          <w:rFonts w:ascii="Calibri" w:hAnsi="Calibri" w:cs="Calibri"/>
          <w:iCs/>
          <w:color w:val="auto"/>
          <w:lang w:val="ro-MD"/>
        </w:rPr>
        <w:t xml:space="preserve">.24 sistem de încălzire: combinație </w:t>
      </w:r>
      <w:r w:rsidR="00FF78CE" w:rsidRPr="0027721D">
        <w:rPr>
          <w:rFonts w:ascii="Calibri" w:hAnsi="Calibri" w:cs="Calibri"/>
          <w:iCs/>
          <w:color w:val="auto"/>
          <w:lang w:val="ro-MD"/>
        </w:rPr>
        <w:t xml:space="preserve">a </w:t>
      </w:r>
      <w:r w:rsidR="009241CF" w:rsidRPr="0027721D">
        <w:rPr>
          <w:rFonts w:ascii="Calibri" w:hAnsi="Calibri" w:cs="Calibri"/>
          <w:iCs/>
          <w:color w:val="auto"/>
          <w:lang w:val="ro-MD"/>
        </w:rPr>
        <w:t>componente</w:t>
      </w:r>
      <w:r w:rsidR="00FF78CE" w:rsidRPr="0027721D">
        <w:rPr>
          <w:rFonts w:ascii="Calibri" w:hAnsi="Calibri" w:cs="Calibri"/>
          <w:iCs/>
          <w:color w:val="auto"/>
          <w:lang w:val="ro-MD"/>
        </w:rPr>
        <w:t>lor</w:t>
      </w:r>
      <w:r w:rsidR="009241CF" w:rsidRPr="0027721D">
        <w:rPr>
          <w:rFonts w:ascii="Calibri" w:hAnsi="Calibri" w:cs="Calibri"/>
          <w:iCs/>
          <w:color w:val="auto"/>
          <w:lang w:val="ro-MD"/>
        </w:rPr>
        <w:t xml:space="preserve"> necesare pentru a asigura o formă de tratare a aerului interior </w:t>
      </w:r>
      <w:r w:rsidR="00FF78CE" w:rsidRPr="0027721D">
        <w:rPr>
          <w:rFonts w:ascii="Calibri" w:hAnsi="Calibri" w:cs="Calibri"/>
          <w:iCs/>
          <w:color w:val="auto"/>
          <w:lang w:val="ro-MD"/>
        </w:rPr>
        <w:t xml:space="preserve">prin </w:t>
      </w:r>
      <w:r w:rsidR="009241CF" w:rsidRPr="0027721D">
        <w:rPr>
          <w:rFonts w:ascii="Calibri" w:hAnsi="Calibri" w:cs="Calibri"/>
          <w:iCs/>
          <w:color w:val="auto"/>
          <w:lang w:val="ro-MD"/>
        </w:rPr>
        <w:t>care</w:t>
      </w:r>
      <w:r w:rsidR="00FF78CE" w:rsidRPr="0027721D">
        <w:rPr>
          <w:rFonts w:ascii="Calibri" w:hAnsi="Calibri" w:cs="Calibri"/>
          <w:iCs/>
          <w:color w:val="auto"/>
          <w:lang w:val="ro-MD"/>
        </w:rPr>
        <w:t xml:space="preserve"> se </w:t>
      </w:r>
      <w:r w:rsidR="009241CF" w:rsidRPr="0027721D">
        <w:rPr>
          <w:rFonts w:ascii="Calibri" w:hAnsi="Calibri" w:cs="Calibri"/>
          <w:iCs/>
          <w:color w:val="auto"/>
          <w:lang w:val="ro-MD"/>
        </w:rPr>
        <w:t>crește temperatura.</w:t>
      </w:r>
      <w:r w:rsidR="00301752" w:rsidRPr="0027721D">
        <w:rPr>
          <w:rFonts w:ascii="Calibri" w:hAnsi="Calibri" w:cs="Calibri"/>
          <w:color w:val="auto"/>
          <w:lang w:val="ro-MD"/>
        </w:rPr>
        <w:t xml:space="preserve"> </w:t>
      </w:r>
    </w:p>
    <w:p w14:paraId="5669DA6B" w14:textId="77777777" w:rsidR="00CC2EB2" w:rsidRPr="0027721D" w:rsidRDefault="00CC2EB2" w:rsidP="00206BCE">
      <w:pPr>
        <w:spacing w:after="0"/>
        <w:jc w:val="both"/>
        <w:rPr>
          <w:rFonts w:ascii="Calibri" w:hAnsi="Calibri" w:cs="Calibri"/>
          <w:iCs/>
          <w:color w:val="auto"/>
          <w:lang w:val="ro-MD"/>
        </w:rPr>
      </w:pPr>
    </w:p>
    <w:p w14:paraId="51C8E9B3" w14:textId="62813B40"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.25 sistem tehnic al clădirii: instalații și echipamente tehnice </w:t>
      </w:r>
      <w:r w:rsidR="00FF78CE" w:rsidRPr="0027721D">
        <w:rPr>
          <w:rFonts w:ascii="Calibri" w:hAnsi="Calibri" w:cs="Calibri"/>
          <w:color w:val="auto"/>
          <w:lang w:val="ro-MD"/>
        </w:rPr>
        <w:t xml:space="preserve">ale unei clădiri  sau a unei unități de clădire </w:t>
      </w:r>
      <w:r w:rsidR="00116B45" w:rsidRPr="0027721D">
        <w:rPr>
          <w:rFonts w:ascii="Calibri" w:hAnsi="Calibri" w:cs="Calibri"/>
          <w:color w:val="auto"/>
          <w:lang w:val="ro-MD"/>
        </w:rPr>
        <w:t xml:space="preserve">care servesc la încălzirea </w:t>
      </w:r>
      <w:r w:rsidR="00FF78CE" w:rsidRPr="0027721D">
        <w:rPr>
          <w:rFonts w:ascii="Calibri" w:hAnsi="Calibri" w:cs="Calibri"/>
          <w:color w:val="auto"/>
          <w:lang w:val="ro-MD"/>
        </w:rPr>
        <w:t>sau</w:t>
      </w:r>
      <w:r w:rsidR="00116B45" w:rsidRPr="0027721D">
        <w:rPr>
          <w:rFonts w:ascii="Calibri" w:hAnsi="Calibri" w:cs="Calibri"/>
          <w:color w:val="auto"/>
          <w:lang w:val="ro-MD"/>
        </w:rPr>
        <w:t xml:space="preserve"> răcirea spați</w:t>
      </w:r>
      <w:r w:rsidR="00FF78CE" w:rsidRPr="0027721D">
        <w:rPr>
          <w:rFonts w:ascii="Calibri" w:hAnsi="Calibri" w:cs="Calibri"/>
          <w:color w:val="auto"/>
          <w:lang w:val="ro-MD"/>
        </w:rPr>
        <w:t>ului</w:t>
      </w:r>
      <w:r w:rsidR="00116B45" w:rsidRPr="0027721D">
        <w:rPr>
          <w:rFonts w:ascii="Calibri" w:hAnsi="Calibri" w:cs="Calibri"/>
          <w:color w:val="auto"/>
          <w:lang w:val="ro-MD"/>
        </w:rPr>
        <w:t>,</w:t>
      </w:r>
      <w:r w:rsidR="00FF78CE" w:rsidRPr="0027721D">
        <w:rPr>
          <w:rFonts w:ascii="Calibri" w:hAnsi="Calibri" w:cs="Calibri"/>
          <w:color w:val="auto"/>
          <w:lang w:val="ro-MD"/>
        </w:rPr>
        <w:t xml:space="preserve"> pentru</w:t>
      </w:r>
      <w:r w:rsidR="00116B45" w:rsidRPr="0027721D">
        <w:rPr>
          <w:rFonts w:ascii="Calibri" w:hAnsi="Calibri" w:cs="Calibri"/>
          <w:color w:val="auto"/>
          <w:lang w:val="ro-MD"/>
        </w:rPr>
        <w:t xml:space="preserve"> ventilația, prepararea apei calde menajere, iluminatul încorporat, automatizarea și controlul clădirii, produc</w:t>
      </w:r>
      <w:r w:rsidR="00FF78CE" w:rsidRPr="0027721D">
        <w:rPr>
          <w:rFonts w:ascii="Calibri" w:hAnsi="Calibri" w:cs="Calibri"/>
          <w:color w:val="auto"/>
          <w:lang w:val="ro-MD"/>
        </w:rPr>
        <w:t>erea</w:t>
      </w:r>
      <w:r w:rsidR="00116B45" w:rsidRPr="0027721D">
        <w:rPr>
          <w:rFonts w:ascii="Calibri" w:hAnsi="Calibri" w:cs="Calibri"/>
          <w:color w:val="auto"/>
          <w:lang w:val="ro-MD"/>
        </w:rPr>
        <w:t xml:space="preserve"> locală de energie electrică sau</w:t>
      </w:r>
      <w:r w:rsidR="00FF78CE" w:rsidRPr="0027721D">
        <w:rPr>
          <w:rFonts w:ascii="Calibri" w:hAnsi="Calibri" w:cs="Calibri"/>
          <w:color w:val="auto"/>
          <w:lang w:val="ro-MD"/>
        </w:rPr>
        <w:t xml:space="preserve"> pentru</w:t>
      </w:r>
      <w:r w:rsidR="00116B45" w:rsidRPr="0027721D">
        <w:rPr>
          <w:rFonts w:ascii="Calibri" w:hAnsi="Calibri" w:cs="Calibri"/>
          <w:color w:val="auto"/>
          <w:lang w:val="ro-MD"/>
        </w:rPr>
        <w:t xml:space="preserve"> o combinație a acestora, inclusiv acele sisteme care</w:t>
      </w:r>
      <w:r w:rsidR="00FF78CE" w:rsidRPr="0027721D">
        <w:rPr>
          <w:rFonts w:ascii="Calibri" w:hAnsi="Calibri" w:cs="Calibri"/>
          <w:color w:val="auto"/>
          <w:lang w:val="ro-MD"/>
        </w:rPr>
        <w:t>folosesc</w:t>
      </w:r>
      <w:r w:rsidR="00116B45" w:rsidRPr="0027721D">
        <w:rPr>
          <w:rFonts w:ascii="Calibri" w:hAnsi="Calibri" w:cs="Calibri"/>
          <w:color w:val="auto"/>
          <w:lang w:val="ro-MD"/>
        </w:rPr>
        <w:t xml:space="preserve"> energie din surse regenerabile.</w:t>
      </w:r>
    </w:p>
    <w:p w14:paraId="23BA5A7C" w14:textId="77777777" w:rsidR="00116B45" w:rsidRPr="0027721D" w:rsidRDefault="00116B45" w:rsidP="00116B45">
      <w:pPr>
        <w:spacing w:after="0"/>
        <w:jc w:val="both"/>
        <w:rPr>
          <w:rFonts w:ascii="Calibri" w:hAnsi="Calibri" w:cs="Calibri"/>
          <w:color w:val="auto"/>
          <w:lang w:val="ro-MD"/>
        </w:rPr>
      </w:pPr>
    </w:p>
    <w:p w14:paraId="3F2E1473" w14:textId="7FA123FA"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.26 unitate de clădire: secțiune, etaj sau apartament dintr-o clădire care este proiectat sau modificat pentru </w:t>
      </w:r>
      <w:r w:rsidR="00F01C56" w:rsidRPr="0027721D">
        <w:rPr>
          <w:rFonts w:ascii="Calibri" w:hAnsi="Calibri" w:cs="Calibri"/>
          <w:color w:val="auto"/>
          <w:lang w:val="ro-MD"/>
        </w:rPr>
        <w:t>a</w:t>
      </w:r>
      <w:r w:rsidR="00116B45" w:rsidRPr="0027721D">
        <w:rPr>
          <w:rFonts w:ascii="Calibri" w:hAnsi="Calibri" w:cs="Calibri"/>
          <w:color w:val="auto"/>
          <w:lang w:val="ro-MD"/>
        </w:rPr>
        <w:t xml:space="preserve"> </w:t>
      </w:r>
      <w:r w:rsidR="00F01C56" w:rsidRPr="0027721D">
        <w:rPr>
          <w:rFonts w:ascii="Calibri" w:hAnsi="Calibri" w:cs="Calibri"/>
          <w:color w:val="auto"/>
          <w:lang w:val="ro-MD"/>
        </w:rPr>
        <w:t xml:space="preserve"> fi utilizat </w:t>
      </w:r>
      <w:r w:rsidR="00116B45" w:rsidRPr="0027721D">
        <w:rPr>
          <w:rFonts w:ascii="Calibri" w:hAnsi="Calibri" w:cs="Calibri"/>
          <w:color w:val="auto"/>
          <w:lang w:val="ro-MD"/>
        </w:rPr>
        <w:t>separat.</w:t>
      </w:r>
    </w:p>
    <w:p w14:paraId="65D34B9A" w14:textId="77777777" w:rsidR="00116B45" w:rsidRPr="0027721D" w:rsidRDefault="00116B45" w:rsidP="00116B45">
      <w:pPr>
        <w:spacing w:after="0"/>
        <w:jc w:val="both"/>
        <w:rPr>
          <w:rFonts w:ascii="Calibri" w:hAnsi="Calibri" w:cs="Calibri"/>
          <w:color w:val="auto"/>
          <w:lang w:val="ro-MD"/>
        </w:rPr>
      </w:pPr>
    </w:p>
    <w:p w14:paraId="76084C40" w14:textId="5709C2BD" w:rsidR="00116B45" w:rsidRPr="0027721D" w:rsidRDefault="004F152A" w:rsidP="00F01C56">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.27 clădire al cărei consum de energie este aproape</w:t>
      </w:r>
      <w:r w:rsidR="00F01C56" w:rsidRPr="0027721D">
        <w:rPr>
          <w:rFonts w:ascii="Calibri" w:hAnsi="Calibri" w:cs="Calibri"/>
          <w:color w:val="auto"/>
          <w:lang w:val="ro-MD"/>
        </w:rPr>
        <w:t xml:space="preserve"> egal cu</w:t>
      </w:r>
      <w:r w:rsidR="00116B45" w:rsidRPr="0027721D">
        <w:rPr>
          <w:rFonts w:ascii="Calibri" w:hAnsi="Calibri" w:cs="Calibri"/>
          <w:color w:val="auto"/>
          <w:lang w:val="ro-MD"/>
        </w:rPr>
        <w:t xml:space="preserve"> zero (NZEB): clădire cu o performanță energetică foarte ridicată, care corespunde cerințelor stabilite la articolul 21 din Legea nr. </w:t>
      </w:r>
      <w:r w:rsidR="00F01C56" w:rsidRPr="0027721D">
        <w:rPr>
          <w:rFonts w:ascii="Calibri" w:hAnsi="Calibri" w:cs="Calibri"/>
          <w:color w:val="auto"/>
          <w:lang w:val="ro-MD"/>
        </w:rPr>
        <w:t xml:space="preserve">Nr. 282 din 05-10-2023 </w:t>
      </w:r>
      <w:r w:rsidR="00116B45" w:rsidRPr="0027721D">
        <w:rPr>
          <w:rFonts w:ascii="Calibri" w:hAnsi="Calibri" w:cs="Calibri"/>
          <w:color w:val="auto"/>
          <w:lang w:val="ro-MD"/>
        </w:rPr>
        <w:t>privind performanța energetică a clădirilor. Necesarul de energie aproape</w:t>
      </w:r>
      <w:r w:rsidR="00F01C56" w:rsidRPr="0027721D">
        <w:rPr>
          <w:rFonts w:ascii="Calibri" w:hAnsi="Calibri" w:cs="Calibri"/>
          <w:color w:val="auto"/>
          <w:lang w:val="ro-MD"/>
        </w:rPr>
        <w:t xml:space="preserve"> egal cu</w:t>
      </w:r>
      <w:r w:rsidR="00116B45" w:rsidRPr="0027721D">
        <w:rPr>
          <w:rFonts w:ascii="Calibri" w:hAnsi="Calibri" w:cs="Calibri"/>
          <w:color w:val="auto"/>
          <w:lang w:val="ro-MD"/>
        </w:rPr>
        <w:t xml:space="preserve"> zero sau foarte scăzut trebuie să fie acoperit, în</w:t>
      </w:r>
      <w:r w:rsidR="00F01C56" w:rsidRPr="0027721D">
        <w:rPr>
          <w:rFonts w:ascii="Calibri" w:hAnsi="Calibri" w:cs="Calibri"/>
          <w:color w:val="auto"/>
          <w:lang w:val="ro-MD"/>
        </w:rPr>
        <w:t>tr-o măsură</w:t>
      </w:r>
      <w:r w:rsidR="00116B45" w:rsidRPr="0027721D">
        <w:rPr>
          <w:rFonts w:ascii="Calibri" w:hAnsi="Calibri" w:cs="Calibri"/>
          <w:color w:val="auto"/>
          <w:lang w:val="ro-MD"/>
        </w:rPr>
        <w:t xml:space="preserve"> foarte mar</w:t>
      </w:r>
      <w:r w:rsidR="00F01C56" w:rsidRPr="0027721D">
        <w:rPr>
          <w:rFonts w:ascii="Calibri" w:hAnsi="Calibri" w:cs="Calibri"/>
          <w:color w:val="auto"/>
          <w:lang w:val="ro-MD"/>
        </w:rPr>
        <w:t>e</w:t>
      </w:r>
      <w:r w:rsidR="00116B45" w:rsidRPr="0027721D">
        <w:rPr>
          <w:rFonts w:ascii="Calibri" w:hAnsi="Calibri" w:cs="Calibri"/>
          <w:color w:val="auto"/>
          <w:lang w:val="ro-MD"/>
        </w:rPr>
        <w:t>, cu energie din surse regenerabile, inclusiv produsă pe loc sau în apropiere.</w:t>
      </w:r>
    </w:p>
    <w:p w14:paraId="37623660" w14:textId="77777777" w:rsidR="00116B45" w:rsidRPr="0027721D" w:rsidRDefault="00116B45" w:rsidP="00116B45">
      <w:pPr>
        <w:spacing w:after="0"/>
        <w:jc w:val="both"/>
        <w:rPr>
          <w:rFonts w:ascii="Calibri" w:hAnsi="Calibri" w:cs="Calibri"/>
          <w:color w:val="auto"/>
          <w:lang w:val="ro-MD"/>
        </w:rPr>
      </w:pPr>
    </w:p>
    <w:p w14:paraId="4DCCD5EB" w14:textId="50D937C1"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.28 certificat preliminar de performanță energetică a clădirii: document </w:t>
      </w:r>
      <w:r w:rsidR="00F01C56" w:rsidRPr="0027721D">
        <w:rPr>
          <w:rFonts w:ascii="Calibri" w:hAnsi="Calibri" w:cs="Calibri"/>
          <w:color w:val="auto"/>
          <w:lang w:val="ro-MD"/>
        </w:rPr>
        <w:t xml:space="preserve">eliberat </w:t>
      </w:r>
      <w:r w:rsidR="00116B45" w:rsidRPr="0027721D">
        <w:rPr>
          <w:rFonts w:ascii="Calibri" w:hAnsi="Calibri" w:cs="Calibri"/>
          <w:color w:val="auto"/>
          <w:lang w:val="ro-MD"/>
        </w:rPr>
        <w:t xml:space="preserve">de evaluatorul energetic, care indică performanța energetică </w:t>
      </w:r>
      <w:r w:rsidR="00F01C56" w:rsidRPr="0027721D">
        <w:rPr>
          <w:rFonts w:ascii="Calibri" w:hAnsi="Calibri" w:cs="Calibri"/>
          <w:color w:val="auto"/>
          <w:lang w:val="ro-MD"/>
        </w:rPr>
        <w:t xml:space="preserve">viitoare </w:t>
      </w:r>
      <w:r w:rsidR="00116B45" w:rsidRPr="0027721D">
        <w:rPr>
          <w:rFonts w:ascii="Calibri" w:hAnsi="Calibri" w:cs="Calibri"/>
          <w:color w:val="auto"/>
          <w:lang w:val="ro-MD"/>
        </w:rPr>
        <w:t xml:space="preserve">a unei clădiri proiectate, a unei clădiri existente înainte de a fi supusă </w:t>
      </w:r>
      <w:r w:rsidR="00116B45" w:rsidRPr="0027721D">
        <w:rPr>
          <w:rFonts w:ascii="Calibri" w:hAnsi="Calibri" w:cs="Calibri"/>
          <w:color w:val="auto"/>
          <w:lang w:val="ro-MD"/>
        </w:rPr>
        <w:lastRenderedPageBreak/>
        <w:t>renovări</w:t>
      </w:r>
      <w:r w:rsidR="00F01C56" w:rsidRPr="0027721D">
        <w:rPr>
          <w:rFonts w:ascii="Calibri" w:hAnsi="Calibri" w:cs="Calibri"/>
          <w:color w:val="auto"/>
          <w:lang w:val="ro-MD"/>
        </w:rPr>
        <w:t>i</w:t>
      </w:r>
      <w:r w:rsidR="00116B45" w:rsidRPr="0027721D">
        <w:rPr>
          <w:rFonts w:ascii="Calibri" w:hAnsi="Calibri" w:cs="Calibri"/>
          <w:color w:val="auto"/>
          <w:lang w:val="ro-MD"/>
        </w:rPr>
        <w:t xml:space="preserve"> majore sau a unei unități de clădire</w:t>
      </w:r>
      <w:r w:rsidR="00F01C56" w:rsidRPr="0027721D">
        <w:rPr>
          <w:rFonts w:ascii="Calibri" w:hAnsi="Calibri" w:cs="Calibri"/>
          <w:color w:val="auto"/>
          <w:lang w:val="ro-MD"/>
        </w:rPr>
        <w:t xml:space="preserve"> corespunzătoare</w:t>
      </w:r>
      <w:r w:rsidR="00116B45" w:rsidRPr="0027721D">
        <w:rPr>
          <w:rFonts w:ascii="Calibri" w:hAnsi="Calibri" w:cs="Calibri"/>
          <w:color w:val="auto"/>
          <w:lang w:val="ro-MD"/>
        </w:rPr>
        <w:t xml:space="preserve">, calculată </w:t>
      </w:r>
      <w:r w:rsidR="00F01C56" w:rsidRPr="0027721D">
        <w:rPr>
          <w:rFonts w:ascii="Calibri" w:hAnsi="Calibri" w:cs="Calibri"/>
          <w:color w:val="auto"/>
          <w:lang w:val="ro-MD"/>
        </w:rPr>
        <w:t>în</w:t>
      </w:r>
      <w:r w:rsidR="00116B45" w:rsidRPr="0027721D">
        <w:rPr>
          <w:rFonts w:ascii="Calibri" w:hAnsi="Calibri" w:cs="Calibri"/>
          <w:color w:val="auto"/>
          <w:lang w:val="ro-MD"/>
        </w:rPr>
        <w:t xml:space="preserve"> baza metodologiei de calcul al performanței energetice a clădirilor.</w:t>
      </w:r>
    </w:p>
    <w:p w14:paraId="4637786E" w14:textId="77777777" w:rsidR="00116B45" w:rsidRPr="0027721D" w:rsidRDefault="00116B45" w:rsidP="00116B45">
      <w:pPr>
        <w:spacing w:after="0"/>
        <w:jc w:val="both"/>
        <w:rPr>
          <w:rFonts w:ascii="Calibri" w:hAnsi="Calibri" w:cs="Calibri"/>
          <w:color w:val="auto"/>
          <w:lang w:val="ro-MD"/>
        </w:rPr>
      </w:pPr>
    </w:p>
    <w:p w14:paraId="5913E88E" w14:textId="703FF84A"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.29 clădire nerezidențială: clădire cu altă destinație decât cea</w:t>
      </w:r>
      <w:r w:rsidR="00F01C56" w:rsidRPr="0027721D">
        <w:rPr>
          <w:rFonts w:ascii="Calibri" w:hAnsi="Calibri" w:cs="Calibri"/>
          <w:color w:val="auto"/>
          <w:lang w:val="ro-MD"/>
        </w:rPr>
        <w:t xml:space="preserve"> locuit</w:t>
      </w:r>
      <w:r w:rsidR="00116B45" w:rsidRPr="0027721D">
        <w:rPr>
          <w:rFonts w:ascii="Calibri" w:hAnsi="Calibri" w:cs="Calibri"/>
          <w:color w:val="auto"/>
          <w:lang w:val="ro-MD"/>
        </w:rPr>
        <w:t xml:space="preserve"> </w:t>
      </w:r>
      <w:r w:rsidR="00F01C56" w:rsidRPr="0027721D">
        <w:rPr>
          <w:rFonts w:ascii="Calibri" w:hAnsi="Calibri" w:cs="Calibri"/>
          <w:color w:val="auto"/>
          <w:lang w:val="ro-MD"/>
        </w:rPr>
        <w:t>(</w:t>
      </w:r>
      <w:r w:rsidR="00116B45" w:rsidRPr="0027721D">
        <w:rPr>
          <w:rFonts w:ascii="Calibri" w:hAnsi="Calibri" w:cs="Calibri"/>
          <w:color w:val="auto"/>
          <w:lang w:val="ro-MD"/>
        </w:rPr>
        <w:t>rezidențială</w:t>
      </w:r>
      <w:r w:rsidR="00F01C56" w:rsidRPr="0027721D">
        <w:rPr>
          <w:rFonts w:ascii="Calibri" w:hAnsi="Calibri" w:cs="Calibri"/>
          <w:color w:val="auto"/>
          <w:lang w:val="ro-MD"/>
        </w:rPr>
        <w:t>)</w:t>
      </w:r>
      <w:r w:rsidR="00116B45" w:rsidRPr="0027721D">
        <w:rPr>
          <w:rFonts w:ascii="Calibri" w:hAnsi="Calibri" w:cs="Calibri"/>
          <w:color w:val="auto"/>
          <w:lang w:val="ro-MD"/>
        </w:rPr>
        <w:t>.</w:t>
      </w:r>
    </w:p>
    <w:p w14:paraId="6BCD6C32" w14:textId="77777777" w:rsidR="00116B45" w:rsidRPr="0027721D" w:rsidRDefault="00116B45" w:rsidP="00116B45">
      <w:pPr>
        <w:spacing w:after="0"/>
        <w:jc w:val="both"/>
        <w:rPr>
          <w:rFonts w:ascii="Calibri" w:hAnsi="Calibri" w:cs="Calibri"/>
          <w:color w:val="auto"/>
          <w:lang w:val="ro-MD"/>
        </w:rPr>
      </w:pPr>
    </w:p>
    <w:p w14:paraId="42BCA77C" w14:textId="723B40D1"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.30 clădire publică: clădire c</w:t>
      </w:r>
      <w:r w:rsidR="00F01C56" w:rsidRPr="0027721D">
        <w:rPr>
          <w:rFonts w:ascii="Calibri" w:hAnsi="Calibri" w:cs="Calibri"/>
          <w:color w:val="auto"/>
          <w:lang w:val="ro-MD"/>
        </w:rPr>
        <w:t>e</w:t>
      </w:r>
      <w:r w:rsidR="00116B45" w:rsidRPr="0027721D">
        <w:rPr>
          <w:rFonts w:ascii="Calibri" w:hAnsi="Calibri" w:cs="Calibri"/>
          <w:color w:val="auto"/>
          <w:lang w:val="ro-MD"/>
        </w:rPr>
        <w:t xml:space="preserve"> aparține </w:t>
      </w:r>
      <w:r w:rsidR="00F01C56" w:rsidRPr="0027721D">
        <w:rPr>
          <w:rFonts w:ascii="Calibri" w:hAnsi="Calibri" w:cs="Calibri"/>
          <w:color w:val="auto"/>
          <w:lang w:val="ro-MD"/>
        </w:rPr>
        <w:t xml:space="preserve">cu drept de proprietate </w:t>
      </w:r>
      <w:r w:rsidR="00116B45" w:rsidRPr="0027721D">
        <w:rPr>
          <w:rFonts w:ascii="Calibri" w:hAnsi="Calibri" w:cs="Calibri"/>
          <w:color w:val="auto"/>
          <w:lang w:val="ro-MD"/>
        </w:rPr>
        <w:t xml:space="preserve">statului și în </w:t>
      </w:r>
      <w:r w:rsidR="00F01C56" w:rsidRPr="0027721D">
        <w:rPr>
          <w:rFonts w:ascii="Calibri" w:hAnsi="Calibri" w:cs="Calibri"/>
          <w:color w:val="auto"/>
          <w:lang w:val="ro-MD"/>
        </w:rPr>
        <w:t>își desfășoară activitatea autorități ale administrației publice centrale de specialitate</w:t>
      </w:r>
      <w:r w:rsidR="00116B45" w:rsidRPr="0027721D">
        <w:rPr>
          <w:rFonts w:ascii="Calibri" w:hAnsi="Calibri" w:cs="Calibri"/>
          <w:color w:val="auto"/>
          <w:lang w:val="ro-MD"/>
        </w:rPr>
        <w:t>.</w:t>
      </w:r>
    </w:p>
    <w:p w14:paraId="5A721A7C" w14:textId="77777777" w:rsidR="00116B45" w:rsidRPr="0027721D" w:rsidRDefault="00116B45" w:rsidP="00116B45">
      <w:pPr>
        <w:spacing w:after="0"/>
        <w:jc w:val="both"/>
        <w:rPr>
          <w:rFonts w:ascii="Calibri" w:hAnsi="Calibri" w:cs="Calibri"/>
          <w:color w:val="auto"/>
          <w:lang w:val="ro-MD"/>
        </w:rPr>
      </w:pPr>
    </w:p>
    <w:p w14:paraId="666EEA1A" w14:textId="60B863ED"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.31 clădire rezidențială: casă individuală (clădire unifamilială de diferite tipuri: casă individuală, </w:t>
      </w:r>
      <w:r w:rsidR="008031F6" w:rsidRPr="0027721D">
        <w:rPr>
          <w:rFonts w:ascii="Calibri" w:hAnsi="Calibri" w:cs="Calibri"/>
          <w:color w:val="auto"/>
          <w:lang w:val="ro-MD"/>
        </w:rPr>
        <w:t>townhouse</w:t>
      </w:r>
      <w:r w:rsidR="00116B45" w:rsidRPr="0027721D">
        <w:rPr>
          <w:rFonts w:ascii="Calibri" w:hAnsi="Calibri" w:cs="Calibri"/>
          <w:color w:val="auto"/>
          <w:lang w:val="ro-MD"/>
        </w:rPr>
        <w:t xml:space="preserve">, duplex), bloc </w:t>
      </w:r>
      <w:r w:rsidR="008031F6" w:rsidRPr="0027721D">
        <w:rPr>
          <w:rFonts w:ascii="Calibri" w:hAnsi="Calibri" w:cs="Calibri"/>
          <w:color w:val="auto"/>
          <w:lang w:val="ro-MD"/>
        </w:rPr>
        <w:t>locativ</w:t>
      </w:r>
      <w:r w:rsidR="00116B45" w:rsidRPr="0027721D">
        <w:rPr>
          <w:rFonts w:ascii="Calibri" w:hAnsi="Calibri" w:cs="Calibri"/>
          <w:color w:val="auto"/>
          <w:lang w:val="ro-MD"/>
        </w:rPr>
        <w:t>.</w:t>
      </w:r>
      <w:r w:rsidR="008031F6" w:rsidRPr="0027721D">
        <w:rPr>
          <w:rFonts w:ascii="Calibri" w:hAnsi="Calibri" w:cs="Calibri"/>
          <w:color w:val="auto"/>
          <w:lang w:val="ro-MD"/>
        </w:rPr>
        <w:t xml:space="preserve"> </w:t>
      </w:r>
    </w:p>
    <w:p w14:paraId="4817C63B" w14:textId="77777777" w:rsidR="00116B45" w:rsidRPr="0027721D" w:rsidRDefault="00116B45" w:rsidP="00116B45">
      <w:pPr>
        <w:spacing w:after="0"/>
        <w:jc w:val="both"/>
        <w:rPr>
          <w:rFonts w:ascii="Calibri" w:hAnsi="Calibri" w:cs="Calibri"/>
          <w:color w:val="auto"/>
          <w:lang w:val="ro-MD"/>
        </w:rPr>
      </w:pPr>
    </w:p>
    <w:p w14:paraId="531C96A8" w14:textId="4E8270CB"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.32 clădire frecvent vizitată de public: clădire care, datorită destinației sale, este frecvent vizitată de public, inclusiv clădiri ale instituțiilor de învățământ, spitale, centre comerciale, hoteluri, restaurante și cafenele, teatre, bănci comerciale. </w:t>
      </w:r>
    </w:p>
    <w:p w14:paraId="0ACC80FA" w14:textId="77777777" w:rsidR="00116B45" w:rsidRPr="0027721D" w:rsidRDefault="00116B45" w:rsidP="00116B45">
      <w:pPr>
        <w:spacing w:after="0"/>
        <w:jc w:val="both"/>
        <w:rPr>
          <w:rFonts w:ascii="Calibri" w:hAnsi="Calibri" w:cs="Calibri"/>
          <w:color w:val="auto"/>
          <w:lang w:val="ro-MD"/>
        </w:rPr>
      </w:pPr>
    </w:p>
    <w:p w14:paraId="627CB768" w14:textId="337F555E"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.33 construcție </w:t>
      </w:r>
      <w:r w:rsidR="008031F6" w:rsidRPr="0027721D">
        <w:rPr>
          <w:rFonts w:ascii="Calibri" w:hAnsi="Calibri" w:cs="Calibri"/>
          <w:color w:val="auto"/>
          <w:lang w:val="ro-MD"/>
        </w:rPr>
        <w:t>cu caracter provizoriu</w:t>
      </w:r>
      <w:r w:rsidR="00116B45" w:rsidRPr="0027721D">
        <w:rPr>
          <w:rFonts w:ascii="Calibri" w:hAnsi="Calibri" w:cs="Calibri"/>
          <w:color w:val="auto"/>
          <w:lang w:val="ro-MD"/>
        </w:rPr>
        <w:t xml:space="preserve">: </w:t>
      </w:r>
      <w:r w:rsidR="008031F6" w:rsidRPr="0027721D">
        <w:rPr>
          <w:rFonts w:ascii="Calibri" w:hAnsi="Calibri" w:cs="Calibri"/>
          <w:color w:val="auto"/>
          <w:lang w:val="ro-MD"/>
        </w:rPr>
        <w:t>construcție autorizată care, conform documentației de urbanism și de amenajare a teritoriului, are termenul de utilizare planificat de cel mult doi ani. Din categoria construcțiilor cu caracter provizoriu fac parte: chioșcuri, gherete, pavilioane, cabine, corpuri și panouri de afișaj, copertine, pergole sau alte obiecte similare</w:t>
      </w:r>
    </w:p>
    <w:p w14:paraId="659500A6" w14:textId="77777777" w:rsidR="00116B45" w:rsidRPr="0027721D" w:rsidRDefault="00116B45" w:rsidP="00116B45">
      <w:pPr>
        <w:spacing w:after="0"/>
        <w:jc w:val="both"/>
        <w:rPr>
          <w:rFonts w:ascii="Calibri" w:hAnsi="Calibri" w:cs="Calibri"/>
          <w:color w:val="auto"/>
          <w:lang w:val="ro-MD"/>
        </w:rPr>
      </w:pPr>
    </w:p>
    <w:p w14:paraId="2046C16A" w14:textId="2BBD39EC"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.34 element al clădirii: sistem tehnic al clădirii sau element al anvelopei clădirii.</w:t>
      </w:r>
    </w:p>
    <w:p w14:paraId="5576C291" w14:textId="77777777" w:rsidR="00116B45" w:rsidRPr="0027721D" w:rsidRDefault="00116B45" w:rsidP="00116B45">
      <w:pPr>
        <w:spacing w:after="0"/>
        <w:jc w:val="both"/>
        <w:rPr>
          <w:rFonts w:ascii="Calibri" w:hAnsi="Calibri" w:cs="Calibri"/>
          <w:color w:val="auto"/>
          <w:lang w:val="ro-MD"/>
        </w:rPr>
      </w:pPr>
    </w:p>
    <w:p w14:paraId="48132452" w14:textId="56676D84" w:rsidR="00116B45"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 xml:space="preserve">.35 evaluator energetic: </w:t>
      </w:r>
      <w:r w:rsidR="008031F6" w:rsidRPr="0027721D">
        <w:rPr>
          <w:rFonts w:ascii="Calibri" w:hAnsi="Calibri" w:cs="Calibri"/>
          <w:color w:val="auto"/>
          <w:lang w:val="ro-MD"/>
        </w:rPr>
        <w:t>persoană fizică care certifică performanța energetică a clădirii și este calificată și înregistrată în Registrul electronic al evaluatorilor energetici</w:t>
      </w:r>
      <w:r w:rsidR="00116B45" w:rsidRPr="0027721D">
        <w:rPr>
          <w:rFonts w:ascii="Calibri" w:hAnsi="Calibri" w:cs="Calibri"/>
          <w:color w:val="auto"/>
          <w:lang w:val="ro-MD"/>
        </w:rPr>
        <w:t>.</w:t>
      </w:r>
    </w:p>
    <w:p w14:paraId="216529FE" w14:textId="77777777" w:rsidR="00116B45" w:rsidRPr="0027721D" w:rsidRDefault="00116B45" w:rsidP="00116B45">
      <w:pPr>
        <w:spacing w:after="0"/>
        <w:jc w:val="both"/>
        <w:rPr>
          <w:rFonts w:ascii="Calibri" w:hAnsi="Calibri" w:cs="Calibri"/>
          <w:color w:val="auto"/>
          <w:lang w:val="ro-MD"/>
        </w:rPr>
      </w:pPr>
    </w:p>
    <w:p w14:paraId="1C992209" w14:textId="62403F85" w:rsidR="00D70FC2" w:rsidRPr="0027721D" w:rsidRDefault="004F152A" w:rsidP="00116B45">
      <w:pPr>
        <w:spacing w:after="0"/>
        <w:jc w:val="both"/>
        <w:rPr>
          <w:rFonts w:ascii="Calibri" w:hAnsi="Calibri" w:cs="Calibri"/>
          <w:color w:val="auto"/>
          <w:lang w:val="ro-MD"/>
        </w:rPr>
      </w:pPr>
      <w:r>
        <w:rPr>
          <w:rFonts w:ascii="Calibri" w:hAnsi="Calibri" w:cs="Calibri"/>
          <w:color w:val="auto"/>
          <w:lang w:val="ro-MD"/>
        </w:rPr>
        <w:t>4</w:t>
      </w:r>
      <w:r w:rsidR="00116B45" w:rsidRPr="0027721D">
        <w:rPr>
          <w:rFonts w:ascii="Calibri" w:hAnsi="Calibri" w:cs="Calibri"/>
          <w:color w:val="auto"/>
          <w:lang w:val="ro-MD"/>
        </w:rPr>
        <w:t>.36 generator de căldură: parte a unui sistem de încălzire care generează căldură utilă prin unul sau mai multe dintre următoarele procese:</w:t>
      </w:r>
    </w:p>
    <w:p w14:paraId="1E0F14D8" w14:textId="77777777" w:rsidR="00116B45" w:rsidRPr="0027721D" w:rsidRDefault="00116B45" w:rsidP="00116B45">
      <w:pPr>
        <w:spacing w:after="0"/>
        <w:jc w:val="both"/>
        <w:rPr>
          <w:rFonts w:ascii="Calibri" w:hAnsi="Calibri" w:cs="Calibri"/>
          <w:color w:val="auto"/>
          <w:lang w:val="ro-MD"/>
        </w:rPr>
      </w:pPr>
    </w:p>
    <w:p w14:paraId="315A8C54" w14:textId="77777777" w:rsidR="00116B45" w:rsidRPr="0027721D" w:rsidRDefault="00116B45" w:rsidP="00116B45">
      <w:pPr>
        <w:spacing w:after="0"/>
        <w:ind w:left="709" w:hanging="425"/>
        <w:jc w:val="both"/>
        <w:rPr>
          <w:rFonts w:ascii="Calibri" w:hAnsi="Calibri" w:cs="Calibri"/>
          <w:color w:val="auto"/>
          <w:lang w:val="ro-MD"/>
        </w:rPr>
      </w:pPr>
      <w:r w:rsidRPr="0027721D">
        <w:rPr>
          <w:rFonts w:ascii="Calibri" w:hAnsi="Calibri" w:cs="Calibri"/>
          <w:color w:val="auto"/>
          <w:lang w:val="ro-MD"/>
        </w:rPr>
        <w:t>(a) arderea combustibililor, de exemplu, într-un cazan;</w:t>
      </w:r>
    </w:p>
    <w:p w14:paraId="79C632BA" w14:textId="77777777" w:rsidR="00116B45" w:rsidRPr="0027721D" w:rsidRDefault="00116B45" w:rsidP="00116B45">
      <w:pPr>
        <w:spacing w:after="0"/>
        <w:ind w:left="709" w:hanging="425"/>
        <w:jc w:val="both"/>
        <w:rPr>
          <w:rFonts w:ascii="Calibri" w:hAnsi="Calibri" w:cs="Calibri"/>
          <w:color w:val="auto"/>
          <w:lang w:val="ro-MD"/>
        </w:rPr>
      </w:pPr>
      <w:r w:rsidRPr="0027721D">
        <w:rPr>
          <w:rFonts w:ascii="Calibri" w:hAnsi="Calibri" w:cs="Calibri"/>
          <w:color w:val="auto"/>
          <w:lang w:val="ro-MD"/>
        </w:rPr>
        <w:t>(b) efectul Joule, care are loc în elementele de încălzire ale unui sistem de încălzire cu rezistență electrică;</w:t>
      </w:r>
    </w:p>
    <w:p w14:paraId="260AC31C" w14:textId="034719DB" w:rsidR="008C306F" w:rsidRPr="0027721D" w:rsidRDefault="00116B45" w:rsidP="00116B45">
      <w:pPr>
        <w:spacing w:after="0"/>
        <w:ind w:left="709" w:hanging="425"/>
        <w:jc w:val="both"/>
        <w:rPr>
          <w:rFonts w:ascii="Calibri" w:hAnsi="Calibri" w:cs="Calibri"/>
          <w:color w:val="auto"/>
          <w:lang w:val="ro-MD"/>
        </w:rPr>
      </w:pPr>
      <w:r w:rsidRPr="0027721D">
        <w:rPr>
          <w:rFonts w:ascii="Calibri" w:hAnsi="Calibri" w:cs="Calibri"/>
          <w:color w:val="auto"/>
          <w:lang w:val="ro-MD"/>
        </w:rPr>
        <w:t xml:space="preserve">(c) </w:t>
      </w:r>
      <w:r w:rsidR="005E0ADF" w:rsidRPr="0027721D">
        <w:rPr>
          <w:rFonts w:ascii="Calibri" w:hAnsi="Calibri" w:cs="Calibri"/>
          <w:color w:val="auto"/>
          <w:lang w:val="ro-MD"/>
        </w:rPr>
        <w:t>captarea căldurii din aerul ambiant, din aerul evacuat din instalațiile de ventilare sau dintr-o sursă de apă ori de căldură din sol folosind o pompă de căldură</w:t>
      </w:r>
      <w:r w:rsidRPr="0027721D">
        <w:rPr>
          <w:rFonts w:ascii="Calibri" w:hAnsi="Calibri" w:cs="Calibri"/>
          <w:color w:val="auto"/>
          <w:lang w:val="ro-MD"/>
        </w:rPr>
        <w:t>.</w:t>
      </w:r>
    </w:p>
    <w:p w14:paraId="7BD570B0" w14:textId="77777777" w:rsidR="008C306F" w:rsidRPr="0027721D" w:rsidRDefault="008C306F" w:rsidP="00206BCE">
      <w:pPr>
        <w:spacing w:after="0"/>
        <w:jc w:val="both"/>
        <w:rPr>
          <w:rFonts w:ascii="Calibri" w:hAnsi="Calibri" w:cs="Calibri"/>
          <w:color w:val="auto"/>
          <w:lang w:val="ro-MD"/>
        </w:rPr>
      </w:pPr>
    </w:p>
    <w:p w14:paraId="29694025" w14:textId="06A2B5CD" w:rsidR="00C074B2" w:rsidRPr="0027721D" w:rsidRDefault="004F152A" w:rsidP="00206BCE">
      <w:pPr>
        <w:spacing w:after="0"/>
        <w:jc w:val="both"/>
        <w:rPr>
          <w:rFonts w:ascii="Calibri" w:hAnsi="Calibri" w:cs="Calibri"/>
          <w:color w:val="auto"/>
          <w:lang w:val="ro-MD"/>
        </w:rPr>
      </w:pPr>
      <w:r>
        <w:rPr>
          <w:rFonts w:ascii="Calibri" w:hAnsi="Calibri" w:cs="Calibri"/>
          <w:color w:val="auto"/>
          <w:lang w:val="ro-MD"/>
        </w:rPr>
        <w:t>4</w:t>
      </w:r>
      <w:r w:rsidR="002222BB" w:rsidRPr="0027721D">
        <w:rPr>
          <w:rFonts w:ascii="Calibri" w:hAnsi="Calibri" w:cs="Calibri"/>
          <w:color w:val="auto"/>
          <w:lang w:val="ro-MD"/>
        </w:rPr>
        <w:t>.3</w:t>
      </w:r>
      <w:r w:rsidR="00D454F9" w:rsidRPr="0027721D">
        <w:rPr>
          <w:rFonts w:ascii="Calibri" w:hAnsi="Calibri" w:cs="Calibri"/>
          <w:color w:val="auto"/>
          <w:lang w:val="ro-MD"/>
        </w:rPr>
        <w:t>7</w:t>
      </w:r>
      <w:r w:rsidR="00E667A9" w:rsidRPr="0027721D">
        <w:rPr>
          <w:rFonts w:ascii="Calibri" w:hAnsi="Calibri" w:cs="Calibri"/>
          <w:color w:val="auto"/>
          <w:lang w:val="ro-MD"/>
        </w:rPr>
        <w:t xml:space="preserve"> </w:t>
      </w:r>
      <w:r w:rsidR="00E52BEB" w:rsidRPr="0027721D">
        <w:rPr>
          <w:rFonts w:ascii="Calibri" w:hAnsi="Calibri" w:cs="Calibri"/>
          <w:color w:val="auto"/>
          <w:lang w:val="ro-MD"/>
        </w:rPr>
        <w:t xml:space="preserve">nivel optim din punct de vedere al costurilor: nivelul de performanță energetică ce determină cel mai </w:t>
      </w:r>
      <w:r w:rsidR="005E0ADF" w:rsidRPr="0027721D">
        <w:rPr>
          <w:rFonts w:ascii="Calibri" w:hAnsi="Calibri" w:cs="Calibri"/>
          <w:color w:val="auto"/>
          <w:lang w:val="ro-MD"/>
        </w:rPr>
        <w:t>redus</w:t>
      </w:r>
      <w:r w:rsidR="00834D81">
        <w:rPr>
          <w:rFonts w:ascii="Calibri" w:hAnsi="Calibri" w:cs="Calibri"/>
          <w:color w:val="auto"/>
          <w:lang w:val="ro-MD"/>
        </w:rPr>
        <w:t xml:space="preserve"> </w:t>
      </w:r>
      <w:r w:rsidR="00E52BEB" w:rsidRPr="0027721D">
        <w:rPr>
          <w:rFonts w:ascii="Calibri" w:hAnsi="Calibri" w:cs="Calibri"/>
          <w:color w:val="auto"/>
          <w:lang w:val="ro-MD"/>
        </w:rPr>
        <w:t>cost pe durata de funcționare obișnuită a clădirii, în care:</w:t>
      </w:r>
    </w:p>
    <w:p w14:paraId="6F887F6E" w14:textId="290F2064" w:rsidR="00E52BEB" w:rsidRPr="0027721D" w:rsidRDefault="00740904" w:rsidP="00E52BEB">
      <w:pPr>
        <w:pStyle w:val="ListParagraph"/>
        <w:numPr>
          <w:ilvl w:val="0"/>
          <w:numId w:val="8"/>
        </w:numPr>
        <w:spacing w:after="0"/>
        <w:jc w:val="both"/>
        <w:rPr>
          <w:rFonts w:ascii="Calibri" w:hAnsi="Calibri" w:cs="Calibri"/>
          <w:color w:val="auto"/>
          <w:lang w:val="ro-MD"/>
        </w:rPr>
      </w:pPr>
      <w:r w:rsidRPr="0027721D">
        <w:rPr>
          <w:rFonts w:ascii="Calibri" w:hAnsi="Calibri" w:cs="Calibri"/>
          <w:color w:val="auto"/>
          <w:lang w:val="ro-MD"/>
        </w:rPr>
        <w:t>costul cel mai redus este stabilit ținându-se cont de costurile de investiție legate de energie, de costurile de întreținere și exploatare, inclusiv de costurile și economiile privind energia, de categoria clădirii vizate, de veniturile din energia produsă, sau ținându-se cont de costurile de demolare/demontare a unui element al clădirii, după caz</w:t>
      </w:r>
      <w:r w:rsidR="00E52BEB" w:rsidRPr="0027721D">
        <w:rPr>
          <w:rFonts w:ascii="Calibri" w:hAnsi="Calibri" w:cs="Calibri"/>
          <w:color w:val="auto"/>
          <w:lang w:val="ro-MD"/>
        </w:rPr>
        <w:t>;</w:t>
      </w:r>
    </w:p>
    <w:p w14:paraId="628D9DAA" w14:textId="68C974BE" w:rsidR="00E52BEB" w:rsidRPr="0027721D" w:rsidRDefault="00740904" w:rsidP="00E52BEB">
      <w:pPr>
        <w:pStyle w:val="ListParagraph"/>
        <w:numPr>
          <w:ilvl w:val="0"/>
          <w:numId w:val="8"/>
        </w:numPr>
        <w:spacing w:after="0"/>
        <w:jc w:val="both"/>
        <w:rPr>
          <w:rFonts w:ascii="Calibri" w:hAnsi="Calibri" w:cs="Calibri"/>
          <w:color w:val="auto"/>
          <w:lang w:val="ro-MD"/>
        </w:rPr>
      </w:pPr>
      <w:r w:rsidRPr="0027721D">
        <w:rPr>
          <w:rFonts w:ascii="Calibri" w:hAnsi="Calibri" w:cs="Calibri"/>
          <w:color w:val="auto"/>
          <w:lang w:val="ro-MD"/>
        </w:rPr>
        <w:t>durata normată de funcționare a clădirii se stabilește în documentele normative în construcții. Aceasta se referă la durata normată de funcționare rămasă a unei clădiri, cerințele de performanță energetică fiind stabilite pentru clădire în totalitate, sau la durata normată de funcționare a unui element al clădirii, cerințele de performanță energetică fiind stabilite pentru elementele clădirii</w:t>
      </w:r>
      <w:r w:rsidR="00E52BEB" w:rsidRPr="0027721D">
        <w:rPr>
          <w:rFonts w:ascii="Calibri" w:hAnsi="Calibri" w:cs="Calibri"/>
          <w:color w:val="auto"/>
          <w:lang w:val="ro-MD"/>
        </w:rPr>
        <w:t>;</w:t>
      </w:r>
    </w:p>
    <w:p w14:paraId="1A8CB94F" w14:textId="776B3607" w:rsidR="00335EB2" w:rsidRPr="0027721D" w:rsidRDefault="00740904" w:rsidP="00E52BEB">
      <w:pPr>
        <w:pStyle w:val="ListParagraph"/>
        <w:numPr>
          <w:ilvl w:val="0"/>
          <w:numId w:val="8"/>
        </w:numPr>
        <w:spacing w:after="0"/>
        <w:jc w:val="both"/>
        <w:rPr>
          <w:rFonts w:ascii="Calibri" w:hAnsi="Calibri" w:cs="Calibri"/>
          <w:color w:val="auto"/>
          <w:lang w:val="ro-MD"/>
        </w:rPr>
      </w:pPr>
      <w:r w:rsidRPr="0027721D">
        <w:rPr>
          <w:rFonts w:ascii="Calibri" w:hAnsi="Calibri" w:cs="Calibri"/>
          <w:color w:val="auto"/>
          <w:lang w:val="ro-MD"/>
        </w:rPr>
        <w:t>Nivelul optim din punctul de vedere al costurilor se situează în intervalul nivelurilor de performanță energetică în care analiza cost-beneficiu, calculată pe durata normată de funcționare rămasă a clădirii, este pozitivă</w:t>
      </w:r>
      <w:r w:rsidR="00E52BEB" w:rsidRPr="0027721D">
        <w:rPr>
          <w:rFonts w:ascii="Calibri" w:hAnsi="Calibri" w:cs="Calibri"/>
          <w:color w:val="auto"/>
          <w:lang w:val="ro-MD"/>
        </w:rPr>
        <w:t>.</w:t>
      </w:r>
    </w:p>
    <w:p w14:paraId="0BE93B87" w14:textId="77777777" w:rsidR="00335EB2" w:rsidRPr="0027721D" w:rsidRDefault="00335EB2" w:rsidP="00206BCE">
      <w:pPr>
        <w:spacing w:after="0"/>
        <w:jc w:val="both"/>
        <w:rPr>
          <w:rFonts w:ascii="Calibri" w:hAnsi="Calibri" w:cs="Calibri"/>
          <w:color w:val="auto"/>
          <w:lang w:val="ro-MD"/>
        </w:rPr>
      </w:pPr>
    </w:p>
    <w:p w14:paraId="7F22D9C2" w14:textId="21842766" w:rsidR="00D430CB" w:rsidRPr="0027721D" w:rsidRDefault="004F152A"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 xml:space="preserve">.38 proprietar al clădirii: </w:t>
      </w:r>
      <w:r w:rsidR="00D430CB" w:rsidRPr="0027721D">
        <w:rPr>
          <w:rFonts w:ascii="Calibri" w:hAnsi="Calibri" w:cs="Calibri"/>
          <w:color w:val="auto"/>
          <w:lang w:val="ro-MD"/>
        </w:rPr>
        <w:t>proprietarul/coproprietarii clădirii sau ai unității de clădire, în cazul unei clădiri existente, sau beneficiarul/beneficiarii lucrărilor de construcție a clădirii, în cazul unei clădiri viitoare</w:t>
      </w:r>
    </w:p>
    <w:p w14:paraId="5FD04DBF" w14:textId="77777777" w:rsidR="00976FCA" w:rsidRPr="0027721D" w:rsidRDefault="00976FCA" w:rsidP="00976FCA">
      <w:pPr>
        <w:spacing w:after="0"/>
        <w:jc w:val="both"/>
        <w:rPr>
          <w:rFonts w:ascii="Calibri" w:hAnsi="Calibri" w:cs="Calibri"/>
          <w:color w:val="auto"/>
          <w:lang w:val="ro-MD"/>
        </w:rPr>
      </w:pPr>
    </w:p>
    <w:p w14:paraId="5543881B" w14:textId="6354A7FA" w:rsidR="00976FCA" w:rsidRPr="0027721D" w:rsidRDefault="004F152A"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 xml:space="preserve">.39 putere utilă nominală: puterea termică maximă, exprimată în kilowați (kW), specificată și garantată de </w:t>
      </w:r>
      <w:r w:rsidR="00D430CB" w:rsidRPr="0027721D">
        <w:rPr>
          <w:rFonts w:ascii="Calibri" w:hAnsi="Calibri" w:cs="Calibri"/>
          <w:color w:val="auto"/>
          <w:lang w:val="ro-MD"/>
        </w:rPr>
        <w:t xml:space="preserve"> către </w:t>
      </w:r>
      <w:r w:rsidR="00976FCA" w:rsidRPr="0027721D">
        <w:rPr>
          <w:rFonts w:ascii="Calibri" w:hAnsi="Calibri" w:cs="Calibri"/>
          <w:color w:val="auto"/>
          <w:lang w:val="ro-MD"/>
        </w:rPr>
        <w:t>producător ca fi</w:t>
      </w:r>
      <w:r w:rsidR="00D430CB" w:rsidRPr="0027721D">
        <w:rPr>
          <w:rFonts w:ascii="Calibri" w:hAnsi="Calibri" w:cs="Calibri"/>
          <w:color w:val="auto"/>
          <w:lang w:val="ro-MD"/>
        </w:rPr>
        <w:t>ind</w:t>
      </w:r>
      <w:r w:rsidR="00976FCA" w:rsidRPr="0027721D">
        <w:rPr>
          <w:rFonts w:ascii="Calibri" w:hAnsi="Calibri" w:cs="Calibri"/>
          <w:color w:val="auto"/>
          <w:lang w:val="ro-MD"/>
        </w:rPr>
        <w:t xml:space="preserve"> livra</w:t>
      </w:r>
      <w:r w:rsidR="00D430CB" w:rsidRPr="0027721D">
        <w:rPr>
          <w:rFonts w:ascii="Calibri" w:hAnsi="Calibri" w:cs="Calibri"/>
          <w:color w:val="auto"/>
          <w:lang w:val="ro-MD"/>
        </w:rPr>
        <w:t>bilă</w:t>
      </w:r>
      <w:r w:rsidR="00976FCA" w:rsidRPr="0027721D">
        <w:rPr>
          <w:rFonts w:ascii="Calibri" w:hAnsi="Calibri" w:cs="Calibri"/>
          <w:color w:val="auto"/>
          <w:lang w:val="ro-MD"/>
        </w:rPr>
        <w:t xml:space="preserve"> în </w:t>
      </w:r>
      <w:r w:rsidR="00D430CB" w:rsidRPr="0027721D">
        <w:rPr>
          <w:rFonts w:ascii="Calibri" w:hAnsi="Calibri" w:cs="Calibri"/>
          <w:color w:val="auto"/>
          <w:lang w:val="ro-MD"/>
        </w:rPr>
        <w:t>decursul unei explotări continue,</w:t>
      </w:r>
      <w:r w:rsidR="00976FCA" w:rsidRPr="0027721D">
        <w:rPr>
          <w:rFonts w:ascii="Calibri" w:hAnsi="Calibri" w:cs="Calibri"/>
          <w:color w:val="auto"/>
          <w:lang w:val="ro-MD"/>
        </w:rPr>
        <w:t xml:space="preserve"> cu respectarea randamentului util indicat de producător.</w:t>
      </w:r>
    </w:p>
    <w:p w14:paraId="1AC946FB" w14:textId="77777777" w:rsidR="00976FCA" w:rsidRPr="0027721D" w:rsidRDefault="00976FCA" w:rsidP="00976FCA">
      <w:pPr>
        <w:spacing w:after="0"/>
        <w:jc w:val="both"/>
        <w:rPr>
          <w:rFonts w:ascii="Calibri" w:hAnsi="Calibri" w:cs="Calibri"/>
          <w:color w:val="auto"/>
          <w:lang w:val="ro-MD"/>
        </w:rPr>
      </w:pPr>
    </w:p>
    <w:p w14:paraId="36B4D67D" w14:textId="244C0CB5" w:rsidR="00976FCA" w:rsidRPr="0027721D" w:rsidRDefault="005B06F4"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.40 rata de eficiență energetică (EER): raportul dintre capacitatea de răcire și puterea absorbită.</w:t>
      </w:r>
    </w:p>
    <w:p w14:paraId="529541F1" w14:textId="77777777" w:rsidR="00976FCA" w:rsidRPr="0027721D" w:rsidRDefault="00976FCA" w:rsidP="00976FCA">
      <w:pPr>
        <w:spacing w:after="0"/>
        <w:jc w:val="both"/>
        <w:rPr>
          <w:rFonts w:ascii="Calibri" w:hAnsi="Calibri" w:cs="Calibri"/>
          <w:color w:val="auto"/>
          <w:lang w:val="ro-MD"/>
        </w:rPr>
      </w:pPr>
    </w:p>
    <w:p w14:paraId="430F8DCC" w14:textId="1981002B" w:rsidR="00976FCA" w:rsidRPr="0027721D" w:rsidRDefault="005B06F4"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.41 rata sezonieră de eficiență energetică (SEER): rata globală de eficiență energetică a aparatului de aer condiționat sau a răcitorului de confort, reprezentativă pentru sezonul de răcire, calculată ca "cererea anuală de răcire de referință" împărțită la consumul anual de energie pentru răcire.</w:t>
      </w:r>
    </w:p>
    <w:p w14:paraId="46BF9D61" w14:textId="77777777" w:rsidR="00976FCA" w:rsidRPr="0027721D" w:rsidRDefault="00976FCA" w:rsidP="00976FCA">
      <w:pPr>
        <w:spacing w:after="0"/>
        <w:jc w:val="both"/>
        <w:rPr>
          <w:rFonts w:ascii="Calibri" w:hAnsi="Calibri" w:cs="Calibri"/>
          <w:color w:val="auto"/>
          <w:lang w:val="ro-MD"/>
        </w:rPr>
      </w:pPr>
    </w:p>
    <w:p w14:paraId="40057D03" w14:textId="5E86911B" w:rsidR="00976FCA" w:rsidRPr="0027721D" w:rsidRDefault="005B06F4"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.42 coeficientul de performanță (COP): o măsură a eficienței unei pompe de căldură la temperaturi specificate ale sursei și ale chiuvetei și reprezintă raportul dintre producția de căldură și puterea absorbită.</w:t>
      </w:r>
    </w:p>
    <w:p w14:paraId="2D99AFB6" w14:textId="77777777" w:rsidR="00976FCA" w:rsidRPr="0027721D" w:rsidRDefault="00976FCA" w:rsidP="00976FCA">
      <w:pPr>
        <w:spacing w:after="0"/>
        <w:jc w:val="both"/>
        <w:rPr>
          <w:rFonts w:ascii="Calibri" w:hAnsi="Calibri" w:cs="Calibri"/>
          <w:color w:val="auto"/>
          <w:lang w:val="ro-MD"/>
        </w:rPr>
      </w:pPr>
    </w:p>
    <w:p w14:paraId="7BF6A7DD" w14:textId="4CCAA3E8" w:rsidR="00976FCA" w:rsidRPr="0027721D" w:rsidRDefault="005B06F4" w:rsidP="00976FCA">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 xml:space="preserve">.43 coeficientul sezonier de performanță (SCOP): coeficientul general de performanță al unei pompe de căldură care utilizează energie electrică, reprezentativ pentru sezonul de încălzire, calculat ca fiind cererea anuală de referință pentru încălzire împărțită la consumul anual de energie pentru încălzire. </w:t>
      </w:r>
    </w:p>
    <w:p w14:paraId="4092C5D1" w14:textId="77777777" w:rsidR="00976FCA" w:rsidRPr="0027721D" w:rsidRDefault="00976FCA" w:rsidP="00976FCA">
      <w:pPr>
        <w:spacing w:after="0"/>
        <w:jc w:val="both"/>
        <w:rPr>
          <w:rFonts w:ascii="Calibri" w:hAnsi="Calibri" w:cs="Calibri"/>
          <w:color w:val="auto"/>
          <w:lang w:val="ro-MD"/>
        </w:rPr>
      </w:pPr>
    </w:p>
    <w:p w14:paraId="2166263E" w14:textId="4CC4879A" w:rsidR="00E66C56" w:rsidRPr="0027721D" w:rsidRDefault="005B06F4" w:rsidP="00206BCE">
      <w:pPr>
        <w:spacing w:after="0"/>
        <w:jc w:val="both"/>
        <w:rPr>
          <w:rFonts w:ascii="Calibri" w:hAnsi="Calibri" w:cs="Calibri"/>
          <w:color w:val="auto"/>
          <w:lang w:val="ro-MD"/>
        </w:rPr>
      </w:pPr>
      <w:r>
        <w:rPr>
          <w:rFonts w:ascii="Calibri" w:hAnsi="Calibri" w:cs="Calibri"/>
          <w:color w:val="auto"/>
          <w:lang w:val="ro-MD"/>
        </w:rPr>
        <w:t>4</w:t>
      </w:r>
      <w:r w:rsidR="00976FCA" w:rsidRPr="0027721D">
        <w:rPr>
          <w:rFonts w:ascii="Calibri" w:hAnsi="Calibri" w:cs="Calibri"/>
          <w:color w:val="auto"/>
          <w:lang w:val="ro-MD"/>
        </w:rPr>
        <w:t>.44 control individual pe cameră/zonă privind sistemul de emisie: orice emițător aplicabil pentru strategia de control termic trebuie să fie echipat cu dispozitive de control capabile să reducă variațiile de temperatură și deviațiile.</w:t>
      </w:r>
    </w:p>
    <w:p w14:paraId="0F544C07" w14:textId="77777777" w:rsidR="00E66C56" w:rsidRPr="0027721D" w:rsidRDefault="00E66C56" w:rsidP="00206BCE">
      <w:pPr>
        <w:spacing w:after="0"/>
        <w:jc w:val="both"/>
        <w:rPr>
          <w:rFonts w:ascii="Calibri" w:hAnsi="Calibri" w:cs="Calibri"/>
          <w:color w:val="auto"/>
          <w:lang w:val="ro-MD"/>
        </w:rPr>
        <w:sectPr w:rsidR="00E66C56" w:rsidRPr="0027721D" w:rsidSect="00F14A8B">
          <w:pgSz w:w="12240" w:h="15840"/>
          <w:pgMar w:top="1440" w:right="1080" w:bottom="1440" w:left="1080" w:header="648" w:footer="648" w:gutter="0"/>
          <w:cols w:space="720"/>
          <w:docGrid w:linePitch="360"/>
        </w:sectPr>
      </w:pPr>
    </w:p>
    <w:p w14:paraId="1A54A37A" w14:textId="581C6E46" w:rsidR="00D644F1" w:rsidRPr="0027721D" w:rsidRDefault="00976FCA" w:rsidP="00973842">
      <w:pPr>
        <w:pStyle w:val="Heading1"/>
        <w:spacing w:before="120" w:after="240"/>
        <w:ind w:left="357" w:hanging="357"/>
        <w:rPr>
          <w:noProof w:val="0"/>
          <w:lang w:val="ro-MD"/>
        </w:rPr>
      </w:pPr>
      <w:bookmarkStart w:id="5" w:name="_Toc153466474"/>
      <w:r w:rsidRPr="0027721D">
        <w:rPr>
          <w:noProof w:val="0"/>
          <w:lang w:val="ro-MD"/>
        </w:rPr>
        <w:lastRenderedPageBreak/>
        <w:t>Dispoziții generale</w:t>
      </w:r>
      <w:bookmarkEnd w:id="5"/>
      <w:r w:rsidRPr="0027721D">
        <w:rPr>
          <w:noProof w:val="0"/>
          <w:lang w:val="ro-MD"/>
        </w:rPr>
        <w:t xml:space="preserve"> </w:t>
      </w:r>
      <w:r w:rsidR="00D25AF1" w:rsidRPr="0027721D">
        <w:rPr>
          <w:noProof w:val="0"/>
          <w:lang w:val="ro-MD"/>
        </w:rPr>
        <w:t xml:space="preserve"> </w:t>
      </w:r>
    </w:p>
    <w:p w14:paraId="064F20E2" w14:textId="7176F6F6" w:rsidR="003561B8" w:rsidRPr="0027721D" w:rsidRDefault="005B06F4" w:rsidP="003E6127">
      <w:pPr>
        <w:spacing w:after="120"/>
        <w:jc w:val="both"/>
        <w:rPr>
          <w:rFonts w:ascii="Calibri" w:hAnsi="Calibri" w:cs="Calibri"/>
          <w:color w:val="auto"/>
          <w:lang w:val="ro-MD"/>
        </w:rPr>
      </w:pPr>
      <w:r>
        <w:rPr>
          <w:rFonts w:ascii="Calibri" w:hAnsi="Calibri" w:cs="Calibri"/>
          <w:color w:val="auto"/>
          <w:lang w:val="ro-MD"/>
        </w:rPr>
        <w:t>5</w:t>
      </w:r>
      <w:r w:rsidR="0011089E" w:rsidRPr="0027721D">
        <w:rPr>
          <w:rFonts w:ascii="Calibri" w:hAnsi="Calibri" w:cs="Calibri"/>
          <w:color w:val="auto"/>
          <w:lang w:val="ro-MD"/>
        </w:rPr>
        <w:t>.</w:t>
      </w:r>
      <w:r w:rsidR="00EA1933" w:rsidRPr="0027721D">
        <w:rPr>
          <w:rFonts w:ascii="Calibri" w:hAnsi="Calibri" w:cs="Calibri"/>
          <w:color w:val="auto"/>
          <w:lang w:val="ro-MD"/>
        </w:rPr>
        <w:t>1</w:t>
      </w:r>
      <w:r w:rsidR="0011089E" w:rsidRPr="0027721D">
        <w:rPr>
          <w:rFonts w:ascii="Calibri" w:hAnsi="Calibri" w:cs="Calibri"/>
          <w:color w:val="auto"/>
          <w:lang w:val="ro-MD"/>
        </w:rPr>
        <w:tab/>
      </w:r>
      <w:r w:rsidR="00976FCA" w:rsidRPr="0027721D">
        <w:rPr>
          <w:rFonts w:ascii="Calibri" w:hAnsi="Calibri" w:cs="Calibri"/>
          <w:color w:val="auto"/>
          <w:lang w:val="ro-MD"/>
        </w:rPr>
        <w:t>Cerințele minime de performanță energetică pentru clădiri sau unități de clădire sunt stabilite la nivelurile optime din punctul de vedere al costurilor.</w:t>
      </w:r>
    </w:p>
    <w:p w14:paraId="7B73BC04" w14:textId="0E309AE4" w:rsidR="00CD0EC1" w:rsidRPr="0027721D" w:rsidRDefault="005B06F4" w:rsidP="00AA5773">
      <w:pPr>
        <w:spacing w:after="120"/>
        <w:jc w:val="both"/>
        <w:rPr>
          <w:rFonts w:ascii="Calibri" w:hAnsi="Calibri" w:cs="Calibri"/>
          <w:color w:val="auto"/>
          <w:lang w:val="ro-MD"/>
        </w:rPr>
      </w:pPr>
      <w:r>
        <w:rPr>
          <w:rFonts w:ascii="Calibri" w:hAnsi="Calibri" w:cs="Calibri"/>
          <w:color w:val="auto"/>
          <w:lang w:val="ro-MD"/>
        </w:rPr>
        <w:t>5</w:t>
      </w:r>
      <w:r w:rsidR="003367CC" w:rsidRPr="0027721D">
        <w:rPr>
          <w:rFonts w:ascii="Calibri" w:hAnsi="Calibri" w:cs="Calibri"/>
          <w:color w:val="auto"/>
          <w:lang w:val="ro-MD"/>
        </w:rPr>
        <w:t>.</w:t>
      </w:r>
      <w:r w:rsidR="00EA1933" w:rsidRPr="0027721D">
        <w:rPr>
          <w:rFonts w:ascii="Calibri" w:hAnsi="Calibri" w:cs="Calibri"/>
          <w:color w:val="auto"/>
          <w:lang w:val="ro-MD"/>
        </w:rPr>
        <w:t>2</w:t>
      </w:r>
      <w:r w:rsidR="003367CC" w:rsidRPr="0027721D">
        <w:rPr>
          <w:rFonts w:ascii="Calibri" w:hAnsi="Calibri" w:cs="Calibri"/>
          <w:color w:val="auto"/>
          <w:lang w:val="ro-MD"/>
        </w:rPr>
        <w:tab/>
      </w:r>
      <w:r w:rsidR="00AA5773" w:rsidRPr="0027721D">
        <w:rPr>
          <w:rFonts w:ascii="Calibri" w:hAnsi="Calibri" w:cs="Calibri"/>
          <w:color w:val="auto"/>
          <w:lang w:val="ro-MD"/>
        </w:rPr>
        <w:t>Cerințele minime de performanță energetică globală și cerințele minime specifice de performanță energetică stabilite în prezentul document normativ se aplică cumulativ</w:t>
      </w:r>
      <w:r w:rsidR="00AA5773" w:rsidRPr="0027721D" w:rsidDel="00AA5773">
        <w:rPr>
          <w:rFonts w:ascii="Calibri" w:hAnsi="Calibri" w:cs="Calibri"/>
          <w:color w:val="auto"/>
          <w:lang w:val="ro-MD"/>
        </w:rPr>
        <w:t xml:space="preserve"> </w:t>
      </w:r>
    </w:p>
    <w:p w14:paraId="2DCBDB1E" w14:textId="70E9AB03" w:rsidR="003367CC" w:rsidRPr="0027721D" w:rsidRDefault="00CD0EC1" w:rsidP="00CD0EC1">
      <w:pPr>
        <w:spacing w:after="120"/>
        <w:jc w:val="both"/>
        <w:rPr>
          <w:rFonts w:ascii="Calibri" w:hAnsi="Calibri" w:cs="Calibri"/>
          <w:color w:val="auto"/>
          <w:sz w:val="20"/>
          <w:szCs w:val="20"/>
          <w:lang w:val="ro-MD"/>
        </w:rPr>
      </w:pPr>
      <w:r w:rsidRPr="0027721D">
        <w:rPr>
          <w:rFonts w:ascii="Calibri" w:hAnsi="Calibri" w:cs="Calibri"/>
          <w:color w:val="auto"/>
          <w:lang w:val="ro-MD"/>
        </w:rPr>
        <w:t xml:space="preserve">NOTĂ - Aplicarea cumulativă a </w:t>
      </w:r>
      <w:r w:rsidR="00D01241" w:rsidRPr="0027721D">
        <w:rPr>
          <w:rFonts w:ascii="Calibri" w:hAnsi="Calibri" w:cs="Calibri"/>
          <w:color w:val="auto"/>
          <w:lang w:val="ro-MD"/>
        </w:rPr>
        <w:t xml:space="preserve">cerințelor minime de performanță energetică globală </w:t>
      </w:r>
      <w:r w:rsidRPr="0027721D">
        <w:rPr>
          <w:rFonts w:ascii="Calibri" w:hAnsi="Calibri" w:cs="Calibri"/>
          <w:color w:val="auto"/>
          <w:lang w:val="ro-MD"/>
        </w:rPr>
        <w:t>și a cerințelor minime specifice de performanță energetică este determinată de următoarele:</w:t>
      </w:r>
    </w:p>
    <w:p w14:paraId="67A66B4A" w14:textId="3D9DC67D" w:rsidR="002E7F29" w:rsidRPr="0027721D" w:rsidRDefault="002E7F29" w:rsidP="002E7F29">
      <w:pPr>
        <w:spacing w:line="240" w:lineRule="auto"/>
        <w:jc w:val="both"/>
        <w:rPr>
          <w:rFonts w:ascii="Calibri" w:hAnsi="Calibri" w:cs="Calibri"/>
          <w:color w:val="auto"/>
          <w:lang w:val="ro-MD"/>
        </w:rPr>
      </w:pPr>
      <w:r w:rsidRPr="0027721D">
        <w:rPr>
          <w:rFonts w:ascii="Calibri" w:hAnsi="Calibri" w:cs="Calibri"/>
          <w:color w:val="auto"/>
          <w:lang w:val="ro-MD"/>
        </w:rPr>
        <w:t xml:space="preserve">1) </w:t>
      </w:r>
      <w:r w:rsidR="00AA5773" w:rsidRPr="0027721D">
        <w:rPr>
          <w:rFonts w:ascii="Calibri" w:hAnsi="Calibri" w:cs="Calibri"/>
          <w:color w:val="auto"/>
          <w:lang w:val="ro-MD"/>
        </w:rPr>
        <w:t>pentru a se evita compensări prea mari între performanța anvelopei clădirii și performanța instalațiilor tehnice aferente clădirii;</w:t>
      </w:r>
      <w:r w:rsidR="00AA5773" w:rsidRPr="0027721D" w:rsidDel="00AA5773">
        <w:rPr>
          <w:rFonts w:ascii="Calibri" w:hAnsi="Calibri" w:cs="Calibri"/>
          <w:color w:val="auto"/>
          <w:lang w:val="ro-MD"/>
        </w:rPr>
        <w:t xml:space="preserve"> </w:t>
      </w:r>
    </w:p>
    <w:p w14:paraId="766EF722" w14:textId="4A0F02DF" w:rsidR="002E7F29" w:rsidRPr="0027721D" w:rsidRDefault="002E7F29" w:rsidP="002E7F29">
      <w:pPr>
        <w:spacing w:line="240" w:lineRule="auto"/>
        <w:jc w:val="both"/>
        <w:rPr>
          <w:rFonts w:ascii="Calibri" w:hAnsi="Calibri" w:cs="Calibri"/>
          <w:color w:val="auto"/>
          <w:lang w:val="ro-MD"/>
        </w:rPr>
      </w:pPr>
      <w:r w:rsidRPr="0027721D">
        <w:rPr>
          <w:rFonts w:ascii="Calibri" w:hAnsi="Calibri" w:cs="Calibri"/>
          <w:color w:val="auto"/>
          <w:lang w:val="ro-MD"/>
        </w:rPr>
        <w:t xml:space="preserve">2) </w:t>
      </w:r>
      <w:r w:rsidR="00AA5773" w:rsidRPr="0027721D">
        <w:rPr>
          <w:rFonts w:ascii="Calibri" w:hAnsi="Calibri" w:cs="Calibri"/>
          <w:color w:val="auto"/>
          <w:lang w:val="ro-MD"/>
        </w:rPr>
        <w:t>pentru a se evita riscurile tehnice privind sănătatea sau disconfortul</w:t>
      </w:r>
      <w:r w:rsidR="00AA5773" w:rsidRPr="0027721D" w:rsidDel="00AA5773">
        <w:rPr>
          <w:rFonts w:ascii="Calibri" w:hAnsi="Calibri" w:cs="Calibri"/>
          <w:color w:val="auto"/>
          <w:lang w:val="ro-MD"/>
        </w:rPr>
        <w:t xml:space="preserve"> </w:t>
      </w:r>
      <w:r w:rsidRPr="0027721D">
        <w:rPr>
          <w:rFonts w:ascii="Calibri" w:hAnsi="Calibri" w:cs="Calibri"/>
          <w:color w:val="auto"/>
          <w:lang w:val="ro-MD"/>
        </w:rPr>
        <w:t>;</w:t>
      </w:r>
    </w:p>
    <w:p w14:paraId="11520B3A" w14:textId="45A1BB98" w:rsidR="00206BCE" w:rsidRPr="0027721D" w:rsidRDefault="002E7F29" w:rsidP="00AA5773">
      <w:pPr>
        <w:spacing w:line="240" w:lineRule="auto"/>
        <w:jc w:val="both"/>
        <w:rPr>
          <w:rFonts w:ascii="Calibri" w:hAnsi="Calibri" w:cs="Calibri"/>
          <w:color w:val="auto"/>
          <w:lang w:val="ro-MD"/>
        </w:rPr>
      </w:pPr>
      <w:r w:rsidRPr="0027721D">
        <w:rPr>
          <w:rFonts w:ascii="Calibri" w:hAnsi="Calibri" w:cs="Calibri"/>
          <w:color w:val="auto"/>
          <w:lang w:val="ro-MD"/>
        </w:rPr>
        <w:t xml:space="preserve">3) </w:t>
      </w:r>
      <w:r w:rsidR="00AA5773" w:rsidRPr="0027721D">
        <w:rPr>
          <w:rFonts w:ascii="Calibri" w:hAnsi="Calibri" w:cs="Calibri"/>
          <w:color w:val="auto"/>
          <w:lang w:val="ro-MD"/>
        </w:rPr>
        <w:t>pentru a se evita introducerea pe piață a componentelor anvelopei clădirii sau ale instalațiilor tehnice aferente clădirii cu performanță scăzută.</w:t>
      </w:r>
      <w:r w:rsidR="00AA5773" w:rsidRPr="0027721D" w:rsidDel="00AA5773">
        <w:rPr>
          <w:rFonts w:ascii="Calibri" w:hAnsi="Calibri" w:cs="Calibri"/>
          <w:color w:val="auto"/>
          <w:lang w:val="ro-MD"/>
        </w:rPr>
        <w:t xml:space="preserve"> </w:t>
      </w:r>
    </w:p>
    <w:p w14:paraId="4173258E" w14:textId="6DB775C1" w:rsidR="002E7F29" w:rsidRPr="0027721D" w:rsidRDefault="005B06F4" w:rsidP="002E7F29">
      <w:pPr>
        <w:spacing w:after="0"/>
        <w:jc w:val="both"/>
        <w:rPr>
          <w:rFonts w:ascii="Calibri" w:hAnsi="Calibri" w:cs="Calibri"/>
          <w:color w:val="auto"/>
          <w:lang w:val="ro-MD"/>
        </w:rPr>
      </w:pPr>
      <w:r>
        <w:rPr>
          <w:rFonts w:ascii="Calibri" w:hAnsi="Calibri" w:cs="Calibri"/>
          <w:color w:val="auto"/>
          <w:lang w:val="ro-MD"/>
        </w:rPr>
        <w:t>5</w:t>
      </w:r>
      <w:r w:rsidR="002E7F29" w:rsidRPr="0027721D">
        <w:rPr>
          <w:rFonts w:ascii="Calibri" w:hAnsi="Calibri" w:cs="Calibri"/>
          <w:color w:val="auto"/>
          <w:lang w:val="ro-MD"/>
        </w:rPr>
        <w:t xml:space="preserve">.3 În cazul clădirilor cu </w:t>
      </w:r>
      <w:r w:rsidR="00AA5773" w:rsidRPr="0027721D">
        <w:rPr>
          <w:rFonts w:ascii="Calibri" w:hAnsi="Calibri" w:cs="Calibri"/>
          <w:color w:val="auto"/>
          <w:lang w:val="ro-MD"/>
        </w:rPr>
        <w:t>destinație</w:t>
      </w:r>
      <w:r w:rsidR="002E7F29" w:rsidRPr="0027721D">
        <w:rPr>
          <w:rFonts w:ascii="Calibri" w:hAnsi="Calibri" w:cs="Calibri"/>
          <w:color w:val="auto"/>
          <w:lang w:val="ro-MD"/>
        </w:rPr>
        <w:t xml:space="preserve"> mixtă, cerinț</w:t>
      </w:r>
      <w:r w:rsidR="00AA5773" w:rsidRPr="0027721D">
        <w:rPr>
          <w:rFonts w:ascii="Calibri" w:hAnsi="Calibri" w:cs="Calibri"/>
          <w:color w:val="auto"/>
          <w:lang w:val="ro-MD"/>
        </w:rPr>
        <w:t>ele</w:t>
      </w:r>
      <w:r w:rsidR="002E7F29" w:rsidRPr="0027721D">
        <w:rPr>
          <w:rFonts w:ascii="Calibri" w:hAnsi="Calibri" w:cs="Calibri"/>
          <w:color w:val="auto"/>
          <w:lang w:val="ro-MD"/>
        </w:rPr>
        <w:t xml:space="preserve"> minim</w:t>
      </w:r>
      <w:r w:rsidR="00AA5773" w:rsidRPr="0027721D">
        <w:rPr>
          <w:rFonts w:ascii="Calibri" w:hAnsi="Calibri" w:cs="Calibri"/>
          <w:color w:val="auto"/>
          <w:lang w:val="ro-MD"/>
        </w:rPr>
        <w:t>e</w:t>
      </w:r>
      <w:r w:rsidR="002E7F29" w:rsidRPr="0027721D">
        <w:rPr>
          <w:rFonts w:ascii="Calibri" w:hAnsi="Calibri" w:cs="Calibri"/>
          <w:color w:val="auto"/>
          <w:lang w:val="ro-MD"/>
        </w:rPr>
        <w:t xml:space="preserve"> de performanță energetică globală pentru întreaga clădire se determină prin ponderarea cerințelor pentru părțile clădirii cu destinații diferite, în funcție de suprafața utilă totală a fiecărei părți a clădirii.</w:t>
      </w:r>
    </w:p>
    <w:p w14:paraId="1CC6FE6C" w14:textId="77777777" w:rsidR="002E7F29" w:rsidRPr="0027721D" w:rsidRDefault="002E7F29" w:rsidP="002E7F29">
      <w:pPr>
        <w:spacing w:after="0"/>
        <w:jc w:val="both"/>
        <w:rPr>
          <w:rFonts w:ascii="Calibri" w:hAnsi="Calibri" w:cs="Calibri"/>
          <w:color w:val="auto"/>
          <w:lang w:val="ro-MD"/>
        </w:rPr>
      </w:pPr>
    </w:p>
    <w:p w14:paraId="797485AF" w14:textId="459D419E" w:rsidR="002E7F29" w:rsidRPr="0027721D" w:rsidRDefault="005B06F4" w:rsidP="002E7F29">
      <w:pPr>
        <w:spacing w:after="0"/>
        <w:jc w:val="both"/>
        <w:rPr>
          <w:rFonts w:ascii="Calibri" w:hAnsi="Calibri" w:cs="Calibri"/>
          <w:color w:val="auto"/>
          <w:lang w:val="ro-MD"/>
        </w:rPr>
      </w:pPr>
      <w:r>
        <w:rPr>
          <w:rFonts w:ascii="Calibri" w:hAnsi="Calibri" w:cs="Calibri"/>
          <w:color w:val="auto"/>
          <w:lang w:val="ro-MD"/>
        </w:rPr>
        <w:t>5</w:t>
      </w:r>
      <w:r w:rsidR="002E7F29" w:rsidRPr="0027721D">
        <w:rPr>
          <w:rFonts w:ascii="Calibri" w:hAnsi="Calibri" w:cs="Calibri"/>
          <w:color w:val="auto"/>
          <w:lang w:val="ro-MD"/>
        </w:rPr>
        <w:t>.4 La decizia proprietarului clădirii, pot</w:t>
      </w:r>
      <w:r w:rsidR="00AA5773" w:rsidRPr="0027721D">
        <w:rPr>
          <w:rFonts w:ascii="Calibri" w:hAnsi="Calibri" w:cs="Calibri"/>
          <w:color w:val="auto"/>
          <w:lang w:val="ro-MD"/>
        </w:rPr>
        <w:t xml:space="preserve"> fi</w:t>
      </w:r>
      <w:r w:rsidR="002E7F29" w:rsidRPr="0027721D">
        <w:rPr>
          <w:rFonts w:ascii="Calibri" w:hAnsi="Calibri" w:cs="Calibri"/>
          <w:color w:val="auto"/>
          <w:lang w:val="ro-MD"/>
        </w:rPr>
        <w:t xml:space="preserve"> aplica</w:t>
      </w:r>
      <w:r w:rsidR="00AA5773" w:rsidRPr="0027721D">
        <w:rPr>
          <w:rFonts w:ascii="Calibri" w:hAnsi="Calibri" w:cs="Calibri"/>
          <w:color w:val="auto"/>
          <w:lang w:val="ro-MD"/>
        </w:rPr>
        <w:t>te</w:t>
      </w:r>
      <w:r w:rsidR="002E7F29" w:rsidRPr="0027721D">
        <w:rPr>
          <w:rFonts w:ascii="Calibri" w:hAnsi="Calibri" w:cs="Calibri"/>
          <w:color w:val="auto"/>
          <w:lang w:val="ro-MD"/>
        </w:rPr>
        <w:t xml:space="preserve"> niveluri mai </w:t>
      </w:r>
      <w:r w:rsidR="00AA5773" w:rsidRPr="0027721D">
        <w:rPr>
          <w:rFonts w:ascii="Calibri" w:hAnsi="Calibri" w:cs="Calibri"/>
          <w:color w:val="auto"/>
          <w:lang w:val="ro-MD"/>
        </w:rPr>
        <w:t xml:space="preserve">sporite </w:t>
      </w:r>
      <w:r w:rsidR="002E7F29" w:rsidRPr="0027721D">
        <w:rPr>
          <w:rFonts w:ascii="Calibri" w:hAnsi="Calibri" w:cs="Calibri"/>
          <w:color w:val="auto"/>
          <w:lang w:val="ro-MD"/>
        </w:rPr>
        <w:t>de performanță energetică a clădirii, după ce se asigură că sunt îndeplinite toate cerințele minime de performanță energetică prevăzute în prezentul document de reglementare.</w:t>
      </w:r>
    </w:p>
    <w:p w14:paraId="447982D2" w14:textId="77777777" w:rsidR="002E7F29" w:rsidRPr="0027721D" w:rsidRDefault="002E7F29" w:rsidP="002E7F29">
      <w:pPr>
        <w:spacing w:after="0"/>
        <w:jc w:val="both"/>
        <w:rPr>
          <w:rFonts w:ascii="Calibri" w:hAnsi="Calibri" w:cs="Calibri"/>
          <w:color w:val="auto"/>
          <w:lang w:val="ro-MD"/>
        </w:rPr>
      </w:pPr>
    </w:p>
    <w:p w14:paraId="044B6494" w14:textId="19EF1166" w:rsidR="002E7F29" w:rsidRPr="0027721D" w:rsidRDefault="005B06F4" w:rsidP="002E7F29">
      <w:pPr>
        <w:spacing w:after="0"/>
        <w:jc w:val="both"/>
        <w:rPr>
          <w:rFonts w:ascii="Calibri" w:hAnsi="Calibri" w:cs="Calibri"/>
          <w:color w:val="auto"/>
          <w:lang w:val="ro-MD"/>
        </w:rPr>
      </w:pPr>
      <w:r>
        <w:rPr>
          <w:rFonts w:ascii="Calibri" w:hAnsi="Calibri" w:cs="Calibri"/>
          <w:color w:val="auto"/>
          <w:lang w:val="ro-MD"/>
        </w:rPr>
        <w:t>5</w:t>
      </w:r>
      <w:r w:rsidR="002E7F29" w:rsidRPr="0027721D">
        <w:rPr>
          <w:rFonts w:ascii="Calibri" w:hAnsi="Calibri" w:cs="Calibri"/>
          <w:color w:val="auto"/>
          <w:lang w:val="ro-MD"/>
        </w:rPr>
        <w:t xml:space="preserve">.5 La proiectarea clădirilor noi, a unităților noi ale clădirilor existente sau a lucrărilor de renovare </w:t>
      </w:r>
      <w:r w:rsidR="00AA5773" w:rsidRPr="0027721D">
        <w:rPr>
          <w:rFonts w:ascii="Calibri" w:hAnsi="Calibri" w:cs="Calibri"/>
          <w:color w:val="auto"/>
          <w:lang w:val="ro-MD"/>
        </w:rPr>
        <w:t xml:space="preserve">majoră </w:t>
      </w:r>
      <w:r w:rsidR="002E7F29" w:rsidRPr="0027721D">
        <w:rPr>
          <w:rFonts w:ascii="Calibri" w:hAnsi="Calibri" w:cs="Calibri"/>
          <w:color w:val="auto"/>
          <w:lang w:val="ro-MD"/>
        </w:rPr>
        <w:t xml:space="preserve">a clădirilor existente și înainte de obținerea autorizației de construire, se va studia și se va lua în considerare fezabilitatea utilizării, din punct de vedere tehnic, economic și </w:t>
      </w:r>
      <w:r w:rsidR="00AA5773" w:rsidRPr="0027721D">
        <w:rPr>
          <w:rFonts w:ascii="Calibri" w:hAnsi="Calibri" w:cs="Calibri"/>
          <w:color w:val="auto"/>
          <w:lang w:val="ro-MD"/>
        </w:rPr>
        <w:t>al</w:t>
      </w:r>
      <w:r w:rsidR="002E7F29" w:rsidRPr="0027721D">
        <w:rPr>
          <w:rFonts w:ascii="Calibri" w:hAnsi="Calibri" w:cs="Calibri"/>
          <w:color w:val="auto"/>
          <w:lang w:val="ro-MD"/>
        </w:rPr>
        <w:t xml:space="preserve"> mediu</w:t>
      </w:r>
      <w:r w:rsidR="00AA5773" w:rsidRPr="0027721D">
        <w:rPr>
          <w:rFonts w:ascii="Calibri" w:hAnsi="Calibri" w:cs="Calibri"/>
          <w:color w:val="auto"/>
          <w:lang w:val="ro-MD"/>
        </w:rPr>
        <w:t>lui înconjurător</w:t>
      </w:r>
      <w:r w:rsidR="002E7F29" w:rsidRPr="0027721D">
        <w:rPr>
          <w:rFonts w:ascii="Calibri" w:hAnsi="Calibri" w:cs="Calibri"/>
          <w:color w:val="auto"/>
          <w:lang w:val="ro-MD"/>
        </w:rPr>
        <w:t>, a sisteme</w:t>
      </w:r>
      <w:r w:rsidR="00AA5773" w:rsidRPr="0027721D">
        <w:rPr>
          <w:rFonts w:ascii="Calibri" w:hAnsi="Calibri" w:cs="Calibri"/>
          <w:color w:val="auto"/>
          <w:lang w:val="ro-MD"/>
        </w:rPr>
        <w:t>lor</w:t>
      </w:r>
      <w:r w:rsidR="002E7F29" w:rsidRPr="0027721D">
        <w:rPr>
          <w:rFonts w:ascii="Calibri" w:hAnsi="Calibri" w:cs="Calibri"/>
          <w:color w:val="auto"/>
          <w:lang w:val="ro-MD"/>
        </w:rPr>
        <w:t xml:space="preserve"> alternative de eficiență</w:t>
      </w:r>
      <w:r w:rsidR="00AA5773" w:rsidRPr="0027721D">
        <w:rPr>
          <w:rFonts w:ascii="Calibri" w:hAnsi="Calibri" w:cs="Calibri"/>
          <w:color w:val="auto"/>
          <w:lang w:val="ro-MD"/>
        </w:rPr>
        <w:t xml:space="preserve"> ridicată</w:t>
      </w:r>
      <w:r w:rsidR="002E7F29" w:rsidRPr="0027721D">
        <w:rPr>
          <w:rFonts w:ascii="Calibri" w:hAnsi="Calibri" w:cs="Calibri"/>
          <w:color w:val="auto"/>
          <w:lang w:val="ro-MD"/>
        </w:rPr>
        <w:t xml:space="preserve"> de tipul celor specificate </w:t>
      </w:r>
      <w:r w:rsidR="00AA5773" w:rsidRPr="0027721D">
        <w:rPr>
          <w:rFonts w:ascii="Calibri" w:hAnsi="Calibri" w:cs="Calibri"/>
          <w:color w:val="auto"/>
          <w:lang w:val="ro-MD"/>
        </w:rPr>
        <w:t>în continuare</w:t>
      </w:r>
      <w:r w:rsidR="002E7F29" w:rsidRPr="0027721D">
        <w:rPr>
          <w:rFonts w:ascii="Calibri" w:hAnsi="Calibri" w:cs="Calibri"/>
          <w:color w:val="auto"/>
          <w:lang w:val="ro-MD"/>
        </w:rPr>
        <w:t>,</w:t>
      </w:r>
      <w:r w:rsidR="00AA5773" w:rsidRPr="0027721D">
        <w:rPr>
          <w:rFonts w:ascii="Calibri" w:hAnsi="Calibri" w:cs="Calibri"/>
          <w:color w:val="auto"/>
          <w:lang w:val="ro-MD"/>
        </w:rPr>
        <w:t xml:space="preserve"> </w:t>
      </w:r>
      <w:r w:rsidR="002E7F29" w:rsidRPr="0027721D">
        <w:rPr>
          <w:rFonts w:ascii="Calibri" w:hAnsi="Calibri" w:cs="Calibri"/>
          <w:color w:val="auto"/>
          <w:lang w:val="ro-MD"/>
        </w:rPr>
        <w:t xml:space="preserve"> dacă acestea sunt disponibile:</w:t>
      </w:r>
    </w:p>
    <w:p w14:paraId="35B34C01" w14:textId="77777777" w:rsidR="00AA5773" w:rsidRPr="0027721D" w:rsidRDefault="00AA5773" w:rsidP="002E7F29">
      <w:pPr>
        <w:spacing w:after="0"/>
        <w:jc w:val="both"/>
        <w:rPr>
          <w:rFonts w:ascii="Calibri" w:hAnsi="Calibri" w:cs="Calibri"/>
          <w:color w:val="auto"/>
          <w:lang w:val="ro-MD"/>
        </w:rPr>
      </w:pPr>
    </w:p>
    <w:p w14:paraId="12116EE4" w14:textId="77777777" w:rsidR="002E7F29" w:rsidRPr="0027721D" w:rsidRDefault="002E7F29" w:rsidP="002E7F29">
      <w:pPr>
        <w:spacing w:after="60"/>
        <w:jc w:val="both"/>
        <w:rPr>
          <w:rFonts w:ascii="Calibri" w:hAnsi="Calibri" w:cs="Calibri"/>
          <w:color w:val="auto"/>
          <w:lang w:val="ro-MD"/>
        </w:rPr>
      </w:pPr>
      <w:r w:rsidRPr="0027721D">
        <w:rPr>
          <w:rFonts w:ascii="Calibri" w:hAnsi="Calibri" w:cs="Calibri"/>
          <w:color w:val="auto"/>
          <w:lang w:val="ro-MD"/>
        </w:rPr>
        <w:t>a) sisteme descentralizate de alimentare cu energie bazate pe energie din surse regenerabile;</w:t>
      </w:r>
    </w:p>
    <w:p w14:paraId="41D7DE58" w14:textId="77777777" w:rsidR="002E7F29" w:rsidRPr="0027721D" w:rsidRDefault="002E7F29" w:rsidP="002E7F29">
      <w:pPr>
        <w:spacing w:after="60"/>
        <w:jc w:val="both"/>
        <w:rPr>
          <w:rFonts w:ascii="Calibri" w:hAnsi="Calibri" w:cs="Calibri"/>
          <w:color w:val="auto"/>
          <w:lang w:val="ro-MD"/>
        </w:rPr>
      </w:pPr>
      <w:r w:rsidRPr="0027721D">
        <w:rPr>
          <w:rFonts w:ascii="Calibri" w:hAnsi="Calibri" w:cs="Calibri"/>
          <w:color w:val="auto"/>
          <w:lang w:val="ro-MD"/>
        </w:rPr>
        <w:t>b) sisteme de cogenerare/trigenerare;</w:t>
      </w:r>
    </w:p>
    <w:p w14:paraId="1179B4AE" w14:textId="77777777" w:rsidR="002E7F29" w:rsidRPr="0027721D" w:rsidRDefault="002E7F29" w:rsidP="002E7F29">
      <w:pPr>
        <w:spacing w:after="60"/>
        <w:jc w:val="both"/>
        <w:rPr>
          <w:rFonts w:ascii="Calibri" w:hAnsi="Calibri" w:cs="Calibri"/>
          <w:color w:val="auto"/>
          <w:lang w:val="ro-MD"/>
        </w:rPr>
      </w:pPr>
      <w:r w:rsidRPr="0027721D">
        <w:rPr>
          <w:rFonts w:ascii="Calibri" w:hAnsi="Calibri" w:cs="Calibri"/>
          <w:color w:val="auto"/>
          <w:lang w:val="ro-MD"/>
        </w:rPr>
        <w:t>c) pompe de căldură;</w:t>
      </w:r>
    </w:p>
    <w:p w14:paraId="587A65CF" w14:textId="4B241369" w:rsidR="007D1773" w:rsidRPr="0027721D" w:rsidRDefault="002E7F29" w:rsidP="002E7F29">
      <w:pPr>
        <w:spacing w:after="60"/>
        <w:jc w:val="both"/>
        <w:rPr>
          <w:rFonts w:ascii="Calibri" w:hAnsi="Calibri" w:cs="Calibri"/>
          <w:color w:val="auto"/>
          <w:lang w:val="ro-MD"/>
        </w:rPr>
      </w:pPr>
      <w:r w:rsidRPr="0027721D">
        <w:rPr>
          <w:rFonts w:ascii="Calibri" w:hAnsi="Calibri" w:cs="Calibri"/>
          <w:color w:val="auto"/>
          <w:lang w:val="ro-MD"/>
        </w:rPr>
        <w:t>d) sisteme de încălzire sau de răcire centralizate sau de bloc.</w:t>
      </w:r>
    </w:p>
    <w:p w14:paraId="420973D8" w14:textId="77777777" w:rsidR="00D01241" w:rsidRPr="0027721D" w:rsidRDefault="00D01241" w:rsidP="002E7F29">
      <w:pPr>
        <w:spacing w:after="60"/>
        <w:jc w:val="both"/>
        <w:rPr>
          <w:rFonts w:ascii="Calibri" w:hAnsi="Calibri" w:cs="Calibri"/>
          <w:color w:val="auto"/>
          <w:lang w:val="ro-MD"/>
        </w:rPr>
      </w:pPr>
    </w:p>
    <w:p w14:paraId="29115834" w14:textId="1A807BF2" w:rsidR="00370B45" w:rsidRPr="0027721D" w:rsidRDefault="00D01241" w:rsidP="00370B45">
      <w:pPr>
        <w:spacing w:after="0"/>
        <w:jc w:val="both"/>
        <w:rPr>
          <w:rFonts w:ascii="Calibri" w:hAnsi="Calibri" w:cs="Calibri"/>
          <w:color w:val="auto"/>
          <w:lang w:val="ro-MD"/>
        </w:rPr>
      </w:pPr>
      <w:r w:rsidRPr="0027721D">
        <w:rPr>
          <w:rFonts w:ascii="Calibri" w:hAnsi="Calibri" w:cs="Calibri"/>
          <w:color w:val="auto"/>
          <w:lang w:val="ro-MD"/>
        </w:rPr>
        <w:t>Se poate efectua analiza fezabilității utilizării unor sisteme alternative:</w:t>
      </w:r>
    </w:p>
    <w:p w14:paraId="4DD8C721" w14:textId="77777777" w:rsidR="00D01241" w:rsidRPr="0027721D" w:rsidRDefault="00D01241" w:rsidP="00D01241">
      <w:pPr>
        <w:spacing w:after="0"/>
        <w:jc w:val="both"/>
        <w:rPr>
          <w:rFonts w:ascii="Calibri" w:hAnsi="Calibri" w:cs="Calibri"/>
          <w:color w:val="auto"/>
          <w:lang w:val="ro-MD"/>
        </w:rPr>
      </w:pPr>
      <w:r w:rsidRPr="0027721D">
        <w:rPr>
          <w:rFonts w:ascii="Calibri" w:hAnsi="Calibri" w:cs="Calibri"/>
          <w:color w:val="auto"/>
          <w:lang w:val="ro-MD"/>
        </w:rPr>
        <w:t>a) pentru o clădire, în mod individual;</w:t>
      </w:r>
    </w:p>
    <w:p w14:paraId="105C1EFF" w14:textId="77777777" w:rsidR="00D01241" w:rsidRPr="0027721D" w:rsidRDefault="00D01241" w:rsidP="00D01241">
      <w:pPr>
        <w:spacing w:after="0"/>
        <w:jc w:val="both"/>
        <w:rPr>
          <w:rFonts w:ascii="Calibri" w:hAnsi="Calibri" w:cs="Calibri"/>
          <w:color w:val="auto"/>
          <w:lang w:val="ro-MD"/>
        </w:rPr>
      </w:pPr>
      <w:r w:rsidRPr="0027721D">
        <w:rPr>
          <w:rFonts w:ascii="Calibri" w:hAnsi="Calibri" w:cs="Calibri"/>
          <w:color w:val="auto"/>
          <w:lang w:val="ro-MD"/>
        </w:rPr>
        <w:t>b) pentru grupuri de clădiri similare sau tipologii comune de clădiri din aceeași zonă;</w:t>
      </w:r>
    </w:p>
    <w:p w14:paraId="1AE7ABAA" w14:textId="391DE697" w:rsidR="00370B45" w:rsidRPr="0027721D" w:rsidRDefault="00D01241" w:rsidP="00D01241">
      <w:pPr>
        <w:spacing w:after="0"/>
        <w:jc w:val="both"/>
        <w:rPr>
          <w:rFonts w:ascii="Calibri" w:hAnsi="Calibri" w:cs="Calibri"/>
          <w:color w:val="auto"/>
          <w:lang w:val="ro-MD"/>
        </w:rPr>
      </w:pPr>
      <w:r w:rsidRPr="0027721D">
        <w:rPr>
          <w:rFonts w:ascii="Calibri" w:hAnsi="Calibri" w:cs="Calibri"/>
          <w:color w:val="auto"/>
          <w:lang w:val="ro-MD"/>
        </w:rPr>
        <w:t>c) pentru toate clădirile conectate la sistemul centralizat de încălzire sau de răcire din aceeași zonă.</w:t>
      </w:r>
    </w:p>
    <w:p w14:paraId="44B15766" w14:textId="77777777" w:rsidR="00370B45" w:rsidRPr="0027721D" w:rsidRDefault="00370B45" w:rsidP="005B3958">
      <w:pPr>
        <w:spacing w:after="0"/>
        <w:jc w:val="both"/>
        <w:rPr>
          <w:rFonts w:ascii="Calibri" w:hAnsi="Calibri" w:cs="Calibri"/>
          <w:color w:val="auto"/>
          <w:lang w:val="ro-MD"/>
        </w:rPr>
      </w:pPr>
    </w:p>
    <w:p w14:paraId="4194BCCF" w14:textId="77777777" w:rsidR="00D01241" w:rsidRPr="0027721D" w:rsidRDefault="00D01241" w:rsidP="00D01241">
      <w:pPr>
        <w:jc w:val="both"/>
        <w:rPr>
          <w:rFonts w:ascii="Calibri" w:hAnsi="Calibri" w:cs="Calibri"/>
          <w:color w:val="auto"/>
          <w:lang w:val="ro-MD"/>
        </w:rPr>
      </w:pPr>
      <w:r w:rsidRPr="0027721D">
        <w:rPr>
          <w:rFonts w:ascii="Calibri" w:hAnsi="Calibri" w:cs="Calibri"/>
          <w:color w:val="auto"/>
          <w:lang w:val="ro-MD"/>
        </w:rPr>
        <w:t>Analiza fezabilității utilizării sistemelor alternative specificate la acest punct se efectuează în conformitate cu punctul 6.6 din prezentul document normativ.</w:t>
      </w:r>
    </w:p>
    <w:p w14:paraId="021C1F81" w14:textId="77777777" w:rsidR="00D01241" w:rsidRPr="0027721D" w:rsidRDefault="00D01241" w:rsidP="00D01241">
      <w:pPr>
        <w:jc w:val="both"/>
        <w:rPr>
          <w:rFonts w:ascii="Calibri" w:hAnsi="Calibri" w:cs="Calibri"/>
          <w:color w:val="auto"/>
          <w:lang w:val="ro-MD"/>
        </w:rPr>
      </w:pPr>
      <w:r w:rsidRPr="0027721D">
        <w:rPr>
          <w:rFonts w:ascii="Calibri" w:hAnsi="Calibri" w:cs="Calibri"/>
          <w:color w:val="auto"/>
          <w:lang w:val="ro-MD"/>
        </w:rPr>
        <w:lastRenderedPageBreak/>
        <w:t>La proiectarea clădirilor noi, a unităților noi ale clădirilor existente sau a lucrărilor majore de renovare a clădirilor existente, se va aplica soluția cea mai fezabilă din punct de vedere tehnic, economic și ecologic de utilizare a sistemelor alternative specificate la acest punct.</w:t>
      </w:r>
    </w:p>
    <w:p w14:paraId="59C8899C" w14:textId="0EA42B15" w:rsidR="00370B45" w:rsidRPr="0027721D" w:rsidRDefault="00370B45" w:rsidP="000E57ED">
      <w:pPr>
        <w:jc w:val="both"/>
        <w:rPr>
          <w:rFonts w:ascii="Calibri" w:hAnsi="Calibri" w:cs="Calibri"/>
          <w:color w:val="auto"/>
          <w:lang w:val="ro-MD"/>
        </w:rPr>
      </w:pPr>
    </w:p>
    <w:p w14:paraId="3DEBD497" w14:textId="3D300B50" w:rsidR="007F0AEA" w:rsidRPr="0027721D" w:rsidRDefault="007F0AEA" w:rsidP="000E57ED">
      <w:pPr>
        <w:tabs>
          <w:tab w:val="left" w:pos="924"/>
        </w:tabs>
        <w:spacing w:after="0"/>
        <w:jc w:val="both"/>
        <w:rPr>
          <w:rFonts w:ascii="Calibri" w:hAnsi="Calibri" w:cs="Calibri"/>
          <w:color w:val="auto"/>
          <w:lang w:val="ro-MD"/>
        </w:rPr>
        <w:sectPr w:rsidR="007F0AEA" w:rsidRPr="0027721D" w:rsidSect="00F14A8B">
          <w:pgSz w:w="12240" w:h="15840"/>
          <w:pgMar w:top="1440" w:right="1080" w:bottom="1440" w:left="1080" w:header="648" w:footer="648" w:gutter="0"/>
          <w:cols w:space="720"/>
          <w:docGrid w:linePitch="360"/>
        </w:sectPr>
      </w:pPr>
    </w:p>
    <w:p w14:paraId="00D71F8C" w14:textId="640FA782" w:rsidR="009671A4" w:rsidRPr="0027721D" w:rsidRDefault="00624409" w:rsidP="00973842">
      <w:pPr>
        <w:pStyle w:val="Heading1"/>
        <w:spacing w:before="120" w:after="240"/>
        <w:ind w:left="357" w:hanging="357"/>
        <w:rPr>
          <w:noProof w:val="0"/>
          <w:lang w:val="ro-MD"/>
        </w:rPr>
      </w:pPr>
      <w:bookmarkStart w:id="6" w:name="_Toc153466475"/>
      <w:r w:rsidRPr="0027721D">
        <w:rPr>
          <w:noProof w:val="0"/>
          <w:lang w:val="ro-MD"/>
        </w:rPr>
        <w:lastRenderedPageBreak/>
        <w:t>Cerin</w:t>
      </w:r>
      <w:r w:rsidRPr="0027721D">
        <w:rPr>
          <w:rFonts w:cs="Calibri"/>
          <w:noProof w:val="0"/>
          <w:lang w:val="ro-MD"/>
        </w:rPr>
        <w:t>ț</w:t>
      </w:r>
      <w:r w:rsidRPr="0027721D">
        <w:rPr>
          <w:noProof w:val="0"/>
          <w:lang w:val="ro-MD"/>
        </w:rPr>
        <w:t>e minime de performan</w:t>
      </w:r>
      <w:r w:rsidRPr="0027721D">
        <w:rPr>
          <w:rFonts w:cs="Calibri"/>
          <w:noProof w:val="0"/>
          <w:lang w:val="ro-MD"/>
        </w:rPr>
        <w:t>ț</w:t>
      </w:r>
      <w:r w:rsidRPr="0027721D">
        <w:rPr>
          <w:rFonts w:ascii="Gill Sans MT" w:hAnsi="Gill Sans MT" w:cs="Gill Sans MT"/>
          <w:noProof w:val="0"/>
          <w:lang w:val="ro-MD"/>
        </w:rPr>
        <w:t>ă</w:t>
      </w:r>
      <w:r w:rsidRPr="0027721D">
        <w:rPr>
          <w:noProof w:val="0"/>
          <w:lang w:val="ro-MD"/>
        </w:rPr>
        <w:t xml:space="preserve"> energetic</w:t>
      </w:r>
      <w:r w:rsidRPr="0027721D">
        <w:rPr>
          <w:rFonts w:ascii="Gill Sans MT" w:hAnsi="Gill Sans MT" w:cs="Gill Sans MT"/>
          <w:noProof w:val="0"/>
          <w:lang w:val="ro-MD"/>
        </w:rPr>
        <w:t>ă</w:t>
      </w:r>
      <w:r w:rsidRPr="0027721D">
        <w:rPr>
          <w:noProof w:val="0"/>
          <w:lang w:val="ro-MD"/>
        </w:rPr>
        <w:t xml:space="preserve"> pentru clădirile noi</w:t>
      </w:r>
      <w:bookmarkEnd w:id="6"/>
    </w:p>
    <w:p w14:paraId="3E18FE91" w14:textId="7386250B" w:rsidR="00757BB1" w:rsidRPr="0027721D" w:rsidRDefault="00EE2117" w:rsidP="00B1736B">
      <w:pPr>
        <w:pStyle w:val="Heading2"/>
        <w:ind w:left="567" w:hanging="567"/>
        <w:rPr>
          <w:rFonts w:cs="Calibri"/>
          <w:szCs w:val="24"/>
          <w:lang w:val="ro-MD"/>
        </w:rPr>
      </w:pPr>
      <w:bookmarkStart w:id="7" w:name="_Toc153466476"/>
      <w:r w:rsidRPr="0027721D">
        <w:rPr>
          <w:rFonts w:cs="Calibri"/>
          <w:szCs w:val="24"/>
          <w:lang w:val="ro-MD"/>
        </w:rPr>
        <w:t>Cerințe minime de performanță energetică globală</w:t>
      </w:r>
      <w:bookmarkEnd w:id="7"/>
    </w:p>
    <w:p w14:paraId="5FCD8668" w14:textId="1926FB03" w:rsidR="00624409" w:rsidRPr="0027721D" w:rsidRDefault="00642BD9" w:rsidP="00624409">
      <w:pPr>
        <w:spacing w:after="0"/>
        <w:jc w:val="both"/>
        <w:rPr>
          <w:rFonts w:ascii="Calibri" w:hAnsi="Calibri" w:cs="Calibri"/>
          <w:color w:val="auto"/>
          <w:lang w:val="ro-MD"/>
        </w:rPr>
      </w:pPr>
      <w:r>
        <w:rPr>
          <w:rFonts w:ascii="Calibri" w:hAnsi="Calibri" w:cs="Calibri"/>
          <w:color w:val="auto"/>
          <w:lang w:val="ro-MD"/>
        </w:rPr>
        <w:t>6</w:t>
      </w:r>
      <w:r w:rsidR="00624409" w:rsidRPr="0027721D">
        <w:rPr>
          <w:rFonts w:ascii="Calibri" w:hAnsi="Calibri" w:cs="Calibri"/>
          <w:color w:val="auto"/>
          <w:lang w:val="ro-MD"/>
        </w:rPr>
        <w:t xml:space="preserve">.1.1 Clădirile noi, unitățile noi ale clădirilor existente trebuie proiectate și construite astfel încât cantitatea de energie primară neregenerabilă necesară pentru încălzire, ventilație și aer condiționat, iluminat și prepararea apei calde menajere să nu depășească limitele stabilite în Tabelul 1. </w:t>
      </w:r>
    </w:p>
    <w:p w14:paraId="2CD99211" w14:textId="77777777" w:rsidR="00624409" w:rsidRPr="0027721D" w:rsidRDefault="00624409" w:rsidP="00624409">
      <w:pPr>
        <w:spacing w:after="0"/>
        <w:jc w:val="both"/>
        <w:rPr>
          <w:rFonts w:ascii="Calibri" w:hAnsi="Calibri" w:cs="Calibri"/>
          <w:color w:val="auto"/>
          <w:lang w:val="ro-MD"/>
        </w:rPr>
      </w:pPr>
    </w:p>
    <w:p w14:paraId="687C1115" w14:textId="6EE1D4AF" w:rsidR="0031406D" w:rsidRPr="0027721D" w:rsidRDefault="00642BD9" w:rsidP="00624409">
      <w:pPr>
        <w:spacing w:after="0"/>
        <w:jc w:val="both"/>
        <w:rPr>
          <w:rFonts w:ascii="Calibri" w:hAnsi="Calibri" w:cs="Calibri"/>
          <w:strike/>
          <w:color w:val="auto"/>
          <w:lang w:val="ro-MD"/>
        </w:rPr>
      </w:pPr>
      <w:r>
        <w:rPr>
          <w:rFonts w:ascii="Calibri" w:hAnsi="Calibri" w:cs="Calibri"/>
          <w:color w:val="auto"/>
          <w:lang w:val="ro-MD"/>
        </w:rPr>
        <w:t>6</w:t>
      </w:r>
      <w:r w:rsidR="00624409" w:rsidRPr="0027721D">
        <w:rPr>
          <w:rFonts w:ascii="Calibri" w:hAnsi="Calibri" w:cs="Calibri"/>
          <w:color w:val="auto"/>
          <w:lang w:val="ro-MD"/>
        </w:rPr>
        <w:t>.1.2. Evaluarea energiei primare necesare pentru încălzire, ventilație și aer condiționat, iluminat și prepararea apei calde menajere se realizează în conformitate cu NCM M.01.02.</w:t>
      </w:r>
    </w:p>
    <w:p w14:paraId="017E631C" w14:textId="7FEA8116" w:rsidR="005127F6" w:rsidRPr="0027721D" w:rsidRDefault="005127F6" w:rsidP="00206BCE">
      <w:pPr>
        <w:spacing w:after="0"/>
        <w:jc w:val="both"/>
        <w:rPr>
          <w:rFonts w:ascii="Calibri" w:hAnsi="Calibri" w:cs="Calibri"/>
          <w:color w:val="auto"/>
          <w:lang w:val="ro-MD"/>
        </w:rPr>
      </w:pPr>
    </w:p>
    <w:p w14:paraId="3EBA9590" w14:textId="1FC3A091" w:rsidR="000C7B20" w:rsidRPr="0027721D" w:rsidRDefault="00624409" w:rsidP="00A77684">
      <w:pPr>
        <w:spacing w:after="120"/>
        <w:jc w:val="center"/>
        <w:rPr>
          <w:rFonts w:ascii="Calibri" w:hAnsi="Calibri" w:cs="Calibri"/>
          <w:b/>
          <w:color w:val="auto"/>
          <w:lang w:val="ro-MD"/>
        </w:rPr>
      </w:pPr>
      <w:r w:rsidRPr="0027721D">
        <w:rPr>
          <w:rFonts w:ascii="Calibri" w:hAnsi="Calibri" w:cs="Calibri"/>
          <w:b/>
          <w:color w:val="auto"/>
          <w:lang w:val="ro-MD"/>
        </w:rPr>
        <w:t>Tabelul 1 - Cerințe privind cantitatea maximă de energie primară neregenerabilă (PEnereg) necesară pentru încălzire, ventilație și aer condiționat, iluminat și preparare de apă caldă menajeră</w:t>
      </w:r>
    </w:p>
    <w:tbl>
      <w:tblPr>
        <w:tblStyle w:val="TableGrid"/>
        <w:tblW w:w="10070" w:type="dxa"/>
        <w:tblLook w:val="04A0" w:firstRow="1" w:lastRow="0" w:firstColumn="1" w:lastColumn="0" w:noHBand="0" w:noVBand="1"/>
      </w:tblPr>
      <w:tblGrid>
        <w:gridCol w:w="5093"/>
        <w:gridCol w:w="4977"/>
      </w:tblGrid>
      <w:tr w:rsidR="00B47731" w:rsidRPr="0027721D" w14:paraId="561E2494" w14:textId="512FAAD9" w:rsidTr="004E6C99">
        <w:trPr>
          <w:trHeight w:val="308"/>
        </w:trPr>
        <w:tc>
          <w:tcPr>
            <w:tcW w:w="5093" w:type="dxa"/>
          </w:tcPr>
          <w:p w14:paraId="0869A6E1" w14:textId="20C7BEB2" w:rsidR="00B47731" w:rsidRPr="0027721D" w:rsidRDefault="00624409" w:rsidP="009C5416">
            <w:pPr>
              <w:spacing w:after="0"/>
              <w:jc w:val="center"/>
              <w:rPr>
                <w:rFonts w:ascii="Calibri" w:hAnsi="Calibri" w:cs="Calibri"/>
                <w:b/>
                <w:color w:val="auto"/>
                <w:vertAlign w:val="superscript"/>
                <w:lang w:val="ro-MD"/>
              </w:rPr>
            </w:pPr>
            <w:r w:rsidRPr="0027721D">
              <w:rPr>
                <w:rFonts w:ascii="Calibri" w:hAnsi="Calibri" w:cs="Calibri"/>
                <w:b/>
                <w:color w:val="auto"/>
                <w:lang w:val="ro-MD"/>
              </w:rPr>
              <w:t>Categoria de clădire (utilizarea unității de clădire)</w:t>
            </w:r>
            <w:r w:rsidR="000302F9" w:rsidRPr="0027721D">
              <w:rPr>
                <w:rFonts w:ascii="Calibri" w:hAnsi="Calibri" w:cs="Calibri"/>
                <w:b/>
                <w:color w:val="auto"/>
                <w:vertAlign w:val="superscript"/>
                <w:lang w:val="ro-MD"/>
              </w:rPr>
              <w:t>3</w:t>
            </w:r>
          </w:p>
        </w:tc>
        <w:tc>
          <w:tcPr>
            <w:tcW w:w="4977" w:type="dxa"/>
          </w:tcPr>
          <w:p w14:paraId="2CBA2B03" w14:textId="7539A0E7" w:rsidR="00B47731" w:rsidRPr="0027721D" w:rsidRDefault="00624409" w:rsidP="004B398F">
            <w:pPr>
              <w:spacing w:after="0"/>
              <w:jc w:val="center"/>
              <w:rPr>
                <w:rFonts w:ascii="Calibri" w:hAnsi="Calibri" w:cs="Calibri"/>
                <w:b/>
                <w:color w:val="auto"/>
                <w:vertAlign w:val="superscript"/>
                <w:lang w:val="ro-MD"/>
              </w:rPr>
            </w:pPr>
            <w:r w:rsidRPr="0027721D">
              <w:rPr>
                <w:rFonts w:ascii="Calibri" w:hAnsi="Calibri" w:cs="Calibri"/>
                <w:b/>
                <w:color w:val="auto"/>
                <w:lang w:val="ro-MD"/>
              </w:rPr>
              <w:t>Energie primară (PEnereg),kWh/(m2/an)</w:t>
            </w:r>
            <w:r w:rsidR="00B47731" w:rsidRPr="0027721D">
              <w:rPr>
                <w:rFonts w:ascii="Calibri" w:hAnsi="Calibri" w:cs="Calibri"/>
                <w:b/>
                <w:color w:val="auto"/>
                <w:vertAlign w:val="superscript"/>
                <w:lang w:val="ro-MD"/>
              </w:rPr>
              <w:t>1,2</w:t>
            </w:r>
          </w:p>
        </w:tc>
      </w:tr>
      <w:tr w:rsidR="00624409" w:rsidRPr="0027721D" w14:paraId="2E05DCEC" w14:textId="7D10E64E" w:rsidTr="004E6C99">
        <w:trPr>
          <w:trHeight w:val="308"/>
        </w:trPr>
        <w:tc>
          <w:tcPr>
            <w:tcW w:w="5093" w:type="dxa"/>
          </w:tcPr>
          <w:p w14:paraId="7EB5A1B7" w14:textId="26131414" w:rsidR="00624409" w:rsidRPr="0027721D" w:rsidRDefault="00624409" w:rsidP="00624409">
            <w:pPr>
              <w:spacing w:after="0"/>
              <w:jc w:val="both"/>
              <w:rPr>
                <w:rFonts w:asciiTheme="majorHAnsi" w:hAnsiTheme="majorHAnsi" w:cstheme="majorHAnsi"/>
                <w:color w:val="auto"/>
                <w:lang w:val="ro-MD"/>
              </w:rPr>
            </w:pPr>
            <w:r w:rsidRPr="0027721D">
              <w:rPr>
                <w:rFonts w:asciiTheme="majorHAnsi" w:hAnsiTheme="majorHAnsi" w:cstheme="majorHAnsi"/>
                <w:color w:val="auto"/>
                <w:lang w:val="ro-MD"/>
              </w:rPr>
              <w:t>Case individuale</w:t>
            </w:r>
          </w:p>
        </w:tc>
        <w:tc>
          <w:tcPr>
            <w:tcW w:w="4977" w:type="dxa"/>
          </w:tcPr>
          <w:p w14:paraId="0C6044D6" w14:textId="0DB4BF81" w:rsidR="00624409" w:rsidRPr="0027721D" w:rsidRDefault="00624409" w:rsidP="00624409">
            <w:pPr>
              <w:spacing w:after="0"/>
              <w:jc w:val="center"/>
              <w:rPr>
                <w:rFonts w:asciiTheme="majorHAnsi" w:hAnsiTheme="majorHAnsi" w:cstheme="majorHAnsi"/>
                <w:b/>
                <w:color w:val="auto"/>
                <w:lang w:val="ro-MD"/>
              </w:rPr>
            </w:pPr>
            <w:r w:rsidRPr="0027721D">
              <w:rPr>
                <w:rFonts w:asciiTheme="majorHAnsi" w:hAnsiTheme="majorHAnsi" w:cstheme="majorHAnsi"/>
                <w:color w:val="auto"/>
                <w:lang w:val="ro-MD"/>
              </w:rPr>
              <w:t>173</w:t>
            </w:r>
          </w:p>
        </w:tc>
      </w:tr>
      <w:tr w:rsidR="00624409" w:rsidRPr="0027721D" w14:paraId="695C011E" w14:textId="643D7B04" w:rsidTr="004E6C99">
        <w:trPr>
          <w:trHeight w:val="286"/>
        </w:trPr>
        <w:tc>
          <w:tcPr>
            <w:tcW w:w="5093" w:type="dxa"/>
          </w:tcPr>
          <w:p w14:paraId="31F925BF" w14:textId="1F9E00A6" w:rsidR="00624409" w:rsidRPr="0027721D" w:rsidRDefault="000E57ED" w:rsidP="00624409">
            <w:pPr>
              <w:spacing w:after="0"/>
              <w:jc w:val="both"/>
              <w:rPr>
                <w:rFonts w:asciiTheme="majorHAnsi" w:hAnsiTheme="majorHAnsi" w:cstheme="majorHAnsi"/>
                <w:color w:val="auto"/>
                <w:lang w:val="ro-MD"/>
              </w:rPr>
            </w:pPr>
            <w:r w:rsidRPr="0027721D">
              <w:rPr>
                <w:rFonts w:asciiTheme="majorHAnsi" w:hAnsiTheme="majorHAnsi" w:cstheme="majorHAnsi"/>
                <w:color w:val="auto"/>
                <w:lang w:val="ro-MD"/>
              </w:rPr>
              <w:t>Blocuri locative</w:t>
            </w:r>
          </w:p>
        </w:tc>
        <w:tc>
          <w:tcPr>
            <w:tcW w:w="4977" w:type="dxa"/>
          </w:tcPr>
          <w:p w14:paraId="25A527EA" w14:textId="06BA8CD4" w:rsidR="00624409" w:rsidRPr="0027721D" w:rsidRDefault="00624409" w:rsidP="00624409">
            <w:pPr>
              <w:spacing w:after="0"/>
              <w:jc w:val="center"/>
              <w:rPr>
                <w:rFonts w:asciiTheme="majorHAnsi" w:hAnsiTheme="majorHAnsi" w:cstheme="majorHAnsi"/>
                <w:b/>
                <w:color w:val="auto"/>
                <w:lang w:val="ro-MD"/>
              </w:rPr>
            </w:pPr>
            <w:r w:rsidRPr="0027721D">
              <w:rPr>
                <w:rFonts w:asciiTheme="majorHAnsi" w:hAnsiTheme="majorHAnsi" w:cstheme="majorHAnsi"/>
                <w:color w:val="auto"/>
                <w:lang w:val="ro-MD"/>
              </w:rPr>
              <w:t>97</w:t>
            </w:r>
          </w:p>
        </w:tc>
      </w:tr>
      <w:tr w:rsidR="00624409" w:rsidRPr="0027721D" w14:paraId="4BA16C62" w14:textId="4BF8FF38" w:rsidTr="004E6C99">
        <w:trPr>
          <w:trHeight w:val="308"/>
        </w:trPr>
        <w:tc>
          <w:tcPr>
            <w:tcW w:w="5093" w:type="dxa"/>
          </w:tcPr>
          <w:p w14:paraId="09A3DB5B" w14:textId="7503A112"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Clădiri de birouri</w:t>
            </w:r>
          </w:p>
        </w:tc>
        <w:tc>
          <w:tcPr>
            <w:tcW w:w="4977" w:type="dxa"/>
          </w:tcPr>
          <w:p w14:paraId="2A63DE90" w14:textId="0544B0F3" w:rsidR="00624409" w:rsidRPr="0027721D" w:rsidRDefault="00624409" w:rsidP="00624409">
            <w:pPr>
              <w:spacing w:after="0"/>
              <w:jc w:val="center"/>
              <w:rPr>
                <w:rFonts w:asciiTheme="majorHAnsi" w:hAnsiTheme="majorHAnsi" w:cstheme="majorHAnsi"/>
                <w:b/>
                <w:color w:val="auto"/>
                <w:lang w:val="ro-MD"/>
              </w:rPr>
            </w:pPr>
            <w:r w:rsidRPr="0027721D">
              <w:rPr>
                <w:rFonts w:asciiTheme="majorHAnsi" w:hAnsiTheme="majorHAnsi" w:cstheme="majorHAnsi"/>
                <w:color w:val="auto"/>
                <w:lang w:val="ro-MD"/>
              </w:rPr>
              <w:t>102</w:t>
            </w:r>
          </w:p>
        </w:tc>
      </w:tr>
      <w:tr w:rsidR="00624409" w:rsidRPr="0027721D" w14:paraId="6DA59DE6" w14:textId="545DFE46" w:rsidTr="004E6C99">
        <w:trPr>
          <w:trHeight w:val="286"/>
        </w:trPr>
        <w:tc>
          <w:tcPr>
            <w:tcW w:w="5093" w:type="dxa"/>
          </w:tcPr>
          <w:p w14:paraId="0AC7B629" w14:textId="6DF180F2"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Clădiri ale instituțiilor de învățământ</w:t>
            </w:r>
          </w:p>
        </w:tc>
        <w:tc>
          <w:tcPr>
            <w:tcW w:w="4977" w:type="dxa"/>
          </w:tcPr>
          <w:p w14:paraId="34F0939B" w14:textId="6F38F644" w:rsidR="00624409" w:rsidRPr="0027721D" w:rsidRDefault="00624409" w:rsidP="00624409">
            <w:pPr>
              <w:spacing w:after="0"/>
              <w:jc w:val="center"/>
              <w:rPr>
                <w:rFonts w:asciiTheme="majorHAnsi" w:hAnsiTheme="majorHAnsi" w:cstheme="majorHAnsi"/>
                <w:b/>
                <w:color w:val="auto"/>
                <w:lang w:val="ro-MD"/>
              </w:rPr>
            </w:pPr>
            <w:r w:rsidRPr="0027721D">
              <w:rPr>
                <w:rFonts w:asciiTheme="majorHAnsi" w:hAnsiTheme="majorHAnsi" w:cstheme="majorHAnsi"/>
                <w:color w:val="auto"/>
                <w:lang w:val="ro-MD"/>
              </w:rPr>
              <w:t>82</w:t>
            </w:r>
          </w:p>
        </w:tc>
      </w:tr>
      <w:tr w:rsidR="00624409" w:rsidRPr="0027721D" w14:paraId="3F9D69B4" w14:textId="0C5B626D" w:rsidTr="00246E21">
        <w:trPr>
          <w:trHeight w:val="308"/>
        </w:trPr>
        <w:tc>
          <w:tcPr>
            <w:tcW w:w="5093" w:type="dxa"/>
          </w:tcPr>
          <w:p w14:paraId="05A77572" w14:textId="66A8CD32"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Clădiri ale instituțiilor medicale</w:t>
            </w:r>
          </w:p>
        </w:tc>
        <w:tc>
          <w:tcPr>
            <w:tcW w:w="4977" w:type="dxa"/>
          </w:tcPr>
          <w:p w14:paraId="28DB9D28" w14:textId="7BE8EACD"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227</w:t>
            </w:r>
          </w:p>
        </w:tc>
      </w:tr>
      <w:tr w:rsidR="00624409" w:rsidRPr="0027721D" w14:paraId="2D8729BC" w14:textId="0C28CBCB" w:rsidTr="00246E21">
        <w:trPr>
          <w:trHeight w:val="286"/>
        </w:trPr>
        <w:tc>
          <w:tcPr>
            <w:tcW w:w="5093" w:type="dxa"/>
          </w:tcPr>
          <w:p w14:paraId="14ED00C6" w14:textId="3824CC34"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Hoteluri</w:t>
            </w:r>
          </w:p>
        </w:tc>
        <w:tc>
          <w:tcPr>
            <w:tcW w:w="4977" w:type="dxa"/>
          </w:tcPr>
          <w:p w14:paraId="141EF06F" w14:textId="4BA6F46B"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135</w:t>
            </w:r>
          </w:p>
        </w:tc>
      </w:tr>
      <w:tr w:rsidR="00624409" w:rsidRPr="0027721D" w14:paraId="4548F15D" w14:textId="01FA82F5" w:rsidTr="00246E21">
        <w:trPr>
          <w:trHeight w:val="308"/>
        </w:trPr>
        <w:tc>
          <w:tcPr>
            <w:tcW w:w="5093" w:type="dxa"/>
          </w:tcPr>
          <w:p w14:paraId="685FC7A9" w14:textId="1F344DAC"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Restaurante, cafenele</w:t>
            </w:r>
          </w:p>
        </w:tc>
        <w:tc>
          <w:tcPr>
            <w:tcW w:w="4977" w:type="dxa"/>
          </w:tcPr>
          <w:p w14:paraId="027EA010" w14:textId="5695ED9D"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211</w:t>
            </w:r>
          </w:p>
        </w:tc>
      </w:tr>
      <w:tr w:rsidR="00624409" w:rsidRPr="0027721D" w14:paraId="417FB9D0" w14:textId="4ECF3BFD" w:rsidTr="00246E21">
        <w:trPr>
          <w:trHeight w:val="286"/>
        </w:trPr>
        <w:tc>
          <w:tcPr>
            <w:tcW w:w="5093" w:type="dxa"/>
          </w:tcPr>
          <w:p w14:paraId="1A6055BA" w14:textId="422CE973"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Clădiri sportive</w:t>
            </w:r>
          </w:p>
        </w:tc>
        <w:tc>
          <w:tcPr>
            <w:tcW w:w="4977" w:type="dxa"/>
          </w:tcPr>
          <w:p w14:paraId="7F3D2FE5" w14:textId="57C6D4F5"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297</w:t>
            </w:r>
          </w:p>
        </w:tc>
      </w:tr>
      <w:tr w:rsidR="00624409" w:rsidRPr="0027721D" w14:paraId="1264EE25" w14:textId="69635854" w:rsidTr="00246E21">
        <w:trPr>
          <w:trHeight w:val="308"/>
        </w:trPr>
        <w:tc>
          <w:tcPr>
            <w:tcW w:w="5093" w:type="dxa"/>
          </w:tcPr>
          <w:p w14:paraId="5C082A5E" w14:textId="5D58F505" w:rsidR="00624409" w:rsidRPr="0027721D" w:rsidRDefault="00624409" w:rsidP="00624409">
            <w:pPr>
              <w:spacing w:after="0"/>
              <w:jc w:val="both"/>
              <w:rPr>
                <w:rFonts w:asciiTheme="majorHAnsi" w:hAnsiTheme="majorHAnsi" w:cstheme="majorHAnsi"/>
                <w:b/>
                <w:color w:val="auto"/>
                <w:lang w:val="ro-MD"/>
              </w:rPr>
            </w:pPr>
            <w:r w:rsidRPr="0027721D">
              <w:rPr>
                <w:rFonts w:asciiTheme="majorHAnsi" w:hAnsiTheme="majorHAnsi" w:cstheme="majorHAnsi"/>
                <w:color w:val="auto"/>
                <w:lang w:val="ro-MD"/>
              </w:rPr>
              <w:t>Clădiri pentru servicii de comerț cu ridicata și cu amănuntul</w:t>
            </w:r>
          </w:p>
        </w:tc>
        <w:tc>
          <w:tcPr>
            <w:tcW w:w="4977" w:type="dxa"/>
          </w:tcPr>
          <w:p w14:paraId="23407D56" w14:textId="0DD02F7D"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157</w:t>
            </w:r>
          </w:p>
        </w:tc>
      </w:tr>
      <w:tr w:rsidR="00624409" w:rsidRPr="0027721D" w14:paraId="05FA9124" w14:textId="77777777" w:rsidTr="00246E21">
        <w:trPr>
          <w:trHeight w:val="308"/>
        </w:trPr>
        <w:tc>
          <w:tcPr>
            <w:tcW w:w="5093" w:type="dxa"/>
          </w:tcPr>
          <w:p w14:paraId="596C0F59" w14:textId="3B6B3851" w:rsidR="00624409" w:rsidRPr="0027721D" w:rsidRDefault="00624409" w:rsidP="00624409">
            <w:pPr>
              <w:spacing w:after="0"/>
              <w:jc w:val="both"/>
              <w:rPr>
                <w:rFonts w:asciiTheme="majorHAnsi" w:hAnsiTheme="majorHAnsi" w:cstheme="majorHAnsi"/>
                <w:color w:val="auto"/>
                <w:vertAlign w:val="superscript"/>
                <w:lang w:val="ro-MD"/>
              </w:rPr>
            </w:pPr>
            <w:r w:rsidRPr="0027721D">
              <w:rPr>
                <w:rFonts w:asciiTheme="majorHAnsi" w:hAnsiTheme="majorHAnsi" w:cstheme="majorHAnsi"/>
                <w:color w:val="auto"/>
                <w:lang w:val="ro-MD"/>
              </w:rPr>
              <w:t>Clădiri cu destinație mixtă</w:t>
            </w:r>
            <w:r w:rsidRPr="0027721D">
              <w:rPr>
                <w:rFonts w:asciiTheme="majorHAnsi" w:hAnsiTheme="majorHAnsi" w:cstheme="majorHAnsi"/>
                <w:color w:val="auto"/>
                <w:vertAlign w:val="superscript"/>
                <w:lang w:val="ro-MD"/>
              </w:rPr>
              <w:t>4</w:t>
            </w:r>
          </w:p>
        </w:tc>
        <w:tc>
          <w:tcPr>
            <w:tcW w:w="4977" w:type="dxa"/>
          </w:tcPr>
          <w:p w14:paraId="2195AC2A" w14:textId="3F3A82E0" w:rsidR="00624409" w:rsidRPr="0027721D" w:rsidRDefault="00624409" w:rsidP="00624409">
            <w:pPr>
              <w:spacing w:after="0"/>
              <w:jc w:val="center"/>
              <w:rPr>
                <w:rFonts w:asciiTheme="majorHAnsi" w:hAnsiTheme="majorHAnsi" w:cstheme="majorHAnsi"/>
                <w:color w:val="auto"/>
                <w:lang w:val="ro-MD"/>
              </w:rPr>
            </w:pPr>
            <w:r w:rsidRPr="0027721D">
              <w:rPr>
                <w:rFonts w:asciiTheme="majorHAnsi" w:hAnsiTheme="majorHAnsi" w:cstheme="majorHAnsi"/>
                <w:color w:val="auto"/>
                <w:lang w:val="ro-MD"/>
              </w:rPr>
              <w:t>-</w:t>
            </w:r>
          </w:p>
        </w:tc>
      </w:tr>
      <w:tr w:rsidR="00360420" w:rsidRPr="0027721D" w14:paraId="6F63BC61" w14:textId="7C151884" w:rsidTr="00041914">
        <w:trPr>
          <w:trHeight w:val="286"/>
        </w:trPr>
        <w:tc>
          <w:tcPr>
            <w:tcW w:w="10070" w:type="dxa"/>
            <w:gridSpan w:val="2"/>
          </w:tcPr>
          <w:p w14:paraId="29FBDFF4" w14:textId="1A7317F6" w:rsidR="00360420" w:rsidRPr="0027721D" w:rsidRDefault="00360420" w:rsidP="0074290A">
            <w:pPr>
              <w:pStyle w:val="TableParagraph"/>
              <w:spacing w:before="1"/>
              <w:ind w:left="105"/>
              <w:rPr>
                <w:rFonts w:ascii="Calibri" w:hAnsi="Calibri" w:cstheme="majorHAnsi"/>
                <w:sz w:val="20"/>
                <w:szCs w:val="20"/>
                <w:lang w:val="ro-MD"/>
              </w:rPr>
            </w:pPr>
            <w:r w:rsidRPr="0027721D">
              <w:rPr>
                <w:rFonts w:ascii="Calibri" w:hAnsi="Calibri" w:cstheme="majorHAnsi"/>
                <w:sz w:val="20"/>
                <w:szCs w:val="20"/>
                <w:lang w:val="ro-MD"/>
              </w:rPr>
              <w:t>NOTE:</w:t>
            </w:r>
          </w:p>
          <w:p w14:paraId="7301D7E7" w14:textId="1787B8E1" w:rsidR="00933600" w:rsidRPr="0027721D" w:rsidRDefault="00933600" w:rsidP="00933600">
            <w:pPr>
              <w:pStyle w:val="TableParagraph"/>
              <w:numPr>
                <w:ilvl w:val="0"/>
                <w:numId w:val="9"/>
              </w:numPr>
              <w:tabs>
                <w:tab w:val="left" w:pos="286"/>
              </w:tabs>
              <w:jc w:val="both"/>
              <w:rPr>
                <w:rFonts w:ascii="Calibri" w:hAnsi="Calibri" w:cstheme="majorHAnsi"/>
                <w:sz w:val="20"/>
                <w:szCs w:val="20"/>
                <w:lang w:val="ro-MD"/>
              </w:rPr>
            </w:pPr>
            <w:r w:rsidRPr="0027721D">
              <w:rPr>
                <w:rFonts w:ascii="Calibri" w:hAnsi="Calibri" w:cstheme="majorHAnsi"/>
                <w:sz w:val="20"/>
                <w:szCs w:val="20"/>
                <w:lang w:val="ro-MD"/>
              </w:rPr>
              <w:t>Cantitatea maximă de energie primară necesară pentru încălzire, ventilație și aer condiționat, iluminat și prepararea apei calde menajere, conform scalei de performanță energetică a claselor de clădiri din Anexa D la NCM M.01.02.</w:t>
            </w:r>
          </w:p>
          <w:p w14:paraId="28C49D40" w14:textId="795BB8FC" w:rsidR="00933600" w:rsidRPr="0027721D" w:rsidRDefault="00933600" w:rsidP="00933600">
            <w:pPr>
              <w:pStyle w:val="TableParagraph"/>
              <w:numPr>
                <w:ilvl w:val="0"/>
                <w:numId w:val="9"/>
              </w:numPr>
              <w:tabs>
                <w:tab w:val="left" w:pos="286"/>
              </w:tabs>
              <w:jc w:val="both"/>
              <w:rPr>
                <w:rFonts w:ascii="Calibri" w:hAnsi="Calibri" w:cstheme="majorHAnsi"/>
                <w:sz w:val="20"/>
                <w:szCs w:val="20"/>
                <w:lang w:val="ro-MD"/>
              </w:rPr>
            </w:pPr>
            <w:r w:rsidRPr="0027721D">
              <w:rPr>
                <w:rFonts w:ascii="Calibri" w:hAnsi="Calibri" w:cstheme="majorHAnsi"/>
                <w:sz w:val="20"/>
                <w:szCs w:val="20"/>
                <w:lang w:val="ro-MD"/>
              </w:rPr>
              <w:t xml:space="preserve">Aceste valori corespund nivelului "B"- NZEB, conform </w:t>
            </w:r>
            <w:r w:rsidR="000E57ED" w:rsidRPr="0027721D">
              <w:rPr>
                <w:rFonts w:ascii="Calibri" w:hAnsi="Calibri" w:cstheme="majorHAnsi"/>
                <w:sz w:val="20"/>
                <w:szCs w:val="20"/>
                <w:lang w:val="ro-MD"/>
              </w:rPr>
              <w:t xml:space="preserve">clasificării </w:t>
            </w:r>
            <w:r w:rsidRPr="0027721D">
              <w:rPr>
                <w:rFonts w:ascii="Calibri" w:hAnsi="Calibri" w:cstheme="majorHAnsi"/>
                <w:sz w:val="20"/>
                <w:szCs w:val="20"/>
                <w:lang w:val="ro-MD"/>
              </w:rPr>
              <w:t xml:space="preserve">de performanță energetică a claselor de clădiri din Anexa </w:t>
            </w:r>
            <w:r w:rsidR="00112427" w:rsidRPr="0027721D">
              <w:rPr>
                <w:rFonts w:ascii="Calibri" w:hAnsi="Calibri" w:cstheme="majorHAnsi"/>
                <w:sz w:val="20"/>
                <w:szCs w:val="20"/>
                <w:lang w:val="ro-MD"/>
              </w:rPr>
              <w:t>D</w:t>
            </w:r>
            <w:r w:rsidRPr="0027721D">
              <w:rPr>
                <w:rFonts w:ascii="Calibri" w:hAnsi="Calibri" w:cstheme="majorHAnsi"/>
                <w:sz w:val="20"/>
                <w:szCs w:val="20"/>
                <w:lang w:val="ro-MD"/>
              </w:rPr>
              <w:t xml:space="preserve"> la NCM M.01.02.</w:t>
            </w:r>
          </w:p>
          <w:p w14:paraId="19D15C1F" w14:textId="78DF20CF" w:rsidR="00933600" w:rsidRPr="0027721D" w:rsidRDefault="00933600" w:rsidP="00933600">
            <w:pPr>
              <w:pStyle w:val="TableParagraph"/>
              <w:numPr>
                <w:ilvl w:val="0"/>
                <w:numId w:val="9"/>
              </w:numPr>
              <w:tabs>
                <w:tab w:val="left" w:pos="286"/>
              </w:tabs>
              <w:jc w:val="both"/>
              <w:rPr>
                <w:rFonts w:ascii="Calibri" w:hAnsi="Calibri" w:cstheme="majorHAnsi"/>
                <w:sz w:val="20"/>
                <w:szCs w:val="20"/>
                <w:lang w:val="ro-MD"/>
              </w:rPr>
            </w:pPr>
            <w:r w:rsidRPr="0027721D">
              <w:rPr>
                <w:rFonts w:ascii="Calibri" w:hAnsi="Calibri" w:cstheme="majorHAnsi"/>
                <w:sz w:val="20"/>
                <w:szCs w:val="20"/>
                <w:lang w:val="ro-MD"/>
              </w:rPr>
              <w:t>Pentru alte categorii de clădiri care nu sunt specificate în mod expres în prezentul Tabel, cantitatea maximă de energie primară necesară pentru încălzire, ventilație și aer condiționat, iluminat și prepararea apei calde menajere se determină prin analogie, în conformitate cu cerințele stabilite pentru cea mai apropiată categorie de clădiri.</w:t>
            </w:r>
          </w:p>
          <w:p w14:paraId="59A6ED87" w14:textId="4C6359DA" w:rsidR="00A30D38" w:rsidRPr="0027721D" w:rsidRDefault="00933600" w:rsidP="00933600">
            <w:pPr>
              <w:pStyle w:val="TableParagraph"/>
              <w:numPr>
                <w:ilvl w:val="0"/>
                <w:numId w:val="9"/>
              </w:numPr>
              <w:tabs>
                <w:tab w:val="left" w:pos="307"/>
              </w:tabs>
              <w:spacing w:line="237" w:lineRule="auto"/>
              <w:ind w:right="96"/>
              <w:jc w:val="both"/>
              <w:rPr>
                <w:rFonts w:ascii="Calibri" w:hAnsi="Calibri" w:cstheme="majorHAnsi"/>
                <w:b/>
                <w:sz w:val="6"/>
                <w:szCs w:val="6"/>
                <w:lang w:val="ro-MD"/>
              </w:rPr>
            </w:pPr>
            <w:r w:rsidRPr="0027721D">
              <w:rPr>
                <w:rFonts w:ascii="Calibri" w:hAnsi="Calibri" w:cstheme="majorHAnsi"/>
                <w:sz w:val="20"/>
                <w:szCs w:val="20"/>
                <w:lang w:val="ro-MD"/>
              </w:rPr>
              <w:t>În cazul în care o anumită clădire are mai mult de 10 % de</w:t>
            </w:r>
            <w:r w:rsidR="000E57ED" w:rsidRPr="0027721D">
              <w:rPr>
                <w:rFonts w:ascii="Calibri" w:hAnsi="Calibri" w:cstheme="majorHAnsi"/>
                <w:sz w:val="20"/>
                <w:szCs w:val="20"/>
                <w:lang w:val="ro-MD"/>
              </w:rPr>
              <w:t xml:space="preserve"> </w:t>
            </w:r>
            <w:r w:rsidRPr="0027721D">
              <w:rPr>
                <w:rFonts w:ascii="Calibri" w:hAnsi="Calibri" w:cstheme="majorHAnsi"/>
                <w:sz w:val="20"/>
                <w:szCs w:val="20"/>
                <w:lang w:val="ro-MD"/>
              </w:rPr>
              <w:t xml:space="preserve"> utilizări diferite k (de exemplu, apartamente și birouri) cu cerințe diferite în ceea ce privește cantitatea maximă de energie primară PEnereg.k, cerința pentru întreaga clădire se determină prin ponderarea cerințelor pentru părțile clădirii cu destinații diferite, în funcție de suprafața utilă totală a fiecărei părți a clădirii. </w:t>
            </w:r>
            <w:r w:rsidR="0030134C" w:rsidRPr="0027721D">
              <w:rPr>
                <w:rFonts w:ascii="Calibri" w:hAnsi="Calibri" w:cstheme="majorHAnsi"/>
                <w:sz w:val="20"/>
                <w:szCs w:val="20"/>
                <w:lang w:val="ro-MD"/>
              </w:rPr>
              <w:t xml:space="preserve"> </w:t>
            </w:r>
          </w:p>
          <w:p w14:paraId="2E9CDF8A" w14:textId="0FC40CE5" w:rsidR="00360420" w:rsidRPr="0027721D" w:rsidRDefault="00933600" w:rsidP="0074290A">
            <w:pPr>
              <w:pStyle w:val="TableParagraph"/>
              <w:ind w:left="105"/>
              <w:rPr>
                <w:rFonts w:ascii="Calibri" w:hAnsi="Calibri" w:cstheme="majorHAnsi"/>
                <w:sz w:val="20"/>
                <w:szCs w:val="20"/>
                <w:lang w:val="ro-MD"/>
              </w:rPr>
            </w:pPr>
            <w:r w:rsidRPr="0027721D">
              <w:rPr>
                <w:rFonts w:ascii="Calibri" w:hAnsi="Calibri" w:cstheme="majorHAnsi"/>
                <w:sz w:val="20"/>
                <w:szCs w:val="20"/>
                <w:lang w:val="ro-MD"/>
              </w:rPr>
              <w:t>Se aplică următoarea formulă:</w:t>
            </w:r>
          </w:p>
          <w:p w14:paraId="79831E6B" w14:textId="7AA05265" w:rsidR="00B07AAE" w:rsidRPr="0027721D" w:rsidRDefault="000F1DA1" w:rsidP="00B07AAE">
            <w:pPr>
              <w:pStyle w:val="TableParagraph"/>
              <w:spacing w:line="112" w:lineRule="exact"/>
              <w:ind w:left="4257"/>
              <w:rPr>
                <w:rFonts w:ascii="Times New Roman"/>
                <w:i/>
                <w:sz w:val="14"/>
                <w:lang w:val="ro-MD"/>
              </w:rPr>
            </w:pPr>
            <w:r w:rsidRPr="0027721D">
              <w:rPr>
                <w:rFonts w:ascii="Times New Roman"/>
                <w:i/>
                <w:sz w:val="14"/>
                <w:lang w:val="ro-MD"/>
              </w:rPr>
              <w:t xml:space="preserve">        </w:t>
            </w:r>
            <w:r w:rsidR="00B07AAE" w:rsidRPr="0027721D">
              <w:rPr>
                <w:rFonts w:ascii="Times New Roman"/>
                <w:i/>
                <w:sz w:val="14"/>
                <w:lang w:val="ro-MD"/>
              </w:rPr>
              <w:t>n</w:t>
            </w:r>
          </w:p>
          <w:p w14:paraId="3632E3FC" w14:textId="4FA1DABE" w:rsidR="00B07AAE" w:rsidRPr="0027721D" w:rsidRDefault="000F1DA1" w:rsidP="00B07AAE">
            <w:pPr>
              <w:pStyle w:val="TableParagraph"/>
              <w:spacing w:line="366" w:lineRule="exact"/>
              <w:ind w:left="4164"/>
              <w:rPr>
                <w:rFonts w:ascii="Times New Roman" w:hAnsi="Times New Roman"/>
                <w:i/>
                <w:sz w:val="14"/>
                <w:lang w:val="ro-MD"/>
              </w:rPr>
            </w:pPr>
            <w:r w:rsidRPr="0027721D">
              <w:rPr>
                <w:rFonts w:ascii="Symbol" w:hAnsi="Symbol"/>
                <w:position w:val="1"/>
                <w:sz w:val="36"/>
                <w:lang w:val="ro-MD"/>
              </w:rPr>
              <w:t></w:t>
            </w:r>
            <w:r w:rsidRPr="0027721D">
              <w:rPr>
                <w:rFonts w:ascii="Symbol" w:hAnsi="Symbol"/>
                <w:position w:val="1"/>
                <w:sz w:val="36"/>
                <w:lang w:val="ro-MD"/>
              </w:rPr>
              <w:t></w:t>
            </w:r>
            <w:r w:rsidRPr="0027721D">
              <w:rPr>
                <w:rFonts w:ascii="Symbol" w:hAnsi="Symbol"/>
                <w:position w:val="1"/>
                <w:sz w:val="36"/>
                <w:lang w:val="ro-MD"/>
              </w:rPr>
              <w:t></w:t>
            </w:r>
            <w:r w:rsidRPr="0027721D">
              <w:rPr>
                <w:rFonts w:ascii="Symbol" w:hAnsi="Symbol"/>
                <w:position w:val="1"/>
                <w:sz w:val="36"/>
                <w:lang w:val="ro-MD"/>
              </w:rPr>
              <w:t></w:t>
            </w:r>
            <w:r w:rsidR="00B07AAE" w:rsidRPr="0027721D">
              <w:rPr>
                <w:rFonts w:ascii="Symbol" w:hAnsi="Symbol"/>
                <w:position w:val="1"/>
                <w:sz w:val="36"/>
                <w:lang w:val="ro-MD"/>
              </w:rPr>
              <w:t></w:t>
            </w:r>
            <w:r w:rsidR="00B07AAE" w:rsidRPr="0027721D">
              <w:rPr>
                <w:rFonts w:ascii="Times New Roman" w:hAnsi="Times New Roman"/>
                <w:spacing w:val="-42"/>
                <w:position w:val="1"/>
                <w:sz w:val="36"/>
                <w:lang w:val="ro-MD"/>
              </w:rPr>
              <w:t xml:space="preserve"> </w:t>
            </w:r>
            <w:r w:rsidR="00B07AAE" w:rsidRPr="0027721D">
              <w:rPr>
                <w:rFonts w:ascii="Times New Roman" w:hAnsi="Times New Roman"/>
                <w:i/>
                <w:spacing w:val="-8"/>
                <w:position w:val="6"/>
                <w:sz w:val="24"/>
                <w:lang w:val="ro-MD"/>
              </w:rPr>
              <w:t>A</w:t>
            </w:r>
            <w:r w:rsidR="00B07AAE" w:rsidRPr="0027721D">
              <w:rPr>
                <w:rFonts w:ascii="Times New Roman" w:hAnsi="Times New Roman"/>
                <w:i/>
                <w:position w:val="3"/>
                <w:sz w:val="10"/>
                <w:lang w:val="ro-MD"/>
              </w:rPr>
              <w:t>c</w:t>
            </w:r>
            <w:r w:rsidR="00B07AAE" w:rsidRPr="0027721D">
              <w:rPr>
                <w:rFonts w:ascii="Times New Roman" w:hAnsi="Times New Roman"/>
                <w:i/>
                <w:spacing w:val="-10"/>
                <w:position w:val="3"/>
                <w:sz w:val="10"/>
                <w:lang w:val="ro-MD"/>
              </w:rPr>
              <w:t xml:space="preserve"> </w:t>
            </w:r>
            <w:r w:rsidR="00B07AAE" w:rsidRPr="0027721D">
              <w:rPr>
                <w:rFonts w:ascii="Times New Roman" w:hAnsi="Times New Roman"/>
                <w:spacing w:val="4"/>
                <w:position w:val="3"/>
                <w:sz w:val="10"/>
                <w:lang w:val="ro-MD"/>
              </w:rPr>
              <w:t>,</w:t>
            </w:r>
            <w:r w:rsidR="00B07AAE" w:rsidRPr="0027721D">
              <w:rPr>
                <w:rFonts w:ascii="Times New Roman" w:hAnsi="Times New Roman"/>
                <w:i/>
                <w:position w:val="3"/>
                <w:sz w:val="10"/>
                <w:lang w:val="ro-MD"/>
              </w:rPr>
              <w:t xml:space="preserve">k </w:t>
            </w:r>
            <w:r w:rsidR="00B07AAE" w:rsidRPr="0027721D">
              <w:rPr>
                <w:rFonts w:ascii="Symbol" w:hAnsi="Symbol"/>
                <w:position w:val="6"/>
                <w:sz w:val="24"/>
                <w:lang w:val="ro-MD"/>
              </w:rPr>
              <w:t></w:t>
            </w:r>
            <w:r w:rsidR="00933600" w:rsidRPr="0027721D">
              <w:rPr>
                <w:rFonts w:ascii="Times New Roman" w:hAnsi="Times New Roman"/>
                <w:spacing w:val="-17"/>
                <w:position w:val="6"/>
                <w:sz w:val="24"/>
                <w:lang w:val="ro-MD"/>
              </w:rPr>
              <w:t>Pe</w:t>
            </w:r>
            <w:r w:rsidR="006E5D9A" w:rsidRPr="0027721D">
              <w:rPr>
                <w:rFonts w:ascii="Times New Roman" w:hAnsi="Times New Roman"/>
                <w:i/>
                <w:spacing w:val="9"/>
                <w:sz w:val="14"/>
                <w:lang w:val="ro-MD"/>
              </w:rPr>
              <w:t>n</w:t>
            </w:r>
            <w:r w:rsidR="00933600" w:rsidRPr="0027721D">
              <w:rPr>
                <w:rFonts w:ascii="Times New Roman" w:hAnsi="Times New Roman"/>
                <w:i/>
                <w:spacing w:val="9"/>
                <w:sz w:val="14"/>
                <w:lang w:val="ro-MD"/>
              </w:rPr>
              <w:t>ereg</w:t>
            </w:r>
            <w:r w:rsidR="00B07AAE" w:rsidRPr="0027721D">
              <w:rPr>
                <w:rFonts w:ascii="Times New Roman" w:hAnsi="Times New Roman"/>
                <w:spacing w:val="2"/>
                <w:sz w:val="14"/>
                <w:lang w:val="ro-MD"/>
              </w:rPr>
              <w:t>,</w:t>
            </w:r>
            <w:r w:rsidR="00B07AAE" w:rsidRPr="0027721D">
              <w:rPr>
                <w:rFonts w:ascii="Times New Roman" w:hAnsi="Times New Roman"/>
                <w:i/>
                <w:sz w:val="14"/>
                <w:lang w:val="ro-MD"/>
              </w:rPr>
              <w:t>k</w:t>
            </w:r>
          </w:p>
          <w:p w14:paraId="596110CA" w14:textId="39FD6C6B" w:rsidR="00B07AAE" w:rsidRPr="0027721D" w:rsidRDefault="00933600" w:rsidP="00B07AAE">
            <w:pPr>
              <w:pStyle w:val="TableParagraph"/>
              <w:tabs>
                <w:tab w:val="left" w:pos="1780"/>
              </w:tabs>
              <w:spacing w:before="29" w:line="122" w:lineRule="auto"/>
              <w:ind w:right="7"/>
              <w:jc w:val="center"/>
              <w:rPr>
                <w:rFonts w:ascii="Times New Roman" w:hAnsi="Times New Roman"/>
                <w:sz w:val="14"/>
                <w:lang w:val="ro-MD"/>
              </w:rPr>
            </w:pPr>
            <w:r w:rsidRPr="0027721D">
              <w:rPr>
                <w:rFonts w:ascii="Times New Roman" w:hAnsi="Times New Roman"/>
                <w:i/>
                <w:spacing w:val="-1"/>
                <w:position w:val="-8"/>
                <w:sz w:val="24"/>
                <w:lang w:val="ro-MD"/>
              </w:rPr>
              <w:t>Pe</w:t>
            </w:r>
            <w:r w:rsidR="00B07AAE" w:rsidRPr="0027721D">
              <w:rPr>
                <w:rFonts w:ascii="Symbol" w:hAnsi="Symbol"/>
                <w:spacing w:val="-1"/>
                <w:position w:val="-8"/>
                <w:sz w:val="24"/>
                <w:lang w:val="ro-MD"/>
              </w:rPr>
              <w:t></w:t>
            </w:r>
            <w:r w:rsidR="00B07AAE" w:rsidRPr="0027721D">
              <w:rPr>
                <w:rFonts w:ascii="Times New Roman" w:hAnsi="Times New Roman"/>
                <w:spacing w:val="39"/>
                <w:sz w:val="24"/>
                <w:u w:val="single"/>
                <w:lang w:val="ro-MD"/>
              </w:rPr>
              <w:t xml:space="preserve"> </w:t>
            </w:r>
            <w:r w:rsidR="00B07AAE" w:rsidRPr="0027721D">
              <w:rPr>
                <w:rFonts w:ascii="Times New Roman" w:hAnsi="Times New Roman"/>
                <w:i/>
                <w:spacing w:val="-1"/>
                <w:sz w:val="14"/>
                <w:u w:val="single"/>
                <w:lang w:val="ro-MD"/>
              </w:rPr>
              <w:t>k</w:t>
            </w:r>
            <w:r w:rsidR="00B07AAE" w:rsidRPr="0027721D">
              <w:rPr>
                <w:rFonts w:ascii="Symbol" w:hAnsi="Symbol"/>
                <w:sz w:val="14"/>
                <w:u w:val="single"/>
                <w:lang w:val="ro-MD"/>
              </w:rPr>
              <w:t></w:t>
            </w:r>
            <w:r w:rsidR="00B07AAE" w:rsidRPr="0027721D">
              <w:rPr>
                <w:rFonts w:ascii="Times New Roman" w:hAnsi="Times New Roman"/>
                <w:sz w:val="14"/>
                <w:u w:val="single"/>
                <w:lang w:val="ro-MD"/>
              </w:rPr>
              <w:t>1</w:t>
            </w:r>
            <w:r w:rsidR="00B07AAE" w:rsidRPr="0027721D">
              <w:rPr>
                <w:rFonts w:ascii="Times New Roman" w:hAnsi="Times New Roman"/>
                <w:sz w:val="14"/>
                <w:u w:val="single"/>
                <w:lang w:val="ro-MD"/>
              </w:rPr>
              <w:tab/>
            </w:r>
          </w:p>
          <w:p w14:paraId="7BCDF1D7" w14:textId="77777777" w:rsidR="00B07AAE" w:rsidRPr="0027721D" w:rsidRDefault="00B07AAE" w:rsidP="00B07AAE">
            <w:pPr>
              <w:pStyle w:val="TableParagraph"/>
              <w:spacing w:line="272" w:lineRule="exact"/>
              <w:ind w:left="500" w:right="7"/>
              <w:jc w:val="center"/>
              <w:rPr>
                <w:rFonts w:ascii="Times New Roman"/>
                <w:i/>
                <w:sz w:val="14"/>
                <w:lang w:val="ro-MD"/>
              </w:rPr>
            </w:pPr>
            <w:r w:rsidRPr="0027721D">
              <w:rPr>
                <w:rFonts w:ascii="Times New Roman"/>
                <w:i/>
                <w:sz w:val="24"/>
                <w:lang w:val="ro-MD"/>
              </w:rPr>
              <w:t>A</w:t>
            </w:r>
            <w:r w:rsidRPr="0027721D">
              <w:rPr>
                <w:rFonts w:ascii="Times New Roman"/>
                <w:i/>
                <w:position w:val="-5"/>
                <w:sz w:val="14"/>
                <w:lang w:val="ro-MD"/>
              </w:rPr>
              <w:t>c</w:t>
            </w:r>
          </w:p>
          <w:p w14:paraId="2852115C" w14:textId="766E5889" w:rsidR="00360420" w:rsidRPr="0027721D" w:rsidRDefault="00933600" w:rsidP="0074290A">
            <w:pPr>
              <w:pStyle w:val="TableParagraph"/>
              <w:spacing w:before="23"/>
              <w:ind w:left="105"/>
              <w:rPr>
                <w:rFonts w:ascii="Calibri" w:hAnsi="Calibri" w:cstheme="majorHAnsi"/>
                <w:sz w:val="18"/>
                <w:szCs w:val="18"/>
                <w:lang w:val="ro-MD"/>
              </w:rPr>
            </w:pPr>
            <w:r w:rsidRPr="0027721D">
              <w:rPr>
                <w:rFonts w:ascii="Calibri" w:hAnsi="Calibri" w:cstheme="majorHAnsi"/>
                <w:sz w:val="18"/>
                <w:szCs w:val="18"/>
                <w:lang w:val="ro-MD"/>
              </w:rPr>
              <w:t>unde</w:t>
            </w:r>
            <w:r w:rsidR="00360420" w:rsidRPr="0027721D">
              <w:rPr>
                <w:rFonts w:ascii="Calibri" w:hAnsi="Calibri" w:cstheme="majorHAnsi"/>
                <w:sz w:val="18"/>
                <w:szCs w:val="18"/>
                <w:lang w:val="ro-MD"/>
              </w:rPr>
              <w:t>:</w:t>
            </w:r>
          </w:p>
          <w:p w14:paraId="53E7EFA0" w14:textId="6E4EA556" w:rsidR="00933600" w:rsidRPr="0027721D" w:rsidRDefault="00933600" w:rsidP="00933600">
            <w:pPr>
              <w:pStyle w:val="TableParagraph"/>
              <w:tabs>
                <w:tab w:val="left" w:pos="447"/>
              </w:tabs>
              <w:ind w:left="105"/>
              <w:rPr>
                <w:rFonts w:ascii="Calibri" w:hAnsi="Calibri" w:cstheme="majorHAnsi"/>
                <w:sz w:val="18"/>
                <w:szCs w:val="18"/>
                <w:lang w:val="ro-MD"/>
              </w:rPr>
            </w:pPr>
            <w:r w:rsidRPr="0027721D">
              <w:rPr>
                <w:rFonts w:ascii="Calibri" w:hAnsi="Calibri" w:cstheme="majorHAnsi"/>
                <w:sz w:val="18"/>
                <w:szCs w:val="18"/>
                <w:lang w:val="ro-MD"/>
              </w:rPr>
              <w:t>k        reprezintă utilizarea</w:t>
            </w:r>
            <w:r w:rsidR="000E57ED" w:rsidRPr="0027721D">
              <w:rPr>
                <w:rFonts w:ascii="Calibri" w:hAnsi="Calibri" w:cstheme="majorHAnsi"/>
                <w:sz w:val="18"/>
                <w:szCs w:val="18"/>
                <w:lang w:val="ro-MD"/>
              </w:rPr>
              <w:t>destinațiile</w:t>
            </w:r>
            <w:r w:rsidRPr="0027721D">
              <w:rPr>
                <w:rFonts w:ascii="Calibri" w:hAnsi="Calibri" w:cstheme="majorHAnsi"/>
                <w:sz w:val="18"/>
                <w:szCs w:val="18"/>
                <w:lang w:val="ro-MD"/>
              </w:rPr>
              <w:t xml:space="preserve">: k = 1, 2, ..., n.,       </w:t>
            </w:r>
          </w:p>
          <w:p w14:paraId="505A7CB5" w14:textId="34FB9E0D" w:rsidR="00360420" w:rsidRPr="0027721D" w:rsidRDefault="00933600" w:rsidP="00933600">
            <w:pPr>
              <w:pStyle w:val="TableParagraph"/>
              <w:tabs>
                <w:tab w:val="left" w:pos="447"/>
              </w:tabs>
              <w:ind w:left="105"/>
              <w:rPr>
                <w:rFonts w:ascii="Calibri" w:hAnsi="Calibri" w:cstheme="majorHAnsi"/>
                <w:sz w:val="18"/>
                <w:szCs w:val="18"/>
                <w:lang w:val="ro-MD"/>
              </w:rPr>
            </w:pPr>
            <w:r w:rsidRPr="0027721D">
              <w:rPr>
                <w:rFonts w:ascii="Calibri" w:hAnsi="Calibri" w:cstheme="majorHAnsi"/>
                <w:sz w:val="18"/>
                <w:szCs w:val="18"/>
                <w:lang w:val="ro-MD"/>
              </w:rPr>
              <w:t>A</w:t>
            </w:r>
            <w:r w:rsidRPr="0027721D">
              <w:rPr>
                <w:rFonts w:ascii="Calibri" w:hAnsi="Calibri" w:cstheme="majorHAnsi"/>
                <w:sz w:val="18"/>
                <w:szCs w:val="18"/>
                <w:vertAlign w:val="subscript"/>
                <w:lang w:val="ro-MD"/>
              </w:rPr>
              <w:t>c</w:t>
            </w:r>
            <w:r w:rsidRPr="0027721D">
              <w:rPr>
                <w:rFonts w:ascii="Calibri" w:hAnsi="Calibri" w:cstheme="majorHAnsi"/>
                <w:sz w:val="18"/>
                <w:szCs w:val="18"/>
                <w:lang w:val="ro-MD"/>
              </w:rPr>
              <w:t xml:space="preserve">      reprezintă suprafața totală condiționată a clădirii</w:t>
            </w:r>
          </w:p>
        </w:tc>
      </w:tr>
    </w:tbl>
    <w:p w14:paraId="3C8A512A" w14:textId="77777777" w:rsidR="00F22C33" w:rsidRPr="0027721D" w:rsidRDefault="00F22C33" w:rsidP="00206BCE">
      <w:pPr>
        <w:spacing w:after="0"/>
        <w:jc w:val="both"/>
        <w:rPr>
          <w:rFonts w:ascii="Calibri" w:hAnsi="Calibri" w:cs="Calibri"/>
          <w:b/>
          <w:color w:val="auto"/>
          <w:sz w:val="24"/>
          <w:szCs w:val="24"/>
          <w:lang w:val="ro-MD"/>
        </w:rPr>
      </w:pPr>
    </w:p>
    <w:p w14:paraId="5AB93F7B" w14:textId="77777777" w:rsidR="00F22C33" w:rsidRPr="0027721D" w:rsidRDefault="00F22C33" w:rsidP="00206BCE">
      <w:pPr>
        <w:spacing w:after="0"/>
        <w:jc w:val="both"/>
        <w:rPr>
          <w:rFonts w:ascii="Calibri" w:hAnsi="Calibri" w:cs="Calibri"/>
          <w:b/>
          <w:color w:val="auto"/>
          <w:sz w:val="24"/>
          <w:szCs w:val="24"/>
          <w:lang w:val="ro-MD"/>
        </w:rPr>
      </w:pPr>
    </w:p>
    <w:p w14:paraId="6154DFBA" w14:textId="71B233AC" w:rsidR="00206BCE" w:rsidRPr="0027721D" w:rsidRDefault="00EE2117" w:rsidP="006670EA">
      <w:pPr>
        <w:pStyle w:val="Heading2"/>
        <w:ind w:left="567" w:hanging="567"/>
        <w:rPr>
          <w:rFonts w:cs="Calibri"/>
          <w:szCs w:val="24"/>
          <w:lang w:val="ro-MD"/>
        </w:rPr>
      </w:pPr>
      <w:bookmarkStart w:id="8" w:name="_Toc153466477"/>
      <w:r w:rsidRPr="0027721D">
        <w:rPr>
          <w:rFonts w:cs="Calibri"/>
          <w:szCs w:val="24"/>
          <w:lang w:val="ro-MD"/>
        </w:rPr>
        <w:lastRenderedPageBreak/>
        <w:t>Cerințe minime de performanță energetică parțială</w:t>
      </w:r>
      <w:bookmarkEnd w:id="8"/>
      <w:r w:rsidR="00DE0E68" w:rsidRPr="0027721D">
        <w:rPr>
          <w:rFonts w:cs="Calibri"/>
          <w:szCs w:val="24"/>
          <w:lang w:val="ro-MD"/>
        </w:rPr>
        <w:t xml:space="preserve"> </w:t>
      </w:r>
    </w:p>
    <w:p w14:paraId="79CC1801" w14:textId="25C1CAC9" w:rsidR="00206BCE" w:rsidRPr="0027721D" w:rsidRDefault="00206BCE" w:rsidP="00206BCE">
      <w:pPr>
        <w:spacing w:after="0"/>
        <w:jc w:val="both"/>
        <w:rPr>
          <w:rFonts w:ascii="Calibri" w:hAnsi="Calibri" w:cs="Calibri"/>
          <w:color w:val="auto"/>
          <w:lang w:val="ro-MD"/>
        </w:rPr>
      </w:pPr>
    </w:p>
    <w:p w14:paraId="168D5491" w14:textId="4405D863" w:rsidR="00206BCE" w:rsidRPr="0027721D" w:rsidRDefault="00933600" w:rsidP="00DF1833">
      <w:pPr>
        <w:pStyle w:val="Heading3"/>
        <w:spacing w:before="120"/>
        <w:rPr>
          <w:lang w:val="ro-MD"/>
        </w:rPr>
      </w:pPr>
      <w:bookmarkStart w:id="9" w:name="_Toc153466478"/>
      <w:r w:rsidRPr="0027721D">
        <w:rPr>
          <w:lang w:val="ro-MD"/>
        </w:rPr>
        <w:t>Cerințe minime de performanță energetică pentru elementele de anvelopă a clădirii</w:t>
      </w:r>
      <w:bookmarkEnd w:id="9"/>
      <w:r w:rsidR="00DE0E68" w:rsidRPr="0027721D">
        <w:rPr>
          <w:lang w:val="ro-MD"/>
        </w:rPr>
        <w:t xml:space="preserve"> </w:t>
      </w:r>
    </w:p>
    <w:p w14:paraId="31501664" w14:textId="5C9495D9" w:rsidR="006E4BE6" w:rsidRPr="0027721D" w:rsidRDefault="00642BD9" w:rsidP="00206BCE">
      <w:pPr>
        <w:spacing w:after="0"/>
        <w:jc w:val="both"/>
        <w:rPr>
          <w:rFonts w:ascii="Calibri" w:hAnsi="Calibri" w:cs="Calibri"/>
          <w:color w:val="auto"/>
          <w:lang w:val="ro-MD"/>
        </w:rPr>
      </w:pPr>
      <w:r>
        <w:rPr>
          <w:rFonts w:ascii="Calibri" w:hAnsi="Calibri" w:cs="Calibri"/>
          <w:color w:val="auto"/>
          <w:lang w:val="ro-MD"/>
        </w:rPr>
        <w:t>6</w:t>
      </w:r>
      <w:r w:rsidR="0062433B" w:rsidRPr="0027721D">
        <w:rPr>
          <w:rFonts w:ascii="Calibri" w:hAnsi="Calibri" w:cs="Calibri"/>
          <w:color w:val="auto"/>
          <w:lang w:val="ro-MD"/>
        </w:rPr>
        <w:t xml:space="preserve">.2.1.1 </w:t>
      </w:r>
      <w:r w:rsidR="00933600" w:rsidRPr="0027721D">
        <w:rPr>
          <w:rFonts w:ascii="Calibri" w:hAnsi="Calibri" w:cs="Calibri"/>
          <w:color w:val="auto"/>
          <w:lang w:val="ro-MD"/>
        </w:rPr>
        <w:t>Elementele de anvelopă ale clădirilor noi și ale unităților noi ale clădirilor existente trebuie să respecte cerințele prevăzute în Tabelul 2 și Tabelul 3.</w:t>
      </w:r>
    </w:p>
    <w:p w14:paraId="4DEE90CB" w14:textId="543590DD" w:rsidR="00206BCE" w:rsidRPr="0027721D" w:rsidRDefault="00206BCE" w:rsidP="00206BCE">
      <w:pPr>
        <w:spacing w:after="0"/>
        <w:jc w:val="both"/>
        <w:rPr>
          <w:rFonts w:ascii="Calibri" w:hAnsi="Calibri" w:cs="Calibri"/>
          <w:color w:val="auto"/>
          <w:lang w:val="ro-MD"/>
        </w:rPr>
      </w:pPr>
    </w:p>
    <w:p w14:paraId="5A5DA028" w14:textId="1292EC81" w:rsidR="00041914" w:rsidRPr="0027721D" w:rsidRDefault="00933600" w:rsidP="00A67B6D">
      <w:pPr>
        <w:spacing w:after="120"/>
        <w:jc w:val="center"/>
        <w:rPr>
          <w:rFonts w:ascii="Calibri" w:hAnsi="Calibri" w:cs="Calibri"/>
          <w:b/>
          <w:color w:val="auto"/>
          <w:lang w:val="ro-MD"/>
        </w:rPr>
      </w:pPr>
      <w:r w:rsidRPr="0027721D">
        <w:rPr>
          <w:rFonts w:ascii="Calibri" w:hAnsi="Calibri" w:cs="Calibri"/>
          <w:b/>
          <w:color w:val="auto"/>
          <w:lang w:val="ro-MD"/>
        </w:rPr>
        <w:t xml:space="preserve">Tabelul 2 - </w:t>
      </w:r>
      <w:r w:rsidR="006757C6" w:rsidRPr="0027721D">
        <w:rPr>
          <w:rFonts w:ascii="Calibri" w:hAnsi="Calibri" w:cs="Calibri"/>
          <w:b/>
          <w:color w:val="auto"/>
          <w:lang w:val="ro-MD"/>
        </w:rPr>
        <w:t>Valori maxime ale coeficientului de transfer termic</w:t>
      </w:r>
      <w:r w:rsidRPr="0027721D">
        <w:rPr>
          <w:rFonts w:ascii="Calibri" w:hAnsi="Calibri" w:cs="Calibri"/>
          <w:b/>
          <w:color w:val="auto"/>
          <w:lang w:val="ro-MD"/>
        </w:rPr>
        <w:t>, U, pentru elementele opace ale anvelopei clădirii</w:t>
      </w:r>
    </w:p>
    <w:tbl>
      <w:tblPr>
        <w:tblStyle w:val="TableGrid"/>
        <w:tblW w:w="10534" w:type="dxa"/>
        <w:tblLook w:val="04A0" w:firstRow="1" w:lastRow="0" w:firstColumn="1" w:lastColumn="0" w:noHBand="0" w:noVBand="1"/>
      </w:tblPr>
      <w:tblGrid>
        <w:gridCol w:w="5562"/>
        <w:gridCol w:w="4972"/>
      </w:tblGrid>
      <w:tr w:rsidR="00125E6F" w:rsidRPr="0027721D" w14:paraId="6AAC410D" w14:textId="77777777" w:rsidTr="00DB42E3">
        <w:trPr>
          <w:trHeight w:val="308"/>
        </w:trPr>
        <w:tc>
          <w:tcPr>
            <w:tcW w:w="5562" w:type="dxa"/>
          </w:tcPr>
          <w:p w14:paraId="01DF0EEC" w14:textId="1886D24A" w:rsidR="00125E6F" w:rsidRPr="0027721D" w:rsidRDefault="00933600" w:rsidP="008E040C">
            <w:pPr>
              <w:spacing w:after="0"/>
              <w:jc w:val="center"/>
              <w:rPr>
                <w:rFonts w:asciiTheme="majorHAnsi" w:hAnsiTheme="majorHAnsi" w:cstheme="majorHAnsi"/>
                <w:b/>
                <w:color w:val="auto"/>
                <w:sz w:val="20"/>
                <w:szCs w:val="20"/>
                <w:lang w:val="ro-MD"/>
              </w:rPr>
            </w:pPr>
            <w:r w:rsidRPr="0027721D">
              <w:rPr>
                <w:rFonts w:asciiTheme="majorHAnsi" w:hAnsiTheme="majorHAnsi" w:cstheme="majorHAnsi"/>
                <w:b/>
                <w:color w:val="auto"/>
                <w:sz w:val="20"/>
                <w:szCs w:val="20"/>
                <w:lang w:val="ro-MD"/>
              </w:rPr>
              <w:t>Element de construcție</w:t>
            </w:r>
          </w:p>
          <w:p w14:paraId="654C2629" w14:textId="77777777" w:rsidR="00125E6F" w:rsidRPr="0027721D" w:rsidRDefault="00125E6F" w:rsidP="008E040C">
            <w:pPr>
              <w:spacing w:after="0"/>
              <w:jc w:val="center"/>
              <w:rPr>
                <w:rFonts w:ascii="Calibri" w:hAnsi="Calibri" w:cs="Calibri"/>
                <w:b/>
                <w:color w:val="auto"/>
                <w:lang w:val="ro-MD"/>
              </w:rPr>
            </w:pPr>
          </w:p>
        </w:tc>
        <w:tc>
          <w:tcPr>
            <w:tcW w:w="4972" w:type="dxa"/>
          </w:tcPr>
          <w:p w14:paraId="7E14451C" w14:textId="540B9A0B" w:rsidR="00125E6F" w:rsidRPr="0027721D" w:rsidRDefault="00933600" w:rsidP="00D76412">
            <w:pPr>
              <w:spacing w:after="0"/>
              <w:jc w:val="center"/>
              <w:rPr>
                <w:rFonts w:ascii="Calibri" w:hAnsi="Calibri" w:cs="Calibri"/>
                <w:b/>
                <w:color w:val="auto"/>
                <w:highlight w:val="yellow"/>
                <w:lang w:val="ro-MD"/>
              </w:rPr>
            </w:pPr>
            <w:r w:rsidRPr="0027721D">
              <w:rPr>
                <w:rFonts w:ascii="Calibri" w:hAnsi="Calibri" w:cs="Calibri"/>
                <w:b/>
                <w:color w:val="auto"/>
                <w:lang w:val="ro-MD"/>
              </w:rPr>
              <w:t>Coeficientul maxim de transfer de căldură, U, W(m</w:t>
            </w:r>
            <w:r w:rsidRPr="0027721D">
              <w:rPr>
                <w:rFonts w:ascii="Calibri" w:hAnsi="Calibri" w:cs="Calibri"/>
                <w:b/>
                <w:color w:val="auto"/>
                <w:vertAlign w:val="superscript"/>
                <w:lang w:val="ro-MD"/>
              </w:rPr>
              <w:t>2</w:t>
            </w:r>
            <w:r w:rsidRPr="0027721D">
              <w:rPr>
                <w:rFonts w:ascii="Calibri" w:hAnsi="Calibri" w:cs="Calibri"/>
                <w:b/>
                <w:color w:val="auto"/>
                <w:lang w:val="ro-MD"/>
              </w:rPr>
              <w:t>K)</w:t>
            </w:r>
          </w:p>
        </w:tc>
      </w:tr>
      <w:tr w:rsidR="00DB42E3" w:rsidRPr="0027721D" w14:paraId="03FEB204" w14:textId="77777777" w:rsidTr="00DB42E3">
        <w:trPr>
          <w:trHeight w:val="286"/>
        </w:trPr>
        <w:tc>
          <w:tcPr>
            <w:tcW w:w="5562" w:type="dxa"/>
          </w:tcPr>
          <w:p w14:paraId="2CAFE7F0" w14:textId="0AC832FC" w:rsidR="00DB42E3" w:rsidRPr="0027721D" w:rsidRDefault="00933600" w:rsidP="009B3C85">
            <w:pPr>
              <w:spacing w:after="0"/>
              <w:jc w:val="both"/>
              <w:rPr>
                <w:rFonts w:ascii="Calibri" w:hAnsi="Calibri" w:cs="Calibri"/>
                <w:color w:val="auto"/>
                <w:lang w:val="ro-MD"/>
              </w:rPr>
            </w:pPr>
            <w:r w:rsidRPr="0027721D">
              <w:rPr>
                <w:rFonts w:ascii="Calibri" w:hAnsi="Calibri" w:cs="Calibri"/>
                <w:color w:val="auto"/>
                <w:lang w:val="ro-MD"/>
              </w:rPr>
              <w:t xml:space="preserve">Perete exterior (sau acoperiș cu o pantă </w:t>
            </w:r>
            <w:r w:rsidR="00DB42E3" w:rsidRPr="0027721D">
              <w:rPr>
                <w:rFonts w:ascii="Calibri" w:hAnsi="Calibri" w:cs="Calibri"/>
                <w:color w:val="auto"/>
                <w:lang w:val="ro-MD"/>
              </w:rPr>
              <w:sym w:font="Symbol" w:char="F03E"/>
            </w:r>
            <w:r w:rsidR="00DB42E3" w:rsidRPr="0027721D">
              <w:rPr>
                <w:rFonts w:ascii="Calibri" w:hAnsi="Calibri" w:cs="Calibri"/>
                <w:color w:val="auto"/>
                <w:lang w:val="ro-MD"/>
              </w:rPr>
              <w:t xml:space="preserve"> 45)</w:t>
            </w:r>
          </w:p>
        </w:tc>
        <w:tc>
          <w:tcPr>
            <w:tcW w:w="4972" w:type="dxa"/>
          </w:tcPr>
          <w:p w14:paraId="04F34730" w14:textId="71EEA3AA" w:rsidR="00DB42E3" w:rsidRPr="0027721D" w:rsidRDefault="00DB42E3" w:rsidP="00DB42E3">
            <w:pPr>
              <w:spacing w:after="0"/>
              <w:jc w:val="center"/>
              <w:rPr>
                <w:rFonts w:ascii="Calibri" w:hAnsi="Calibri" w:cs="Calibri"/>
                <w:color w:val="auto"/>
                <w:lang w:val="ro-MD"/>
              </w:rPr>
            </w:pPr>
            <w:r w:rsidRPr="0027721D">
              <w:rPr>
                <w:rFonts w:ascii="Calibri" w:hAnsi="Calibri" w:cs="Calibri"/>
                <w:color w:val="auto"/>
                <w:lang w:val="ro-MD"/>
              </w:rPr>
              <w:t>0.25</w:t>
            </w:r>
          </w:p>
        </w:tc>
      </w:tr>
      <w:tr w:rsidR="00DB42E3" w:rsidRPr="0027721D" w14:paraId="0726D5E2" w14:textId="77777777" w:rsidTr="00DB42E3">
        <w:trPr>
          <w:trHeight w:val="286"/>
        </w:trPr>
        <w:tc>
          <w:tcPr>
            <w:tcW w:w="5562" w:type="dxa"/>
          </w:tcPr>
          <w:p w14:paraId="63BB8E8F" w14:textId="4A8C53EB" w:rsidR="00DB42E3" w:rsidRPr="0027721D" w:rsidRDefault="00933600" w:rsidP="009B3C85">
            <w:pPr>
              <w:spacing w:after="0"/>
              <w:jc w:val="both"/>
              <w:rPr>
                <w:rFonts w:ascii="Calibri" w:hAnsi="Calibri" w:cs="Calibri"/>
                <w:color w:val="auto"/>
                <w:lang w:val="ro-MD"/>
              </w:rPr>
            </w:pPr>
            <w:r w:rsidRPr="0027721D">
              <w:rPr>
                <w:rFonts w:ascii="Calibri" w:hAnsi="Calibri" w:cs="Calibri"/>
                <w:color w:val="auto"/>
                <w:lang w:val="ro-MD"/>
              </w:rPr>
              <w:t xml:space="preserve">Acoperiș plat (sau acoperiș cu o pantă </w:t>
            </w:r>
            <w:r w:rsidR="00DB42E3" w:rsidRPr="0027721D">
              <w:rPr>
                <w:rFonts w:ascii="Calibri" w:hAnsi="Calibri" w:cs="Calibri"/>
                <w:color w:val="auto"/>
                <w:lang w:val="ro-MD"/>
              </w:rPr>
              <w:sym w:font="Symbol" w:char="F0A3"/>
            </w:r>
            <w:r w:rsidR="00DB42E3" w:rsidRPr="0027721D">
              <w:rPr>
                <w:rFonts w:ascii="Calibri" w:hAnsi="Calibri" w:cs="Calibri"/>
                <w:color w:val="auto"/>
                <w:lang w:val="ro-MD"/>
              </w:rPr>
              <w:t xml:space="preserve">  45°)</w:t>
            </w:r>
          </w:p>
        </w:tc>
        <w:tc>
          <w:tcPr>
            <w:tcW w:w="4972" w:type="dxa"/>
          </w:tcPr>
          <w:p w14:paraId="49381267" w14:textId="6B09B800" w:rsidR="00DB42E3" w:rsidRPr="0027721D" w:rsidRDefault="00DB42E3" w:rsidP="00DB42E3">
            <w:pPr>
              <w:spacing w:after="0"/>
              <w:jc w:val="center"/>
              <w:rPr>
                <w:rFonts w:ascii="Calibri" w:hAnsi="Calibri" w:cs="Calibri"/>
                <w:color w:val="auto"/>
                <w:lang w:val="ro-MD"/>
              </w:rPr>
            </w:pPr>
            <w:r w:rsidRPr="0027721D">
              <w:rPr>
                <w:rFonts w:ascii="Calibri" w:hAnsi="Calibri" w:cs="Calibri"/>
                <w:color w:val="auto"/>
                <w:lang w:val="ro-MD"/>
              </w:rPr>
              <w:t>0.20</w:t>
            </w:r>
          </w:p>
        </w:tc>
      </w:tr>
      <w:tr w:rsidR="00933600" w:rsidRPr="0027721D" w14:paraId="71F3A8F1" w14:textId="77777777" w:rsidTr="00DB42E3">
        <w:trPr>
          <w:trHeight w:val="308"/>
        </w:trPr>
        <w:tc>
          <w:tcPr>
            <w:tcW w:w="5562" w:type="dxa"/>
          </w:tcPr>
          <w:p w14:paraId="3685DEC1" w14:textId="34806439" w:rsidR="00933600" w:rsidRPr="0027721D" w:rsidRDefault="000E57ED" w:rsidP="00933600">
            <w:pPr>
              <w:spacing w:after="0"/>
              <w:jc w:val="both"/>
              <w:rPr>
                <w:rFonts w:asciiTheme="majorHAnsi" w:hAnsiTheme="majorHAnsi" w:cstheme="majorHAnsi"/>
                <w:color w:val="auto"/>
                <w:lang w:val="ro-MD"/>
              </w:rPr>
            </w:pPr>
            <w:r w:rsidRPr="0027721D">
              <w:rPr>
                <w:rFonts w:asciiTheme="majorHAnsi" w:hAnsiTheme="majorHAnsi" w:cstheme="majorHAnsi"/>
                <w:color w:val="auto"/>
                <w:lang w:val="ro-MD"/>
              </w:rPr>
              <w:t>Planșeu</w:t>
            </w:r>
            <w:r w:rsidR="00933600" w:rsidRPr="0027721D">
              <w:rPr>
                <w:rFonts w:asciiTheme="majorHAnsi" w:hAnsiTheme="majorHAnsi" w:cstheme="majorHAnsi"/>
                <w:color w:val="auto"/>
                <w:lang w:val="ro-MD"/>
              </w:rPr>
              <w:t xml:space="preserve"> sub mansarda neîncălzită (planșeul </w:t>
            </w:r>
            <w:r w:rsidR="006757C6" w:rsidRPr="0027721D">
              <w:rPr>
                <w:rFonts w:asciiTheme="majorHAnsi" w:hAnsiTheme="majorHAnsi" w:cstheme="majorHAnsi"/>
                <w:color w:val="auto"/>
                <w:lang w:val="ro-MD"/>
              </w:rPr>
              <w:t>de pod</w:t>
            </w:r>
            <w:r w:rsidR="00933600" w:rsidRPr="0027721D">
              <w:rPr>
                <w:rFonts w:asciiTheme="majorHAnsi" w:hAnsiTheme="majorHAnsi" w:cstheme="majorHAnsi"/>
                <w:color w:val="auto"/>
                <w:lang w:val="ro-MD"/>
              </w:rPr>
              <w:t>)</w:t>
            </w:r>
          </w:p>
        </w:tc>
        <w:tc>
          <w:tcPr>
            <w:tcW w:w="4972" w:type="dxa"/>
          </w:tcPr>
          <w:p w14:paraId="48BF6788" w14:textId="1A4D499D" w:rsidR="00933600" w:rsidRPr="0027721D" w:rsidRDefault="00933600" w:rsidP="00933600">
            <w:pPr>
              <w:spacing w:after="0"/>
              <w:jc w:val="center"/>
              <w:rPr>
                <w:rFonts w:ascii="Calibri" w:hAnsi="Calibri" w:cs="Calibri"/>
                <w:color w:val="auto"/>
                <w:lang w:val="ro-MD"/>
              </w:rPr>
            </w:pPr>
            <w:r w:rsidRPr="0027721D">
              <w:rPr>
                <w:rFonts w:ascii="Calibri" w:hAnsi="Calibri" w:cs="Calibri"/>
                <w:color w:val="auto"/>
                <w:lang w:val="ro-MD"/>
              </w:rPr>
              <w:t xml:space="preserve">0.25 </w:t>
            </w:r>
          </w:p>
        </w:tc>
      </w:tr>
      <w:tr w:rsidR="00933600" w:rsidRPr="0027721D" w14:paraId="74E67D32" w14:textId="77777777" w:rsidTr="00DB42E3">
        <w:trPr>
          <w:trHeight w:val="308"/>
        </w:trPr>
        <w:tc>
          <w:tcPr>
            <w:tcW w:w="5562" w:type="dxa"/>
          </w:tcPr>
          <w:p w14:paraId="501DE8B4" w14:textId="542C04FC" w:rsidR="00933600" w:rsidRPr="0027721D" w:rsidRDefault="00933600" w:rsidP="00933600">
            <w:pPr>
              <w:spacing w:after="0"/>
              <w:jc w:val="both"/>
              <w:rPr>
                <w:rFonts w:asciiTheme="majorHAnsi" w:hAnsiTheme="majorHAnsi" w:cstheme="majorHAnsi"/>
                <w:color w:val="auto"/>
                <w:lang w:val="ro-MD"/>
              </w:rPr>
            </w:pPr>
            <w:r w:rsidRPr="0027721D">
              <w:rPr>
                <w:rFonts w:asciiTheme="majorHAnsi" w:hAnsiTheme="majorHAnsi" w:cstheme="majorHAnsi"/>
                <w:color w:val="auto"/>
                <w:lang w:val="ro-MD"/>
              </w:rPr>
              <w:t>Planșeu în contact cu aerul exterior (deasupra pasajelor etc.)</w:t>
            </w:r>
          </w:p>
        </w:tc>
        <w:tc>
          <w:tcPr>
            <w:tcW w:w="4972" w:type="dxa"/>
          </w:tcPr>
          <w:p w14:paraId="75A2781A" w14:textId="6EE4D2F4" w:rsidR="00933600" w:rsidRPr="0027721D" w:rsidRDefault="00933600" w:rsidP="00933600">
            <w:pPr>
              <w:spacing w:after="0"/>
              <w:jc w:val="center"/>
              <w:rPr>
                <w:rFonts w:ascii="Calibri" w:hAnsi="Calibri" w:cs="Calibri"/>
                <w:color w:val="auto"/>
                <w:lang w:val="ro-MD"/>
              </w:rPr>
            </w:pPr>
            <w:r w:rsidRPr="0027721D">
              <w:rPr>
                <w:rFonts w:ascii="Calibri" w:hAnsi="Calibri" w:cs="Calibri"/>
                <w:color w:val="auto"/>
                <w:lang w:val="ro-MD"/>
              </w:rPr>
              <w:t>0.20</w:t>
            </w:r>
          </w:p>
        </w:tc>
      </w:tr>
      <w:tr w:rsidR="00933600" w:rsidRPr="0027721D" w14:paraId="53BCFA9B" w14:textId="77777777" w:rsidTr="00DB42E3">
        <w:trPr>
          <w:trHeight w:val="308"/>
        </w:trPr>
        <w:tc>
          <w:tcPr>
            <w:tcW w:w="5562" w:type="dxa"/>
          </w:tcPr>
          <w:p w14:paraId="537FAA71" w14:textId="10500026" w:rsidR="00933600" w:rsidRPr="0027721D" w:rsidRDefault="00933600" w:rsidP="00933600">
            <w:pPr>
              <w:spacing w:after="0"/>
              <w:rPr>
                <w:rFonts w:asciiTheme="majorHAnsi" w:hAnsiTheme="majorHAnsi" w:cstheme="majorHAnsi"/>
                <w:color w:val="auto"/>
                <w:lang w:val="ro-MD"/>
              </w:rPr>
            </w:pPr>
            <w:r w:rsidRPr="0027721D">
              <w:rPr>
                <w:rFonts w:asciiTheme="majorHAnsi" w:hAnsiTheme="majorHAnsi" w:cstheme="majorHAnsi"/>
                <w:color w:val="auto"/>
                <w:lang w:val="ro-MD"/>
              </w:rPr>
              <w:t>Planșeu în contact cu spațiul neîncălzit (subsol)</w:t>
            </w:r>
          </w:p>
        </w:tc>
        <w:tc>
          <w:tcPr>
            <w:tcW w:w="4972" w:type="dxa"/>
          </w:tcPr>
          <w:p w14:paraId="0A435267" w14:textId="62B0014B" w:rsidR="00933600" w:rsidRPr="0027721D" w:rsidRDefault="00933600" w:rsidP="00933600">
            <w:pPr>
              <w:spacing w:after="0"/>
              <w:jc w:val="center"/>
              <w:rPr>
                <w:rFonts w:ascii="Calibri" w:hAnsi="Calibri" w:cs="Calibri"/>
                <w:color w:val="0070C0"/>
                <w:lang w:val="ro-MD"/>
              </w:rPr>
            </w:pPr>
            <w:r w:rsidRPr="0027721D">
              <w:rPr>
                <w:rFonts w:ascii="Calibri" w:hAnsi="Calibri" w:cs="Calibri"/>
                <w:color w:val="auto"/>
                <w:lang w:val="ro-MD"/>
              </w:rPr>
              <w:t>0.32</w:t>
            </w:r>
          </w:p>
        </w:tc>
      </w:tr>
    </w:tbl>
    <w:p w14:paraId="33AB68D2" w14:textId="157469FF" w:rsidR="00041914" w:rsidRPr="0027721D" w:rsidRDefault="00041914" w:rsidP="00041914">
      <w:pPr>
        <w:spacing w:after="0"/>
        <w:jc w:val="both"/>
        <w:rPr>
          <w:rFonts w:ascii="Calibri" w:hAnsi="Calibri" w:cs="Calibri"/>
          <w:color w:val="auto"/>
          <w:lang w:val="ro-MD"/>
        </w:rPr>
      </w:pPr>
    </w:p>
    <w:p w14:paraId="5577F7F6" w14:textId="77777777" w:rsidR="00B37EBD" w:rsidRPr="0027721D" w:rsidRDefault="00B37EBD" w:rsidP="00041914">
      <w:pPr>
        <w:spacing w:after="0"/>
        <w:jc w:val="both"/>
        <w:rPr>
          <w:rFonts w:ascii="Calibri" w:hAnsi="Calibri" w:cs="Calibri"/>
          <w:color w:val="auto"/>
          <w:lang w:val="ro-MD"/>
        </w:rPr>
      </w:pPr>
    </w:p>
    <w:p w14:paraId="39404066" w14:textId="65479EFC" w:rsidR="00041914" w:rsidRPr="0027721D" w:rsidRDefault="00933600" w:rsidP="009754A6">
      <w:pPr>
        <w:spacing w:after="120"/>
        <w:jc w:val="center"/>
        <w:rPr>
          <w:rFonts w:ascii="Calibri" w:hAnsi="Calibri" w:cs="Calibri"/>
          <w:b/>
          <w:color w:val="auto"/>
          <w:lang w:val="ro-MD"/>
        </w:rPr>
      </w:pPr>
      <w:r w:rsidRPr="0027721D">
        <w:rPr>
          <w:rFonts w:ascii="Calibri" w:hAnsi="Calibri" w:cs="Calibri"/>
          <w:b/>
          <w:color w:val="auto"/>
          <w:lang w:val="ro-MD"/>
        </w:rPr>
        <w:t xml:space="preserve">Tabelul 3 - </w:t>
      </w:r>
      <w:r w:rsidR="006757C6" w:rsidRPr="0027721D">
        <w:rPr>
          <w:rFonts w:ascii="Calibri" w:hAnsi="Calibri" w:cs="Calibri"/>
          <w:b/>
          <w:color w:val="auto"/>
          <w:lang w:val="ro-MD"/>
        </w:rPr>
        <w:t>Valori maxime ale coeficientului de transfer termic</w:t>
      </w:r>
      <w:r w:rsidRPr="0027721D">
        <w:rPr>
          <w:rFonts w:ascii="Calibri" w:hAnsi="Calibri" w:cs="Calibri"/>
          <w:b/>
          <w:color w:val="auto"/>
          <w:lang w:val="ro-MD"/>
        </w:rPr>
        <w:t xml:space="preserve">, U, pentru </w:t>
      </w:r>
      <w:r w:rsidR="006757C6" w:rsidRPr="0027721D">
        <w:rPr>
          <w:rFonts w:ascii="Calibri" w:hAnsi="Calibri" w:cs="Calibri"/>
          <w:b/>
          <w:color w:val="auto"/>
          <w:lang w:val="ro-MD"/>
        </w:rPr>
        <w:t>vitraje</w:t>
      </w:r>
      <w:r w:rsidRPr="0027721D">
        <w:rPr>
          <w:rFonts w:ascii="Calibri" w:hAnsi="Calibri" w:cs="Calibri"/>
          <w:b/>
          <w:color w:val="auto"/>
          <w:lang w:val="ro-MD"/>
        </w:rPr>
        <w:t>, pereți cortină, ferestre și uși</w:t>
      </w:r>
    </w:p>
    <w:tbl>
      <w:tblPr>
        <w:tblStyle w:val="TableGrid"/>
        <w:tblW w:w="10070" w:type="dxa"/>
        <w:tblLook w:val="04A0" w:firstRow="1" w:lastRow="0" w:firstColumn="1" w:lastColumn="0" w:noHBand="0" w:noVBand="1"/>
      </w:tblPr>
      <w:tblGrid>
        <w:gridCol w:w="5098"/>
        <w:gridCol w:w="4972"/>
      </w:tblGrid>
      <w:tr w:rsidR="00702676" w:rsidRPr="0027721D" w14:paraId="4D9E20F0" w14:textId="77777777" w:rsidTr="00C952A6">
        <w:trPr>
          <w:trHeight w:val="308"/>
        </w:trPr>
        <w:tc>
          <w:tcPr>
            <w:tcW w:w="5098" w:type="dxa"/>
          </w:tcPr>
          <w:p w14:paraId="3F8C9018" w14:textId="51BD8C98" w:rsidR="00702676" w:rsidRPr="0027721D" w:rsidRDefault="00933600" w:rsidP="008E040C">
            <w:pPr>
              <w:spacing w:after="0"/>
              <w:jc w:val="center"/>
              <w:rPr>
                <w:rFonts w:ascii="Calibri" w:hAnsi="Calibri" w:cs="Calibri"/>
                <w:b/>
                <w:color w:val="auto"/>
                <w:lang w:val="ro-MD"/>
              </w:rPr>
            </w:pPr>
            <w:r w:rsidRPr="0027721D">
              <w:rPr>
                <w:rFonts w:asciiTheme="majorHAnsi" w:hAnsiTheme="majorHAnsi" w:cstheme="majorHAnsi"/>
                <w:b/>
                <w:color w:val="auto"/>
                <w:sz w:val="20"/>
                <w:szCs w:val="20"/>
                <w:lang w:val="ro-MD"/>
              </w:rPr>
              <w:t>Element de construcție</w:t>
            </w:r>
          </w:p>
        </w:tc>
        <w:tc>
          <w:tcPr>
            <w:tcW w:w="4972" w:type="dxa"/>
          </w:tcPr>
          <w:p w14:paraId="7EE26087" w14:textId="305A11FF" w:rsidR="00702676" w:rsidRPr="0027721D" w:rsidRDefault="00933600" w:rsidP="002006F0">
            <w:pPr>
              <w:spacing w:after="0"/>
              <w:jc w:val="center"/>
              <w:rPr>
                <w:rFonts w:ascii="Calibri" w:hAnsi="Calibri" w:cs="Calibri"/>
                <w:b/>
                <w:color w:val="auto"/>
                <w:lang w:val="ro-MD"/>
              </w:rPr>
            </w:pPr>
            <w:r w:rsidRPr="0027721D">
              <w:rPr>
                <w:rFonts w:ascii="Calibri" w:hAnsi="Calibri" w:cs="Calibri"/>
                <w:b/>
                <w:color w:val="auto"/>
                <w:lang w:val="ro-MD"/>
              </w:rPr>
              <w:t>Coeficientul maxim de transfer de căldură, U, W(m</w:t>
            </w:r>
            <w:r w:rsidRPr="0027721D">
              <w:rPr>
                <w:rFonts w:ascii="Calibri" w:hAnsi="Calibri" w:cs="Calibri"/>
                <w:b/>
                <w:color w:val="auto"/>
                <w:vertAlign w:val="superscript"/>
                <w:lang w:val="ro-MD"/>
              </w:rPr>
              <w:t>2</w:t>
            </w:r>
            <w:r w:rsidRPr="0027721D">
              <w:rPr>
                <w:rFonts w:ascii="Calibri" w:hAnsi="Calibri" w:cs="Calibri"/>
                <w:b/>
                <w:color w:val="auto"/>
                <w:lang w:val="ro-MD"/>
              </w:rPr>
              <w:t>K)</w:t>
            </w:r>
          </w:p>
        </w:tc>
      </w:tr>
      <w:tr w:rsidR="00702676" w:rsidRPr="0027721D" w14:paraId="05CB2662" w14:textId="77777777" w:rsidTr="00C952A6">
        <w:trPr>
          <w:trHeight w:val="308"/>
        </w:trPr>
        <w:tc>
          <w:tcPr>
            <w:tcW w:w="5098" w:type="dxa"/>
          </w:tcPr>
          <w:p w14:paraId="466287CE" w14:textId="0E6C6199" w:rsidR="00702676" w:rsidRPr="0027721D" w:rsidRDefault="00261369" w:rsidP="006757C6">
            <w:pPr>
              <w:spacing w:after="0"/>
              <w:jc w:val="both"/>
              <w:rPr>
                <w:rFonts w:ascii="Calibri" w:hAnsi="Calibri" w:cs="Calibri"/>
                <w:color w:val="auto"/>
                <w:lang w:val="ro-MD"/>
              </w:rPr>
            </w:pPr>
            <w:r w:rsidRPr="0027721D">
              <w:rPr>
                <w:rFonts w:ascii="Calibri" w:hAnsi="Calibri" w:cs="Calibri"/>
                <w:color w:val="auto"/>
                <w:lang w:val="ro-MD"/>
              </w:rPr>
              <w:t>Fereastr</w:t>
            </w:r>
            <w:r w:rsidR="006757C6" w:rsidRPr="0027721D">
              <w:rPr>
                <w:rFonts w:ascii="Calibri" w:hAnsi="Calibri" w:cs="Calibri"/>
                <w:color w:val="auto"/>
                <w:lang w:val="ro-MD"/>
              </w:rPr>
              <w:t>e în</w:t>
            </w:r>
            <w:r w:rsidRPr="0027721D">
              <w:rPr>
                <w:rFonts w:ascii="Calibri" w:hAnsi="Calibri" w:cs="Calibri"/>
                <w:color w:val="auto"/>
                <w:lang w:val="ro-MD"/>
              </w:rPr>
              <w:t xml:space="preserve"> peretele exterior sau </w:t>
            </w:r>
            <w:r w:rsidR="006757C6" w:rsidRPr="0027721D">
              <w:rPr>
                <w:rFonts w:ascii="Calibri" w:hAnsi="Calibri" w:cs="Calibri"/>
                <w:color w:val="auto"/>
                <w:lang w:val="ro-MD"/>
              </w:rPr>
              <w:t>în</w:t>
            </w:r>
            <w:r w:rsidRPr="0027721D">
              <w:rPr>
                <w:rFonts w:ascii="Calibri" w:hAnsi="Calibri" w:cs="Calibri"/>
                <w:color w:val="auto"/>
                <w:lang w:val="ro-MD"/>
              </w:rPr>
              <w:t xml:space="preserve"> acoperiș și ușile de intrare </w:t>
            </w:r>
            <w:r w:rsidR="006757C6" w:rsidRPr="0027721D">
              <w:rPr>
                <w:rFonts w:ascii="Calibri" w:hAnsi="Calibri" w:cs="Calibri"/>
                <w:color w:val="auto"/>
                <w:lang w:val="ro-MD"/>
              </w:rPr>
              <w:t>care dau spre încăpere cu aflare permanentă a oamenilor</w:t>
            </w:r>
            <w:r w:rsidRPr="0027721D">
              <w:rPr>
                <w:rFonts w:ascii="Calibri" w:hAnsi="Calibri" w:cs="Calibri"/>
                <w:color w:val="auto"/>
                <w:lang w:val="ro-MD"/>
              </w:rPr>
              <w:t xml:space="preserve"> (uși de balcon etc.)</w:t>
            </w:r>
          </w:p>
        </w:tc>
        <w:tc>
          <w:tcPr>
            <w:tcW w:w="4972" w:type="dxa"/>
          </w:tcPr>
          <w:p w14:paraId="31683522" w14:textId="014C7A20" w:rsidR="00702676" w:rsidRPr="0027721D" w:rsidRDefault="00702676" w:rsidP="00C4518A">
            <w:pPr>
              <w:spacing w:after="0"/>
              <w:jc w:val="center"/>
              <w:rPr>
                <w:rFonts w:ascii="Calibri" w:hAnsi="Calibri" w:cs="Calibri"/>
                <w:color w:val="auto"/>
                <w:lang w:val="ro-MD"/>
              </w:rPr>
            </w:pPr>
            <w:r w:rsidRPr="0027721D">
              <w:rPr>
                <w:rFonts w:ascii="Calibri" w:hAnsi="Calibri" w:cs="Calibri"/>
                <w:color w:val="auto"/>
                <w:lang w:val="ro-MD"/>
              </w:rPr>
              <w:t>1.</w:t>
            </w:r>
            <w:r w:rsidR="00C4518A" w:rsidRPr="0027721D">
              <w:rPr>
                <w:rFonts w:ascii="Calibri" w:hAnsi="Calibri" w:cs="Calibri"/>
                <w:color w:val="auto"/>
                <w:lang w:val="ro-MD"/>
              </w:rPr>
              <w:t>4</w:t>
            </w:r>
          </w:p>
        </w:tc>
      </w:tr>
      <w:tr w:rsidR="00F71C95" w:rsidRPr="0027721D" w14:paraId="7B02CECF" w14:textId="77777777" w:rsidTr="00C952A6">
        <w:trPr>
          <w:trHeight w:val="286"/>
        </w:trPr>
        <w:tc>
          <w:tcPr>
            <w:tcW w:w="5098" w:type="dxa"/>
          </w:tcPr>
          <w:p w14:paraId="12C07C99" w14:textId="77777777" w:rsidR="00261369" w:rsidRPr="0027721D" w:rsidRDefault="00261369" w:rsidP="00261369">
            <w:pPr>
              <w:spacing w:after="0" w:line="240" w:lineRule="auto"/>
              <w:jc w:val="both"/>
              <w:rPr>
                <w:rFonts w:ascii="Calibri" w:hAnsi="Calibri" w:cs="Calibri"/>
                <w:color w:val="auto"/>
                <w:lang w:val="ro-MD"/>
              </w:rPr>
            </w:pPr>
            <w:r w:rsidRPr="0027721D">
              <w:rPr>
                <w:rFonts w:ascii="Calibri" w:hAnsi="Calibri" w:cs="Calibri"/>
                <w:color w:val="auto"/>
                <w:lang w:val="ro-MD"/>
              </w:rPr>
              <w:t>Ușa către alte spații interioare:</w:t>
            </w:r>
          </w:p>
          <w:p w14:paraId="7D78BE83" w14:textId="77777777" w:rsidR="00261369" w:rsidRPr="0027721D" w:rsidRDefault="00261369" w:rsidP="00261369">
            <w:pPr>
              <w:spacing w:after="0" w:line="240" w:lineRule="auto"/>
              <w:jc w:val="both"/>
              <w:rPr>
                <w:rFonts w:ascii="Calibri" w:hAnsi="Calibri" w:cs="Calibri"/>
                <w:color w:val="auto"/>
                <w:lang w:val="ro-MD"/>
              </w:rPr>
            </w:pPr>
            <w:r w:rsidRPr="0027721D">
              <w:rPr>
                <w:rFonts w:ascii="Calibri" w:hAnsi="Calibri" w:cs="Calibri"/>
                <w:color w:val="auto"/>
                <w:lang w:val="ro-MD"/>
              </w:rPr>
              <w:t>- fără spațiu de intrare (tambur)</w:t>
            </w:r>
          </w:p>
          <w:p w14:paraId="5411A45E" w14:textId="1C31ABFE" w:rsidR="00F71C95" w:rsidRPr="0027721D" w:rsidRDefault="00261369" w:rsidP="00261369">
            <w:pPr>
              <w:spacing w:after="0" w:line="240" w:lineRule="auto"/>
              <w:jc w:val="both"/>
              <w:rPr>
                <w:rFonts w:ascii="Calibri" w:hAnsi="Calibri" w:cs="Calibri"/>
                <w:color w:val="auto"/>
                <w:lang w:val="ro-MD"/>
              </w:rPr>
            </w:pPr>
            <w:r w:rsidRPr="0027721D">
              <w:rPr>
                <w:rFonts w:ascii="Calibri" w:hAnsi="Calibri" w:cs="Calibri"/>
                <w:color w:val="auto"/>
                <w:lang w:val="ro-MD"/>
              </w:rPr>
              <w:t>- cu spațiu de intrare (tambur)</w:t>
            </w:r>
          </w:p>
        </w:tc>
        <w:tc>
          <w:tcPr>
            <w:tcW w:w="4972" w:type="dxa"/>
          </w:tcPr>
          <w:p w14:paraId="106535E5" w14:textId="77777777" w:rsidR="00F71C95" w:rsidRPr="0027721D" w:rsidRDefault="00F71C95" w:rsidP="00F71C95">
            <w:pPr>
              <w:spacing w:after="0"/>
              <w:jc w:val="center"/>
              <w:rPr>
                <w:rFonts w:ascii="Calibri" w:hAnsi="Calibri" w:cs="Calibri"/>
                <w:color w:val="auto"/>
                <w:lang w:val="ro-MD"/>
              </w:rPr>
            </w:pPr>
          </w:p>
          <w:p w14:paraId="566EFD93" w14:textId="46FA6E45" w:rsidR="00F71C95" w:rsidRPr="0027721D" w:rsidRDefault="00F71C95" w:rsidP="00F71C95">
            <w:pPr>
              <w:spacing w:after="0"/>
              <w:jc w:val="center"/>
              <w:rPr>
                <w:rFonts w:ascii="Calibri" w:hAnsi="Calibri" w:cs="Calibri"/>
                <w:color w:val="FF0000"/>
                <w:lang w:val="ro-MD"/>
              </w:rPr>
            </w:pPr>
            <w:r w:rsidRPr="0027721D">
              <w:rPr>
                <w:rFonts w:ascii="Calibri" w:hAnsi="Calibri" w:cs="Calibri"/>
                <w:color w:val="auto"/>
                <w:lang w:val="ro-MD"/>
              </w:rPr>
              <w:t>2.2</w:t>
            </w:r>
          </w:p>
        </w:tc>
      </w:tr>
      <w:tr w:rsidR="00F71C95" w:rsidRPr="0027721D" w14:paraId="665418B6" w14:textId="77777777" w:rsidTr="00C952A6">
        <w:trPr>
          <w:trHeight w:val="308"/>
        </w:trPr>
        <w:tc>
          <w:tcPr>
            <w:tcW w:w="5098" w:type="dxa"/>
          </w:tcPr>
          <w:p w14:paraId="35C4D64F" w14:textId="22B4BB6C" w:rsidR="00F71C95" w:rsidRPr="0027721D" w:rsidRDefault="00261369" w:rsidP="00F71C95">
            <w:pPr>
              <w:spacing w:after="0"/>
              <w:jc w:val="both"/>
              <w:rPr>
                <w:rFonts w:ascii="Calibri" w:hAnsi="Calibri" w:cs="Calibri"/>
                <w:color w:val="auto"/>
                <w:lang w:val="ro-MD"/>
              </w:rPr>
            </w:pPr>
            <w:r w:rsidRPr="0027721D">
              <w:rPr>
                <w:rFonts w:ascii="Calibri" w:hAnsi="Calibri" w:cs="Calibri"/>
                <w:color w:val="auto"/>
                <w:lang w:val="ro-MD"/>
              </w:rPr>
              <w:t>Fațadă vitrată (perete cortină)</w:t>
            </w:r>
          </w:p>
        </w:tc>
        <w:tc>
          <w:tcPr>
            <w:tcW w:w="4972" w:type="dxa"/>
          </w:tcPr>
          <w:p w14:paraId="4D879B0D" w14:textId="258510C3" w:rsidR="00F71C95" w:rsidRPr="0027721D" w:rsidRDefault="00F71C95" w:rsidP="00F71C95">
            <w:pPr>
              <w:spacing w:after="0"/>
              <w:jc w:val="center"/>
              <w:rPr>
                <w:rFonts w:ascii="Calibri" w:hAnsi="Calibri" w:cs="Calibri"/>
                <w:color w:val="auto"/>
                <w:lang w:val="ro-MD"/>
              </w:rPr>
            </w:pPr>
            <w:r w:rsidRPr="0027721D">
              <w:rPr>
                <w:rFonts w:ascii="Calibri" w:hAnsi="Calibri" w:cs="Calibri"/>
                <w:color w:val="auto"/>
                <w:lang w:val="ro-MD"/>
              </w:rPr>
              <w:t>2.0</w:t>
            </w:r>
          </w:p>
        </w:tc>
      </w:tr>
    </w:tbl>
    <w:p w14:paraId="37AE6AB4" w14:textId="77777777" w:rsidR="00041914" w:rsidRPr="0027721D" w:rsidRDefault="00041914" w:rsidP="00206BCE">
      <w:pPr>
        <w:spacing w:after="0"/>
        <w:jc w:val="both"/>
        <w:rPr>
          <w:rFonts w:ascii="Calibri" w:hAnsi="Calibri" w:cs="Calibri"/>
          <w:color w:val="auto"/>
          <w:lang w:val="ro-MD"/>
        </w:rPr>
      </w:pPr>
    </w:p>
    <w:p w14:paraId="38FE0760" w14:textId="5B330F6E" w:rsidR="0000504E" w:rsidRPr="0027721D" w:rsidRDefault="00261369" w:rsidP="00206BCE">
      <w:pPr>
        <w:spacing w:after="0"/>
        <w:jc w:val="both"/>
        <w:rPr>
          <w:rFonts w:ascii="Calibri" w:hAnsi="Calibri" w:cs="Calibri"/>
          <w:color w:val="auto"/>
          <w:lang w:val="ro-MD"/>
        </w:rPr>
      </w:pPr>
      <w:r w:rsidRPr="0027721D">
        <w:rPr>
          <w:rFonts w:ascii="Calibri" w:hAnsi="Calibri" w:cs="Calibri"/>
          <w:color w:val="auto"/>
          <w:lang w:val="ro-MD"/>
        </w:rPr>
        <w:t xml:space="preserve">Valorile coeficientului de transfer </w:t>
      </w:r>
      <w:r w:rsidR="006757C6" w:rsidRPr="0027721D">
        <w:rPr>
          <w:rFonts w:ascii="Calibri" w:hAnsi="Calibri" w:cs="Calibri"/>
          <w:color w:val="auto"/>
          <w:lang w:val="ro-MD"/>
        </w:rPr>
        <w:t>termic al elementelor anvelopei</w:t>
      </w:r>
      <w:r w:rsidRPr="0027721D">
        <w:rPr>
          <w:rFonts w:ascii="Calibri" w:hAnsi="Calibri" w:cs="Calibri"/>
          <w:color w:val="auto"/>
          <w:lang w:val="ro-MD"/>
        </w:rPr>
        <w:t xml:space="preserve"> se determină prin calcul</w:t>
      </w:r>
      <w:r w:rsidR="006757C6" w:rsidRPr="0027721D">
        <w:rPr>
          <w:rFonts w:ascii="Calibri" w:hAnsi="Calibri" w:cs="Calibri"/>
          <w:color w:val="auto"/>
          <w:lang w:val="ro-MD"/>
        </w:rPr>
        <w:t xml:space="preserve"> sau măsurare</w:t>
      </w:r>
      <w:r w:rsidRPr="0027721D">
        <w:rPr>
          <w:rFonts w:ascii="Calibri" w:hAnsi="Calibri" w:cs="Calibri"/>
          <w:color w:val="auto"/>
          <w:lang w:val="ro-MD"/>
        </w:rPr>
        <w:t>, în conformitate cu standardele moldovenești indicate în Anexa A.</w:t>
      </w:r>
    </w:p>
    <w:p w14:paraId="5B141EB8" w14:textId="77777777" w:rsidR="00BB5A3C" w:rsidRPr="0027721D" w:rsidRDefault="00BB5A3C" w:rsidP="00206BCE">
      <w:pPr>
        <w:spacing w:after="0"/>
        <w:jc w:val="both"/>
        <w:rPr>
          <w:rFonts w:ascii="Calibri" w:hAnsi="Calibri" w:cs="Calibri"/>
          <w:color w:val="auto"/>
          <w:lang w:val="ro-MD"/>
        </w:rPr>
        <w:sectPr w:rsidR="00BB5A3C" w:rsidRPr="0027721D" w:rsidSect="00F14A8B">
          <w:pgSz w:w="12240" w:h="15840"/>
          <w:pgMar w:top="1440" w:right="1080" w:bottom="1440" w:left="1080" w:header="648" w:footer="648" w:gutter="0"/>
          <w:cols w:space="720"/>
          <w:docGrid w:linePitch="360"/>
        </w:sectPr>
      </w:pPr>
    </w:p>
    <w:p w14:paraId="282CCD01" w14:textId="6743762E" w:rsidR="009F702E" w:rsidRPr="0027721D" w:rsidRDefault="00261369" w:rsidP="006670EA">
      <w:pPr>
        <w:pStyle w:val="Heading3"/>
        <w:rPr>
          <w:lang w:val="ro-MD"/>
        </w:rPr>
      </w:pPr>
      <w:bookmarkStart w:id="10" w:name="_Toc153466479"/>
      <w:r w:rsidRPr="0027721D">
        <w:rPr>
          <w:lang w:val="ro-MD"/>
        </w:rPr>
        <w:lastRenderedPageBreak/>
        <w:t>Cerințe pentru proiectarea și instalarea sistemelor de emisie și de distribuție</w:t>
      </w:r>
      <w:bookmarkEnd w:id="10"/>
      <w:r w:rsidR="00C82B45" w:rsidRPr="0027721D">
        <w:rPr>
          <w:lang w:val="ro-MD"/>
        </w:rPr>
        <w:t xml:space="preserve"> </w:t>
      </w:r>
    </w:p>
    <w:p w14:paraId="5ABA1BC3" w14:textId="4F61FFEB"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 xml:space="preserve">.2.2.1 Pentru clădirile cu sisteme de emisie hidronică, fiecare emițător trebuie să fie echipat cu o supapă de închidere manuală și/sau control termostatic, de exemplu, </w:t>
      </w:r>
      <w:r w:rsidR="00051B55" w:rsidRPr="0027721D">
        <w:rPr>
          <w:rFonts w:ascii="Calibri" w:hAnsi="Calibri" w:cs="Calibri"/>
          <w:color w:val="auto"/>
          <w:lang w:val="ro-MD"/>
        </w:rPr>
        <w:t xml:space="preserve">capete </w:t>
      </w:r>
      <w:r w:rsidR="004E1FE9" w:rsidRPr="0027721D">
        <w:rPr>
          <w:rFonts w:ascii="Calibri" w:hAnsi="Calibri" w:cs="Calibri"/>
          <w:color w:val="auto"/>
          <w:lang w:val="ro-MD"/>
        </w:rPr>
        <w:t>termostatice pentru radiatoare (TRV) în conformitate cu SM EN 215 sau robinete cu actuatori.</w:t>
      </w:r>
    </w:p>
    <w:p w14:paraId="2A83349E" w14:textId="77777777" w:rsidR="004E1FE9" w:rsidRPr="0027721D" w:rsidRDefault="004E1FE9" w:rsidP="004E1FE9">
      <w:pPr>
        <w:spacing w:after="0"/>
        <w:jc w:val="both"/>
        <w:rPr>
          <w:rFonts w:ascii="Calibri" w:hAnsi="Calibri" w:cs="Calibri"/>
          <w:color w:val="auto"/>
          <w:lang w:val="ro-MD"/>
        </w:rPr>
      </w:pPr>
    </w:p>
    <w:p w14:paraId="30C7EE6B" w14:textId="3F4CEC2B"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.2.2.2. Controlul compensat de temperatura exterioară (cum ar fi scăderea/creșterea temperaturii medii a debitului pentru</w:t>
      </w:r>
      <w:r w:rsidR="00EF43DF">
        <w:rPr>
          <w:rFonts w:ascii="Calibri" w:hAnsi="Calibri" w:cs="Calibri"/>
          <w:color w:val="auto"/>
          <w:lang w:val="ro-MD"/>
        </w:rPr>
        <w:t xml:space="preserve"> modurile de încălzire/răcire) </w:t>
      </w:r>
      <w:r w:rsidR="004E1FE9" w:rsidRPr="0027721D">
        <w:rPr>
          <w:rFonts w:ascii="Calibri" w:hAnsi="Calibri" w:cs="Calibri"/>
          <w:color w:val="auto"/>
          <w:lang w:val="ro-MD"/>
        </w:rPr>
        <w:t>trebui</w:t>
      </w:r>
      <w:r w:rsidR="00EF43DF">
        <w:rPr>
          <w:rFonts w:ascii="Calibri" w:hAnsi="Calibri" w:cs="Calibri"/>
          <w:color w:val="auto"/>
          <w:lang w:val="ro-MD"/>
        </w:rPr>
        <w:t>e</w:t>
      </w:r>
      <w:r w:rsidR="004E1FE9" w:rsidRPr="0027721D">
        <w:rPr>
          <w:rFonts w:ascii="Calibri" w:hAnsi="Calibri" w:cs="Calibri"/>
          <w:color w:val="auto"/>
          <w:lang w:val="ro-MD"/>
        </w:rPr>
        <w:t xml:space="preserve"> să fie prevăzut dacă o astfel de compensare nu este asigurată la nivelul generării de căldură.</w:t>
      </w:r>
    </w:p>
    <w:p w14:paraId="6ACD575C" w14:textId="77777777" w:rsidR="004E1FE9" w:rsidRPr="0027721D" w:rsidRDefault="004E1FE9" w:rsidP="004E1FE9">
      <w:pPr>
        <w:spacing w:after="0"/>
        <w:jc w:val="both"/>
        <w:rPr>
          <w:rFonts w:ascii="Calibri" w:hAnsi="Calibri" w:cs="Calibri"/>
          <w:color w:val="auto"/>
          <w:lang w:val="ro-MD"/>
        </w:rPr>
      </w:pPr>
    </w:p>
    <w:p w14:paraId="01124BE7" w14:textId="08473470"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.2.2.3 Pentru a asigura controlul intermitent al emisiei și/sau al distribuției, minimul necesar este controlul automat cu program de timp fix (pentru a reduce temperatura interioară și timpul de funcționare). Este permisă utilizarea unui singur controler pentru a controla diferite încăperi/zone care au aceleași modele de funcționare.</w:t>
      </w:r>
    </w:p>
    <w:p w14:paraId="35F685E8" w14:textId="77777777" w:rsidR="004E1FE9" w:rsidRPr="0027721D" w:rsidRDefault="004E1FE9" w:rsidP="004E1FE9">
      <w:pPr>
        <w:spacing w:after="0"/>
        <w:jc w:val="both"/>
        <w:rPr>
          <w:rFonts w:ascii="Calibri" w:hAnsi="Calibri" w:cs="Calibri"/>
          <w:color w:val="auto"/>
          <w:lang w:val="ro-MD"/>
        </w:rPr>
      </w:pPr>
    </w:p>
    <w:p w14:paraId="4D7BD678" w14:textId="57AB0D53"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.2.2.4. Fiecare ramură a sistemului de distribuție a încălzirii sau răcirii trebuie să fie prevăzută cu o supapă de închidere, cu un control de echilibrare (de preferință automat) a presiunii diferențiale sau cu supape de reglare echilibrate hidraulic.</w:t>
      </w:r>
    </w:p>
    <w:p w14:paraId="494455CD" w14:textId="77777777" w:rsidR="004E1FE9" w:rsidRPr="0027721D" w:rsidRDefault="004E1FE9" w:rsidP="004E1FE9">
      <w:pPr>
        <w:spacing w:after="0"/>
        <w:jc w:val="both"/>
        <w:rPr>
          <w:rFonts w:ascii="Calibri" w:hAnsi="Calibri" w:cs="Calibri"/>
          <w:color w:val="auto"/>
          <w:lang w:val="ro-MD"/>
        </w:rPr>
      </w:pPr>
    </w:p>
    <w:p w14:paraId="22DF9FF3" w14:textId="2F1C9C16"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.2.2.5 Conductele de distribuție a încălzirii și răcirii sunt prevăzute cu izolație termică în funcție de conductivitatea termică a materialului izolant, în conformitate cu SM EN ISO 12241. În cazul în care se utilizează materiale termoizolante cu pori deschiși pentru conductele de apă rece, pentru conductele sistemului de răcire și pentru conductele aparatelor de aer condiționat, pentru a preveni condensarea, acestea sunt acoperite la exterior cu un strat de protecție care acționează ca material de barieră împotriva vaporilor.</w:t>
      </w:r>
    </w:p>
    <w:p w14:paraId="7807E565" w14:textId="77777777" w:rsidR="004E1FE9" w:rsidRPr="0027721D" w:rsidRDefault="004E1FE9" w:rsidP="004E1FE9">
      <w:pPr>
        <w:spacing w:after="0"/>
        <w:jc w:val="both"/>
        <w:rPr>
          <w:rFonts w:ascii="Calibri" w:hAnsi="Calibri" w:cs="Calibri"/>
          <w:color w:val="auto"/>
          <w:lang w:val="ro-MD"/>
        </w:rPr>
      </w:pPr>
    </w:p>
    <w:p w14:paraId="61F855C4" w14:textId="3DE59963"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 xml:space="preserve">.2.2.6. Materialele de izolare trebuie să fie rezistente la căldură și umiditate, să aibă o rezistență mecanică suficientă și să fie </w:t>
      </w:r>
      <w:r w:rsidR="00051B55" w:rsidRPr="0027721D">
        <w:rPr>
          <w:rFonts w:ascii="Calibri" w:hAnsi="Calibri" w:cs="Calibri"/>
          <w:color w:val="auto"/>
          <w:lang w:val="ro-MD"/>
        </w:rPr>
        <w:t xml:space="preserve">potrivite </w:t>
      </w:r>
      <w:r w:rsidR="004E1FE9" w:rsidRPr="0027721D">
        <w:rPr>
          <w:rFonts w:ascii="Calibri" w:hAnsi="Calibri" w:cs="Calibri"/>
          <w:color w:val="auto"/>
          <w:lang w:val="ro-MD"/>
        </w:rPr>
        <w:t>din punct de vedere tehnologic pentru aplicare și reparații.</w:t>
      </w:r>
    </w:p>
    <w:p w14:paraId="58E9143D" w14:textId="77777777" w:rsidR="004E1FE9" w:rsidRPr="0027721D" w:rsidRDefault="004E1FE9" w:rsidP="004E1FE9">
      <w:pPr>
        <w:spacing w:after="0"/>
        <w:jc w:val="both"/>
        <w:rPr>
          <w:rFonts w:ascii="Calibri" w:hAnsi="Calibri" w:cs="Calibri"/>
          <w:color w:val="auto"/>
          <w:lang w:val="ro-MD"/>
        </w:rPr>
      </w:pPr>
    </w:p>
    <w:p w14:paraId="0EFF26A2" w14:textId="13B08D39"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.2.2.7 Pentru a proteja împotriva impacturilor mecanice, chimice și de altă natură, precum și din motive estetice, în funcție de scopul și de amplasarea instalației, trebuie aplicat pe izolație un strat de protecție cu caracteristicile specificate în proiect.</w:t>
      </w:r>
    </w:p>
    <w:p w14:paraId="057720AF" w14:textId="77777777" w:rsidR="004E1FE9" w:rsidRPr="0027721D" w:rsidRDefault="004E1FE9" w:rsidP="004E1FE9">
      <w:pPr>
        <w:spacing w:after="0"/>
        <w:jc w:val="both"/>
        <w:rPr>
          <w:rFonts w:ascii="Calibri" w:hAnsi="Calibri" w:cs="Calibri"/>
          <w:color w:val="auto"/>
          <w:lang w:val="ro-MD"/>
        </w:rPr>
      </w:pPr>
    </w:p>
    <w:p w14:paraId="6D79D3F0" w14:textId="4AAACFFC" w:rsidR="004E1FE9"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.2.2.8 Colectoarele, supapele, conductele de ventilație și de aer condiționat, unitățile de generare și stocare a apei calde, rezervoarele de combustibil și alte echipamente utilizate în instalații care afectează consumul de energie al clădirilor, cum ar fi cele de încălzire, răcire, ventilare și aer condiționat, trebuie să fie izolate pentru a preveni punțile termice sau condensarea pe suprafețe.</w:t>
      </w:r>
    </w:p>
    <w:p w14:paraId="5BB73255" w14:textId="77777777" w:rsidR="004E1FE9" w:rsidRPr="0027721D" w:rsidRDefault="004E1FE9" w:rsidP="004E1FE9">
      <w:pPr>
        <w:spacing w:after="0"/>
        <w:jc w:val="both"/>
        <w:rPr>
          <w:rFonts w:ascii="Calibri" w:hAnsi="Calibri" w:cs="Calibri"/>
          <w:color w:val="auto"/>
          <w:lang w:val="ro-MD"/>
        </w:rPr>
      </w:pPr>
    </w:p>
    <w:p w14:paraId="23D26B44" w14:textId="5FECB852" w:rsidR="001955C0" w:rsidRPr="0027721D" w:rsidRDefault="00642BD9" w:rsidP="004E1FE9">
      <w:pPr>
        <w:spacing w:after="0"/>
        <w:jc w:val="both"/>
        <w:rPr>
          <w:rFonts w:ascii="Calibri" w:hAnsi="Calibri" w:cs="Calibri"/>
          <w:color w:val="auto"/>
          <w:lang w:val="ro-MD"/>
        </w:rPr>
      </w:pPr>
      <w:r>
        <w:rPr>
          <w:rFonts w:ascii="Calibri" w:hAnsi="Calibri" w:cs="Calibri"/>
          <w:color w:val="auto"/>
          <w:lang w:val="ro-MD"/>
        </w:rPr>
        <w:t>6</w:t>
      </w:r>
      <w:r w:rsidR="004E1FE9" w:rsidRPr="0027721D">
        <w:rPr>
          <w:rFonts w:ascii="Calibri" w:hAnsi="Calibri" w:cs="Calibri"/>
          <w:color w:val="auto"/>
          <w:lang w:val="ro-MD"/>
        </w:rPr>
        <w:t>.2.2.9 Conductele de încălzire din clădirile noi și unitățile noi din clădirile existente trebuie să respecte cerințele din Tabelul 4.</w:t>
      </w:r>
    </w:p>
    <w:p w14:paraId="694BB139" w14:textId="77777777" w:rsidR="00895D8A" w:rsidRPr="0027721D" w:rsidRDefault="00895D8A" w:rsidP="00AF640A">
      <w:pPr>
        <w:spacing w:after="0"/>
        <w:jc w:val="both"/>
        <w:rPr>
          <w:rFonts w:ascii="Calibri" w:hAnsi="Calibri" w:cs="Calibri"/>
          <w:color w:val="auto"/>
          <w:sz w:val="6"/>
          <w:szCs w:val="6"/>
          <w:lang w:val="ro-MD"/>
        </w:rPr>
      </w:pPr>
    </w:p>
    <w:p w14:paraId="266AED5D" w14:textId="7533B71B" w:rsidR="00C06872" w:rsidRPr="0027721D" w:rsidRDefault="004E1FE9" w:rsidP="004F2A9F">
      <w:pPr>
        <w:spacing w:after="120"/>
        <w:jc w:val="center"/>
        <w:rPr>
          <w:rFonts w:ascii="Calibri" w:hAnsi="Calibri" w:cs="Calibri"/>
          <w:b/>
          <w:color w:val="auto"/>
          <w:lang w:val="ro-MD"/>
        </w:rPr>
      </w:pPr>
      <w:r w:rsidRPr="0027721D">
        <w:rPr>
          <w:rFonts w:ascii="Calibri" w:hAnsi="Calibri" w:cs="Calibri"/>
          <w:b/>
          <w:color w:val="auto"/>
          <w:lang w:val="ro-MD"/>
        </w:rPr>
        <w:t>Tabelul 4 - Pierderea maximă de densitate a fluxului de căldură prin conductele izolate ale instalației de încălzire, W/m</w:t>
      </w:r>
    </w:p>
    <w:tbl>
      <w:tblPr>
        <w:tblStyle w:val="TableGrid"/>
        <w:tblW w:w="0" w:type="auto"/>
        <w:tblLook w:val="04A0" w:firstRow="1" w:lastRow="0" w:firstColumn="1" w:lastColumn="0" w:noHBand="0" w:noVBand="1"/>
      </w:tblPr>
      <w:tblGrid>
        <w:gridCol w:w="1678"/>
        <w:gridCol w:w="1678"/>
        <w:gridCol w:w="1678"/>
        <w:gridCol w:w="1678"/>
        <w:gridCol w:w="1679"/>
        <w:gridCol w:w="1679"/>
      </w:tblGrid>
      <w:tr w:rsidR="002E7B5B" w:rsidRPr="0027721D" w14:paraId="215A1607" w14:textId="77777777" w:rsidTr="008E040C">
        <w:tc>
          <w:tcPr>
            <w:tcW w:w="1678" w:type="dxa"/>
            <w:vMerge w:val="restart"/>
          </w:tcPr>
          <w:p w14:paraId="0983259C" w14:textId="4E5F3DC7" w:rsidR="002E7B5B" w:rsidRPr="0027721D" w:rsidRDefault="003F7026" w:rsidP="003F7026">
            <w:pPr>
              <w:spacing w:after="0"/>
              <w:jc w:val="center"/>
              <w:rPr>
                <w:rFonts w:ascii="Calibri" w:hAnsi="Calibri" w:cstheme="majorHAnsi"/>
                <w:color w:val="auto"/>
                <w:lang w:val="ro-MD"/>
              </w:rPr>
            </w:pPr>
            <w:r w:rsidRPr="0027721D">
              <w:rPr>
                <w:rFonts w:ascii="Calibri" w:hAnsi="Calibri" w:cstheme="majorHAnsi"/>
                <w:color w:val="auto"/>
                <w:lang w:val="ro-MD"/>
              </w:rPr>
              <w:t>D</w:t>
            </w:r>
            <w:r w:rsidR="00CE0880" w:rsidRPr="0027721D">
              <w:rPr>
                <w:rFonts w:ascii="Calibri" w:hAnsi="Calibri" w:cstheme="majorHAnsi"/>
                <w:color w:val="auto"/>
                <w:lang w:val="ro-MD"/>
              </w:rPr>
              <w:t>iametrul nominal intern al conductei (DN), mm</w:t>
            </w:r>
          </w:p>
        </w:tc>
        <w:tc>
          <w:tcPr>
            <w:tcW w:w="8392" w:type="dxa"/>
            <w:gridSpan w:val="5"/>
          </w:tcPr>
          <w:p w14:paraId="0F21DE4E" w14:textId="6D694CCD" w:rsidR="002E7B5B" w:rsidRPr="0027721D" w:rsidRDefault="00CE0880" w:rsidP="00F11E29">
            <w:pPr>
              <w:spacing w:after="0"/>
              <w:jc w:val="center"/>
              <w:rPr>
                <w:rFonts w:ascii="Calibri" w:hAnsi="Calibri" w:cstheme="majorHAnsi"/>
                <w:color w:val="auto"/>
                <w:lang w:val="ro-MD"/>
              </w:rPr>
            </w:pPr>
            <w:r w:rsidRPr="0027721D">
              <w:rPr>
                <w:rFonts w:ascii="Calibri" w:hAnsi="Calibri" w:cstheme="majorHAnsi"/>
                <w:color w:val="auto"/>
                <w:lang w:val="ro-MD"/>
              </w:rPr>
              <w:t>Temperatura medie a agentului termic,</w:t>
            </w:r>
            <w:r w:rsidR="002E7B5B" w:rsidRPr="0027721D">
              <w:rPr>
                <w:rFonts w:ascii="Calibri" w:hAnsi="Calibri" w:cstheme="majorHAnsi"/>
                <w:color w:val="auto"/>
                <w:lang w:val="ro-MD"/>
              </w:rPr>
              <w:t xml:space="preserve"> °C</w:t>
            </w:r>
          </w:p>
        </w:tc>
      </w:tr>
      <w:tr w:rsidR="002E7B5B" w:rsidRPr="0027721D" w14:paraId="625825E1" w14:textId="77777777" w:rsidTr="00687B7A">
        <w:tc>
          <w:tcPr>
            <w:tcW w:w="1678" w:type="dxa"/>
            <w:vMerge/>
          </w:tcPr>
          <w:p w14:paraId="180BCD28" w14:textId="77777777" w:rsidR="002E7B5B" w:rsidRPr="0027721D" w:rsidRDefault="002E7B5B" w:rsidP="002E7B5B">
            <w:pPr>
              <w:spacing w:after="0"/>
              <w:jc w:val="both"/>
              <w:rPr>
                <w:rFonts w:ascii="Calibri" w:hAnsi="Calibri" w:cstheme="majorHAnsi"/>
                <w:color w:val="auto"/>
                <w:lang w:val="ro-MD"/>
              </w:rPr>
            </w:pPr>
          </w:p>
        </w:tc>
        <w:tc>
          <w:tcPr>
            <w:tcW w:w="1678" w:type="dxa"/>
          </w:tcPr>
          <w:p w14:paraId="17CA3D5E" w14:textId="45520ED2" w:rsidR="002E7B5B" w:rsidRPr="0027721D" w:rsidRDefault="005F7AA9" w:rsidP="002E7B5B">
            <w:pPr>
              <w:spacing w:after="0"/>
              <w:jc w:val="center"/>
              <w:rPr>
                <w:rFonts w:ascii="Calibri" w:hAnsi="Calibri" w:cstheme="majorHAnsi"/>
                <w:color w:val="auto"/>
                <w:lang w:val="ro-MD"/>
              </w:rPr>
            </w:pPr>
            <w:r w:rsidRPr="0027721D">
              <w:rPr>
                <w:rFonts w:ascii="Calibri" w:hAnsi="Calibri" w:cs="Calibri"/>
                <w:color w:val="auto"/>
                <w:spacing w:val="5"/>
                <w:lang w:val="ro-MD"/>
              </w:rPr>
              <w:t>≤</w:t>
            </w:r>
            <w:r w:rsidR="002E7B5B" w:rsidRPr="0027721D">
              <w:rPr>
                <w:rFonts w:ascii="Calibri" w:hAnsi="Calibri" w:cstheme="majorHAnsi"/>
                <w:color w:val="auto"/>
                <w:lang w:val="ro-MD"/>
              </w:rPr>
              <w:t>50</w:t>
            </w:r>
          </w:p>
        </w:tc>
        <w:tc>
          <w:tcPr>
            <w:tcW w:w="1678" w:type="dxa"/>
          </w:tcPr>
          <w:p w14:paraId="44A0FDB7" w14:textId="41F9099D" w:rsidR="002E7B5B" w:rsidRPr="0027721D" w:rsidRDefault="002E7B5B" w:rsidP="002E7B5B">
            <w:pPr>
              <w:spacing w:after="0"/>
              <w:jc w:val="center"/>
              <w:rPr>
                <w:rFonts w:ascii="Calibri" w:hAnsi="Calibri" w:cstheme="majorHAnsi"/>
                <w:color w:val="auto"/>
                <w:lang w:val="ro-MD"/>
              </w:rPr>
            </w:pPr>
            <w:r w:rsidRPr="0027721D">
              <w:rPr>
                <w:rFonts w:ascii="Calibri" w:hAnsi="Calibri" w:cstheme="majorHAnsi"/>
                <w:color w:val="auto"/>
                <w:lang w:val="ro-MD"/>
              </w:rPr>
              <w:t>60</w:t>
            </w:r>
          </w:p>
        </w:tc>
        <w:tc>
          <w:tcPr>
            <w:tcW w:w="1678" w:type="dxa"/>
          </w:tcPr>
          <w:p w14:paraId="6F3222A7" w14:textId="09F2A547" w:rsidR="002E7B5B" w:rsidRPr="0027721D" w:rsidRDefault="002E7B5B" w:rsidP="002E7B5B">
            <w:pPr>
              <w:spacing w:after="0"/>
              <w:jc w:val="center"/>
              <w:rPr>
                <w:rFonts w:ascii="Calibri" w:hAnsi="Calibri" w:cstheme="majorHAnsi"/>
                <w:color w:val="auto"/>
                <w:lang w:val="ro-MD"/>
              </w:rPr>
            </w:pPr>
            <w:r w:rsidRPr="0027721D">
              <w:rPr>
                <w:rFonts w:ascii="Calibri" w:hAnsi="Calibri" w:cstheme="majorHAnsi"/>
                <w:color w:val="auto"/>
                <w:lang w:val="ro-MD"/>
              </w:rPr>
              <w:t>70</w:t>
            </w:r>
          </w:p>
        </w:tc>
        <w:tc>
          <w:tcPr>
            <w:tcW w:w="1679" w:type="dxa"/>
          </w:tcPr>
          <w:p w14:paraId="71686450" w14:textId="3CBB5515" w:rsidR="002E7B5B" w:rsidRPr="0027721D" w:rsidRDefault="002E7B5B" w:rsidP="002E7B5B">
            <w:pPr>
              <w:spacing w:after="0"/>
              <w:jc w:val="center"/>
              <w:rPr>
                <w:rFonts w:ascii="Calibri" w:hAnsi="Calibri" w:cstheme="majorHAnsi"/>
                <w:color w:val="auto"/>
                <w:lang w:val="ro-MD"/>
              </w:rPr>
            </w:pPr>
            <w:r w:rsidRPr="0027721D">
              <w:rPr>
                <w:rFonts w:ascii="Calibri" w:hAnsi="Calibri" w:cstheme="majorHAnsi"/>
                <w:color w:val="auto"/>
                <w:lang w:val="ro-MD"/>
              </w:rPr>
              <w:t>80</w:t>
            </w:r>
          </w:p>
        </w:tc>
        <w:tc>
          <w:tcPr>
            <w:tcW w:w="1679" w:type="dxa"/>
          </w:tcPr>
          <w:p w14:paraId="4CDD56CF" w14:textId="2C4D19B3" w:rsidR="002E7B5B" w:rsidRPr="0027721D" w:rsidRDefault="005F7AA9" w:rsidP="002E7B5B">
            <w:pPr>
              <w:spacing w:after="0"/>
              <w:jc w:val="center"/>
              <w:rPr>
                <w:rFonts w:ascii="Calibri" w:hAnsi="Calibri" w:cstheme="majorHAnsi"/>
                <w:color w:val="auto"/>
                <w:lang w:val="ro-MD"/>
              </w:rPr>
            </w:pPr>
            <w:r w:rsidRPr="0027721D">
              <w:rPr>
                <w:rFonts w:ascii="Symbol" w:hAnsi="Symbol"/>
                <w:sz w:val="18"/>
                <w:lang w:val="ro-MD"/>
              </w:rPr>
              <w:t></w:t>
            </w:r>
            <w:r w:rsidR="002E7B5B" w:rsidRPr="0027721D">
              <w:rPr>
                <w:rFonts w:ascii="Calibri" w:hAnsi="Calibri" w:cstheme="majorHAnsi"/>
                <w:color w:val="auto"/>
                <w:spacing w:val="5"/>
                <w:lang w:val="ro-MD"/>
              </w:rPr>
              <w:t xml:space="preserve"> </w:t>
            </w:r>
            <w:r w:rsidR="002E7B5B" w:rsidRPr="0027721D">
              <w:rPr>
                <w:rFonts w:ascii="Calibri" w:hAnsi="Calibri" w:cstheme="majorHAnsi"/>
                <w:color w:val="auto"/>
                <w:lang w:val="ro-MD"/>
              </w:rPr>
              <w:t>90</w:t>
            </w:r>
          </w:p>
        </w:tc>
      </w:tr>
      <w:tr w:rsidR="002E7B5B" w:rsidRPr="0027721D" w14:paraId="545A7128" w14:textId="77777777" w:rsidTr="00687B7A">
        <w:tc>
          <w:tcPr>
            <w:tcW w:w="1678" w:type="dxa"/>
          </w:tcPr>
          <w:p w14:paraId="6AB20B0B" w14:textId="0B6B764D"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w w:val="110"/>
                <w:szCs w:val="20"/>
                <w:lang w:val="ro-MD"/>
              </w:rPr>
              <w:lastRenderedPageBreak/>
              <w:t>15 – 25</w:t>
            </w:r>
          </w:p>
        </w:tc>
        <w:tc>
          <w:tcPr>
            <w:tcW w:w="1678" w:type="dxa"/>
          </w:tcPr>
          <w:p w14:paraId="4B5E8AD3" w14:textId="3FFE2037"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w w:val="99"/>
                <w:szCs w:val="20"/>
                <w:lang w:val="ro-MD"/>
              </w:rPr>
              <w:t>7</w:t>
            </w:r>
          </w:p>
        </w:tc>
        <w:tc>
          <w:tcPr>
            <w:tcW w:w="1678" w:type="dxa"/>
          </w:tcPr>
          <w:p w14:paraId="050094BA" w14:textId="1326A58A"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11</w:t>
            </w:r>
          </w:p>
        </w:tc>
        <w:tc>
          <w:tcPr>
            <w:tcW w:w="1678" w:type="dxa"/>
          </w:tcPr>
          <w:p w14:paraId="02564F68" w14:textId="4CA96484"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13</w:t>
            </w:r>
          </w:p>
        </w:tc>
        <w:tc>
          <w:tcPr>
            <w:tcW w:w="1679" w:type="dxa"/>
          </w:tcPr>
          <w:p w14:paraId="44310639" w14:textId="1981FD70"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14</w:t>
            </w:r>
          </w:p>
        </w:tc>
        <w:tc>
          <w:tcPr>
            <w:tcW w:w="1679" w:type="dxa"/>
          </w:tcPr>
          <w:p w14:paraId="27C89074" w14:textId="2AE4713A"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16</w:t>
            </w:r>
          </w:p>
        </w:tc>
      </w:tr>
      <w:tr w:rsidR="002E7B5B" w:rsidRPr="0027721D" w14:paraId="6F244B86" w14:textId="77777777" w:rsidTr="00687B7A">
        <w:tc>
          <w:tcPr>
            <w:tcW w:w="1678" w:type="dxa"/>
          </w:tcPr>
          <w:p w14:paraId="2CB3DC28" w14:textId="34A61A2D"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w w:val="110"/>
                <w:szCs w:val="20"/>
                <w:lang w:val="ro-MD"/>
              </w:rPr>
              <w:t>32-50</w:t>
            </w:r>
          </w:p>
        </w:tc>
        <w:tc>
          <w:tcPr>
            <w:tcW w:w="1678" w:type="dxa"/>
          </w:tcPr>
          <w:p w14:paraId="0B11AF18" w14:textId="65A7D5E9"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10</w:t>
            </w:r>
          </w:p>
        </w:tc>
        <w:tc>
          <w:tcPr>
            <w:tcW w:w="1678" w:type="dxa"/>
          </w:tcPr>
          <w:p w14:paraId="4076E6EA" w14:textId="72C645ED"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14</w:t>
            </w:r>
          </w:p>
        </w:tc>
        <w:tc>
          <w:tcPr>
            <w:tcW w:w="1678" w:type="dxa"/>
          </w:tcPr>
          <w:p w14:paraId="2C856584" w14:textId="3B757FB9"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16</w:t>
            </w:r>
          </w:p>
        </w:tc>
        <w:tc>
          <w:tcPr>
            <w:tcW w:w="1679" w:type="dxa"/>
          </w:tcPr>
          <w:p w14:paraId="14944FDF" w14:textId="25B1A1F8"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18</w:t>
            </w:r>
          </w:p>
        </w:tc>
        <w:tc>
          <w:tcPr>
            <w:tcW w:w="1679" w:type="dxa"/>
          </w:tcPr>
          <w:p w14:paraId="18C8EC77" w14:textId="2A9F5EB1"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21</w:t>
            </w:r>
          </w:p>
        </w:tc>
      </w:tr>
      <w:tr w:rsidR="002E7B5B" w:rsidRPr="0027721D" w14:paraId="77966629" w14:textId="77777777" w:rsidTr="00687B7A">
        <w:tc>
          <w:tcPr>
            <w:tcW w:w="1678" w:type="dxa"/>
          </w:tcPr>
          <w:p w14:paraId="5E7239A8" w14:textId="6346FEA5"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w w:val="110"/>
                <w:szCs w:val="20"/>
                <w:lang w:val="ro-MD"/>
              </w:rPr>
              <w:t>65 – 100</w:t>
            </w:r>
          </w:p>
        </w:tc>
        <w:tc>
          <w:tcPr>
            <w:tcW w:w="1678" w:type="dxa"/>
          </w:tcPr>
          <w:p w14:paraId="5F1AC41C" w14:textId="5E7DEC62"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14</w:t>
            </w:r>
          </w:p>
        </w:tc>
        <w:tc>
          <w:tcPr>
            <w:tcW w:w="1678" w:type="dxa"/>
          </w:tcPr>
          <w:p w14:paraId="20E25D76" w14:textId="1FE25CF8"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19</w:t>
            </w:r>
          </w:p>
        </w:tc>
        <w:tc>
          <w:tcPr>
            <w:tcW w:w="1678" w:type="dxa"/>
          </w:tcPr>
          <w:p w14:paraId="272831F0" w14:textId="4A15691D"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22</w:t>
            </w:r>
          </w:p>
        </w:tc>
        <w:tc>
          <w:tcPr>
            <w:tcW w:w="1679" w:type="dxa"/>
          </w:tcPr>
          <w:p w14:paraId="4C109542" w14:textId="326E6144"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25</w:t>
            </w:r>
          </w:p>
        </w:tc>
        <w:tc>
          <w:tcPr>
            <w:tcW w:w="1679" w:type="dxa"/>
          </w:tcPr>
          <w:p w14:paraId="333AF359" w14:textId="4F963E7A" w:rsidR="002E7B5B" w:rsidRPr="0027721D" w:rsidRDefault="002E7B5B" w:rsidP="002E7B5B">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29</w:t>
            </w:r>
          </w:p>
        </w:tc>
      </w:tr>
      <w:tr w:rsidR="002E7B5B" w:rsidRPr="0027721D" w14:paraId="738E7560" w14:textId="77777777" w:rsidTr="008E040C">
        <w:tc>
          <w:tcPr>
            <w:tcW w:w="10070" w:type="dxa"/>
            <w:gridSpan w:val="6"/>
          </w:tcPr>
          <w:p w14:paraId="776EDFD9" w14:textId="33D3E240" w:rsidR="002E7B5B" w:rsidRPr="0027721D" w:rsidRDefault="00CE0880" w:rsidP="00AF640A">
            <w:pPr>
              <w:spacing w:after="0"/>
              <w:jc w:val="both"/>
              <w:rPr>
                <w:rFonts w:ascii="Calibri" w:hAnsi="Calibri" w:cstheme="majorHAnsi"/>
                <w:color w:val="auto"/>
                <w:sz w:val="20"/>
                <w:szCs w:val="20"/>
                <w:lang w:val="ro-MD"/>
              </w:rPr>
            </w:pPr>
            <w:r w:rsidRPr="0027721D">
              <w:rPr>
                <w:rFonts w:ascii="Calibri" w:hAnsi="Calibri" w:cstheme="majorHAnsi"/>
                <w:color w:val="auto"/>
                <w:sz w:val="20"/>
                <w:szCs w:val="20"/>
                <w:lang w:val="ro-MD"/>
              </w:rPr>
              <w:t>NOTĂ - Pentru alte temperaturi, pierderea maximă a densității fluxului termic se determină prin interpolare</w:t>
            </w:r>
          </w:p>
        </w:tc>
      </w:tr>
    </w:tbl>
    <w:p w14:paraId="4339DE8F" w14:textId="0757A4F2" w:rsidR="00FA016B" w:rsidRPr="0027721D" w:rsidRDefault="004E1FE9" w:rsidP="006670EA">
      <w:pPr>
        <w:pStyle w:val="Heading3"/>
        <w:rPr>
          <w:lang w:val="ro-MD"/>
        </w:rPr>
      </w:pPr>
      <w:bookmarkStart w:id="11" w:name="_Toc153466480"/>
      <w:r w:rsidRPr="0027721D">
        <w:rPr>
          <w:lang w:val="ro-MD"/>
        </w:rPr>
        <w:t>Cerințe pentru pompe și circulatoare</w:t>
      </w:r>
      <w:bookmarkEnd w:id="11"/>
    </w:p>
    <w:p w14:paraId="0C164DDC" w14:textId="1C6703E3" w:rsidR="00817E95" w:rsidRPr="0027721D" w:rsidRDefault="008F0FF5" w:rsidP="00817E95">
      <w:pPr>
        <w:spacing w:after="0"/>
        <w:jc w:val="both"/>
        <w:rPr>
          <w:rFonts w:ascii="Calibri" w:hAnsi="Calibri" w:cs="Calibri"/>
          <w:color w:val="auto"/>
          <w:lang w:val="ro-MD"/>
        </w:rPr>
      </w:pPr>
      <w:r>
        <w:rPr>
          <w:rFonts w:ascii="Calibri" w:hAnsi="Calibri" w:cs="Calibri"/>
          <w:color w:val="auto"/>
          <w:lang w:val="ro-MD"/>
        </w:rPr>
        <w:t>6</w:t>
      </w:r>
      <w:r w:rsidR="00817E95" w:rsidRPr="0027721D">
        <w:rPr>
          <w:rFonts w:ascii="Calibri" w:hAnsi="Calibri" w:cs="Calibri"/>
          <w:color w:val="auto"/>
          <w:lang w:val="ro-MD"/>
        </w:rPr>
        <w:t>.2.3.1 Toate pompele și circulatoarele trebuie să fie dotate minim cu un control de tip on/off pentru a reduce cererea de energie auxiliară a pompelor atunci când acest lucru este posibil.</w:t>
      </w:r>
    </w:p>
    <w:p w14:paraId="3D53A477" w14:textId="77777777" w:rsidR="00817E95" w:rsidRPr="0027721D" w:rsidRDefault="00817E95" w:rsidP="00817E95">
      <w:pPr>
        <w:spacing w:after="0"/>
        <w:jc w:val="both"/>
        <w:rPr>
          <w:rFonts w:ascii="Calibri" w:hAnsi="Calibri" w:cs="Calibri"/>
          <w:color w:val="auto"/>
          <w:lang w:val="ro-MD"/>
        </w:rPr>
      </w:pPr>
    </w:p>
    <w:p w14:paraId="3F017275" w14:textId="004F36CF" w:rsidR="004F32DE" w:rsidRPr="0027721D" w:rsidRDefault="008F0FF5" w:rsidP="00817E95">
      <w:pPr>
        <w:spacing w:after="0"/>
        <w:jc w:val="both"/>
        <w:rPr>
          <w:rFonts w:ascii="Calibri" w:hAnsi="Calibri" w:cs="Calibri"/>
          <w:color w:val="auto"/>
          <w:lang w:val="ro-MD"/>
        </w:rPr>
      </w:pPr>
      <w:r>
        <w:rPr>
          <w:rFonts w:ascii="Calibri" w:hAnsi="Calibri" w:cs="Calibri"/>
          <w:color w:val="auto"/>
          <w:lang w:val="ro-MD"/>
        </w:rPr>
        <w:t>6</w:t>
      </w:r>
      <w:r w:rsidR="00817E95" w:rsidRPr="0027721D">
        <w:rPr>
          <w:rFonts w:ascii="Calibri" w:hAnsi="Calibri" w:cs="Calibri"/>
          <w:color w:val="auto"/>
          <w:lang w:val="ro-MD"/>
        </w:rPr>
        <w:t>.2.3.2 În cazul controlului termostatic utilizat în zonele cu sisteme de încălzire centrală, pompele/grupurile de pompe pentru sistemul de încălzire trebuie să fie de viteză variabilă (viteză variabilă/acționare cu frecvență) sau pompe cu 3 viteze, cu presiune delta sau control al debitului (pompă de circulație proiectată la cerere).</w:t>
      </w:r>
    </w:p>
    <w:p w14:paraId="3590C766" w14:textId="77777777" w:rsidR="004F32DE" w:rsidRPr="0027721D" w:rsidRDefault="004F32DE" w:rsidP="004F32DE">
      <w:pPr>
        <w:spacing w:after="0"/>
        <w:jc w:val="both"/>
        <w:rPr>
          <w:rFonts w:ascii="Calibri" w:hAnsi="Calibri" w:cs="Calibri"/>
          <w:color w:val="auto"/>
          <w:lang w:val="ro-MD"/>
        </w:rPr>
      </w:pPr>
    </w:p>
    <w:p w14:paraId="6D978F54" w14:textId="443957E5" w:rsidR="00206BCE" w:rsidRPr="0027721D" w:rsidRDefault="00206BCE" w:rsidP="00206BCE">
      <w:pPr>
        <w:spacing w:after="0"/>
        <w:jc w:val="both"/>
        <w:rPr>
          <w:rFonts w:ascii="Calibri" w:hAnsi="Calibri" w:cs="Calibri"/>
          <w:color w:val="auto"/>
          <w:lang w:val="ro-MD"/>
        </w:rPr>
      </w:pPr>
    </w:p>
    <w:p w14:paraId="09A711B7" w14:textId="3EA7B5F4" w:rsidR="00FA016B" w:rsidRPr="0027721D" w:rsidRDefault="004E1FE9" w:rsidP="000E0728">
      <w:pPr>
        <w:pStyle w:val="Heading3"/>
        <w:spacing w:before="240"/>
        <w:rPr>
          <w:lang w:val="ro-MD"/>
        </w:rPr>
      </w:pPr>
      <w:bookmarkStart w:id="12" w:name="_Toc153466481"/>
      <w:r w:rsidRPr="0027721D">
        <w:rPr>
          <w:lang w:val="ro-MD"/>
        </w:rPr>
        <w:t>Cerințe pentru sistemele de încălzire - producerea și furnizarea energiei termice</w:t>
      </w:r>
      <w:bookmarkEnd w:id="12"/>
    </w:p>
    <w:p w14:paraId="1BA6A35E" w14:textId="5F0F8A3A" w:rsidR="008635E3"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 xml:space="preserve">.2.4.1 Dacă instalațiile de încălzire din clădirile noi și din unitățile noi ale clădirilor existente sunt echipate cu cazane cu ardere lichidă sau gazoasă, atunci cazanele trebuie să </w:t>
      </w:r>
      <w:r w:rsidR="003F7026" w:rsidRPr="0027721D">
        <w:rPr>
          <w:rFonts w:ascii="Calibri" w:hAnsi="Calibri" w:cs="Calibri"/>
          <w:color w:val="auto"/>
          <w:lang w:val="ro-MD"/>
        </w:rPr>
        <w:t xml:space="preserve">corespundă </w:t>
      </w:r>
      <w:r w:rsidR="008635E3" w:rsidRPr="0027721D">
        <w:rPr>
          <w:rFonts w:ascii="Calibri" w:hAnsi="Calibri" w:cs="Calibri"/>
          <w:color w:val="auto"/>
          <w:lang w:val="ro-MD"/>
        </w:rPr>
        <w:t>cerințel</w:t>
      </w:r>
      <w:r w:rsidR="003F7026" w:rsidRPr="0027721D">
        <w:rPr>
          <w:rFonts w:ascii="Calibri" w:hAnsi="Calibri" w:cs="Calibri"/>
          <w:color w:val="auto"/>
          <w:lang w:val="ro-MD"/>
        </w:rPr>
        <w:t>or</w:t>
      </w:r>
      <w:r w:rsidR="008635E3" w:rsidRPr="0027721D">
        <w:rPr>
          <w:rFonts w:ascii="Calibri" w:hAnsi="Calibri" w:cs="Calibri"/>
          <w:color w:val="auto"/>
          <w:lang w:val="ro-MD"/>
        </w:rPr>
        <w:t xml:space="preserve"> minime de eficiență stabilite în Reglementarea tehnică "Cerințe de randament pentru cazanele noi de apă caldă cu combustie lichidă sau gazoasă" (Monitorul Oficial al Republicii Moldova, 2009 [3].</w:t>
      </w:r>
    </w:p>
    <w:p w14:paraId="62D61035" w14:textId="7C732EC4" w:rsidR="008635E3"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.2.4.2 Sistemele de stocare a energiei termice ale sistemelor de alimentare cu energie termică în clădirile noi și în unitățile noi ale clădirilor existente trebuie să fie proiectate, instalate și izolate termic în conformitate cu documentele de reglementare aplicabile în construcții, astfel încât influența pierderilor de căldură în aceste sisteme asupra cantității anuale de energie primară, necesară pentru încălzire să fie redusă la minimum.</w:t>
      </w:r>
    </w:p>
    <w:p w14:paraId="4938B0E6" w14:textId="172A2924" w:rsidR="008635E3"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.2.4.3 Pentru cazanele cu combustibil solid, randamentul net de generare nu trebuie să fie mai mic de 80%, în conformitate cu prevederile Reglementării tehnice "Cerințe de randament pentru cazanele noi de apă caldă cu combustie lichidă sau gazoasă" (Monitorul Oficial al Republicii Moldova, 2009).</w:t>
      </w:r>
    </w:p>
    <w:p w14:paraId="1EE733C2" w14:textId="666C06AA" w:rsidR="008635E3"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 xml:space="preserve">.2.4.4 </w:t>
      </w:r>
      <w:r w:rsidR="00B030E3">
        <w:rPr>
          <w:rFonts w:ascii="Calibri" w:hAnsi="Calibri" w:cs="Calibri"/>
          <w:color w:val="auto"/>
          <w:lang w:val="ro-MD"/>
        </w:rPr>
        <w:t>Instalațiile</w:t>
      </w:r>
      <w:r w:rsidR="003C3A0B">
        <w:rPr>
          <w:rFonts w:ascii="Calibri" w:hAnsi="Calibri" w:cs="Calibri"/>
          <w:color w:val="auto"/>
          <w:lang w:val="ro-MD"/>
        </w:rPr>
        <w:t xml:space="preserve"> de încălzire a spațiilor</w:t>
      </w:r>
      <w:r w:rsidR="008635E3" w:rsidRPr="0027721D">
        <w:rPr>
          <w:rFonts w:ascii="Calibri" w:hAnsi="Calibri" w:cs="Calibri"/>
          <w:color w:val="auto"/>
          <w:lang w:val="ro-MD"/>
        </w:rPr>
        <w:t xml:space="preserve">, </w:t>
      </w:r>
      <w:r w:rsidR="00B030E3">
        <w:rPr>
          <w:rFonts w:ascii="Calibri" w:hAnsi="Calibri" w:cs="Calibri"/>
          <w:color w:val="auto"/>
          <w:lang w:val="ro-MD"/>
        </w:rPr>
        <w:t>instalațiile</w:t>
      </w:r>
      <w:r w:rsidR="003C3A0B">
        <w:rPr>
          <w:rFonts w:ascii="Calibri" w:hAnsi="Calibri" w:cs="Calibri"/>
          <w:color w:val="auto"/>
          <w:lang w:val="ro-MD"/>
        </w:rPr>
        <w:t xml:space="preserve"> de încălzire</w:t>
      </w:r>
      <w:r w:rsidR="008635E3" w:rsidRPr="0027721D">
        <w:rPr>
          <w:rFonts w:ascii="Calibri" w:hAnsi="Calibri" w:cs="Calibri"/>
          <w:color w:val="auto"/>
          <w:lang w:val="ro-MD"/>
        </w:rPr>
        <w:t xml:space="preserve"> combinate, dispozitive de control al temperaturii și </w:t>
      </w:r>
      <w:r w:rsidR="00B030E3">
        <w:rPr>
          <w:rFonts w:ascii="Calibri" w:hAnsi="Calibri" w:cs="Calibri"/>
          <w:color w:val="auto"/>
          <w:lang w:val="ro-MD"/>
        </w:rPr>
        <w:t>instalațiile</w:t>
      </w:r>
      <w:r w:rsidR="008635E3" w:rsidRPr="0027721D">
        <w:rPr>
          <w:rFonts w:ascii="Calibri" w:hAnsi="Calibri" w:cs="Calibri"/>
          <w:color w:val="auto"/>
          <w:lang w:val="ro-MD"/>
        </w:rPr>
        <w:t xml:space="preserve"> solare și </w:t>
      </w:r>
      <w:r w:rsidR="00F106CD">
        <w:rPr>
          <w:rFonts w:ascii="Calibri" w:hAnsi="Calibri" w:cs="Calibri"/>
          <w:color w:val="auto"/>
          <w:lang w:val="ro-MD"/>
        </w:rPr>
        <w:t>combinațiile instalațiilor de încălzire</w:t>
      </w:r>
      <w:r w:rsidR="008635E3" w:rsidRPr="0027721D">
        <w:rPr>
          <w:rFonts w:ascii="Calibri" w:hAnsi="Calibri" w:cs="Calibri"/>
          <w:color w:val="auto"/>
          <w:lang w:val="ro-MD"/>
        </w:rPr>
        <w:t xml:space="preserve">, dispozitive de control al temperaturii și </w:t>
      </w:r>
      <w:r w:rsidR="0050183F">
        <w:rPr>
          <w:rFonts w:ascii="Calibri" w:hAnsi="Calibri" w:cs="Calibri"/>
          <w:color w:val="auto"/>
          <w:lang w:val="ro-MD"/>
        </w:rPr>
        <w:t>instalațiile</w:t>
      </w:r>
      <w:r w:rsidR="0050183F" w:rsidRPr="0027721D">
        <w:rPr>
          <w:rFonts w:ascii="Calibri" w:hAnsi="Calibri" w:cs="Calibri"/>
          <w:color w:val="auto"/>
          <w:lang w:val="ro-MD"/>
        </w:rPr>
        <w:t xml:space="preserve"> solare </w:t>
      </w:r>
      <w:r w:rsidR="008635E3" w:rsidRPr="0027721D">
        <w:rPr>
          <w:rFonts w:ascii="Calibri" w:hAnsi="Calibri" w:cs="Calibri"/>
          <w:color w:val="auto"/>
          <w:lang w:val="ro-MD"/>
        </w:rPr>
        <w:t xml:space="preserve">cu putere termică nominală ≤70 kW trebuie să </w:t>
      </w:r>
      <w:r w:rsidR="0050183F">
        <w:rPr>
          <w:rFonts w:ascii="Calibri" w:hAnsi="Calibri" w:cs="Calibri"/>
          <w:color w:val="auto"/>
          <w:lang w:val="ro-MD"/>
        </w:rPr>
        <w:t xml:space="preserve">corespundă cel </w:t>
      </w:r>
      <w:r w:rsidR="008635E3" w:rsidRPr="0027721D">
        <w:rPr>
          <w:rFonts w:ascii="Calibri" w:hAnsi="Calibri" w:cs="Calibri"/>
          <w:color w:val="auto"/>
          <w:lang w:val="ro-MD"/>
        </w:rPr>
        <w:t>minim</w:t>
      </w:r>
      <w:r w:rsidR="0050183F">
        <w:rPr>
          <w:rFonts w:ascii="Calibri" w:hAnsi="Calibri" w:cs="Calibri"/>
          <w:color w:val="auto"/>
          <w:lang w:val="ro-MD"/>
        </w:rPr>
        <w:t xml:space="preserve"> cu</w:t>
      </w:r>
      <w:r w:rsidR="008635E3" w:rsidRPr="0027721D">
        <w:rPr>
          <w:rFonts w:ascii="Calibri" w:hAnsi="Calibri" w:cs="Calibri"/>
          <w:color w:val="auto"/>
          <w:lang w:val="ro-MD"/>
        </w:rPr>
        <w:t xml:space="preserve"> clasa B, conform Hotărârii Guvernului nr. 1003 din 10-12-2014 pentru aprobarea Regulamentului privind cerințele de etichetare energetică a unor produse cu impact energetic.</w:t>
      </w:r>
    </w:p>
    <w:p w14:paraId="26B968E7" w14:textId="46A683AB" w:rsidR="008635E3"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.2.4.5 Pentru pompele de căldură cu compresoare acționate electric și putere termică nominală &gt; 70 kW, cerințele de randament sunt definite după cum urmează: COP&gt;3,1 și SCOP&gt;3,4.</w:t>
      </w:r>
    </w:p>
    <w:p w14:paraId="31FA2E13" w14:textId="77777777" w:rsidR="008635E3" w:rsidRPr="0027721D" w:rsidRDefault="008635E3" w:rsidP="008635E3">
      <w:pPr>
        <w:spacing w:after="120"/>
        <w:rPr>
          <w:rFonts w:ascii="Calibri" w:hAnsi="Calibri" w:cs="Calibri"/>
          <w:color w:val="auto"/>
          <w:lang w:val="ro-MD"/>
        </w:rPr>
      </w:pPr>
      <w:r w:rsidRPr="0027721D">
        <w:rPr>
          <w:rFonts w:ascii="Calibri" w:hAnsi="Calibri" w:cs="Calibri"/>
          <w:color w:val="auto"/>
          <w:lang w:val="ro-MD"/>
        </w:rPr>
        <w:t xml:space="preserve">Notă - COP se măsoară în conformitate cu procedurile din SM EN 14511. </w:t>
      </w:r>
    </w:p>
    <w:p w14:paraId="7D225A0B" w14:textId="38746816" w:rsidR="00FD1967" w:rsidRPr="0027721D" w:rsidRDefault="008F0FF5" w:rsidP="008635E3">
      <w:pPr>
        <w:spacing w:after="120"/>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.2.4.6 Pentru cazanele cu putere termică nominală între 70 și 400 kW cu combustibil lichid sau gazos trebuie să respecte cerințele din Tabelul 5.</w:t>
      </w:r>
    </w:p>
    <w:p w14:paraId="39708465" w14:textId="7C1197B9" w:rsidR="00C43071" w:rsidRPr="0027721D" w:rsidRDefault="008635E3" w:rsidP="004F2A9F">
      <w:pPr>
        <w:spacing w:after="120"/>
        <w:jc w:val="center"/>
        <w:rPr>
          <w:rFonts w:ascii="Calibri" w:hAnsi="Calibri" w:cs="Calibri"/>
          <w:b/>
          <w:color w:val="auto"/>
          <w:lang w:val="ro-MD"/>
        </w:rPr>
      </w:pPr>
      <w:r w:rsidRPr="0027721D">
        <w:rPr>
          <w:rFonts w:ascii="Calibri" w:hAnsi="Calibri" w:cs="Calibri"/>
          <w:b/>
          <w:color w:val="auto"/>
          <w:lang w:val="ro-MD"/>
        </w:rPr>
        <w:t>Tabelul 5 - Cerințe privind randamentul net de producție al cazanelor cu combustibil lichid sau gazos</w:t>
      </w:r>
    </w:p>
    <w:tbl>
      <w:tblPr>
        <w:tblStyle w:val="TableGrid"/>
        <w:tblW w:w="10148" w:type="dxa"/>
        <w:tblInd w:w="-1" w:type="dxa"/>
        <w:tblLayout w:type="fixed"/>
        <w:tblLook w:val="04A0" w:firstRow="1" w:lastRow="0" w:firstColumn="1" w:lastColumn="0" w:noHBand="0" w:noVBand="1"/>
      </w:tblPr>
      <w:tblGrid>
        <w:gridCol w:w="2264"/>
        <w:gridCol w:w="1701"/>
        <w:gridCol w:w="2268"/>
        <w:gridCol w:w="1668"/>
        <w:gridCol w:w="2238"/>
        <w:gridCol w:w="9"/>
      </w:tblGrid>
      <w:tr w:rsidR="008635E3" w:rsidRPr="0027721D" w14:paraId="191367A4" w14:textId="77777777" w:rsidTr="00C05B5A">
        <w:trPr>
          <w:gridAfter w:val="1"/>
          <w:wAfter w:w="9" w:type="dxa"/>
        </w:trPr>
        <w:tc>
          <w:tcPr>
            <w:tcW w:w="2264" w:type="dxa"/>
          </w:tcPr>
          <w:p w14:paraId="1146D8D2" w14:textId="09E7DFCE" w:rsidR="008635E3" w:rsidRPr="0027721D" w:rsidRDefault="008635E3" w:rsidP="008635E3">
            <w:pPr>
              <w:spacing w:after="0"/>
              <w:jc w:val="both"/>
              <w:rPr>
                <w:rFonts w:asciiTheme="majorHAnsi" w:hAnsiTheme="majorHAnsi" w:cstheme="majorHAnsi"/>
                <w:color w:val="auto"/>
                <w:lang w:val="ro-MD"/>
              </w:rPr>
            </w:pPr>
            <w:r w:rsidRPr="0027721D">
              <w:rPr>
                <w:rFonts w:asciiTheme="majorHAnsi" w:hAnsiTheme="majorHAnsi" w:cstheme="majorHAnsi"/>
                <w:color w:val="auto"/>
                <w:lang w:val="ro-MD"/>
              </w:rPr>
              <w:t>Tip</w:t>
            </w:r>
          </w:p>
        </w:tc>
        <w:tc>
          <w:tcPr>
            <w:tcW w:w="1701" w:type="dxa"/>
          </w:tcPr>
          <w:p w14:paraId="65F89DD8" w14:textId="68CD858E"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color w:val="auto"/>
                <w:szCs w:val="20"/>
                <w:lang w:val="ro-MD"/>
              </w:rPr>
              <w:t xml:space="preserve">Temperatura medie a apei din cazan </w:t>
            </w:r>
            <w:r w:rsidRPr="0027721D">
              <w:rPr>
                <w:rFonts w:ascii="Calibri" w:hAnsi="Calibri" w:cstheme="majorHAnsi"/>
                <w:color w:val="auto"/>
                <w:szCs w:val="20"/>
                <w:vertAlign w:val="superscript"/>
                <w:lang w:val="ro-MD"/>
              </w:rPr>
              <w:t>o</w:t>
            </w:r>
            <w:r w:rsidRPr="0027721D">
              <w:rPr>
                <w:rFonts w:ascii="Calibri" w:hAnsi="Calibri" w:cstheme="majorHAnsi"/>
                <w:color w:val="auto"/>
                <w:szCs w:val="20"/>
                <w:lang w:val="ro-MD"/>
              </w:rPr>
              <w:t>C</w:t>
            </w:r>
          </w:p>
        </w:tc>
        <w:tc>
          <w:tcPr>
            <w:tcW w:w="2268" w:type="dxa"/>
          </w:tcPr>
          <w:p w14:paraId="0DCC5218" w14:textId="359EBBC3" w:rsidR="008635E3" w:rsidRPr="0027721D" w:rsidRDefault="008635E3" w:rsidP="008635E3">
            <w:pPr>
              <w:spacing w:after="0"/>
              <w:rPr>
                <w:rFonts w:ascii="Calibri" w:hAnsi="Calibri" w:cs="Calibri"/>
                <w:color w:val="auto"/>
                <w:lang w:val="ro-MD"/>
              </w:rPr>
            </w:pPr>
            <w:r w:rsidRPr="0027721D">
              <w:rPr>
                <w:rFonts w:ascii="Calibri" w:hAnsi="Calibri" w:cs="Calibri"/>
                <w:color w:val="auto"/>
                <w:lang w:val="ro-MD"/>
              </w:rPr>
              <w:t>Cerința de randament la puterea nominală Pn</w:t>
            </w:r>
          </w:p>
        </w:tc>
        <w:tc>
          <w:tcPr>
            <w:tcW w:w="1668" w:type="dxa"/>
          </w:tcPr>
          <w:p w14:paraId="72762866" w14:textId="5F2A50A7"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color w:val="auto"/>
                <w:szCs w:val="20"/>
                <w:lang w:val="ro-MD"/>
              </w:rPr>
              <w:t>Temperatura medie a apei din cazan</w:t>
            </w:r>
          </w:p>
        </w:tc>
        <w:tc>
          <w:tcPr>
            <w:tcW w:w="2238" w:type="dxa"/>
          </w:tcPr>
          <w:p w14:paraId="39F8CE69" w14:textId="3B819FF7" w:rsidR="008635E3" w:rsidRPr="0027721D" w:rsidRDefault="008635E3" w:rsidP="008635E3">
            <w:pPr>
              <w:spacing w:after="0"/>
              <w:jc w:val="both"/>
              <w:rPr>
                <w:rFonts w:ascii="Calibri" w:hAnsi="Calibri" w:cs="Calibri"/>
                <w:color w:val="auto"/>
                <w:lang w:val="ro-MD"/>
              </w:rPr>
            </w:pPr>
            <w:r w:rsidRPr="0027721D">
              <w:rPr>
                <w:rFonts w:ascii="Calibri" w:hAnsi="Calibri" w:cs="Calibri"/>
                <w:color w:val="auto"/>
                <w:lang w:val="ro-MD"/>
              </w:rPr>
              <w:t>Cerinț</w:t>
            </w:r>
            <w:r w:rsidR="00A06EAE" w:rsidRPr="0027721D">
              <w:rPr>
                <w:rFonts w:ascii="Calibri" w:hAnsi="Calibri" w:cs="Calibri"/>
                <w:color w:val="auto"/>
                <w:lang w:val="ro-MD"/>
              </w:rPr>
              <w:t>e</w:t>
            </w:r>
            <w:r w:rsidRPr="0027721D">
              <w:rPr>
                <w:rFonts w:ascii="Calibri" w:hAnsi="Calibri" w:cs="Calibri"/>
                <w:color w:val="auto"/>
                <w:lang w:val="ro-MD"/>
              </w:rPr>
              <w:t xml:space="preserve"> de randament la sarcină parțială 30% Pn</w:t>
            </w:r>
          </w:p>
        </w:tc>
      </w:tr>
      <w:tr w:rsidR="008635E3" w:rsidRPr="0027721D" w14:paraId="6DADCAE5" w14:textId="77777777" w:rsidTr="00C05B5A">
        <w:trPr>
          <w:gridAfter w:val="1"/>
          <w:wAfter w:w="9" w:type="dxa"/>
        </w:trPr>
        <w:tc>
          <w:tcPr>
            <w:tcW w:w="2264" w:type="dxa"/>
          </w:tcPr>
          <w:p w14:paraId="187BBBB9" w14:textId="4B69374B" w:rsidR="008635E3" w:rsidRPr="0027721D" w:rsidRDefault="008635E3" w:rsidP="008635E3">
            <w:pPr>
              <w:spacing w:after="0"/>
              <w:rPr>
                <w:rFonts w:asciiTheme="majorHAnsi" w:hAnsiTheme="majorHAnsi" w:cstheme="majorHAnsi"/>
                <w:color w:val="auto"/>
                <w:lang w:val="ro-MD"/>
              </w:rPr>
            </w:pPr>
            <w:r w:rsidRPr="0027721D">
              <w:rPr>
                <w:rFonts w:asciiTheme="majorHAnsi" w:hAnsiTheme="majorHAnsi" w:cstheme="majorHAnsi"/>
                <w:color w:val="auto"/>
                <w:lang w:val="ro-MD"/>
              </w:rPr>
              <w:lastRenderedPageBreak/>
              <w:t>Cazan standard</w:t>
            </w:r>
          </w:p>
        </w:tc>
        <w:tc>
          <w:tcPr>
            <w:tcW w:w="1701" w:type="dxa"/>
          </w:tcPr>
          <w:p w14:paraId="5DDD6413" w14:textId="7CD84BCC"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color w:val="auto"/>
                <w:szCs w:val="20"/>
                <w:lang w:val="ro-MD"/>
              </w:rPr>
              <w:t>70</w:t>
            </w:r>
          </w:p>
        </w:tc>
        <w:tc>
          <w:tcPr>
            <w:tcW w:w="2268" w:type="dxa"/>
          </w:tcPr>
          <w:p w14:paraId="11550BC4" w14:textId="1A3A3C2C"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bCs/>
                <w:color w:val="auto"/>
                <w:szCs w:val="20"/>
                <w:lang w:val="ro-MD"/>
              </w:rPr>
              <w:t>≥ 84 + 2 log Pn</w:t>
            </w:r>
          </w:p>
        </w:tc>
        <w:tc>
          <w:tcPr>
            <w:tcW w:w="1668" w:type="dxa"/>
          </w:tcPr>
          <w:p w14:paraId="06B11009" w14:textId="26B0CED1"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color w:val="auto"/>
                <w:szCs w:val="20"/>
                <w:lang w:val="ro-MD"/>
              </w:rPr>
              <w:t>≥ 50</w:t>
            </w:r>
          </w:p>
        </w:tc>
        <w:tc>
          <w:tcPr>
            <w:tcW w:w="2238" w:type="dxa"/>
          </w:tcPr>
          <w:p w14:paraId="51C0D4BA" w14:textId="0718EFDE" w:rsidR="008635E3" w:rsidRPr="0027721D" w:rsidRDefault="008635E3" w:rsidP="008635E3">
            <w:pPr>
              <w:spacing w:after="0"/>
              <w:jc w:val="both"/>
              <w:rPr>
                <w:rFonts w:ascii="Calibri" w:hAnsi="Calibri" w:cs="Calibri"/>
                <w:color w:val="auto"/>
                <w:lang w:val="ro-MD"/>
              </w:rPr>
            </w:pPr>
            <w:r w:rsidRPr="0027721D">
              <w:rPr>
                <w:rFonts w:ascii="Calibri" w:hAnsi="Calibri" w:cstheme="majorHAnsi"/>
                <w:bCs/>
                <w:color w:val="auto"/>
                <w:szCs w:val="20"/>
                <w:lang w:val="ro-MD"/>
              </w:rPr>
              <w:t>≥ 80 + 3 log Pn</w:t>
            </w:r>
          </w:p>
        </w:tc>
      </w:tr>
      <w:tr w:rsidR="008635E3" w:rsidRPr="0027721D" w14:paraId="3715A20A" w14:textId="77777777" w:rsidTr="00C05B5A">
        <w:trPr>
          <w:gridAfter w:val="1"/>
          <w:wAfter w:w="9" w:type="dxa"/>
          <w:trHeight w:val="615"/>
        </w:trPr>
        <w:tc>
          <w:tcPr>
            <w:tcW w:w="2264" w:type="dxa"/>
          </w:tcPr>
          <w:p w14:paraId="3F4D9F8A" w14:textId="70A2DC7C" w:rsidR="008635E3" w:rsidRPr="0027721D" w:rsidRDefault="008635E3" w:rsidP="008635E3">
            <w:pPr>
              <w:spacing w:after="0"/>
              <w:rPr>
                <w:rFonts w:asciiTheme="majorHAnsi" w:hAnsiTheme="majorHAnsi" w:cstheme="majorHAnsi"/>
                <w:color w:val="auto"/>
                <w:lang w:val="ro-MD"/>
              </w:rPr>
            </w:pPr>
            <w:r w:rsidRPr="0027721D">
              <w:rPr>
                <w:rFonts w:asciiTheme="majorHAnsi" w:hAnsiTheme="majorHAnsi" w:cstheme="majorHAnsi"/>
                <w:color w:val="auto"/>
                <w:lang w:val="ro-MD"/>
              </w:rPr>
              <w:t>Cazan de temperatură joasă (*)</w:t>
            </w:r>
          </w:p>
        </w:tc>
        <w:tc>
          <w:tcPr>
            <w:tcW w:w="1701" w:type="dxa"/>
          </w:tcPr>
          <w:p w14:paraId="1FEE3DC9" w14:textId="10E0D942"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bCs/>
                <w:color w:val="auto"/>
                <w:szCs w:val="20"/>
                <w:lang w:val="ro-MD"/>
              </w:rPr>
              <w:t>70</w:t>
            </w:r>
          </w:p>
        </w:tc>
        <w:tc>
          <w:tcPr>
            <w:tcW w:w="2268" w:type="dxa"/>
          </w:tcPr>
          <w:p w14:paraId="11C51AE5" w14:textId="47231297"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bCs/>
                <w:color w:val="auto"/>
                <w:szCs w:val="20"/>
                <w:lang w:val="ro-MD"/>
              </w:rPr>
              <w:t>≥ 87,5 + 1,5 log Pn</w:t>
            </w:r>
          </w:p>
        </w:tc>
        <w:tc>
          <w:tcPr>
            <w:tcW w:w="1668" w:type="dxa"/>
          </w:tcPr>
          <w:p w14:paraId="51A5729F" w14:textId="1DFF0D3F" w:rsidR="008635E3" w:rsidRPr="0027721D" w:rsidRDefault="008635E3" w:rsidP="008635E3">
            <w:pPr>
              <w:spacing w:after="0"/>
              <w:jc w:val="center"/>
              <w:rPr>
                <w:rFonts w:ascii="Calibri" w:hAnsi="Calibri" w:cs="Calibri"/>
                <w:color w:val="auto"/>
                <w:lang w:val="ro-MD"/>
              </w:rPr>
            </w:pPr>
            <w:r w:rsidRPr="0027721D">
              <w:rPr>
                <w:rFonts w:ascii="Calibri" w:hAnsi="Calibri" w:cs="Calibri"/>
                <w:color w:val="auto"/>
                <w:lang w:val="ro-MD"/>
              </w:rPr>
              <w:t>40</w:t>
            </w:r>
          </w:p>
        </w:tc>
        <w:tc>
          <w:tcPr>
            <w:tcW w:w="2238" w:type="dxa"/>
          </w:tcPr>
          <w:p w14:paraId="532B16C7" w14:textId="6743471C" w:rsidR="008635E3" w:rsidRPr="0027721D" w:rsidRDefault="008635E3" w:rsidP="008635E3">
            <w:pPr>
              <w:spacing w:after="0"/>
              <w:jc w:val="both"/>
              <w:rPr>
                <w:rFonts w:ascii="Calibri" w:hAnsi="Calibri" w:cs="Calibri"/>
                <w:color w:val="auto"/>
                <w:lang w:val="ro-MD"/>
              </w:rPr>
            </w:pPr>
            <w:r w:rsidRPr="0027721D">
              <w:rPr>
                <w:rFonts w:ascii="Calibri" w:hAnsi="Calibri" w:cstheme="majorHAnsi"/>
                <w:bCs/>
                <w:color w:val="auto"/>
                <w:szCs w:val="20"/>
                <w:lang w:val="ro-MD"/>
              </w:rPr>
              <w:t>≥ 87,5 + 1,5 log Pn</w:t>
            </w:r>
          </w:p>
        </w:tc>
      </w:tr>
      <w:tr w:rsidR="008635E3" w:rsidRPr="0027721D" w14:paraId="361534E3" w14:textId="77777777" w:rsidTr="00C05B5A">
        <w:trPr>
          <w:gridAfter w:val="1"/>
          <w:wAfter w:w="9" w:type="dxa"/>
        </w:trPr>
        <w:tc>
          <w:tcPr>
            <w:tcW w:w="2264" w:type="dxa"/>
          </w:tcPr>
          <w:p w14:paraId="53F639FD" w14:textId="765C1695" w:rsidR="008635E3" w:rsidRPr="0027721D" w:rsidRDefault="008635E3" w:rsidP="008635E3">
            <w:pPr>
              <w:spacing w:after="0"/>
              <w:rPr>
                <w:rFonts w:asciiTheme="majorHAnsi" w:hAnsiTheme="majorHAnsi" w:cstheme="majorHAnsi"/>
                <w:color w:val="auto"/>
                <w:lang w:val="ro-MD"/>
              </w:rPr>
            </w:pPr>
            <w:r w:rsidRPr="0027721D">
              <w:rPr>
                <w:rFonts w:asciiTheme="majorHAnsi" w:hAnsiTheme="majorHAnsi" w:cstheme="majorHAnsi"/>
                <w:color w:val="auto"/>
                <w:lang w:val="ro-MD"/>
              </w:rPr>
              <w:t xml:space="preserve">Cazan </w:t>
            </w:r>
            <w:r w:rsidR="00A06EAE" w:rsidRPr="0027721D">
              <w:rPr>
                <w:rFonts w:asciiTheme="majorHAnsi" w:hAnsiTheme="majorHAnsi" w:cstheme="majorHAnsi"/>
                <w:color w:val="auto"/>
                <w:lang w:val="ro-MD"/>
              </w:rPr>
              <w:t>în</w:t>
            </w:r>
            <w:r w:rsidRPr="0027721D">
              <w:rPr>
                <w:rFonts w:asciiTheme="majorHAnsi" w:hAnsiTheme="majorHAnsi" w:cstheme="majorHAnsi"/>
                <w:color w:val="auto"/>
                <w:lang w:val="ro-MD"/>
              </w:rPr>
              <w:t xml:space="preserve"> condens</w:t>
            </w:r>
            <w:r w:rsidR="00A06EAE" w:rsidRPr="0027721D">
              <w:rPr>
                <w:rFonts w:asciiTheme="majorHAnsi" w:hAnsiTheme="majorHAnsi" w:cstheme="majorHAnsi"/>
                <w:color w:val="auto"/>
                <w:lang w:val="ro-MD"/>
              </w:rPr>
              <w:t>ație</w:t>
            </w:r>
            <w:r w:rsidRPr="0027721D">
              <w:rPr>
                <w:rFonts w:asciiTheme="majorHAnsi" w:hAnsiTheme="majorHAnsi" w:cstheme="majorHAnsi"/>
                <w:color w:val="auto"/>
                <w:lang w:val="ro-MD"/>
              </w:rPr>
              <w:t xml:space="preserve"> pe gaz</w:t>
            </w:r>
            <w:r w:rsidR="00A06EAE" w:rsidRPr="0027721D">
              <w:rPr>
                <w:rFonts w:asciiTheme="majorHAnsi" w:hAnsiTheme="majorHAnsi" w:cstheme="majorHAnsi"/>
                <w:color w:val="auto"/>
                <w:lang w:val="ro-MD"/>
              </w:rPr>
              <w:t>e naturale</w:t>
            </w:r>
          </w:p>
        </w:tc>
        <w:tc>
          <w:tcPr>
            <w:tcW w:w="1701" w:type="dxa"/>
          </w:tcPr>
          <w:p w14:paraId="281B8F61" w14:textId="1CFB6E1A"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bCs/>
                <w:color w:val="auto"/>
                <w:szCs w:val="20"/>
                <w:lang w:val="ro-MD"/>
              </w:rPr>
              <w:t>70</w:t>
            </w:r>
          </w:p>
        </w:tc>
        <w:tc>
          <w:tcPr>
            <w:tcW w:w="2268" w:type="dxa"/>
          </w:tcPr>
          <w:p w14:paraId="4458485E" w14:textId="278D03F2" w:rsidR="008635E3" w:rsidRPr="0027721D" w:rsidRDefault="008635E3" w:rsidP="008635E3">
            <w:pPr>
              <w:spacing w:after="0"/>
              <w:jc w:val="center"/>
              <w:rPr>
                <w:rFonts w:ascii="Calibri" w:hAnsi="Calibri" w:cs="Calibri"/>
                <w:color w:val="auto"/>
                <w:lang w:val="ro-MD"/>
              </w:rPr>
            </w:pPr>
            <w:r w:rsidRPr="0027721D">
              <w:rPr>
                <w:rFonts w:ascii="Calibri" w:hAnsi="Calibri" w:cstheme="majorHAnsi"/>
                <w:bCs/>
                <w:color w:val="auto"/>
                <w:szCs w:val="20"/>
                <w:lang w:val="ro-MD"/>
              </w:rPr>
              <w:t>≥ 91 + 1 log Pn</w:t>
            </w:r>
          </w:p>
        </w:tc>
        <w:tc>
          <w:tcPr>
            <w:tcW w:w="1668" w:type="dxa"/>
          </w:tcPr>
          <w:p w14:paraId="09DD069C" w14:textId="775E34A7" w:rsidR="008635E3" w:rsidRPr="0027721D" w:rsidRDefault="008635E3" w:rsidP="008635E3">
            <w:pPr>
              <w:spacing w:after="0"/>
              <w:jc w:val="center"/>
              <w:rPr>
                <w:rFonts w:ascii="Calibri" w:hAnsi="Calibri" w:cs="Calibri"/>
                <w:color w:val="auto"/>
                <w:lang w:val="ro-MD"/>
              </w:rPr>
            </w:pPr>
            <w:r w:rsidRPr="0027721D">
              <w:rPr>
                <w:rFonts w:ascii="Calibri" w:hAnsi="Calibri" w:cs="Calibri"/>
                <w:color w:val="auto"/>
                <w:lang w:val="ro-MD"/>
              </w:rPr>
              <w:t>30 (**)</w:t>
            </w:r>
          </w:p>
        </w:tc>
        <w:tc>
          <w:tcPr>
            <w:tcW w:w="2238" w:type="dxa"/>
          </w:tcPr>
          <w:p w14:paraId="7F533495" w14:textId="6D5D6D98" w:rsidR="008635E3" w:rsidRPr="0027721D" w:rsidRDefault="008635E3" w:rsidP="008635E3">
            <w:pPr>
              <w:spacing w:after="0"/>
              <w:jc w:val="both"/>
              <w:rPr>
                <w:rFonts w:ascii="Calibri" w:hAnsi="Calibri" w:cs="Calibri"/>
                <w:color w:val="auto"/>
                <w:lang w:val="ro-MD"/>
              </w:rPr>
            </w:pPr>
            <w:r w:rsidRPr="0027721D">
              <w:rPr>
                <w:rFonts w:ascii="Calibri" w:hAnsi="Calibri" w:cstheme="majorHAnsi"/>
                <w:bCs/>
                <w:color w:val="auto"/>
                <w:szCs w:val="20"/>
                <w:lang w:val="ro-MD"/>
              </w:rPr>
              <w:t>≥ 97 + 1 log Pn</w:t>
            </w:r>
          </w:p>
        </w:tc>
      </w:tr>
      <w:tr w:rsidR="00E73A11" w:rsidRPr="0027721D" w14:paraId="50E37623" w14:textId="77777777" w:rsidTr="00521780">
        <w:tc>
          <w:tcPr>
            <w:tcW w:w="10148" w:type="dxa"/>
            <w:gridSpan w:val="6"/>
          </w:tcPr>
          <w:p w14:paraId="01880264" w14:textId="11DF2815" w:rsidR="008635E3" w:rsidRPr="0027721D" w:rsidRDefault="008635E3" w:rsidP="008635E3">
            <w:pPr>
              <w:spacing w:after="0"/>
              <w:jc w:val="both"/>
              <w:rPr>
                <w:rFonts w:ascii="Calibri" w:hAnsi="Calibri" w:cstheme="majorHAnsi"/>
                <w:bCs/>
                <w:color w:val="auto"/>
                <w:sz w:val="20"/>
                <w:szCs w:val="20"/>
                <w:lang w:val="ro-MD"/>
              </w:rPr>
            </w:pPr>
            <w:r w:rsidRPr="0027721D">
              <w:rPr>
                <w:rFonts w:ascii="Calibri" w:hAnsi="Calibri" w:cstheme="majorHAnsi"/>
                <w:bCs/>
                <w:color w:val="auto"/>
                <w:sz w:val="20"/>
                <w:szCs w:val="20"/>
                <w:lang w:val="ro-MD"/>
              </w:rPr>
              <w:t xml:space="preserve">(*) inclusiv cazanele </w:t>
            </w:r>
            <w:r w:rsidR="00A06EAE" w:rsidRPr="0027721D">
              <w:rPr>
                <w:rFonts w:ascii="Calibri" w:hAnsi="Calibri" w:cstheme="majorHAnsi"/>
                <w:bCs/>
                <w:color w:val="auto"/>
                <w:sz w:val="20"/>
                <w:szCs w:val="20"/>
                <w:lang w:val="ro-MD"/>
              </w:rPr>
              <w:t>în</w:t>
            </w:r>
            <w:r w:rsidRPr="0027721D">
              <w:rPr>
                <w:rFonts w:ascii="Calibri" w:hAnsi="Calibri" w:cstheme="majorHAnsi"/>
                <w:bCs/>
                <w:color w:val="auto"/>
                <w:sz w:val="20"/>
                <w:szCs w:val="20"/>
                <w:lang w:val="ro-MD"/>
              </w:rPr>
              <w:t xml:space="preserve"> condensare care utilizează gaz</w:t>
            </w:r>
            <w:r w:rsidR="00A06EAE" w:rsidRPr="0027721D">
              <w:rPr>
                <w:rFonts w:ascii="Calibri" w:hAnsi="Calibri" w:cstheme="majorHAnsi"/>
                <w:bCs/>
                <w:color w:val="auto"/>
                <w:sz w:val="20"/>
                <w:szCs w:val="20"/>
                <w:lang w:val="ro-MD"/>
              </w:rPr>
              <w:t>e</w:t>
            </w:r>
            <w:r w:rsidRPr="0027721D">
              <w:rPr>
                <w:rFonts w:ascii="Calibri" w:hAnsi="Calibri" w:cstheme="majorHAnsi"/>
                <w:bCs/>
                <w:color w:val="auto"/>
                <w:sz w:val="20"/>
                <w:szCs w:val="20"/>
                <w:lang w:val="ro-MD"/>
              </w:rPr>
              <w:t xml:space="preserve"> lichid</w:t>
            </w:r>
            <w:r w:rsidR="00A06EAE" w:rsidRPr="0027721D">
              <w:rPr>
                <w:rFonts w:ascii="Calibri" w:hAnsi="Calibri" w:cstheme="majorHAnsi"/>
                <w:bCs/>
                <w:color w:val="auto"/>
                <w:sz w:val="20"/>
                <w:szCs w:val="20"/>
                <w:lang w:val="ro-MD"/>
              </w:rPr>
              <w:t>e</w:t>
            </w:r>
          </w:p>
          <w:p w14:paraId="172711D2" w14:textId="59D059FE" w:rsidR="00E73A11" w:rsidRPr="0027721D" w:rsidRDefault="008635E3" w:rsidP="008635E3">
            <w:pPr>
              <w:spacing w:after="0"/>
              <w:jc w:val="both"/>
              <w:rPr>
                <w:rFonts w:ascii="Calibri" w:hAnsi="Calibri" w:cstheme="majorHAnsi"/>
                <w:bCs/>
                <w:color w:val="auto"/>
                <w:sz w:val="20"/>
                <w:szCs w:val="20"/>
                <w:lang w:val="ro-MD"/>
              </w:rPr>
            </w:pPr>
            <w:r w:rsidRPr="0027721D">
              <w:rPr>
                <w:rFonts w:ascii="Calibri" w:hAnsi="Calibri" w:cstheme="majorHAnsi"/>
                <w:bCs/>
                <w:color w:val="auto"/>
                <w:sz w:val="20"/>
                <w:szCs w:val="20"/>
                <w:lang w:val="ro-MD"/>
              </w:rPr>
              <w:t>(**) temperatura de alimentare cu apă a cazanului</w:t>
            </w:r>
          </w:p>
        </w:tc>
      </w:tr>
    </w:tbl>
    <w:p w14:paraId="399D4388" w14:textId="77777777" w:rsidR="008635E3" w:rsidRPr="0027721D" w:rsidRDefault="008635E3" w:rsidP="008635E3">
      <w:pPr>
        <w:spacing w:after="0"/>
        <w:jc w:val="both"/>
        <w:rPr>
          <w:rFonts w:ascii="Calibri" w:hAnsi="Calibri" w:cs="Calibri"/>
          <w:color w:val="auto"/>
          <w:lang w:val="ro-MD"/>
        </w:rPr>
      </w:pPr>
    </w:p>
    <w:p w14:paraId="1DE6D159" w14:textId="15450B06" w:rsidR="008635E3" w:rsidRPr="0027721D" w:rsidRDefault="008635E3" w:rsidP="008635E3">
      <w:pPr>
        <w:spacing w:after="0"/>
        <w:jc w:val="both"/>
        <w:rPr>
          <w:rFonts w:ascii="Calibri" w:hAnsi="Calibri" w:cs="Calibri"/>
          <w:color w:val="auto"/>
          <w:lang w:val="ro-MD"/>
        </w:rPr>
      </w:pPr>
      <w:r w:rsidRPr="0027721D">
        <w:rPr>
          <w:rFonts w:ascii="Calibri" w:hAnsi="Calibri" w:cs="Calibri"/>
          <w:color w:val="auto"/>
          <w:lang w:val="ro-MD"/>
        </w:rPr>
        <w:t>Cerințele din Tabelul 5 sunt definite în conformitate cu Hotărârea Guvernului nr. 750 din 13-06-2016 pentru aprobarea Regulamentului privind cerințele</w:t>
      </w:r>
      <w:r w:rsidR="00A06EAE" w:rsidRPr="0027721D">
        <w:rPr>
          <w:rFonts w:ascii="Calibri" w:hAnsi="Calibri" w:cs="Calibri"/>
          <w:color w:val="auto"/>
          <w:lang w:val="ro-MD"/>
        </w:rPr>
        <w:t xml:space="preserve"> în materie</w:t>
      </w:r>
      <w:r w:rsidRPr="0027721D">
        <w:rPr>
          <w:rFonts w:ascii="Calibri" w:hAnsi="Calibri" w:cs="Calibri"/>
          <w:color w:val="auto"/>
          <w:lang w:val="ro-MD"/>
        </w:rPr>
        <w:t xml:space="preserve"> de proiectare ecologică aplicabile produselor cu impact energetic. În toate cazurile, în cazul în care încălzitoarele cu cazan pe combustibil, încălzitoarele combinate cu cazan pe combustibil, încălzitoarele cu cazan electric și încălzitoarele combinate cu cazan electric, încălzitoarele în cogenerare, încălzitoarele cu pompă de căldură, încălzitoarele combinate cu pompă de căldură și pompele de căldură cu temperatură scăzută îndeplinesc cerințele de proiectare ecologică aplicabile produselor cu impact energetic, se consideră că acestea îndeplinesc cerințele minime.</w:t>
      </w:r>
    </w:p>
    <w:p w14:paraId="354EF56D" w14:textId="77777777" w:rsidR="008635E3" w:rsidRPr="0027721D" w:rsidRDefault="008635E3" w:rsidP="008635E3">
      <w:pPr>
        <w:spacing w:after="0"/>
        <w:jc w:val="both"/>
        <w:rPr>
          <w:rFonts w:ascii="Calibri" w:hAnsi="Calibri" w:cs="Calibri"/>
          <w:color w:val="auto"/>
          <w:lang w:val="ro-MD"/>
        </w:rPr>
      </w:pPr>
    </w:p>
    <w:p w14:paraId="3AFA099E" w14:textId="7885EC79" w:rsidR="008635E3" w:rsidRPr="0027721D" w:rsidRDefault="008F0FF5" w:rsidP="008635E3">
      <w:pPr>
        <w:spacing w:after="0"/>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.2.4.7 Generatoarele de răcire trebuie să fie echipate cu o funcție de pompă de căldură.</w:t>
      </w:r>
    </w:p>
    <w:p w14:paraId="3A2F4EC2" w14:textId="77777777" w:rsidR="008635E3" w:rsidRPr="0027721D" w:rsidRDefault="008635E3" w:rsidP="008635E3">
      <w:pPr>
        <w:spacing w:after="0"/>
        <w:jc w:val="both"/>
        <w:rPr>
          <w:rFonts w:ascii="Calibri" w:hAnsi="Calibri" w:cs="Calibri"/>
          <w:color w:val="auto"/>
          <w:lang w:val="ro-MD"/>
        </w:rPr>
      </w:pPr>
    </w:p>
    <w:p w14:paraId="254FB46A" w14:textId="7A4DC9F7" w:rsidR="008635E3" w:rsidRPr="0027721D" w:rsidRDefault="008F0FF5" w:rsidP="008635E3">
      <w:pPr>
        <w:spacing w:after="0"/>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 xml:space="preserve">.2.4.8 Orice sistem de generare utilizat </w:t>
      </w:r>
      <w:r w:rsidR="00EF43DF" w:rsidRPr="0027721D">
        <w:rPr>
          <w:rFonts w:ascii="Calibri" w:hAnsi="Calibri" w:cs="Calibri"/>
          <w:color w:val="auto"/>
          <w:lang w:val="ro-MD"/>
        </w:rPr>
        <w:t>trebui</w:t>
      </w:r>
      <w:r w:rsidR="00EF43DF">
        <w:rPr>
          <w:rFonts w:ascii="Calibri" w:hAnsi="Calibri" w:cs="Calibri"/>
          <w:color w:val="auto"/>
          <w:lang w:val="ro-MD"/>
        </w:rPr>
        <w:t>e</w:t>
      </w:r>
      <w:r w:rsidR="00EF43DF" w:rsidRPr="0027721D">
        <w:rPr>
          <w:rFonts w:ascii="Calibri" w:hAnsi="Calibri" w:cs="Calibri"/>
          <w:color w:val="auto"/>
          <w:lang w:val="ro-MD"/>
        </w:rPr>
        <w:t xml:space="preserve"> </w:t>
      </w:r>
      <w:r w:rsidR="008635E3" w:rsidRPr="0027721D">
        <w:rPr>
          <w:rFonts w:ascii="Calibri" w:hAnsi="Calibri" w:cs="Calibri"/>
          <w:color w:val="auto"/>
          <w:lang w:val="ro-MD"/>
        </w:rPr>
        <w:t>să fie asociat unui sistem de control care să țină seama de temperatura interioară a cel puțin uneia dintre zonele climatizate care sunt alimentate de generator.</w:t>
      </w:r>
    </w:p>
    <w:p w14:paraId="7E0506E4" w14:textId="77777777" w:rsidR="008635E3" w:rsidRPr="0027721D" w:rsidRDefault="008635E3" w:rsidP="008635E3">
      <w:pPr>
        <w:spacing w:after="0"/>
        <w:jc w:val="both"/>
        <w:rPr>
          <w:rFonts w:ascii="Calibri" w:hAnsi="Calibri" w:cs="Calibri"/>
          <w:color w:val="auto"/>
          <w:lang w:val="ro-MD"/>
        </w:rPr>
      </w:pPr>
    </w:p>
    <w:p w14:paraId="060DADE3" w14:textId="3E786FDC" w:rsidR="00865C7B" w:rsidRPr="0027721D" w:rsidRDefault="008F0FF5" w:rsidP="008635E3">
      <w:pPr>
        <w:spacing w:after="0"/>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 xml:space="preserve">.2.4.9 În toate cazurile, generatorul </w:t>
      </w:r>
      <w:r w:rsidR="00EF43DF" w:rsidRPr="0027721D">
        <w:rPr>
          <w:rFonts w:ascii="Calibri" w:hAnsi="Calibri" w:cs="Calibri"/>
          <w:color w:val="auto"/>
          <w:lang w:val="ro-MD"/>
        </w:rPr>
        <w:t>trebui</w:t>
      </w:r>
      <w:r w:rsidR="00EF43DF">
        <w:rPr>
          <w:rFonts w:ascii="Calibri" w:hAnsi="Calibri" w:cs="Calibri"/>
          <w:color w:val="auto"/>
          <w:lang w:val="ro-MD"/>
        </w:rPr>
        <w:t>e</w:t>
      </w:r>
      <w:r w:rsidR="00EF43DF" w:rsidRPr="0027721D">
        <w:rPr>
          <w:rFonts w:ascii="Calibri" w:hAnsi="Calibri" w:cs="Calibri"/>
          <w:color w:val="auto"/>
          <w:lang w:val="ro-MD"/>
        </w:rPr>
        <w:t xml:space="preserve"> </w:t>
      </w:r>
      <w:r w:rsidR="008635E3" w:rsidRPr="0027721D">
        <w:rPr>
          <w:rFonts w:ascii="Calibri" w:hAnsi="Calibri" w:cs="Calibri"/>
          <w:color w:val="auto"/>
          <w:lang w:val="ro-MD"/>
        </w:rPr>
        <w:t xml:space="preserve">să fie </w:t>
      </w:r>
      <w:r w:rsidR="002C2AD5">
        <w:rPr>
          <w:rFonts w:ascii="Calibri" w:hAnsi="Calibri" w:cs="Calibri"/>
          <w:color w:val="auto"/>
          <w:lang w:val="ro-MD"/>
        </w:rPr>
        <w:t xml:space="preserve">echipat cu </w:t>
      </w:r>
      <w:r w:rsidR="008635E3" w:rsidRPr="0027721D">
        <w:rPr>
          <w:rFonts w:ascii="Calibri" w:hAnsi="Calibri" w:cs="Calibri"/>
          <w:color w:val="auto"/>
          <w:lang w:val="ro-MD"/>
        </w:rPr>
        <w:t>un control variabil în funcție de temperatura exterioară.</w:t>
      </w:r>
    </w:p>
    <w:p w14:paraId="1EBD772E" w14:textId="77777777" w:rsidR="00242476" w:rsidRPr="0027721D" w:rsidRDefault="00242476" w:rsidP="00C83060">
      <w:pPr>
        <w:spacing w:after="0"/>
        <w:jc w:val="both"/>
        <w:rPr>
          <w:rFonts w:ascii="Calibri" w:hAnsi="Calibri" w:cs="Calibri"/>
          <w:color w:val="auto"/>
          <w:lang w:val="ro-MD"/>
        </w:rPr>
      </w:pPr>
    </w:p>
    <w:p w14:paraId="2649DC90" w14:textId="00C67C18" w:rsidR="00C179F1" w:rsidRPr="0027721D" w:rsidRDefault="00C179F1" w:rsidP="00C83060">
      <w:pPr>
        <w:spacing w:after="0"/>
        <w:jc w:val="both"/>
        <w:rPr>
          <w:rFonts w:ascii="Calibri" w:hAnsi="Calibri" w:cs="Calibri"/>
          <w:color w:val="auto"/>
          <w:lang w:val="ro-MD"/>
        </w:rPr>
      </w:pPr>
    </w:p>
    <w:p w14:paraId="0482B8FD" w14:textId="3CE72040" w:rsidR="00206BCE" w:rsidRPr="0027721D" w:rsidRDefault="004E1FE9" w:rsidP="00617BF0">
      <w:pPr>
        <w:pStyle w:val="Heading3"/>
        <w:spacing w:before="240"/>
        <w:rPr>
          <w:lang w:val="ro-MD"/>
        </w:rPr>
      </w:pPr>
      <w:bookmarkStart w:id="13" w:name="_Toc153466482"/>
      <w:r w:rsidRPr="0027721D">
        <w:rPr>
          <w:lang w:val="ro-MD"/>
        </w:rPr>
        <w:t>Cerințe pentru sistemele de producere a apei calde menajere</w:t>
      </w:r>
      <w:bookmarkEnd w:id="13"/>
    </w:p>
    <w:p w14:paraId="69503E00" w14:textId="4A6D40D2" w:rsidR="008635E3" w:rsidRPr="0027721D" w:rsidRDefault="008F0FF5" w:rsidP="008635E3">
      <w:pPr>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.2.5.1 Cerințele minime pentru generare</w:t>
      </w:r>
      <w:r w:rsidR="00E66F3E" w:rsidRPr="0027721D">
        <w:rPr>
          <w:rFonts w:ascii="Calibri" w:hAnsi="Calibri" w:cs="Calibri"/>
          <w:color w:val="auto"/>
          <w:lang w:val="ro-MD"/>
        </w:rPr>
        <w:t xml:space="preserve"> eficientă</w:t>
      </w:r>
      <w:r w:rsidR="008635E3" w:rsidRPr="0027721D">
        <w:rPr>
          <w:rFonts w:ascii="Calibri" w:hAnsi="Calibri" w:cs="Calibri"/>
          <w:color w:val="auto"/>
          <w:lang w:val="ro-MD"/>
        </w:rPr>
        <w:t xml:space="preserve"> a încălzitoarelor de apă, a rezervoarelor de stocare a apei calde și a pachetelor de încălzitoare de apă și a dispozitivelor solare cu o putere termică nominală ≤ 70 kW, a rezervoarelor de stocare a apei calde cu un volum de stocare ≤ 500 litri și a </w:t>
      </w:r>
      <w:r w:rsidR="00E66F3E" w:rsidRPr="0027721D">
        <w:rPr>
          <w:rFonts w:ascii="Calibri" w:hAnsi="Calibri" w:cs="Calibri"/>
          <w:color w:val="auto"/>
          <w:lang w:val="ro-MD"/>
        </w:rPr>
        <w:t xml:space="preserve">ansamblelor </w:t>
      </w:r>
      <w:r w:rsidR="008635E3" w:rsidRPr="0027721D">
        <w:rPr>
          <w:rFonts w:ascii="Calibri" w:hAnsi="Calibri" w:cs="Calibri"/>
          <w:color w:val="auto"/>
          <w:lang w:val="ro-MD"/>
        </w:rPr>
        <w:t>de încălzitoare de apă ≤ 70 kW și a dispozitivelor solare trebuie să fie de minimum clasa C sau mai bună, conform Hotărârii Guvernului nr. 750 din 13-06-2016 pentru aprobarea Regulamentului privind cerințele de proiectare ecologică aplicabile produselor cu impact energetic.</w:t>
      </w:r>
    </w:p>
    <w:p w14:paraId="466768C1" w14:textId="6714B8F5" w:rsidR="008635E3" w:rsidRPr="0027721D" w:rsidRDefault="00647206" w:rsidP="008635E3">
      <w:pPr>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 xml:space="preserve">.2.5.2 Pentru toate generatoarele de încălzire &gt; 70 kW trebuie îndeplinite cerințele de la </w:t>
      </w:r>
      <w:r w:rsidR="00AA3129">
        <w:rPr>
          <w:rFonts w:ascii="Calibri" w:hAnsi="Calibri" w:cs="Calibri"/>
          <w:color w:val="auto"/>
          <w:lang w:val="ro-MD"/>
        </w:rPr>
        <w:t>6</w:t>
      </w:r>
      <w:r w:rsidR="008635E3" w:rsidRPr="0027721D">
        <w:rPr>
          <w:rFonts w:ascii="Calibri" w:hAnsi="Calibri" w:cs="Calibri"/>
          <w:color w:val="auto"/>
          <w:lang w:val="ro-MD"/>
        </w:rPr>
        <w:t xml:space="preserve">.2.4.3, </w:t>
      </w:r>
      <w:r w:rsidR="00AA3129">
        <w:rPr>
          <w:rFonts w:ascii="Calibri" w:hAnsi="Calibri" w:cs="Calibri"/>
          <w:color w:val="auto"/>
          <w:lang w:val="ro-MD"/>
        </w:rPr>
        <w:t>6</w:t>
      </w:r>
      <w:r w:rsidR="008635E3" w:rsidRPr="0027721D">
        <w:rPr>
          <w:rFonts w:ascii="Calibri" w:hAnsi="Calibri" w:cs="Calibri"/>
          <w:color w:val="auto"/>
          <w:lang w:val="ro-MD"/>
        </w:rPr>
        <w:t xml:space="preserve">.2.4.5 și </w:t>
      </w:r>
      <w:r w:rsidR="00AA3129">
        <w:rPr>
          <w:rFonts w:ascii="Calibri" w:hAnsi="Calibri" w:cs="Calibri"/>
          <w:color w:val="auto"/>
          <w:lang w:val="ro-MD"/>
        </w:rPr>
        <w:t>6</w:t>
      </w:r>
      <w:r w:rsidR="008635E3" w:rsidRPr="0027721D">
        <w:rPr>
          <w:rFonts w:ascii="Calibri" w:hAnsi="Calibri" w:cs="Calibri"/>
          <w:color w:val="auto"/>
          <w:lang w:val="ro-MD"/>
        </w:rPr>
        <w:t>.2.4.6.</w:t>
      </w:r>
    </w:p>
    <w:p w14:paraId="7490C025" w14:textId="551C45B9" w:rsidR="009850E2" w:rsidRPr="0027721D" w:rsidRDefault="00647206" w:rsidP="008635E3">
      <w:pPr>
        <w:jc w:val="both"/>
        <w:rPr>
          <w:rFonts w:ascii="Calibri" w:hAnsi="Calibri" w:cs="Calibri"/>
          <w:color w:val="auto"/>
          <w:lang w:val="ro-MD"/>
        </w:rPr>
      </w:pPr>
      <w:r>
        <w:rPr>
          <w:rFonts w:ascii="Calibri" w:hAnsi="Calibri" w:cs="Calibri"/>
          <w:color w:val="auto"/>
          <w:lang w:val="ro-MD"/>
        </w:rPr>
        <w:t>6</w:t>
      </w:r>
      <w:r w:rsidR="008635E3" w:rsidRPr="0027721D">
        <w:rPr>
          <w:rFonts w:ascii="Calibri" w:hAnsi="Calibri" w:cs="Calibri"/>
          <w:color w:val="auto"/>
          <w:lang w:val="ro-MD"/>
        </w:rPr>
        <w:t>.2.5.3 Sistemele de conducte de apă caldă din clădirile noi și din unitățile noi ale clădirilor existente trebuie să respecte cerințele din Tabelul 6.</w:t>
      </w:r>
    </w:p>
    <w:p w14:paraId="478C158F" w14:textId="0C0F00E8" w:rsidR="009850E2" w:rsidRPr="0027721D" w:rsidRDefault="00BC27BC" w:rsidP="00242476">
      <w:pPr>
        <w:spacing w:after="0"/>
        <w:jc w:val="center"/>
        <w:rPr>
          <w:rFonts w:ascii="Calibri" w:hAnsi="Calibri" w:cs="Calibri"/>
          <w:b/>
          <w:color w:val="auto"/>
          <w:lang w:val="ro-MD"/>
        </w:rPr>
      </w:pPr>
      <w:r w:rsidRPr="0027721D">
        <w:rPr>
          <w:rFonts w:ascii="Calibri" w:hAnsi="Calibri" w:cs="Calibri"/>
          <w:b/>
          <w:color w:val="auto"/>
          <w:lang w:val="ro-MD"/>
        </w:rPr>
        <w:t>Tabelul 6 - Pierderea maximă a densității fluxului termic pentru conductele izolate ale instalației de preparare a apei calde menajere, W/m</w:t>
      </w:r>
    </w:p>
    <w:tbl>
      <w:tblPr>
        <w:tblStyle w:val="TableGrid"/>
        <w:tblW w:w="0" w:type="auto"/>
        <w:tblLook w:val="04A0" w:firstRow="1" w:lastRow="0" w:firstColumn="1" w:lastColumn="0" w:noHBand="0" w:noVBand="1"/>
      </w:tblPr>
      <w:tblGrid>
        <w:gridCol w:w="5035"/>
        <w:gridCol w:w="5035"/>
      </w:tblGrid>
      <w:tr w:rsidR="009850E2" w:rsidRPr="0027721D" w14:paraId="0FAD1E00" w14:textId="77777777" w:rsidTr="003257B2">
        <w:tc>
          <w:tcPr>
            <w:tcW w:w="5035" w:type="dxa"/>
          </w:tcPr>
          <w:p w14:paraId="4F3C2F59" w14:textId="61B83005" w:rsidR="009850E2" w:rsidRPr="0027721D" w:rsidRDefault="00695744" w:rsidP="00497287">
            <w:pPr>
              <w:spacing w:after="0"/>
              <w:jc w:val="center"/>
              <w:rPr>
                <w:rFonts w:ascii="Calibri" w:hAnsi="Calibri" w:cs="Calibri"/>
                <w:b/>
                <w:color w:val="auto"/>
                <w:lang w:val="ro-MD"/>
              </w:rPr>
            </w:pPr>
            <w:r w:rsidRPr="0027721D">
              <w:rPr>
                <w:rFonts w:ascii="Calibri" w:hAnsi="Calibri" w:cs="Calibri"/>
                <w:b/>
                <w:color w:val="auto"/>
                <w:lang w:val="ro-MD"/>
              </w:rPr>
              <w:t>diametrul nominal intern al conductei (DN), mm</w:t>
            </w:r>
            <w:r w:rsidRPr="0027721D">
              <w:rPr>
                <w:rFonts w:ascii="Calibri" w:hAnsi="Calibri" w:cs="Calibri"/>
                <w:b/>
                <w:color w:val="auto"/>
                <w:lang w:val="ro-MD"/>
              </w:rPr>
              <w:tab/>
            </w:r>
          </w:p>
        </w:tc>
        <w:tc>
          <w:tcPr>
            <w:tcW w:w="5035" w:type="dxa"/>
          </w:tcPr>
          <w:p w14:paraId="52F15740" w14:textId="21859D23" w:rsidR="009850E2" w:rsidRPr="0027721D" w:rsidRDefault="00695744" w:rsidP="00497287">
            <w:pPr>
              <w:spacing w:after="0"/>
              <w:jc w:val="center"/>
              <w:rPr>
                <w:rFonts w:ascii="Calibri" w:hAnsi="Calibri" w:cs="Calibri"/>
                <w:b/>
                <w:color w:val="auto"/>
                <w:lang w:val="ro-MD"/>
              </w:rPr>
            </w:pPr>
            <w:r w:rsidRPr="0027721D">
              <w:rPr>
                <w:rFonts w:ascii="Calibri" w:hAnsi="Calibri" w:cs="Calibri"/>
                <w:b/>
                <w:color w:val="auto"/>
                <w:lang w:val="ro-MD"/>
              </w:rPr>
              <w:t>Temperatura medie a apei calde - 60°C</w:t>
            </w:r>
          </w:p>
        </w:tc>
      </w:tr>
      <w:tr w:rsidR="009850E2" w:rsidRPr="0027721D" w14:paraId="75345082" w14:textId="77777777" w:rsidTr="003257B2">
        <w:tc>
          <w:tcPr>
            <w:tcW w:w="5035" w:type="dxa"/>
          </w:tcPr>
          <w:p w14:paraId="7F64A11D" w14:textId="77777777" w:rsidR="009850E2" w:rsidRPr="0027721D" w:rsidRDefault="009850E2" w:rsidP="00497287">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15 – 25</w:t>
            </w:r>
          </w:p>
        </w:tc>
        <w:tc>
          <w:tcPr>
            <w:tcW w:w="5035" w:type="dxa"/>
          </w:tcPr>
          <w:p w14:paraId="5285E1CD" w14:textId="5666E853" w:rsidR="009850E2" w:rsidRPr="0027721D" w:rsidRDefault="001E5063" w:rsidP="008F2F08">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11</w:t>
            </w:r>
          </w:p>
        </w:tc>
      </w:tr>
      <w:tr w:rsidR="009850E2" w:rsidRPr="0027721D" w14:paraId="51E40B39" w14:textId="77777777" w:rsidTr="003257B2">
        <w:tc>
          <w:tcPr>
            <w:tcW w:w="5035" w:type="dxa"/>
          </w:tcPr>
          <w:p w14:paraId="73017FAA" w14:textId="77777777" w:rsidR="009850E2" w:rsidRPr="0027721D" w:rsidRDefault="009850E2" w:rsidP="00497287">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lastRenderedPageBreak/>
              <w:t>32-50</w:t>
            </w:r>
          </w:p>
        </w:tc>
        <w:tc>
          <w:tcPr>
            <w:tcW w:w="5035" w:type="dxa"/>
          </w:tcPr>
          <w:p w14:paraId="1B8B8117" w14:textId="6162C13E" w:rsidR="009850E2" w:rsidRPr="0027721D" w:rsidRDefault="001E5063" w:rsidP="00624CE3">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14</w:t>
            </w:r>
          </w:p>
        </w:tc>
      </w:tr>
      <w:tr w:rsidR="009850E2" w:rsidRPr="0027721D" w14:paraId="54C9C878" w14:textId="77777777" w:rsidTr="003257B2">
        <w:tc>
          <w:tcPr>
            <w:tcW w:w="5035" w:type="dxa"/>
          </w:tcPr>
          <w:p w14:paraId="348F6891" w14:textId="77777777" w:rsidR="009850E2" w:rsidRPr="0027721D" w:rsidRDefault="009850E2" w:rsidP="00497287">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65 – 100</w:t>
            </w:r>
          </w:p>
        </w:tc>
        <w:tc>
          <w:tcPr>
            <w:tcW w:w="5035" w:type="dxa"/>
          </w:tcPr>
          <w:p w14:paraId="7CAB5ADD" w14:textId="680CB08B" w:rsidR="009850E2" w:rsidRPr="0027721D" w:rsidRDefault="001E5063" w:rsidP="00497287">
            <w:pPr>
              <w:spacing w:after="0"/>
              <w:jc w:val="center"/>
              <w:rPr>
                <w:rFonts w:ascii="Calibri" w:hAnsi="Calibri" w:cstheme="majorHAnsi"/>
                <w:color w:val="auto"/>
                <w:szCs w:val="20"/>
                <w:lang w:val="ro-MD"/>
              </w:rPr>
            </w:pPr>
            <w:r w:rsidRPr="0027721D">
              <w:rPr>
                <w:rFonts w:ascii="Calibri" w:hAnsi="Calibri" w:cstheme="majorHAnsi"/>
                <w:color w:val="auto"/>
                <w:szCs w:val="20"/>
                <w:lang w:val="ro-MD"/>
              </w:rPr>
              <w:t>19</w:t>
            </w:r>
          </w:p>
        </w:tc>
      </w:tr>
    </w:tbl>
    <w:p w14:paraId="36D9C81B" w14:textId="5BDE74B2" w:rsidR="001B1396" w:rsidRPr="0027721D" w:rsidRDefault="001B1396" w:rsidP="00B37EBD">
      <w:pPr>
        <w:spacing w:after="0"/>
        <w:jc w:val="both"/>
        <w:rPr>
          <w:rFonts w:ascii="Calibri" w:hAnsi="Calibri" w:cs="Calibri"/>
          <w:color w:val="auto"/>
          <w:lang w:val="ro-MD"/>
        </w:rPr>
      </w:pPr>
    </w:p>
    <w:p w14:paraId="0C85CC9E" w14:textId="5F84DF69" w:rsidR="004F0997" w:rsidRPr="0027721D" w:rsidRDefault="00647206" w:rsidP="004F0997">
      <w:pPr>
        <w:jc w:val="both"/>
        <w:rPr>
          <w:rFonts w:ascii="Calibri" w:hAnsi="Calibri" w:cs="Calibri"/>
          <w:color w:val="auto"/>
          <w:lang w:val="ro-MD"/>
        </w:rPr>
      </w:pPr>
      <w:r>
        <w:rPr>
          <w:rFonts w:ascii="Calibri" w:hAnsi="Calibri" w:cs="Calibri"/>
          <w:color w:val="auto"/>
          <w:lang w:val="ro-MD"/>
        </w:rPr>
        <w:t>6</w:t>
      </w:r>
      <w:r w:rsidR="004F0997" w:rsidRPr="0027721D">
        <w:rPr>
          <w:rFonts w:ascii="Calibri" w:hAnsi="Calibri" w:cs="Calibri"/>
          <w:color w:val="auto"/>
          <w:lang w:val="ro-MD"/>
        </w:rPr>
        <w:t>.2.5.4 Dacă instalațiile de preparare a apei calde de consum din clădirile noi și din unitățile noi ale clădirilor existente sunt echipate cu cazane cu ardere lichidă sau gazoasă, atunci cazanele trebuie să îndeplinească cerințele minime de eficiență stabilite în Reglementarea tehnică privind cerințele de proiectare ecologică (Hotărârea Guvernului nr. 716/2022 pentru aprobarea reglementărilor privind cerințele de proiectare ecologică aplicabile produselor cu impact energetic.</w:t>
      </w:r>
    </w:p>
    <w:p w14:paraId="04078B0B" w14:textId="01212497" w:rsidR="004F0997" w:rsidRPr="0027721D" w:rsidRDefault="00647206" w:rsidP="004F0997">
      <w:pPr>
        <w:jc w:val="both"/>
        <w:rPr>
          <w:rFonts w:ascii="Calibri" w:hAnsi="Calibri" w:cs="Calibri"/>
          <w:color w:val="auto"/>
          <w:lang w:val="ro-MD"/>
        </w:rPr>
      </w:pPr>
      <w:r>
        <w:rPr>
          <w:rFonts w:ascii="Calibri" w:hAnsi="Calibri" w:cs="Calibri"/>
          <w:color w:val="auto"/>
          <w:lang w:val="ro-MD"/>
        </w:rPr>
        <w:t>6</w:t>
      </w:r>
      <w:r w:rsidR="004F0997" w:rsidRPr="0027721D">
        <w:rPr>
          <w:rFonts w:ascii="Calibri" w:hAnsi="Calibri" w:cs="Calibri"/>
          <w:color w:val="auto"/>
          <w:lang w:val="ro-MD"/>
        </w:rPr>
        <w:t>.2.5.5 Sistemele de stocare a apei calde din sistemele de alimentare cu apă caldă din clădiri trebuie să fie proiectate, instalate și izolate termic în conformitate cu documentele de reglementare aplicabile în construcții, astfel încât influența pierderilor de căldură din aceste sisteme asupra cantității anuale de energie primară, necesară pentru încălzire și alimentare cu apă caldă, să fie redusă la minimum.</w:t>
      </w:r>
    </w:p>
    <w:p w14:paraId="2DC2E186" w14:textId="0F178953" w:rsidR="00FA7722" w:rsidRPr="0027721D" w:rsidRDefault="00647206" w:rsidP="004F0997">
      <w:pPr>
        <w:jc w:val="both"/>
        <w:rPr>
          <w:rFonts w:ascii="Calibri" w:hAnsi="Calibri" w:cs="Calibri"/>
          <w:color w:val="auto"/>
          <w:lang w:val="ro-MD"/>
        </w:rPr>
      </w:pPr>
      <w:r>
        <w:rPr>
          <w:rFonts w:ascii="Calibri" w:hAnsi="Calibri" w:cs="Calibri"/>
          <w:color w:val="auto"/>
          <w:lang w:val="ro-MD"/>
        </w:rPr>
        <w:t>6</w:t>
      </w:r>
      <w:r w:rsidR="004F0997" w:rsidRPr="0027721D">
        <w:rPr>
          <w:rFonts w:ascii="Calibri" w:hAnsi="Calibri" w:cs="Calibri"/>
          <w:color w:val="auto"/>
          <w:lang w:val="ro-MD"/>
        </w:rPr>
        <w:t>.2.5.6 Sistemele de apă caldă din clădirile noi și din unitățile noi ale clădirilor existente trebuie să aibă un nivel minim de control și automatizare, în conformitate cu Tabelul 7.</w:t>
      </w:r>
    </w:p>
    <w:p w14:paraId="7A993AD4" w14:textId="2D66224E" w:rsidR="003164F5" w:rsidRPr="0027721D" w:rsidRDefault="004F0997" w:rsidP="004F2A9F">
      <w:pPr>
        <w:spacing w:after="120"/>
        <w:jc w:val="center"/>
        <w:rPr>
          <w:rFonts w:ascii="Calibri" w:hAnsi="Calibri" w:cs="Calibri"/>
          <w:b/>
          <w:color w:val="auto"/>
          <w:lang w:val="ro-MD"/>
        </w:rPr>
      </w:pPr>
      <w:r w:rsidRPr="0027721D">
        <w:rPr>
          <w:rFonts w:ascii="Calibri" w:hAnsi="Calibri" w:cs="Calibri"/>
          <w:b/>
          <w:color w:val="auto"/>
          <w:lang w:val="ro-MD"/>
        </w:rPr>
        <w:t>Tabelul 7 - Nivelul minim de control și automatizare în sistemele de apă caldă</w:t>
      </w:r>
    </w:p>
    <w:tbl>
      <w:tblPr>
        <w:tblStyle w:val="TableGrid"/>
        <w:tblW w:w="0" w:type="auto"/>
        <w:tblBorders>
          <w:bottom w:val="none" w:sz="0" w:space="0" w:color="auto"/>
        </w:tblBorders>
        <w:tblLook w:val="04A0" w:firstRow="1" w:lastRow="0" w:firstColumn="1" w:lastColumn="0" w:noHBand="0" w:noVBand="1"/>
      </w:tblPr>
      <w:tblGrid>
        <w:gridCol w:w="5035"/>
        <w:gridCol w:w="5035"/>
      </w:tblGrid>
      <w:tr w:rsidR="00307587" w:rsidRPr="0027721D" w14:paraId="40BECD85" w14:textId="77777777" w:rsidTr="00497287">
        <w:tc>
          <w:tcPr>
            <w:tcW w:w="5035" w:type="dxa"/>
          </w:tcPr>
          <w:p w14:paraId="2ABD9DA7" w14:textId="458427D4" w:rsidR="003164F5" w:rsidRPr="0027721D" w:rsidRDefault="00291242" w:rsidP="00497287">
            <w:pPr>
              <w:spacing w:after="0"/>
              <w:jc w:val="center"/>
              <w:rPr>
                <w:rFonts w:ascii="Calibri" w:hAnsi="Calibri" w:cs="Calibri"/>
                <w:b/>
                <w:color w:val="auto"/>
                <w:lang w:val="ro-MD"/>
              </w:rPr>
            </w:pPr>
            <w:r w:rsidRPr="0027721D">
              <w:rPr>
                <w:rFonts w:ascii="Calibri" w:hAnsi="Calibri" w:cs="Calibri"/>
                <w:b/>
                <w:color w:val="auto"/>
                <w:lang w:val="ro-MD"/>
              </w:rPr>
              <w:t>Aplicarea controlului</w:t>
            </w:r>
            <w:r w:rsidRPr="0027721D">
              <w:rPr>
                <w:rFonts w:ascii="Calibri" w:hAnsi="Calibri" w:cs="Calibri"/>
                <w:b/>
                <w:color w:val="auto"/>
                <w:lang w:val="ro-MD"/>
              </w:rPr>
              <w:tab/>
            </w:r>
          </w:p>
        </w:tc>
        <w:tc>
          <w:tcPr>
            <w:tcW w:w="5035" w:type="dxa"/>
          </w:tcPr>
          <w:p w14:paraId="4755C6F7" w14:textId="414CA5D4" w:rsidR="003164F5" w:rsidRPr="0027721D" w:rsidRDefault="00291242" w:rsidP="00497287">
            <w:pPr>
              <w:spacing w:after="0"/>
              <w:jc w:val="center"/>
              <w:rPr>
                <w:rFonts w:ascii="Calibri" w:hAnsi="Calibri" w:cs="Calibri"/>
                <w:b/>
                <w:color w:val="auto"/>
                <w:lang w:val="ro-MD"/>
              </w:rPr>
            </w:pPr>
            <w:r w:rsidRPr="0027721D">
              <w:rPr>
                <w:rFonts w:ascii="Calibri" w:hAnsi="Calibri" w:cs="Calibri"/>
                <w:b/>
                <w:color w:val="auto"/>
                <w:lang w:val="ro-MD"/>
              </w:rPr>
              <w:t>Funcția de control minim</w:t>
            </w:r>
          </w:p>
        </w:tc>
      </w:tr>
      <w:tr w:rsidR="00CA1F3E" w:rsidRPr="0027721D" w14:paraId="20076ACD" w14:textId="77777777" w:rsidTr="00497287">
        <w:tc>
          <w:tcPr>
            <w:tcW w:w="5035" w:type="dxa"/>
          </w:tcPr>
          <w:p w14:paraId="72DF2E58" w14:textId="4972EDA9" w:rsidR="00CA1F3E" w:rsidRPr="0027721D" w:rsidRDefault="00CA1F3E" w:rsidP="00CA1F3E">
            <w:pPr>
              <w:spacing w:after="0"/>
              <w:rPr>
                <w:rFonts w:ascii="Calibri" w:hAnsi="Calibri" w:cstheme="majorHAnsi"/>
                <w:color w:val="auto"/>
                <w:szCs w:val="20"/>
                <w:lang w:val="ro-MD"/>
              </w:rPr>
            </w:pPr>
            <w:r w:rsidRPr="0027721D">
              <w:rPr>
                <w:rFonts w:ascii="Calibri" w:hAnsi="Calibri" w:cstheme="majorHAnsi"/>
                <w:color w:val="auto"/>
                <w:szCs w:val="20"/>
                <w:lang w:val="ro-MD"/>
              </w:rPr>
              <w:t>Controlul temperaturii de stocare a apei calde cu încălzire electrică integrată sau pompă de căldură electrică</w:t>
            </w:r>
          </w:p>
        </w:tc>
        <w:tc>
          <w:tcPr>
            <w:tcW w:w="5035" w:type="dxa"/>
          </w:tcPr>
          <w:p w14:paraId="7701EDA9" w14:textId="08EB416A" w:rsidR="00CA1F3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Program automat de control pornit/oprit și program de control al timpului de încărcare</w:t>
            </w:r>
          </w:p>
        </w:tc>
      </w:tr>
      <w:tr w:rsidR="00CA1F3E" w:rsidRPr="0027721D" w14:paraId="1063C79E" w14:textId="77777777" w:rsidTr="00497287">
        <w:tc>
          <w:tcPr>
            <w:tcW w:w="5035" w:type="dxa"/>
            <w:tcBorders>
              <w:bottom w:val="single" w:sz="4" w:space="0" w:color="auto"/>
            </w:tcBorders>
          </w:tcPr>
          <w:p w14:paraId="3F2DF12F" w14:textId="77777777" w:rsidR="00CA1F3E" w:rsidRPr="0027721D" w:rsidRDefault="00CA1F3E" w:rsidP="00CA1F3E">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Controlul temperaturii de stocare a apei calde cu ajutorul generării de căldură </w:t>
            </w:r>
          </w:p>
          <w:p w14:paraId="5798FE6E" w14:textId="608A6CD1" w:rsidR="00CA1F3E" w:rsidRPr="0027721D" w:rsidRDefault="00CA1F3E" w:rsidP="00CA1F3E">
            <w:pPr>
              <w:spacing w:after="0"/>
              <w:rPr>
                <w:rFonts w:ascii="Calibri" w:hAnsi="Calibri" w:cstheme="majorHAnsi"/>
                <w:i/>
                <w:iCs/>
                <w:color w:val="auto"/>
                <w:sz w:val="20"/>
                <w:szCs w:val="20"/>
                <w:lang w:val="ro-MD"/>
              </w:rPr>
            </w:pPr>
            <w:r w:rsidRPr="0027721D">
              <w:rPr>
                <w:rFonts w:ascii="Calibri" w:hAnsi="Calibri" w:cstheme="majorHAnsi"/>
                <w:i/>
                <w:iCs/>
                <w:color w:val="auto"/>
                <w:szCs w:val="20"/>
                <w:lang w:val="ro-MD"/>
              </w:rPr>
              <w:t>Notă - Producerea de căldură - Cazane (alimentate cu diferite tipuri de combustibili), pompe de căldură, energie solară, încălzire centralizată, generatoare combinate de căldură și energie electrică (CHP).</w:t>
            </w:r>
          </w:p>
        </w:tc>
        <w:tc>
          <w:tcPr>
            <w:tcW w:w="5035" w:type="dxa"/>
            <w:tcBorders>
              <w:bottom w:val="single" w:sz="4" w:space="0" w:color="auto"/>
            </w:tcBorders>
          </w:tcPr>
          <w:p w14:paraId="2365B880" w14:textId="619F3CA1" w:rsidR="00CA1F3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Program automat de control pornit/oprit și program de control al timpului de încărcare</w:t>
            </w:r>
          </w:p>
        </w:tc>
      </w:tr>
      <w:tr w:rsidR="00CA1F3E" w:rsidRPr="0027721D" w14:paraId="6ABA3262" w14:textId="77777777" w:rsidTr="00320664">
        <w:tc>
          <w:tcPr>
            <w:tcW w:w="5035" w:type="dxa"/>
          </w:tcPr>
          <w:p w14:paraId="5EEDA5F4" w14:textId="0B000BEC" w:rsidR="00CA1F3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temperaturii de stocare a apei calde, care variază în funcție de anotimp: cu generare de căldură sau încălzire electrică integrată.</w:t>
            </w:r>
          </w:p>
        </w:tc>
        <w:tc>
          <w:tcPr>
            <w:tcW w:w="5035" w:type="dxa"/>
          </w:tcPr>
          <w:p w14:paraId="5E046C43" w14:textId="72CA5E93" w:rsidR="00CA1F3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 automat selectat cu pompă de încărcare pornit/oprit sau încălzire electrică și program de control al timpului de încărcare</w:t>
            </w:r>
          </w:p>
        </w:tc>
      </w:tr>
      <w:tr w:rsidR="000B75AE" w:rsidRPr="0027721D" w14:paraId="192906B5" w14:textId="77777777" w:rsidTr="00320664">
        <w:tc>
          <w:tcPr>
            <w:tcW w:w="5035" w:type="dxa"/>
          </w:tcPr>
          <w:p w14:paraId="0444AC3E" w14:textId="7C3BF02D" w:rsidR="000B75AE" w:rsidRPr="0027721D" w:rsidRDefault="000B75AE" w:rsidP="000B75A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temperaturii de stocare a apei calde cu colector solar și generare de căldură</w:t>
            </w:r>
          </w:p>
        </w:tc>
        <w:tc>
          <w:tcPr>
            <w:tcW w:w="5035" w:type="dxa"/>
          </w:tcPr>
          <w:p w14:paraId="04678BC4" w14:textId="4E9930A4" w:rsidR="00CA1F3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color w:val="auto"/>
                <w:szCs w:val="20"/>
                <w:lang w:val="ro-MD"/>
              </w:rPr>
              <w:t xml:space="preserve">Control automat al alimentării </w:t>
            </w:r>
            <w:r w:rsidR="00C10585" w:rsidRPr="0027721D">
              <w:rPr>
                <w:rFonts w:asciiTheme="majorHAnsi" w:hAnsiTheme="majorHAnsi" w:cstheme="majorHAnsi"/>
                <w:color w:val="auto"/>
                <w:szCs w:val="20"/>
                <w:lang w:val="ro-MD"/>
              </w:rPr>
              <w:t xml:space="preserve">colectorului </w:t>
            </w:r>
            <w:r w:rsidRPr="0027721D">
              <w:rPr>
                <w:rFonts w:asciiTheme="majorHAnsi" w:hAnsiTheme="majorHAnsi" w:cstheme="majorHAnsi"/>
                <w:color w:val="auto"/>
                <w:szCs w:val="20"/>
                <w:lang w:val="ro-MD"/>
              </w:rPr>
              <w:t>solar și al alimentării suplimentare a acumulatorului</w:t>
            </w:r>
          </w:p>
          <w:p w14:paraId="1369A0BE" w14:textId="592DFF53" w:rsidR="00CA1F3E" w:rsidRPr="0027721D" w:rsidRDefault="00CA1F3E" w:rsidP="00CA1F3E">
            <w:pPr>
              <w:spacing w:after="0"/>
              <w:rPr>
                <w:rFonts w:asciiTheme="majorHAnsi" w:hAnsiTheme="majorHAnsi" w:cstheme="majorHAnsi"/>
                <w:i/>
                <w:iCs/>
                <w:color w:val="auto"/>
                <w:szCs w:val="20"/>
                <w:lang w:val="ro-MD"/>
              </w:rPr>
            </w:pPr>
            <w:r w:rsidRPr="0027721D">
              <w:rPr>
                <w:rFonts w:asciiTheme="majorHAnsi" w:hAnsiTheme="majorHAnsi" w:cstheme="majorHAnsi"/>
                <w:i/>
                <w:iCs/>
                <w:color w:val="auto"/>
                <w:szCs w:val="20"/>
                <w:lang w:val="ro-MD"/>
              </w:rPr>
              <w:t xml:space="preserve">(Alimentarea acumulatorului solar: Controlul pornirii/opririi pompei de încărcare la temperatura maximă a acumulatorului de apă caldă menajeră în timpul alimentării cu energie solară </w:t>
            </w:r>
            <w:r w:rsidR="00C10585" w:rsidRPr="0027721D">
              <w:rPr>
                <w:rFonts w:asciiTheme="majorHAnsi" w:hAnsiTheme="majorHAnsi" w:cstheme="majorHAnsi"/>
                <w:i/>
                <w:iCs/>
                <w:color w:val="auto"/>
                <w:szCs w:val="20"/>
                <w:lang w:val="ro-MD"/>
              </w:rPr>
              <w:t>disponibilă</w:t>
            </w:r>
            <w:r w:rsidRPr="0027721D">
              <w:rPr>
                <w:rFonts w:asciiTheme="majorHAnsi" w:hAnsiTheme="majorHAnsi" w:cstheme="majorHAnsi"/>
                <w:i/>
                <w:iCs/>
                <w:color w:val="auto"/>
                <w:szCs w:val="20"/>
                <w:lang w:val="ro-MD"/>
              </w:rPr>
              <w:t>. Colectorul solar furnizează energia de primă prioritate).</w:t>
            </w:r>
          </w:p>
          <w:p w14:paraId="59908AC8" w14:textId="564857E3" w:rsidR="000B75AE" w:rsidRPr="0027721D" w:rsidRDefault="00CA1F3E" w:rsidP="00CA1F3E">
            <w:pPr>
              <w:spacing w:after="0"/>
              <w:rPr>
                <w:rFonts w:asciiTheme="majorHAnsi" w:hAnsiTheme="majorHAnsi" w:cstheme="majorHAnsi"/>
                <w:color w:val="auto"/>
                <w:szCs w:val="20"/>
                <w:lang w:val="ro-MD"/>
              </w:rPr>
            </w:pPr>
            <w:r w:rsidRPr="0027721D">
              <w:rPr>
                <w:rFonts w:asciiTheme="majorHAnsi" w:hAnsiTheme="majorHAnsi" w:cstheme="majorHAnsi"/>
                <w:i/>
                <w:iCs/>
                <w:color w:val="auto"/>
                <w:szCs w:val="20"/>
                <w:lang w:val="ro-MD"/>
              </w:rPr>
              <w:t xml:space="preserve">(Încărcarea acumulatorului suplimentar: deblocarea controlului suplimentar de la generarea de căldură cu deblocarea timpului de încărcare a acumulatorului prin programul de temporizare la temperatura nominală a acumulatorului de apă caldă menajeră sau la trecerea sub temperatura redusă a acumulatorului de apă caldă menajeră. Generarea de </w:t>
            </w:r>
            <w:r w:rsidRPr="0027721D">
              <w:rPr>
                <w:rFonts w:asciiTheme="majorHAnsi" w:hAnsiTheme="majorHAnsi" w:cstheme="majorHAnsi"/>
                <w:i/>
                <w:iCs/>
                <w:color w:val="auto"/>
                <w:szCs w:val="20"/>
                <w:lang w:val="ro-MD"/>
              </w:rPr>
              <w:lastRenderedPageBreak/>
              <w:t>căldură furnizează a doua energie prioritară).</w:t>
            </w:r>
          </w:p>
        </w:tc>
      </w:tr>
      <w:tr w:rsidR="000B75AE" w:rsidRPr="0027721D" w14:paraId="623714FE" w14:textId="77777777" w:rsidTr="00497287">
        <w:tc>
          <w:tcPr>
            <w:tcW w:w="5035" w:type="dxa"/>
            <w:tcBorders>
              <w:bottom w:val="single" w:sz="4" w:space="0" w:color="auto"/>
            </w:tcBorders>
          </w:tcPr>
          <w:p w14:paraId="6D1A5B5A" w14:textId="3AC448C4" w:rsidR="000B75AE" w:rsidRPr="0027721D" w:rsidRDefault="000B75AE" w:rsidP="000B75AE">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lastRenderedPageBreak/>
              <w:t>Controlul pompei de circulație a apei calde (funcționare continuă, program de comutare temporizată sau pornit/oprit în funcție de cerere)</w:t>
            </w:r>
          </w:p>
        </w:tc>
        <w:tc>
          <w:tcPr>
            <w:tcW w:w="5035" w:type="dxa"/>
            <w:tcBorders>
              <w:bottom w:val="single" w:sz="4" w:space="0" w:color="auto"/>
            </w:tcBorders>
          </w:tcPr>
          <w:p w14:paraId="272F720D" w14:textId="51AAA4B9" w:rsidR="000B75AE" w:rsidRPr="0027721D" w:rsidRDefault="00CA1F3E" w:rsidP="000B75AE">
            <w:pPr>
              <w:spacing w:after="0"/>
              <w:rPr>
                <w:rFonts w:asciiTheme="majorHAnsi" w:hAnsiTheme="majorHAnsi" w:cstheme="majorHAnsi"/>
                <w:color w:val="auto"/>
                <w:szCs w:val="20"/>
                <w:lang w:val="ro-MD"/>
              </w:rPr>
            </w:pPr>
            <w:r w:rsidRPr="0027721D">
              <w:rPr>
                <w:rFonts w:asciiTheme="majorHAnsi" w:hAnsiTheme="majorHAnsi" w:cstheme="majorHAnsi"/>
                <w:color w:val="auto"/>
                <w:szCs w:val="20"/>
                <w:lang w:val="ro-MD"/>
              </w:rPr>
              <w:t>Cu program de comutare temporizată</w:t>
            </w:r>
          </w:p>
        </w:tc>
      </w:tr>
    </w:tbl>
    <w:p w14:paraId="57D78710" w14:textId="45FD104F" w:rsidR="003164F5" w:rsidRPr="0027721D" w:rsidRDefault="003164F5" w:rsidP="002A63F0">
      <w:pPr>
        <w:spacing w:after="0"/>
        <w:jc w:val="both"/>
        <w:rPr>
          <w:rFonts w:ascii="Calibri" w:hAnsi="Calibri" w:cs="Calibri"/>
          <w:color w:val="auto"/>
          <w:lang w:val="ro-MD"/>
        </w:rPr>
      </w:pPr>
    </w:p>
    <w:p w14:paraId="483050A4" w14:textId="77777777" w:rsidR="004F2A9F" w:rsidRPr="0027721D" w:rsidRDefault="004F2A9F" w:rsidP="00B37EBD">
      <w:pPr>
        <w:spacing w:after="0"/>
        <w:jc w:val="both"/>
        <w:rPr>
          <w:rFonts w:ascii="Calibri" w:hAnsi="Calibri" w:cs="Calibri"/>
          <w:b/>
          <w:color w:val="auto"/>
          <w:lang w:val="ro-MD"/>
        </w:rPr>
      </w:pPr>
    </w:p>
    <w:p w14:paraId="30C6623D" w14:textId="3D70AF0D" w:rsidR="001108B0" w:rsidRPr="0027721D" w:rsidRDefault="004E1FE9" w:rsidP="00337A5A">
      <w:pPr>
        <w:pStyle w:val="Heading3"/>
        <w:spacing w:before="240"/>
        <w:rPr>
          <w:lang w:val="ro-MD"/>
        </w:rPr>
      </w:pPr>
      <w:bookmarkStart w:id="14" w:name="_Toc153466483"/>
      <w:r w:rsidRPr="0027721D">
        <w:rPr>
          <w:lang w:val="ro-MD"/>
        </w:rPr>
        <w:t>Cerințe pentru sistemele de ventilație și aer condiționat</w:t>
      </w:r>
      <w:bookmarkEnd w:id="14"/>
      <w:r w:rsidR="001108B0" w:rsidRPr="0027721D">
        <w:rPr>
          <w:lang w:val="ro-MD"/>
        </w:rPr>
        <w:t xml:space="preserve"> </w:t>
      </w:r>
    </w:p>
    <w:p w14:paraId="7D21AB2B" w14:textId="47909FD6" w:rsidR="00CA1F3E" w:rsidRPr="0027721D" w:rsidRDefault="00647206"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.2.6.1 Pentru a asigura o performanță energetică optimă, instalațiile de ventilație și de aer condiționat din clădirile noi și din unitățile noi ale clădirilor existente trebuie să fie proiectate, instalate și exploatate în conformitate cu SM EN 16798 și cu alte documente normative în construcții.</w:t>
      </w:r>
    </w:p>
    <w:p w14:paraId="0FB09EC3" w14:textId="2C5ECA3D" w:rsidR="00CA1F3E" w:rsidRPr="0027721D" w:rsidRDefault="00647206"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.2.6.2 Consumul de energie primară pentru răcire este calculat în conformitate cu NCM M.01.02.</w:t>
      </w:r>
    </w:p>
    <w:p w14:paraId="05C76859" w14:textId="284C7999" w:rsidR="00CA1F3E" w:rsidRPr="0027721D" w:rsidRDefault="00647206"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.2.6.3 Pentru toate clădirile în care sunt prevăzute sisteme de ventilație mecanică sau de aer condiționat, cu astfel de sisteme având un debit de aer ≥2500 m3/h și un timp de funcționare ≥35 de ore pe săptămână, este obligatorie recuperarea căldurii și posibilitatea de a ocoli schimbătorul de căldură sau de a controla-modula performanța de recuperare a căldurii acestuia. Eficiența minimă de recuperare a temperaturii uscate, în modul de încălzire, trebuie să fie η ≥ 60%, inclusiv controlul de dezghețare.</w:t>
      </w:r>
    </w:p>
    <w:p w14:paraId="4DFAD913" w14:textId="2FD7DF22" w:rsidR="00CA1F3E" w:rsidRPr="0027721D" w:rsidRDefault="00562799"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 xml:space="preserve">.2.6.4 </w:t>
      </w:r>
      <w:r w:rsidR="00E42980" w:rsidRPr="00E42980">
        <w:rPr>
          <w:rFonts w:ascii="Calibri" w:hAnsi="Calibri" w:cs="Calibri"/>
          <w:color w:val="auto"/>
          <w:lang w:val="ro-MD"/>
        </w:rPr>
        <w:t xml:space="preserve">Cerința de la </w:t>
      </w:r>
      <w:r w:rsidR="00647206">
        <w:rPr>
          <w:rFonts w:ascii="Calibri" w:hAnsi="Calibri" w:cs="Calibri"/>
          <w:color w:val="auto"/>
          <w:lang w:val="ro-MD"/>
        </w:rPr>
        <w:t>6</w:t>
      </w:r>
      <w:r w:rsidR="00E42980" w:rsidRPr="00E42980">
        <w:rPr>
          <w:rFonts w:ascii="Calibri" w:hAnsi="Calibri" w:cs="Calibri"/>
          <w:color w:val="auto"/>
          <w:lang w:val="ro-MD"/>
        </w:rPr>
        <w:t>.2.6.3 nu se aplică atunci când: nu se respectă cerințele de siguranță, nu este fezabilă din punct de vedere tehnic sau economic (valoarea actuală netă (VAN) &lt;0, pentru o durată de viață economică a recuperatorului de căldură de 20 de ani).</w:t>
      </w:r>
    </w:p>
    <w:p w14:paraId="2B669754" w14:textId="56042F9F" w:rsidR="00CA1F3E" w:rsidRPr="0027721D" w:rsidRDefault="00562799"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.2.6.5 Pentru toate clădirile noi cu ventilație mecanică, este obligatorie utilizarea unui ventilator cu mai multe viteze sau a unui ventilator cu turație variabilă pentru toate unitățile de ventilație ≥500 m3/h și controlul timpului.</w:t>
      </w:r>
    </w:p>
    <w:p w14:paraId="513CFFB8" w14:textId="639FA235" w:rsidR="00BB6844" w:rsidRPr="0027721D" w:rsidRDefault="00562799" w:rsidP="00CA1F3E">
      <w:pPr>
        <w:jc w:val="both"/>
        <w:rPr>
          <w:rFonts w:ascii="Calibri" w:hAnsi="Calibri" w:cs="Calibri"/>
          <w:color w:val="auto"/>
          <w:lang w:val="ro-MD"/>
        </w:rPr>
      </w:pPr>
      <w:r>
        <w:rPr>
          <w:rFonts w:ascii="Calibri" w:hAnsi="Calibri" w:cs="Calibri"/>
          <w:color w:val="auto"/>
          <w:lang w:val="ro-MD"/>
        </w:rPr>
        <w:t>6</w:t>
      </w:r>
      <w:r w:rsidR="00CA1F3E" w:rsidRPr="0027721D">
        <w:rPr>
          <w:rFonts w:ascii="Calibri" w:hAnsi="Calibri" w:cs="Calibri"/>
          <w:color w:val="auto"/>
          <w:lang w:val="ro-MD"/>
        </w:rPr>
        <w:t>.2.6.6 Pentru toate clădirile noi cu ventilație mecanică, trebuie respectate următoarele cerințe privind puterea specifică maximă a ventilatorului (SFP) a sistemelor de ventilație:</w:t>
      </w:r>
    </w:p>
    <w:tbl>
      <w:tblPr>
        <w:tblStyle w:val="ListTable6Colorful"/>
        <w:tblW w:w="4948" w:type="pct"/>
        <w:tblLook w:val="04A0" w:firstRow="1" w:lastRow="0" w:firstColumn="1" w:lastColumn="0" w:noHBand="0" w:noVBand="1"/>
      </w:tblPr>
      <w:tblGrid>
        <w:gridCol w:w="8569"/>
        <w:gridCol w:w="1620"/>
      </w:tblGrid>
      <w:tr w:rsidR="005A056C" w:rsidRPr="00CD22CB" w14:paraId="69F1E883" w14:textId="77777777" w:rsidTr="00081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pct"/>
            <w:shd w:val="clear" w:color="auto" w:fill="auto"/>
            <w:vAlign w:val="center"/>
          </w:tcPr>
          <w:p w14:paraId="523BDCBA" w14:textId="54559BC6" w:rsidR="005A056C" w:rsidRPr="00CD22CB" w:rsidRDefault="00C8036C" w:rsidP="00381E39">
            <w:pPr>
              <w:spacing w:before="60" w:after="60"/>
              <w:jc w:val="both"/>
              <w:rPr>
                <w:rFonts w:ascii="Calibri" w:hAnsi="Calibri" w:cs="Calibri"/>
                <w:b w:val="0"/>
                <w:color w:val="auto"/>
                <w:lang w:val="ro-MD"/>
              </w:rPr>
            </w:pPr>
            <w:r w:rsidRPr="00CD22CB">
              <w:rPr>
                <w:rFonts w:ascii="Calibri" w:hAnsi="Calibri" w:cs="Calibri"/>
                <w:b w:val="0"/>
                <w:color w:val="auto"/>
                <w:lang w:val="ro-MD"/>
              </w:rPr>
              <w:t>Tipul sistemului de ventilație</w:t>
            </w:r>
          </w:p>
        </w:tc>
        <w:tc>
          <w:tcPr>
            <w:tcW w:w="795" w:type="pct"/>
            <w:shd w:val="clear" w:color="auto" w:fill="auto"/>
          </w:tcPr>
          <w:p w14:paraId="5D9C02DF" w14:textId="77777777" w:rsidR="00C8036C" w:rsidRPr="00CD22CB" w:rsidRDefault="00C8036C" w:rsidP="00381E39">
            <w:pPr>
              <w:spacing w:before="60" w:after="6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lang w:val="ro-MD"/>
              </w:rPr>
            </w:pPr>
            <w:r w:rsidRPr="00CD22CB">
              <w:rPr>
                <w:rFonts w:ascii="Calibri" w:hAnsi="Calibri" w:cs="Calibri"/>
                <w:b w:val="0"/>
                <w:color w:val="auto"/>
                <w:lang w:val="ro-MD"/>
              </w:rPr>
              <w:t xml:space="preserve">SFP </w:t>
            </w:r>
          </w:p>
          <w:p w14:paraId="5D8F9FCA" w14:textId="4003673A" w:rsidR="005A056C" w:rsidRPr="00CD22CB" w:rsidRDefault="00C8036C" w:rsidP="00381E39">
            <w:pPr>
              <w:spacing w:before="60" w:after="6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rPr>
            </w:pPr>
            <w:r w:rsidRPr="00CD22CB">
              <w:rPr>
                <w:rFonts w:ascii="Calibri" w:hAnsi="Calibri" w:cs="Calibri"/>
                <w:b w:val="0"/>
                <w:color w:val="auto"/>
              </w:rPr>
              <w:t>[</w:t>
            </w:r>
            <w:r w:rsidRPr="00CD22CB">
              <w:rPr>
                <w:rFonts w:ascii="Calibri" w:hAnsi="Calibri" w:cs="Calibri"/>
                <w:b w:val="0"/>
                <w:color w:val="auto"/>
                <w:lang w:val="ro-MD"/>
              </w:rPr>
              <w:t>kW/(m3/s)</w:t>
            </w:r>
            <w:r w:rsidRPr="00CD22CB">
              <w:rPr>
                <w:rFonts w:ascii="Calibri" w:hAnsi="Calibri" w:cs="Calibri"/>
                <w:b w:val="0"/>
                <w:color w:val="auto"/>
              </w:rPr>
              <w:t>]</w:t>
            </w:r>
          </w:p>
        </w:tc>
      </w:tr>
      <w:tr w:rsidR="004523A7" w:rsidRPr="00CD22CB" w14:paraId="68F9DB68" w14:textId="77777777" w:rsidTr="00081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pct"/>
            <w:shd w:val="clear" w:color="auto" w:fill="auto"/>
          </w:tcPr>
          <w:p w14:paraId="75647956" w14:textId="42441980" w:rsidR="004523A7" w:rsidRPr="00CD22CB" w:rsidRDefault="004523A7" w:rsidP="00381E39">
            <w:pPr>
              <w:spacing w:before="60" w:after="60"/>
              <w:jc w:val="both"/>
              <w:rPr>
                <w:rFonts w:ascii="Calibri" w:hAnsi="Calibri" w:cs="Calibri"/>
                <w:b w:val="0"/>
                <w:color w:val="auto"/>
                <w:lang w:val="ro-MD"/>
              </w:rPr>
            </w:pPr>
            <w:r w:rsidRPr="00CD22CB">
              <w:rPr>
                <w:rFonts w:ascii="Calibri" w:hAnsi="Calibri" w:cs="Calibri"/>
                <w:b w:val="0"/>
                <w:color w:val="auto"/>
                <w:lang w:val="ro-MD"/>
              </w:rPr>
              <w:t>a) Pentru sistemele de ventilație de refulare-aspirație cu schimbătoare de căldură și sisteme de volum de aer variabil:</w:t>
            </w:r>
          </w:p>
        </w:tc>
        <w:tc>
          <w:tcPr>
            <w:tcW w:w="795" w:type="pct"/>
            <w:shd w:val="clear" w:color="auto" w:fill="auto"/>
          </w:tcPr>
          <w:p w14:paraId="49930ECD" w14:textId="7774DB72" w:rsidR="004523A7" w:rsidRPr="00CD22CB" w:rsidRDefault="00081A31" w:rsidP="00381E39">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ro-MD"/>
              </w:rPr>
            </w:pPr>
            <w:r>
              <w:rPr>
                <w:rFonts w:ascii="Calibri" w:hAnsi="Calibri" w:cs="Calibri"/>
                <w:color w:val="auto"/>
                <w:lang w:val="ro-MD"/>
              </w:rPr>
              <w:t xml:space="preserve">≤2,8 </w:t>
            </w:r>
          </w:p>
          <w:p w14:paraId="2A8FC809" w14:textId="77777777" w:rsidR="004523A7" w:rsidRPr="00CD22CB" w:rsidRDefault="004523A7" w:rsidP="00381E39">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ro-MD"/>
              </w:rPr>
            </w:pPr>
          </w:p>
        </w:tc>
      </w:tr>
      <w:tr w:rsidR="005A056C" w:rsidRPr="00CD22CB" w14:paraId="16A87FC0" w14:textId="77777777" w:rsidTr="00081A31">
        <w:tc>
          <w:tcPr>
            <w:cnfStyle w:val="001000000000" w:firstRow="0" w:lastRow="0" w:firstColumn="1" w:lastColumn="0" w:oddVBand="0" w:evenVBand="0" w:oddHBand="0" w:evenHBand="0" w:firstRowFirstColumn="0" w:firstRowLastColumn="0" w:lastRowFirstColumn="0" w:lastRowLastColumn="0"/>
            <w:tcW w:w="4205" w:type="pct"/>
            <w:shd w:val="clear" w:color="auto" w:fill="auto"/>
          </w:tcPr>
          <w:p w14:paraId="0071EB85" w14:textId="48605598" w:rsidR="005A056C" w:rsidRPr="00CD22CB" w:rsidRDefault="00FB7FC7" w:rsidP="00381E39">
            <w:pPr>
              <w:spacing w:before="60" w:after="60"/>
              <w:jc w:val="both"/>
              <w:rPr>
                <w:rFonts w:ascii="Calibri" w:hAnsi="Calibri" w:cs="Calibri"/>
                <w:b w:val="0"/>
                <w:color w:val="auto"/>
                <w:lang w:val="ro-MD"/>
              </w:rPr>
            </w:pPr>
            <w:r w:rsidRPr="00CD22CB">
              <w:rPr>
                <w:rFonts w:ascii="Calibri" w:hAnsi="Calibri" w:cs="Calibri"/>
                <w:b w:val="0"/>
                <w:color w:val="auto"/>
                <w:lang w:val="ro-MD"/>
              </w:rPr>
              <w:t xml:space="preserve">b) Pentru sistemele de ventilație de </w:t>
            </w:r>
            <w:r w:rsidR="003B2317" w:rsidRPr="00CD22CB">
              <w:rPr>
                <w:rFonts w:ascii="Calibri" w:hAnsi="Calibri" w:cs="Calibri"/>
                <w:b w:val="0"/>
                <w:color w:val="auto"/>
                <w:lang w:val="ro-MD"/>
              </w:rPr>
              <w:t>refulare</w:t>
            </w:r>
            <w:r w:rsidRPr="00CD22CB">
              <w:rPr>
                <w:rFonts w:ascii="Calibri" w:hAnsi="Calibri" w:cs="Calibri"/>
                <w:b w:val="0"/>
                <w:color w:val="auto"/>
                <w:lang w:val="ro-MD"/>
              </w:rPr>
              <w:t>-</w:t>
            </w:r>
            <w:r w:rsidR="003B2317" w:rsidRPr="00CD22CB">
              <w:rPr>
                <w:rFonts w:ascii="Calibri" w:hAnsi="Calibri" w:cs="Calibri"/>
                <w:b w:val="0"/>
                <w:color w:val="auto"/>
                <w:lang w:val="ro-MD"/>
              </w:rPr>
              <w:t>aspirație</w:t>
            </w:r>
            <w:r w:rsidRPr="00CD22CB">
              <w:rPr>
                <w:rFonts w:ascii="Calibri" w:hAnsi="Calibri" w:cs="Calibri"/>
                <w:b w:val="0"/>
                <w:color w:val="auto"/>
                <w:lang w:val="ro-MD"/>
              </w:rPr>
              <w:t>:</w:t>
            </w:r>
          </w:p>
        </w:tc>
        <w:tc>
          <w:tcPr>
            <w:tcW w:w="795" w:type="pct"/>
            <w:shd w:val="clear" w:color="auto" w:fill="auto"/>
          </w:tcPr>
          <w:p w14:paraId="2D64FF72" w14:textId="2334F0BB" w:rsidR="005A056C" w:rsidRPr="00CD22CB" w:rsidRDefault="005A056C" w:rsidP="00081A3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ro-MD"/>
              </w:rPr>
            </w:pPr>
            <w:r w:rsidRPr="00CD22CB">
              <w:rPr>
                <w:rFonts w:ascii="Calibri" w:hAnsi="Calibri" w:cs="Calibri"/>
                <w:color w:val="auto"/>
                <w:lang w:val="ro-MD"/>
              </w:rPr>
              <w:t xml:space="preserve">≤ 2,2 </w:t>
            </w:r>
          </w:p>
        </w:tc>
      </w:tr>
      <w:tr w:rsidR="005A056C" w:rsidRPr="00CD22CB" w14:paraId="01E4FAF8" w14:textId="77777777" w:rsidTr="00081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pct"/>
            <w:shd w:val="clear" w:color="auto" w:fill="auto"/>
          </w:tcPr>
          <w:p w14:paraId="5939A4BB" w14:textId="244D7F2D" w:rsidR="005A056C" w:rsidRPr="00CD22CB" w:rsidRDefault="00FB7FC7" w:rsidP="00381E39">
            <w:pPr>
              <w:spacing w:before="60" w:after="60"/>
              <w:jc w:val="both"/>
              <w:rPr>
                <w:rFonts w:ascii="Calibri" w:hAnsi="Calibri" w:cs="Calibri"/>
                <w:b w:val="0"/>
                <w:color w:val="auto"/>
                <w:lang w:val="ro-MD"/>
              </w:rPr>
            </w:pPr>
            <w:r w:rsidRPr="00CD22CB">
              <w:rPr>
                <w:rFonts w:ascii="Calibri" w:hAnsi="Calibri" w:cs="Calibri"/>
                <w:b w:val="0"/>
                <w:color w:val="auto"/>
                <w:lang w:val="ro-MD"/>
              </w:rPr>
              <w:t xml:space="preserve">c) Pentru sistemele de ventilație doar de </w:t>
            </w:r>
            <w:r w:rsidR="003B2317" w:rsidRPr="00CD22CB">
              <w:rPr>
                <w:rFonts w:ascii="Calibri" w:hAnsi="Calibri" w:cs="Calibri"/>
                <w:b w:val="0"/>
                <w:color w:val="auto"/>
                <w:lang w:val="ro-MD"/>
              </w:rPr>
              <w:t>refulare</w:t>
            </w:r>
            <w:r w:rsidRPr="00CD22CB">
              <w:rPr>
                <w:rFonts w:ascii="Calibri" w:hAnsi="Calibri" w:cs="Calibri"/>
                <w:b w:val="0"/>
                <w:color w:val="auto"/>
                <w:lang w:val="ro-MD"/>
              </w:rPr>
              <w:t>:</w:t>
            </w:r>
          </w:p>
        </w:tc>
        <w:tc>
          <w:tcPr>
            <w:tcW w:w="795" w:type="pct"/>
            <w:shd w:val="clear" w:color="auto" w:fill="auto"/>
          </w:tcPr>
          <w:p w14:paraId="13717011" w14:textId="2D6C4F5E" w:rsidR="005A056C" w:rsidRPr="00CD22CB" w:rsidRDefault="005A056C" w:rsidP="00081A31">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ro-MD"/>
              </w:rPr>
            </w:pPr>
            <w:r w:rsidRPr="00CD22CB">
              <w:rPr>
                <w:rFonts w:ascii="Calibri" w:hAnsi="Calibri" w:cs="Calibri"/>
                <w:color w:val="auto"/>
                <w:lang w:val="ro-MD"/>
              </w:rPr>
              <w:t xml:space="preserve">≤ 1,2 </w:t>
            </w:r>
          </w:p>
        </w:tc>
      </w:tr>
      <w:tr w:rsidR="005A056C" w:rsidRPr="00CD22CB" w14:paraId="0788C77D" w14:textId="77777777" w:rsidTr="00081A31">
        <w:tc>
          <w:tcPr>
            <w:cnfStyle w:val="001000000000" w:firstRow="0" w:lastRow="0" w:firstColumn="1" w:lastColumn="0" w:oddVBand="0" w:evenVBand="0" w:oddHBand="0" w:evenHBand="0" w:firstRowFirstColumn="0" w:firstRowLastColumn="0" w:lastRowFirstColumn="0" w:lastRowLastColumn="0"/>
            <w:tcW w:w="4205" w:type="pct"/>
            <w:shd w:val="clear" w:color="auto" w:fill="auto"/>
          </w:tcPr>
          <w:p w14:paraId="487CB7D0" w14:textId="3F8AA6A8" w:rsidR="005A056C" w:rsidRPr="00CD22CB" w:rsidRDefault="00FB7FC7" w:rsidP="00381E39">
            <w:pPr>
              <w:spacing w:before="60" w:after="60"/>
              <w:jc w:val="both"/>
              <w:rPr>
                <w:rFonts w:ascii="Calibri" w:hAnsi="Calibri" w:cs="Calibri"/>
                <w:b w:val="0"/>
                <w:color w:val="auto"/>
                <w:lang w:val="ro-MD"/>
              </w:rPr>
            </w:pPr>
            <w:r w:rsidRPr="00CD22CB">
              <w:rPr>
                <w:rFonts w:ascii="Calibri" w:hAnsi="Calibri" w:cs="Calibri"/>
                <w:b w:val="0"/>
                <w:color w:val="auto"/>
                <w:lang w:val="ro-MD"/>
              </w:rPr>
              <w:t xml:space="preserve">d) Pentru sistemele de ventilație doar de </w:t>
            </w:r>
            <w:r w:rsidR="003B2317" w:rsidRPr="00CD22CB">
              <w:rPr>
                <w:rFonts w:ascii="Calibri" w:hAnsi="Calibri" w:cs="Calibri"/>
                <w:b w:val="0"/>
                <w:color w:val="auto"/>
                <w:lang w:val="ro-MD"/>
              </w:rPr>
              <w:t>aspirație</w:t>
            </w:r>
            <w:r w:rsidRPr="00CD22CB">
              <w:rPr>
                <w:rFonts w:ascii="Calibri" w:hAnsi="Calibri" w:cs="Calibri"/>
                <w:b w:val="0"/>
                <w:color w:val="auto"/>
                <w:lang w:val="ro-MD"/>
              </w:rPr>
              <w:t>:</w:t>
            </w:r>
          </w:p>
        </w:tc>
        <w:tc>
          <w:tcPr>
            <w:tcW w:w="795" w:type="pct"/>
            <w:shd w:val="clear" w:color="auto" w:fill="auto"/>
          </w:tcPr>
          <w:p w14:paraId="73A4777C" w14:textId="363F189E" w:rsidR="005A056C" w:rsidRPr="00CD22CB" w:rsidRDefault="005A056C" w:rsidP="00081A31">
            <w:pPr>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ro-MD"/>
              </w:rPr>
            </w:pPr>
            <w:r w:rsidRPr="00CD22CB">
              <w:rPr>
                <w:rFonts w:ascii="Calibri" w:hAnsi="Calibri" w:cs="Calibri"/>
                <w:color w:val="auto"/>
                <w:lang w:val="ro-MD"/>
              </w:rPr>
              <w:t xml:space="preserve">≤ 0,9 </w:t>
            </w:r>
          </w:p>
        </w:tc>
      </w:tr>
    </w:tbl>
    <w:p w14:paraId="3899CF0C" w14:textId="1FDD42E2" w:rsidR="00BB6844" w:rsidRPr="0027721D" w:rsidRDefault="00BB6844" w:rsidP="005A056C">
      <w:pPr>
        <w:spacing w:after="0"/>
        <w:jc w:val="both"/>
        <w:rPr>
          <w:rFonts w:ascii="Calibri" w:hAnsi="Calibri" w:cs="Calibri"/>
          <w:color w:val="auto"/>
          <w:lang w:val="ro-MD"/>
        </w:rPr>
      </w:pPr>
    </w:p>
    <w:p w14:paraId="7FA8D90C" w14:textId="2E24DA87" w:rsidR="00BB6844" w:rsidRPr="0027721D" w:rsidRDefault="00562799" w:rsidP="005A056C">
      <w:pPr>
        <w:spacing w:after="0"/>
        <w:jc w:val="both"/>
        <w:rPr>
          <w:rFonts w:ascii="Calibri" w:hAnsi="Calibri" w:cs="Calibri"/>
          <w:color w:val="auto"/>
          <w:lang w:val="ro-MD"/>
        </w:rPr>
      </w:pPr>
      <w:r>
        <w:rPr>
          <w:rFonts w:ascii="Calibri" w:hAnsi="Calibri" w:cs="Calibri"/>
          <w:color w:val="auto"/>
          <w:lang w:val="ro-MD"/>
        </w:rPr>
        <w:t>6</w:t>
      </w:r>
      <w:r w:rsidR="00BB6844" w:rsidRPr="0027721D">
        <w:rPr>
          <w:rFonts w:ascii="Calibri" w:hAnsi="Calibri" w:cs="Calibri"/>
          <w:color w:val="auto"/>
          <w:lang w:val="ro-MD"/>
        </w:rPr>
        <w:t>.2.</w:t>
      </w:r>
      <w:r w:rsidR="00010640" w:rsidRPr="0027721D">
        <w:rPr>
          <w:rFonts w:ascii="Calibri" w:hAnsi="Calibri" w:cs="Calibri"/>
          <w:color w:val="auto"/>
          <w:lang w:val="ro-MD"/>
        </w:rPr>
        <w:t>6</w:t>
      </w:r>
      <w:r w:rsidR="00BB6844" w:rsidRPr="0027721D">
        <w:rPr>
          <w:rFonts w:ascii="Calibri" w:hAnsi="Calibri" w:cs="Calibri"/>
          <w:color w:val="auto"/>
          <w:lang w:val="ro-MD"/>
        </w:rPr>
        <w:t>.</w:t>
      </w:r>
      <w:r w:rsidR="00242476" w:rsidRPr="0027721D">
        <w:rPr>
          <w:rFonts w:ascii="Calibri" w:hAnsi="Calibri" w:cs="Calibri"/>
          <w:color w:val="auto"/>
          <w:lang w:val="ro-MD"/>
        </w:rPr>
        <w:t>7</w:t>
      </w:r>
      <w:r w:rsidR="00BB6844" w:rsidRPr="0027721D">
        <w:rPr>
          <w:rFonts w:ascii="Calibri" w:hAnsi="Calibri" w:cs="Calibri"/>
          <w:color w:val="auto"/>
          <w:lang w:val="ro-MD"/>
        </w:rPr>
        <w:t xml:space="preserve"> </w:t>
      </w:r>
      <w:r w:rsidR="00FB7FC7" w:rsidRPr="0027721D">
        <w:rPr>
          <w:rFonts w:ascii="Calibri" w:hAnsi="Calibri" w:cs="Calibri"/>
          <w:color w:val="auto"/>
          <w:lang w:val="ro-MD"/>
        </w:rPr>
        <w:t xml:space="preserve">Puterea specifică a ventilatorului (SFP) pentru un anumit sistem de ventilație și un anumit punct de funcționare (combinație de debit și creștere a presiunii) se calculează după cum urmează: </w:t>
      </w:r>
      <w:r w:rsidR="00010640" w:rsidRPr="0027721D">
        <w:rPr>
          <w:rFonts w:ascii="Calibri" w:hAnsi="Calibri" w:cs="Calibri"/>
          <w:color w:val="auto"/>
          <w:lang w:val="ro-MD"/>
        </w:rPr>
        <w:t xml:space="preserve"> </w:t>
      </w:r>
    </w:p>
    <w:p w14:paraId="0B9B8B76" w14:textId="77777777" w:rsidR="00BB6844" w:rsidRPr="0027721D" w:rsidRDefault="00BB6844" w:rsidP="005A056C">
      <w:pPr>
        <w:spacing w:after="0"/>
        <w:jc w:val="center"/>
        <w:rPr>
          <w:rFonts w:ascii="Calibri" w:hAnsi="Calibri" w:cs="Calibri"/>
          <w:color w:val="auto"/>
          <w:lang w:val="ro-MD"/>
        </w:rPr>
      </w:pPr>
      <w:r w:rsidRPr="0027721D">
        <w:rPr>
          <w:rFonts w:ascii="Calibri" w:hAnsi="Calibri" w:cs="Calibri"/>
          <w:color w:val="auto"/>
          <w:lang w:val="ro-MD"/>
        </w:rPr>
        <w:t>SFP = ΣP / qv, kW/(m3/s) or W/(l/s),</w:t>
      </w:r>
    </w:p>
    <w:p w14:paraId="6941E922" w14:textId="7F6D615E" w:rsidR="00BB6844" w:rsidRPr="0027721D" w:rsidRDefault="00FB7FC7" w:rsidP="005A056C">
      <w:pPr>
        <w:spacing w:after="0"/>
        <w:jc w:val="both"/>
        <w:rPr>
          <w:rFonts w:ascii="Calibri" w:hAnsi="Calibri" w:cs="Calibri"/>
          <w:color w:val="auto"/>
          <w:sz w:val="20"/>
          <w:szCs w:val="20"/>
          <w:lang w:val="ro-MD"/>
        </w:rPr>
      </w:pPr>
      <w:r w:rsidRPr="0027721D">
        <w:rPr>
          <w:rFonts w:ascii="Calibri" w:hAnsi="Calibri" w:cs="Calibri"/>
          <w:color w:val="auto"/>
          <w:sz w:val="20"/>
          <w:szCs w:val="20"/>
          <w:lang w:val="ro-MD"/>
        </w:rPr>
        <w:t>unde</w:t>
      </w:r>
      <w:r w:rsidR="00BB6844" w:rsidRPr="0027721D">
        <w:rPr>
          <w:rFonts w:ascii="Calibri" w:hAnsi="Calibri" w:cs="Calibri"/>
          <w:color w:val="auto"/>
          <w:sz w:val="20"/>
          <w:szCs w:val="20"/>
          <w:lang w:val="ro-MD"/>
        </w:rPr>
        <w:t>:</w:t>
      </w:r>
    </w:p>
    <w:p w14:paraId="2099B131" w14:textId="4ED4D3DF" w:rsidR="00BB6844" w:rsidRPr="0027721D" w:rsidRDefault="00BB6844" w:rsidP="005A056C">
      <w:pPr>
        <w:spacing w:after="0"/>
        <w:jc w:val="both"/>
        <w:rPr>
          <w:rFonts w:ascii="Calibri" w:hAnsi="Calibri" w:cs="Calibri"/>
          <w:color w:val="auto"/>
          <w:sz w:val="20"/>
          <w:szCs w:val="20"/>
          <w:lang w:val="ro-MD"/>
        </w:rPr>
      </w:pPr>
      <w:r w:rsidRPr="0027721D">
        <w:rPr>
          <w:rFonts w:ascii="Calibri" w:hAnsi="Calibri" w:cs="Calibri"/>
          <w:color w:val="auto"/>
          <w:sz w:val="20"/>
          <w:szCs w:val="20"/>
          <w:lang w:val="ro-MD"/>
        </w:rPr>
        <w:t xml:space="preserve">ΣP = </w:t>
      </w:r>
      <w:r w:rsidR="00FB7FC7" w:rsidRPr="0027721D">
        <w:rPr>
          <w:rFonts w:ascii="Calibri" w:hAnsi="Calibri" w:cs="Calibri"/>
          <w:color w:val="auto"/>
          <w:sz w:val="20"/>
          <w:szCs w:val="20"/>
          <w:lang w:val="ro-MD"/>
        </w:rPr>
        <w:t xml:space="preserve">suma tuturor puterilor ventilatoarelor, </w:t>
      </w:r>
      <w:r w:rsidRPr="0027721D">
        <w:rPr>
          <w:rFonts w:ascii="Calibri" w:hAnsi="Calibri" w:cs="Calibri"/>
          <w:color w:val="auto"/>
          <w:sz w:val="20"/>
          <w:szCs w:val="20"/>
          <w:lang w:val="ro-MD"/>
        </w:rPr>
        <w:t>kW</w:t>
      </w:r>
    </w:p>
    <w:p w14:paraId="5A6CB023" w14:textId="24E4B0A4" w:rsidR="00BB6844" w:rsidRPr="0027721D" w:rsidRDefault="00BB6844" w:rsidP="00DE7FC1">
      <w:pPr>
        <w:jc w:val="both"/>
        <w:rPr>
          <w:rFonts w:ascii="Calibri" w:hAnsi="Calibri" w:cs="Calibri"/>
          <w:color w:val="auto"/>
          <w:sz w:val="20"/>
          <w:szCs w:val="20"/>
          <w:lang w:val="ro-MD"/>
        </w:rPr>
      </w:pPr>
      <w:r w:rsidRPr="0027721D">
        <w:rPr>
          <w:rFonts w:ascii="Calibri" w:hAnsi="Calibri" w:cs="Calibri"/>
          <w:color w:val="auto"/>
          <w:sz w:val="20"/>
          <w:szCs w:val="20"/>
          <w:lang w:val="ro-MD"/>
        </w:rPr>
        <w:lastRenderedPageBreak/>
        <w:t xml:space="preserve">qv = </w:t>
      </w:r>
      <w:r w:rsidR="00FB7FC7" w:rsidRPr="0027721D">
        <w:rPr>
          <w:rFonts w:ascii="Calibri" w:hAnsi="Calibri" w:cs="Calibri"/>
          <w:color w:val="auto"/>
          <w:sz w:val="20"/>
          <w:szCs w:val="20"/>
          <w:lang w:val="ro-MD"/>
        </w:rPr>
        <w:t>cantitatea brută de aer circulat, m3/s, (pentru sistemele de ventilație neechilibrată, qv este cel mai mare dintre debitele de aer de alimentare și de evacuare).</w:t>
      </w:r>
    </w:p>
    <w:p w14:paraId="4C3D8152" w14:textId="295398EE" w:rsidR="00FB7FC7" w:rsidRPr="0027721D" w:rsidRDefault="00562799" w:rsidP="00FB7FC7">
      <w:pPr>
        <w:jc w:val="both"/>
        <w:rPr>
          <w:rFonts w:ascii="Calibri" w:hAnsi="Calibri" w:cs="Calibri"/>
          <w:color w:val="auto"/>
          <w:lang w:val="ro-MD"/>
        </w:rPr>
      </w:pPr>
      <w:r>
        <w:rPr>
          <w:rFonts w:ascii="Calibri" w:hAnsi="Calibri" w:cs="Calibri"/>
          <w:color w:val="auto"/>
          <w:lang w:val="ro-MD"/>
        </w:rPr>
        <w:t>6</w:t>
      </w:r>
      <w:r w:rsidR="00FB7FC7" w:rsidRPr="0027721D">
        <w:rPr>
          <w:rFonts w:ascii="Calibri" w:hAnsi="Calibri" w:cs="Calibri"/>
          <w:color w:val="auto"/>
          <w:lang w:val="ro-MD"/>
        </w:rPr>
        <w:t>.2.6.8 Sistemele de ventilație trebuie să fie curățate, exploatate și întreținute astfel încât să fie menținute în bune condiții tehnice și igienice. Instrucțiunile, secvențele și intervalele trebuie să fie prevăzute în proiect.</w:t>
      </w:r>
    </w:p>
    <w:p w14:paraId="34483C7C" w14:textId="57770354" w:rsidR="00675684" w:rsidRPr="0027721D" w:rsidRDefault="00562799" w:rsidP="00FB7FC7">
      <w:pPr>
        <w:jc w:val="both"/>
        <w:rPr>
          <w:rFonts w:ascii="Calibri" w:hAnsi="Calibri" w:cs="Calibri"/>
          <w:color w:val="auto"/>
          <w:lang w:val="ro-MD"/>
        </w:rPr>
      </w:pPr>
      <w:r>
        <w:rPr>
          <w:rFonts w:ascii="Calibri" w:hAnsi="Calibri" w:cs="Calibri"/>
          <w:color w:val="auto"/>
          <w:lang w:val="ro-MD"/>
        </w:rPr>
        <w:t>6</w:t>
      </w:r>
      <w:r w:rsidR="00FB7FC7" w:rsidRPr="0027721D">
        <w:rPr>
          <w:rFonts w:ascii="Calibri" w:hAnsi="Calibri" w:cs="Calibri"/>
          <w:color w:val="auto"/>
          <w:lang w:val="ro-MD"/>
        </w:rPr>
        <w:t>.2.6.9 Sistemele de ventilație din clădirile noi și din unitățile noi ale clădirilor existente trebuie să aibă un nivel minim de control și automatizare, în conformitate cu Tabelul 8.</w:t>
      </w:r>
    </w:p>
    <w:p w14:paraId="264C3012" w14:textId="7A0E4C89" w:rsidR="00A95C58" w:rsidRPr="0027721D" w:rsidRDefault="00FB7FC7" w:rsidP="004F2A9F">
      <w:pPr>
        <w:spacing w:after="120"/>
        <w:jc w:val="center"/>
        <w:rPr>
          <w:rFonts w:ascii="Calibri" w:hAnsi="Calibri" w:cs="Calibri"/>
          <w:b/>
          <w:color w:val="auto"/>
          <w:lang w:val="ro-MD"/>
        </w:rPr>
      </w:pPr>
      <w:r w:rsidRPr="0027721D">
        <w:rPr>
          <w:rFonts w:ascii="Calibri" w:hAnsi="Calibri" w:cs="Calibri"/>
          <w:b/>
          <w:color w:val="auto"/>
          <w:lang w:val="ro-MD"/>
        </w:rPr>
        <w:t>Tabelul 8 - Nivelul minim de control și automatizare în sistemele de ventilație</w:t>
      </w:r>
    </w:p>
    <w:tbl>
      <w:tblPr>
        <w:tblStyle w:val="TableGrid"/>
        <w:tblW w:w="0" w:type="auto"/>
        <w:tblBorders>
          <w:bottom w:val="none" w:sz="0" w:space="0" w:color="auto"/>
        </w:tblBorders>
        <w:tblLook w:val="04A0" w:firstRow="1" w:lastRow="0" w:firstColumn="1" w:lastColumn="0" w:noHBand="0" w:noVBand="1"/>
      </w:tblPr>
      <w:tblGrid>
        <w:gridCol w:w="4531"/>
        <w:gridCol w:w="5539"/>
      </w:tblGrid>
      <w:tr w:rsidR="00992E1C" w:rsidRPr="0027721D" w14:paraId="1BBB5922" w14:textId="77777777" w:rsidTr="00B37EBD">
        <w:tc>
          <w:tcPr>
            <w:tcW w:w="4531" w:type="dxa"/>
          </w:tcPr>
          <w:p w14:paraId="0F1874EE" w14:textId="1C93F939" w:rsidR="00992E1C" w:rsidRPr="0027721D" w:rsidRDefault="00291242" w:rsidP="00497287">
            <w:pPr>
              <w:spacing w:after="0"/>
              <w:jc w:val="center"/>
              <w:rPr>
                <w:rFonts w:ascii="Calibri" w:hAnsi="Calibri" w:cs="Calibri"/>
                <w:b/>
                <w:color w:val="auto"/>
                <w:lang w:val="ro-MD"/>
              </w:rPr>
            </w:pPr>
            <w:r w:rsidRPr="0027721D">
              <w:rPr>
                <w:rFonts w:ascii="Calibri" w:hAnsi="Calibri" w:cs="Calibri"/>
                <w:b/>
                <w:color w:val="auto"/>
                <w:lang w:val="ro-MD"/>
              </w:rPr>
              <w:t>Aplicarea controlului</w:t>
            </w:r>
          </w:p>
        </w:tc>
        <w:tc>
          <w:tcPr>
            <w:tcW w:w="5539" w:type="dxa"/>
          </w:tcPr>
          <w:p w14:paraId="384A76C6" w14:textId="5CD7E6BB" w:rsidR="00992E1C" w:rsidRPr="0027721D" w:rsidRDefault="00291242" w:rsidP="00497287">
            <w:pPr>
              <w:spacing w:after="0"/>
              <w:jc w:val="center"/>
              <w:rPr>
                <w:rFonts w:ascii="Calibri" w:hAnsi="Calibri" w:cs="Calibri"/>
                <w:b/>
                <w:color w:val="auto"/>
                <w:lang w:val="ro-MD"/>
              </w:rPr>
            </w:pPr>
            <w:r w:rsidRPr="0027721D">
              <w:rPr>
                <w:rFonts w:ascii="Calibri" w:hAnsi="Calibri" w:cs="Calibri"/>
                <w:b/>
                <w:color w:val="auto"/>
                <w:lang w:val="ro-MD"/>
              </w:rPr>
              <w:t>Funcția de control minim</w:t>
            </w:r>
          </w:p>
        </w:tc>
      </w:tr>
      <w:tr w:rsidR="00FB7FC7" w:rsidRPr="0027721D" w14:paraId="478813DB" w14:textId="77777777" w:rsidTr="00B37EBD">
        <w:tc>
          <w:tcPr>
            <w:tcW w:w="4531" w:type="dxa"/>
          </w:tcPr>
          <w:p w14:paraId="128A9714" w14:textId="38A6AFFC" w:rsidR="00FB7FC7" w:rsidRPr="0027721D" w:rsidRDefault="00FB7FC7" w:rsidP="00FB7FC7">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fluxului de aer la nivelul camerei</w:t>
            </w:r>
          </w:p>
        </w:tc>
        <w:tc>
          <w:tcPr>
            <w:tcW w:w="5539" w:type="dxa"/>
          </w:tcPr>
          <w:p w14:paraId="47651B46" w14:textId="77777777" w:rsidR="000A40E1"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315290C1" w14:textId="0CD41B2F" w:rsidR="00FB7FC7"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Control temporal (sistemul funcționează în funcție de un anumit program orar).</w:t>
            </w:r>
          </w:p>
        </w:tc>
      </w:tr>
      <w:tr w:rsidR="00FB7FC7" w:rsidRPr="0027721D" w14:paraId="7B202683" w14:textId="77777777" w:rsidTr="00B37EBD">
        <w:tc>
          <w:tcPr>
            <w:tcW w:w="4531" w:type="dxa"/>
            <w:tcBorders>
              <w:bottom w:val="single" w:sz="4" w:space="0" w:color="auto"/>
            </w:tcBorders>
          </w:tcPr>
          <w:p w14:paraId="0D3B5884" w14:textId="1BE78BBE" w:rsidR="00FB7FC7" w:rsidRPr="0027721D" w:rsidRDefault="00FB7FC7" w:rsidP="00FB7FC7">
            <w:pPr>
              <w:spacing w:after="0"/>
              <w:rPr>
                <w:rFonts w:asciiTheme="majorHAnsi" w:hAnsiTheme="majorHAnsi" w:cstheme="majorHAnsi"/>
                <w:color w:val="auto"/>
                <w:sz w:val="20"/>
                <w:szCs w:val="20"/>
                <w:lang w:val="ro-MD"/>
              </w:rPr>
            </w:pPr>
            <w:r w:rsidRPr="0027721D">
              <w:rPr>
                <w:rFonts w:asciiTheme="majorHAnsi" w:hAnsiTheme="majorHAnsi" w:cstheme="majorHAnsi"/>
                <w:color w:val="auto"/>
                <w:lang w:val="ro-MD"/>
              </w:rPr>
              <w:t>Controlul fluxului de aer sau al presiunii la nivelul instalației de tratare a aerului</w:t>
            </w:r>
          </w:p>
        </w:tc>
        <w:tc>
          <w:tcPr>
            <w:tcW w:w="5539" w:type="dxa"/>
            <w:tcBorders>
              <w:bottom w:val="single" w:sz="4" w:space="0" w:color="auto"/>
            </w:tcBorders>
          </w:tcPr>
          <w:p w14:paraId="5E5DFF6D" w14:textId="77777777" w:rsidR="000A40E1"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262BD892" w14:textId="571CE1A6" w:rsidR="00FB7FC7"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Control temporal pornit-oprit (furnizează în permanență fluxul de aer pentru o sarcină maximă a tuturor încăperilor în timpul perioadei normale de funcționare)</w:t>
            </w:r>
          </w:p>
        </w:tc>
      </w:tr>
      <w:tr w:rsidR="00FB7FC7" w:rsidRPr="0027721D" w14:paraId="4874CE1A" w14:textId="77777777" w:rsidTr="00B37EBD">
        <w:tc>
          <w:tcPr>
            <w:tcW w:w="4531" w:type="dxa"/>
          </w:tcPr>
          <w:p w14:paraId="1B7268C0" w14:textId="25A917EE" w:rsidR="00FB7FC7" w:rsidRPr="0027721D" w:rsidRDefault="00FB7FC7" w:rsidP="00FB7FC7">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protecției împotriva înghețului pe partea de evacuare a aerului de recuperare a căldurii</w:t>
            </w:r>
          </w:p>
        </w:tc>
        <w:tc>
          <w:tcPr>
            <w:tcW w:w="5539" w:type="dxa"/>
          </w:tcPr>
          <w:p w14:paraId="1051B4EB" w14:textId="77777777" w:rsidR="000A40E1"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0ED97BF3" w14:textId="299652F8" w:rsidR="00FB7FC7"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Cu control de dezghețare (în timpul perioadei reci, o buclă de control se asigură că temperatura aerului care părăsește schimbătorul de căldură nu este prea scăzută, pentru a evita înghețarea)</w:t>
            </w:r>
          </w:p>
        </w:tc>
      </w:tr>
      <w:tr w:rsidR="00FB7FC7" w:rsidRPr="003C011E" w14:paraId="795259DF" w14:textId="77777777" w:rsidTr="00B37EBD">
        <w:tc>
          <w:tcPr>
            <w:tcW w:w="4531" w:type="dxa"/>
          </w:tcPr>
          <w:p w14:paraId="44139775" w14:textId="3FE62075" w:rsidR="00FB7FC7" w:rsidRPr="0027721D" w:rsidRDefault="00FB7FC7" w:rsidP="00FB7FC7">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recuperării căldurii (prevenirea supraîncălzirii)</w:t>
            </w:r>
          </w:p>
        </w:tc>
        <w:tc>
          <w:tcPr>
            <w:tcW w:w="5539" w:type="dxa"/>
          </w:tcPr>
          <w:p w14:paraId="0B66E266" w14:textId="77777777" w:rsidR="000A40E1"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7B39F3FE" w14:textId="05082B37" w:rsidR="00FB7FC7"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Cu control al supraîncălzirii (în perioadele în care efectul schimbătorului de căldură nu va mai fi pozitiv, o buclă de control între "oprește" și "modulează", sau ocolește schimbătorul de recuperare a căldurii în sistemele fără funcționare de răcire</w:t>
            </w:r>
          </w:p>
        </w:tc>
      </w:tr>
      <w:tr w:rsidR="00FB7FC7" w:rsidRPr="0027721D" w14:paraId="2FAD7534" w14:textId="77777777" w:rsidTr="00B37EBD">
        <w:tc>
          <w:tcPr>
            <w:tcW w:w="4531" w:type="dxa"/>
          </w:tcPr>
          <w:p w14:paraId="674EB0ED" w14:textId="66135D43" w:rsidR="00FB7FC7" w:rsidRPr="0027721D" w:rsidRDefault="00FB7FC7" w:rsidP="00FB7FC7">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temperaturii aerului de alimentare</w:t>
            </w:r>
          </w:p>
        </w:tc>
        <w:tc>
          <w:tcPr>
            <w:tcW w:w="5539" w:type="dxa"/>
          </w:tcPr>
          <w:p w14:paraId="6C24F8DC" w14:textId="77777777" w:rsidR="000A40E1"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3281913C" w14:textId="616C12E5" w:rsidR="00FB7FC7" w:rsidRPr="0027721D" w:rsidRDefault="000A40E1" w:rsidP="000A40E1">
            <w:pPr>
              <w:spacing w:after="0"/>
              <w:rPr>
                <w:rFonts w:ascii="Calibri" w:hAnsi="Calibri" w:cstheme="majorHAnsi"/>
                <w:color w:val="auto"/>
                <w:szCs w:val="20"/>
                <w:lang w:val="ro-MD"/>
              </w:rPr>
            </w:pPr>
            <w:r w:rsidRPr="0027721D">
              <w:rPr>
                <w:rFonts w:ascii="Calibri" w:hAnsi="Calibri" w:cstheme="majorHAnsi"/>
                <w:color w:val="auto"/>
                <w:szCs w:val="20"/>
                <w:lang w:val="ro-MD"/>
              </w:rPr>
              <w:t>Punct de setare constant (bucla de control permite controlarea temperaturii aerului de alimentare, punctul de setare este constant și poate fi modificat doar printr-o acțiune manuală)</w:t>
            </w:r>
          </w:p>
        </w:tc>
      </w:tr>
      <w:tr w:rsidR="00FB7FC7" w:rsidRPr="0027721D" w14:paraId="35CDDEC3" w14:textId="77777777" w:rsidTr="00B37EBD">
        <w:tc>
          <w:tcPr>
            <w:tcW w:w="4531" w:type="dxa"/>
            <w:tcBorders>
              <w:bottom w:val="single" w:sz="4" w:space="0" w:color="auto"/>
            </w:tcBorders>
          </w:tcPr>
          <w:p w14:paraId="2C760D88" w14:textId="31665258" w:rsidR="00FB7FC7" w:rsidRPr="0027721D" w:rsidRDefault="00FB7FC7" w:rsidP="00FB7FC7">
            <w:pPr>
              <w:spacing w:after="0"/>
              <w:rPr>
                <w:rFonts w:asciiTheme="majorHAnsi" w:hAnsiTheme="majorHAnsi" w:cstheme="majorHAnsi"/>
                <w:color w:val="auto"/>
                <w:szCs w:val="20"/>
                <w:lang w:val="ro-MD"/>
              </w:rPr>
            </w:pPr>
            <w:r w:rsidRPr="0027721D">
              <w:rPr>
                <w:rFonts w:asciiTheme="majorHAnsi" w:hAnsiTheme="majorHAnsi" w:cstheme="majorHAnsi"/>
                <w:color w:val="auto"/>
                <w:lang w:val="ro-MD"/>
              </w:rPr>
              <w:t>Controlul umidității, în cazul în care este impus de procesul tehnologic și/sau de necesitățile sanitare (controlul umidității aerului poate include umidificarea și/sau dezumidificarea; controlerele pot fi aplicate ca "control de limitare a umidității" sau "control constant")</w:t>
            </w:r>
          </w:p>
        </w:tc>
        <w:tc>
          <w:tcPr>
            <w:tcW w:w="5539" w:type="dxa"/>
            <w:tcBorders>
              <w:bottom w:val="single" w:sz="4" w:space="0" w:color="auto"/>
            </w:tcBorders>
          </w:tcPr>
          <w:p w14:paraId="3B8DE780"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Pentru clădirile nerezidențiale:</w:t>
            </w:r>
          </w:p>
          <w:p w14:paraId="2320A104" w14:textId="4DF6F549" w:rsidR="00FB7FC7"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Controlul punctului de rouă (umiditatea aerului de alimentare sau a aerului din încăpere este exprimată cu temperatura punctului de rouă, iar aerul de alimentare este reîncălzit pentru a aduce umiditatea relativă la punctul de referință).</w:t>
            </w:r>
          </w:p>
        </w:tc>
      </w:tr>
    </w:tbl>
    <w:p w14:paraId="05B925EC" w14:textId="4E892BA7" w:rsidR="00EA23F7" w:rsidRPr="0027721D" w:rsidRDefault="00EA23F7" w:rsidP="00960CF9">
      <w:pPr>
        <w:spacing w:after="120"/>
        <w:jc w:val="both"/>
        <w:rPr>
          <w:rFonts w:ascii="Calibri" w:hAnsi="Calibri" w:cs="Calibri"/>
          <w:color w:val="auto"/>
          <w:lang w:val="ro-MD"/>
        </w:rPr>
      </w:pPr>
    </w:p>
    <w:p w14:paraId="7B8D0E78" w14:textId="14F01AC7" w:rsidR="00C2026B" w:rsidRPr="0027721D" w:rsidRDefault="00562799" w:rsidP="00C2026B">
      <w:pPr>
        <w:jc w:val="both"/>
        <w:rPr>
          <w:rFonts w:ascii="Calibri" w:hAnsi="Calibri" w:cs="Calibri"/>
          <w:color w:val="auto"/>
          <w:lang w:val="ro-MD"/>
        </w:rPr>
      </w:pPr>
      <w:r>
        <w:rPr>
          <w:rFonts w:ascii="Calibri" w:hAnsi="Calibri" w:cs="Calibri"/>
          <w:color w:val="auto"/>
          <w:lang w:val="ro-MD"/>
        </w:rPr>
        <w:t>6</w:t>
      </w:r>
      <w:r w:rsidR="00C2026B" w:rsidRPr="0027721D">
        <w:rPr>
          <w:rFonts w:ascii="Calibri" w:hAnsi="Calibri" w:cs="Calibri"/>
          <w:color w:val="auto"/>
          <w:lang w:val="ro-MD"/>
        </w:rPr>
        <w:t xml:space="preserve">.2.6.10 Sistemele de climatizare ≤ 12 kW trebuie să fie de minimum clasa B (4,60 ≤ SEER &lt; 5,10 sau mai </w:t>
      </w:r>
      <w:r w:rsidR="00325298" w:rsidRPr="0027721D">
        <w:rPr>
          <w:rFonts w:ascii="Calibri" w:hAnsi="Calibri" w:cs="Calibri"/>
          <w:color w:val="auto"/>
          <w:lang w:val="ro-MD"/>
        </w:rPr>
        <w:t>performante</w:t>
      </w:r>
      <w:r w:rsidR="00C2026B" w:rsidRPr="0027721D">
        <w:rPr>
          <w:rFonts w:ascii="Calibri" w:hAnsi="Calibri" w:cs="Calibri"/>
          <w:color w:val="auto"/>
          <w:lang w:val="ro-MD"/>
        </w:rPr>
        <w:t>, conform Hotărârii Guvernului nr. 1003 din 10-12-2014 pentru aprobarea reglementărilor privind cerințele de etichetare energetică a unor produse cu impact energetic.</w:t>
      </w:r>
    </w:p>
    <w:p w14:paraId="6D710E7F" w14:textId="662F44E9" w:rsidR="00C2026B" w:rsidRPr="0027721D" w:rsidRDefault="00562799" w:rsidP="00C2026B">
      <w:pPr>
        <w:jc w:val="both"/>
        <w:rPr>
          <w:rFonts w:ascii="Calibri" w:hAnsi="Calibri" w:cs="Calibri"/>
          <w:color w:val="auto"/>
          <w:lang w:val="ro-MD"/>
        </w:rPr>
      </w:pPr>
      <w:r>
        <w:rPr>
          <w:rFonts w:ascii="Calibri" w:hAnsi="Calibri" w:cs="Calibri"/>
          <w:color w:val="auto"/>
          <w:lang w:val="ro-MD"/>
        </w:rPr>
        <w:lastRenderedPageBreak/>
        <w:t>6</w:t>
      </w:r>
      <w:r w:rsidR="00C2026B" w:rsidRPr="0027721D">
        <w:rPr>
          <w:rFonts w:ascii="Calibri" w:hAnsi="Calibri" w:cs="Calibri"/>
          <w:color w:val="auto"/>
          <w:lang w:val="ro-MD"/>
        </w:rPr>
        <w:t>.2.6.11 Pentru sistemele de răcire &gt; 12 kW, cerinț</w:t>
      </w:r>
      <w:r w:rsidR="00325298" w:rsidRPr="0027721D">
        <w:rPr>
          <w:rFonts w:ascii="Calibri" w:hAnsi="Calibri" w:cs="Calibri"/>
          <w:color w:val="auto"/>
          <w:lang w:val="ro-MD"/>
        </w:rPr>
        <w:t>e</w:t>
      </w:r>
      <w:r w:rsidR="00C2026B" w:rsidRPr="0027721D">
        <w:rPr>
          <w:rFonts w:ascii="Calibri" w:hAnsi="Calibri" w:cs="Calibri"/>
          <w:color w:val="auto"/>
          <w:lang w:val="ro-MD"/>
        </w:rPr>
        <w:t xml:space="preserve"> minim</w:t>
      </w:r>
      <w:r w:rsidR="00325298" w:rsidRPr="0027721D">
        <w:rPr>
          <w:rFonts w:ascii="Calibri" w:hAnsi="Calibri" w:cs="Calibri"/>
          <w:color w:val="auto"/>
          <w:lang w:val="ro-MD"/>
        </w:rPr>
        <w:t>e</w:t>
      </w:r>
      <w:r w:rsidR="00C2026B" w:rsidRPr="0027721D">
        <w:rPr>
          <w:rFonts w:ascii="Calibri" w:hAnsi="Calibri" w:cs="Calibri"/>
          <w:color w:val="auto"/>
          <w:lang w:val="ro-MD"/>
        </w:rPr>
        <w:t xml:space="preserve"> de </w:t>
      </w:r>
      <w:r w:rsidR="00325298" w:rsidRPr="0027721D">
        <w:rPr>
          <w:rFonts w:ascii="Calibri" w:hAnsi="Calibri" w:cs="Calibri"/>
          <w:color w:val="auto"/>
          <w:lang w:val="ro-MD"/>
        </w:rPr>
        <w:t xml:space="preserve">performanță </w:t>
      </w:r>
      <w:r w:rsidR="00C2026B" w:rsidRPr="0027721D">
        <w:rPr>
          <w:rFonts w:ascii="Calibri" w:hAnsi="Calibri" w:cs="Calibri"/>
          <w:color w:val="auto"/>
          <w:lang w:val="ro-MD"/>
        </w:rPr>
        <w:t>pentru generatoarele numai pentru răcire este EER &gt;3,0 testată în conformitate cu SM EN 14511 Aparate de aer condiționat, pachete de răcire cu lichid și pompe de căldură cu compresoare acționate electric pentru încălzirea și răcirea spațiilor.</w:t>
      </w:r>
    </w:p>
    <w:p w14:paraId="2546168C" w14:textId="71E7FA4C" w:rsidR="00C2026B" w:rsidRPr="0027721D" w:rsidRDefault="00562799" w:rsidP="00C2026B">
      <w:pPr>
        <w:jc w:val="both"/>
        <w:rPr>
          <w:rFonts w:ascii="Calibri" w:hAnsi="Calibri" w:cs="Calibri"/>
          <w:color w:val="auto"/>
          <w:lang w:val="ro-MD"/>
        </w:rPr>
      </w:pPr>
      <w:r>
        <w:rPr>
          <w:rFonts w:ascii="Calibri" w:hAnsi="Calibri" w:cs="Calibri"/>
          <w:color w:val="auto"/>
          <w:lang w:val="ro-MD"/>
        </w:rPr>
        <w:t>6</w:t>
      </w:r>
      <w:r w:rsidR="00C2026B" w:rsidRPr="0027721D">
        <w:rPr>
          <w:rFonts w:ascii="Calibri" w:hAnsi="Calibri" w:cs="Calibri"/>
          <w:color w:val="auto"/>
          <w:lang w:val="ro-MD"/>
        </w:rPr>
        <w:t>.2.6.12 Controlul asociat sistemului de răcire trebuie să ia în considerare temperatura interioară a zonei de condiționare care urmează să fie deservită.</w:t>
      </w:r>
    </w:p>
    <w:p w14:paraId="0CDBCECE" w14:textId="63E1DB1C" w:rsidR="00C2026B" w:rsidRPr="0027721D" w:rsidRDefault="00562799" w:rsidP="00C2026B">
      <w:pPr>
        <w:jc w:val="both"/>
        <w:rPr>
          <w:rFonts w:ascii="Calibri" w:hAnsi="Calibri" w:cs="Calibri"/>
          <w:color w:val="auto"/>
          <w:lang w:val="ro-MD"/>
        </w:rPr>
      </w:pPr>
      <w:r>
        <w:rPr>
          <w:rFonts w:ascii="Calibri" w:hAnsi="Calibri" w:cs="Calibri"/>
          <w:color w:val="auto"/>
          <w:lang w:val="ro-MD"/>
        </w:rPr>
        <w:t>6</w:t>
      </w:r>
      <w:r w:rsidR="00C2026B" w:rsidRPr="0027721D">
        <w:rPr>
          <w:rFonts w:ascii="Calibri" w:hAnsi="Calibri" w:cs="Calibri"/>
          <w:color w:val="auto"/>
          <w:lang w:val="ro-MD"/>
        </w:rPr>
        <w:t xml:space="preserve">.2.6.13 Dacă este cazul, trebuie să se ia în considerare ventilația </w:t>
      </w:r>
      <w:r w:rsidR="00325298" w:rsidRPr="0027721D">
        <w:rPr>
          <w:rFonts w:ascii="Calibri" w:hAnsi="Calibri" w:cs="Calibri"/>
          <w:color w:val="auto"/>
          <w:lang w:val="ro-MD"/>
        </w:rPr>
        <w:t>pe timp de noapte</w:t>
      </w:r>
      <w:r w:rsidR="00C2026B" w:rsidRPr="0027721D">
        <w:rPr>
          <w:rFonts w:ascii="Calibri" w:hAnsi="Calibri" w:cs="Calibri"/>
          <w:color w:val="auto"/>
          <w:lang w:val="ro-MD"/>
        </w:rPr>
        <w:t xml:space="preserve"> pentru răcire. Debitul de aer exterior este setat la valoarea maximă în timpul perioadei inactive, cu condiția ca:</w:t>
      </w:r>
    </w:p>
    <w:p w14:paraId="6799756C" w14:textId="77777777" w:rsidR="00C2026B" w:rsidRPr="0027721D" w:rsidRDefault="00C2026B" w:rsidP="00C2026B">
      <w:pPr>
        <w:jc w:val="both"/>
        <w:rPr>
          <w:rFonts w:ascii="Calibri" w:hAnsi="Calibri" w:cs="Calibri"/>
          <w:color w:val="auto"/>
          <w:lang w:val="ro-MD"/>
        </w:rPr>
      </w:pPr>
      <w:r w:rsidRPr="0027721D">
        <w:rPr>
          <w:rFonts w:ascii="Calibri" w:hAnsi="Calibri" w:cs="Calibri"/>
          <w:color w:val="auto"/>
          <w:lang w:val="ro-MD"/>
        </w:rPr>
        <w:t>a) temperatura interioară să fie peste punctul de referință pentru răcire;</w:t>
      </w:r>
    </w:p>
    <w:p w14:paraId="053AA01B" w14:textId="77777777" w:rsidR="00C2026B" w:rsidRPr="0027721D" w:rsidRDefault="00C2026B" w:rsidP="00C2026B">
      <w:pPr>
        <w:jc w:val="both"/>
        <w:rPr>
          <w:rFonts w:ascii="Calibri" w:hAnsi="Calibri" w:cs="Calibri"/>
          <w:color w:val="auto"/>
          <w:lang w:val="ro-MD"/>
        </w:rPr>
      </w:pPr>
      <w:r w:rsidRPr="0027721D">
        <w:rPr>
          <w:rFonts w:ascii="Calibri" w:hAnsi="Calibri" w:cs="Calibri"/>
          <w:color w:val="auto"/>
          <w:lang w:val="ro-MD"/>
        </w:rPr>
        <w:t>b) diferența dintre temperatura interioară și temperatura exterioară este peste o anumită limită;</w:t>
      </w:r>
    </w:p>
    <w:p w14:paraId="351CE68E" w14:textId="3ABA7609" w:rsidR="00C2026B" w:rsidRPr="0027721D" w:rsidRDefault="00C2026B" w:rsidP="00C2026B">
      <w:pPr>
        <w:jc w:val="both"/>
        <w:rPr>
          <w:rFonts w:ascii="Calibri" w:hAnsi="Calibri" w:cs="Calibri"/>
          <w:color w:val="auto"/>
          <w:lang w:val="ro-MD"/>
        </w:rPr>
      </w:pPr>
      <w:r w:rsidRPr="0027721D">
        <w:rPr>
          <w:rFonts w:ascii="Calibri" w:hAnsi="Calibri" w:cs="Calibri"/>
          <w:color w:val="auto"/>
          <w:lang w:val="ro-MD"/>
        </w:rPr>
        <w:t xml:space="preserve">c) dacă răcirea gratuită pe timp de noapte se realizează prin deschiderea automată a ferestrelor, nu </w:t>
      </w:r>
      <w:r w:rsidR="00C27430">
        <w:rPr>
          <w:rFonts w:ascii="Calibri" w:hAnsi="Calibri" w:cs="Calibri"/>
          <w:color w:val="auto"/>
          <w:lang w:val="ro-MD"/>
        </w:rPr>
        <w:t>trebuie</w:t>
      </w:r>
      <w:r w:rsidRPr="0027721D">
        <w:rPr>
          <w:rFonts w:ascii="Calibri" w:hAnsi="Calibri" w:cs="Calibri"/>
          <w:color w:val="auto"/>
          <w:lang w:val="ro-MD"/>
        </w:rPr>
        <w:t xml:space="preserve"> să existe niciun control al debitului de aer.</w:t>
      </w:r>
    </w:p>
    <w:p w14:paraId="7F5C79F5" w14:textId="76FDED7F" w:rsidR="00960CF9" w:rsidRPr="0027721D" w:rsidRDefault="00562799" w:rsidP="00C2026B">
      <w:pPr>
        <w:jc w:val="both"/>
        <w:rPr>
          <w:rFonts w:ascii="Calibri" w:hAnsi="Calibri" w:cs="Calibri"/>
          <w:color w:val="auto"/>
          <w:lang w:val="ro-MD"/>
        </w:rPr>
      </w:pPr>
      <w:r>
        <w:rPr>
          <w:rFonts w:ascii="Calibri" w:hAnsi="Calibri" w:cs="Calibri"/>
          <w:color w:val="auto"/>
          <w:lang w:val="ro-MD"/>
        </w:rPr>
        <w:t>6</w:t>
      </w:r>
      <w:r w:rsidR="00C2026B" w:rsidRPr="0027721D">
        <w:rPr>
          <w:rFonts w:ascii="Calibri" w:hAnsi="Calibri" w:cs="Calibri"/>
          <w:color w:val="auto"/>
          <w:lang w:val="ro-MD"/>
        </w:rPr>
        <w:t>.2.6.14 Sistemele de climatizare din clădirile noi și din unitățile noi ale clădirilor existente trebuie să aibă un nivel minim de control și automatizare, în conformitate cu Tabelul 9.</w:t>
      </w:r>
    </w:p>
    <w:p w14:paraId="1D2D606B" w14:textId="220A62D4" w:rsidR="00912AC9" w:rsidRPr="0027721D" w:rsidRDefault="00C2026B" w:rsidP="004F2A9F">
      <w:pPr>
        <w:spacing w:after="120"/>
        <w:jc w:val="center"/>
        <w:rPr>
          <w:rFonts w:ascii="Calibri" w:hAnsi="Calibri" w:cs="Calibri"/>
          <w:b/>
          <w:color w:val="auto"/>
          <w:lang w:val="ro-MD"/>
        </w:rPr>
      </w:pPr>
      <w:r w:rsidRPr="0027721D">
        <w:rPr>
          <w:rFonts w:ascii="Calibri" w:hAnsi="Calibri" w:cs="Calibri"/>
          <w:b/>
          <w:color w:val="auto"/>
          <w:lang w:val="ro-MD"/>
        </w:rPr>
        <w:t>Tabelul 9 - Nivelul minim de control și automatizare în sistemele de climatizare</w:t>
      </w:r>
    </w:p>
    <w:tbl>
      <w:tblPr>
        <w:tblStyle w:val="TableGrid"/>
        <w:tblW w:w="0" w:type="auto"/>
        <w:tblBorders>
          <w:bottom w:val="none" w:sz="0" w:space="0" w:color="auto"/>
        </w:tblBorders>
        <w:tblLook w:val="04A0" w:firstRow="1" w:lastRow="0" w:firstColumn="1" w:lastColumn="0" w:noHBand="0" w:noVBand="1"/>
      </w:tblPr>
      <w:tblGrid>
        <w:gridCol w:w="4248"/>
        <w:gridCol w:w="5822"/>
      </w:tblGrid>
      <w:tr w:rsidR="00912AC9" w:rsidRPr="0027721D" w14:paraId="5FE1AF87" w14:textId="77777777" w:rsidTr="00557701">
        <w:tc>
          <w:tcPr>
            <w:tcW w:w="4248" w:type="dxa"/>
          </w:tcPr>
          <w:p w14:paraId="607F7E8B" w14:textId="134CF259" w:rsidR="00912AC9" w:rsidRPr="0027721D" w:rsidRDefault="00291242" w:rsidP="00557701">
            <w:pPr>
              <w:spacing w:after="0"/>
              <w:jc w:val="center"/>
              <w:rPr>
                <w:rFonts w:ascii="Calibri" w:hAnsi="Calibri" w:cs="Calibri"/>
                <w:b/>
                <w:color w:val="auto"/>
                <w:lang w:val="ro-MD"/>
              </w:rPr>
            </w:pPr>
            <w:r w:rsidRPr="0027721D">
              <w:rPr>
                <w:rFonts w:ascii="Calibri" w:hAnsi="Calibri" w:cs="Calibri"/>
                <w:b/>
                <w:color w:val="auto"/>
                <w:lang w:val="ro-MD"/>
              </w:rPr>
              <w:t>Aplicarea controlului</w:t>
            </w:r>
          </w:p>
        </w:tc>
        <w:tc>
          <w:tcPr>
            <w:tcW w:w="5822" w:type="dxa"/>
          </w:tcPr>
          <w:p w14:paraId="16268C51" w14:textId="26FE31C7" w:rsidR="00912AC9" w:rsidRPr="0027721D" w:rsidRDefault="00291242" w:rsidP="00557701">
            <w:pPr>
              <w:spacing w:after="0"/>
              <w:jc w:val="center"/>
              <w:rPr>
                <w:rFonts w:ascii="Calibri" w:hAnsi="Calibri" w:cs="Calibri"/>
                <w:b/>
                <w:color w:val="auto"/>
                <w:lang w:val="ro-MD"/>
              </w:rPr>
            </w:pPr>
            <w:r w:rsidRPr="0027721D">
              <w:rPr>
                <w:rFonts w:ascii="Calibri" w:hAnsi="Calibri" w:cs="Calibri"/>
                <w:b/>
                <w:color w:val="auto"/>
                <w:lang w:val="ro-MD"/>
              </w:rPr>
              <w:t>Funcția de control minim</w:t>
            </w:r>
          </w:p>
        </w:tc>
      </w:tr>
      <w:tr w:rsidR="00912AC9" w:rsidRPr="0027721D" w14:paraId="1E67BDD1" w14:textId="77777777" w:rsidTr="00557701">
        <w:tc>
          <w:tcPr>
            <w:tcW w:w="4248" w:type="dxa"/>
          </w:tcPr>
          <w:p w14:paraId="40853F29"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Controlul emisiilor</w:t>
            </w:r>
          </w:p>
          <w:p w14:paraId="5A16F22A" w14:textId="52D4D48C"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(sistemul de control este instalat la nivelul emițătorului sau al camerei; pentru clădirile rezidențiale, un sistem poate controla mai multe camere)</w:t>
            </w:r>
          </w:p>
        </w:tc>
        <w:tc>
          <w:tcPr>
            <w:tcW w:w="5822" w:type="dxa"/>
          </w:tcPr>
          <w:p w14:paraId="1514C5CE"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Pentru clădirile rezidențiale:</w:t>
            </w:r>
          </w:p>
          <w:p w14:paraId="58F51FF0"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automat centralizat: Există doar un control automat central care acționează fie asupra distribuției, fie asupra generării.</w:t>
            </w:r>
          </w:p>
          <w:p w14:paraId="4ED72B8E"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nerezidențiale: </w:t>
            </w:r>
          </w:p>
          <w:p w14:paraId="4D9669DA" w14:textId="2FAEB99C"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individual al încăperilor (prin robinete termostatice sau regulator electronic).</w:t>
            </w:r>
          </w:p>
        </w:tc>
      </w:tr>
      <w:tr w:rsidR="00912AC9" w:rsidRPr="0027721D" w14:paraId="28C60847" w14:textId="77777777" w:rsidTr="00557701">
        <w:tc>
          <w:tcPr>
            <w:tcW w:w="4248" w:type="dxa"/>
            <w:tcBorders>
              <w:bottom w:val="single" w:sz="4" w:space="0" w:color="auto"/>
            </w:tcBorders>
          </w:tcPr>
          <w:p w14:paraId="608C23DD"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Controlul temperaturii apei reci din rețeaua de distribuție (alimentare sau retur) </w:t>
            </w:r>
          </w:p>
          <w:p w14:paraId="0015E614" w14:textId="7B48BFAE"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O funcție similară poate fi aplicată la controlul răcirii electrice directe (de exemplu, unități de răcire compacte, unități split) pentru camere individuale</w:t>
            </w:r>
          </w:p>
        </w:tc>
        <w:tc>
          <w:tcPr>
            <w:tcW w:w="5822" w:type="dxa"/>
            <w:tcBorders>
              <w:bottom w:val="single" w:sz="4" w:space="0" w:color="auto"/>
            </w:tcBorders>
          </w:tcPr>
          <w:p w14:paraId="0F0FE25B"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toate categoriile de clădiri: </w:t>
            </w:r>
          </w:p>
          <w:p w14:paraId="1BDDD877" w14:textId="6F6B8523"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compensat de temperatura exterioară (acțiune: creșterea temperaturii medii de pornire).</w:t>
            </w:r>
          </w:p>
        </w:tc>
      </w:tr>
      <w:tr w:rsidR="00912AC9" w:rsidRPr="0027721D" w14:paraId="30F4F986" w14:textId="77777777" w:rsidTr="00557701">
        <w:tc>
          <w:tcPr>
            <w:tcW w:w="4248" w:type="dxa"/>
          </w:tcPr>
          <w:p w14:paraId="5038445D" w14:textId="46C6094A" w:rsidR="00912AC9" w:rsidRPr="0027721D" w:rsidRDefault="00C2026B" w:rsidP="00557701">
            <w:pPr>
              <w:spacing w:after="0"/>
              <w:rPr>
                <w:rFonts w:ascii="Calibri" w:hAnsi="Calibri" w:cstheme="majorHAnsi"/>
                <w:color w:val="auto"/>
                <w:szCs w:val="20"/>
                <w:lang w:val="ro-MD"/>
              </w:rPr>
            </w:pPr>
            <w:r w:rsidRPr="0027721D">
              <w:rPr>
                <w:rFonts w:ascii="Calibri" w:hAnsi="Calibri" w:cstheme="majorHAnsi"/>
                <w:color w:val="auto"/>
                <w:szCs w:val="20"/>
                <w:lang w:val="ro-MD"/>
              </w:rPr>
              <w:t>Controlul pompelor de distribuție în rețele (pompele controlate pot fi instalate la diferite niveluri în rețea)</w:t>
            </w:r>
          </w:p>
        </w:tc>
        <w:tc>
          <w:tcPr>
            <w:tcW w:w="5822" w:type="dxa"/>
          </w:tcPr>
          <w:p w14:paraId="0AC2615D"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rezidențiale: </w:t>
            </w:r>
          </w:p>
          <w:p w14:paraId="5E1DDB50"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on-off (pentru a reduce cererea de energie auxiliară a pompelor)</w:t>
            </w:r>
          </w:p>
          <w:p w14:paraId="3A73848C"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Pentru clădirile nerezidențiale:</w:t>
            </w:r>
          </w:p>
          <w:p w14:paraId="058DEE20" w14:textId="3FB218F8"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în mai multe trepte: pentru a reduce cererea de energie auxiliară a pompelor</w:t>
            </w:r>
          </w:p>
        </w:tc>
      </w:tr>
      <w:tr w:rsidR="00912AC9" w:rsidRPr="0027721D" w14:paraId="672E60E5" w14:textId="77777777" w:rsidTr="00557701">
        <w:tc>
          <w:tcPr>
            <w:tcW w:w="4248" w:type="dxa"/>
          </w:tcPr>
          <w:p w14:paraId="4115507D" w14:textId="2C178A20" w:rsidR="00912AC9" w:rsidRPr="0027721D" w:rsidRDefault="00C2026B" w:rsidP="00557701">
            <w:pPr>
              <w:spacing w:after="0"/>
              <w:rPr>
                <w:rFonts w:ascii="Calibri" w:hAnsi="Calibri" w:cstheme="majorHAnsi"/>
                <w:color w:val="auto"/>
                <w:szCs w:val="20"/>
                <w:lang w:val="ro-MD"/>
              </w:rPr>
            </w:pPr>
            <w:r w:rsidRPr="0027721D">
              <w:rPr>
                <w:rFonts w:ascii="Calibri" w:hAnsi="Calibri" w:cstheme="majorHAnsi"/>
                <w:color w:val="auto"/>
                <w:szCs w:val="20"/>
                <w:lang w:val="ro-MD"/>
              </w:rPr>
              <w:t>Controlul intermitent al emisiei și/sau al distribuției (un controler poate controla diferite încăperi/zone care au aceleași modele de funcționare)</w:t>
            </w:r>
          </w:p>
        </w:tc>
        <w:tc>
          <w:tcPr>
            <w:tcW w:w="5822" w:type="dxa"/>
          </w:tcPr>
          <w:p w14:paraId="6E95DA41"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rezidențiale: </w:t>
            </w:r>
          </w:p>
          <w:p w14:paraId="05E2DCF0"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Fără interblocare: cele două sisteme sunt controlate independent și pot furniza simultan încălzire și răcire</w:t>
            </w:r>
          </w:p>
          <w:p w14:paraId="6B429743"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nerezidențiale: </w:t>
            </w:r>
          </w:p>
          <w:p w14:paraId="755F618D" w14:textId="74B1C864"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Interblocare parțială (în funcție de sistemul HVAC) - funcția de </w:t>
            </w:r>
            <w:r w:rsidRPr="0027721D">
              <w:rPr>
                <w:rFonts w:ascii="Calibri" w:hAnsi="Calibri" w:cstheme="majorHAnsi"/>
                <w:color w:val="auto"/>
                <w:szCs w:val="20"/>
                <w:lang w:val="ro-MD"/>
              </w:rPr>
              <w:lastRenderedPageBreak/>
              <w:t>control este configurată pentru a minimiza posibilitatea încălzirii și răcirii simultane; acest lucru se face, în general, prin definirea unui punct de setare glisant pentru temperatura de alimentare.</w:t>
            </w:r>
          </w:p>
        </w:tc>
      </w:tr>
      <w:tr w:rsidR="00912AC9" w:rsidRPr="0027721D" w14:paraId="1C0EC39B" w14:textId="77777777" w:rsidTr="00557701">
        <w:tc>
          <w:tcPr>
            <w:tcW w:w="4248" w:type="dxa"/>
          </w:tcPr>
          <w:p w14:paraId="79482900" w14:textId="001D51BD" w:rsidR="00912AC9" w:rsidRPr="0027721D" w:rsidRDefault="00C2026B" w:rsidP="00557701">
            <w:pPr>
              <w:spacing w:after="0"/>
              <w:rPr>
                <w:rFonts w:ascii="Calibri" w:hAnsi="Calibri" w:cstheme="majorHAnsi"/>
                <w:color w:val="auto"/>
                <w:szCs w:val="20"/>
                <w:lang w:val="ro-MD"/>
              </w:rPr>
            </w:pPr>
            <w:r w:rsidRPr="0027721D">
              <w:rPr>
                <w:rFonts w:ascii="Calibri" w:hAnsi="Calibri" w:cstheme="majorHAnsi"/>
                <w:color w:val="auto"/>
                <w:szCs w:val="20"/>
                <w:lang w:val="ro-MD"/>
              </w:rPr>
              <w:lastRenderedPageBreak/>
              <w:t>Control diferit al generatorului pentru răcire (pentru minimizarea temperaturii de funcționare a generatorului)</w:t>
            </w:r>
          </w:p>
        </w:tc>
        <w:tc>
          <w:tcPr>
            <w:tcW w:w="5822" w:type="dxa"/>
          </w:tcPr>
          <w:p w14:paraId="0D13A136"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toate categoriile de clădiri: </w:t>
            </w:r>
          </w:p>
          <w:p w14:paraId="70879291" w14:textId="451C4F83"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Control variabil al temperaturii în funcție de temperatura exterioară</w:t>
            </w:r>
          </w:p>
        </w:tc>
      </w:tr>
      <w:tr w:rsidR="00912AC9" w:rsidRPr="0027721D" w14:paraId="3429A444" w14:textId="77777777" w:rsidTr="00557701">
        <w:tc>
          <w:tcPr>
            <w:tcW w:w="4248" w:type="dxa"/>
            <w:tcBorders>
              <w:bottom w:val="single" w:sz="4" w:space="0" w:color="auto"/>
            </w:tcBorders>
          </w:tcPr>
          <w:p w14:paraId="7D72DFC1" w14:textId="3112D1F8" w:rsidR="00912AC9" w:rsidRPr="0027721D" w:rsidRDefault="00C2026B" w:rsidP="00557701">
            <w:pPr>
              <w:spacing w:after="0"/>
              <w:rPr>
                <w:rFonts w:ascii="Calibri" w:hAnsi="Calibri" w:cstheme="majorHAnsi"/>
                <w:color w:val="auto"/>
                <w:szCs w:val="20"/>
                <w:lang w:val="ro-MD"/>
              </w:rPr>
            </w:pPr>
            <w:r w:rsidRPr="0027721D">
              <w:rPr>
                <w:rFonts w:ascii="Calibri" w:hAnsi="Calibri" w:cstheme="majorHAnsi"/>
                <w:color w:val="auto"/>
                <w:szCs w:val="20"/>
                <w:lang w:val="ro-MD"/>
              </w:rPr>
              <w:t>Secvențierea diferitelor generatoare</w:t>
            </w:r>
          </w:p>
        </w:tc>
        <w:tc>
          <w:tcPr>
            <w:tcW w:w="5822" w:type="dxa"/>
            <w:tcBorders>
              <w:bottom w:val="single" w:sz="4" w:space="0" w:color="auto"/>
            </w:tcBorders>
          </w:tcPr>
          <w:p w14:paraId="2CC7104A" w14:textId="77777777" w:rsidR="00C2026B"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toate categoriile de clădiri: </w:t>
            </w:r>
          </w:p>
          <w:p w14:paraId="62355C7A" w14:textId="6BC8B93A" w:rsidR="00912AC9" w:rsidRPr="0027721D" w:rsidRDefault="00C2026B" w:rsidP="00C2026B">
            <w:pPr>
              <w:spacing w:after="0"/>
              <w:rPr>
                <w:rFonts w:ascii="Calibri" w:hAnsi="Calibri" w:cstheme="majorHAnsi"/>
                <w:color w:val="auto"/>
                <w:szCs w:val="20"/>
                <w:lang w:val="ro-MD"/>
              </w:rPr>
            </w:pPr>
            <w:r w:rsidRPr="0027721D">
              <w:rPr>
                <w:rFonts w:ascii="Calibri" w:hAnsi="Calibri" w:cstheme="majorHAnsi"/>
                <w:color w:val="auto"/>
                <w:szCs w:val="20"/>
                <w:lang w:val="ro-MD"/>
              </w:rPr>
              <w:t>Priorități numai în funcție de sarcini</w:t>
            </w:r>
          </w:p>
        </w:tc>
      </w:tr>
    </w:tbl>
    <w:p w14:paraId="447998B2" w14:textId="05EA4835" w:rsidR="00D4323A" w:rsidRPr="0027721D" w:rsidRDefault="00D4323A" w:rsidP="00206BCE">
      <w:pPr>
        <w:spacing w:after="0"/>
        <w:jc w:val="both"/>
        <w:rPr>
          <w:rFonts w:ascii="Calibri" w:hAnsi="Calibri" w:cs="Calibri"/>
          <w:color w:val="auto"/>
          <w:lang w:val="ro-MD"/>
        </w:rPr>
      </w:pPr>
    </w:p>
    <w:p w14:paraId="36B37055" w14:textId="3F26CCBC" w:rsidR="00960CF9" w:rsidRPr="0027721D" w:rsidRDefault="00960CF9" w:rsidP="00DD3807">
      <w:pPr>
        <w:spacing w:after="0"/>
        <w:jc w:val="both"/>
        <w:rPr>
          <w:rFonts w:ascii="Calibri" w:hAnsi="Calibri" w:cs="Calibri"/>
          <w:color w:val="auto"/>
          <w:lang w:val="ro-MD"/>
        </w:rPr>
      </w:pPr>
    </w:p>
    <w:p w14:paraId="5187DC16" w14:textId="2CC21289" w:rsidR="001108B0" w:rsidRPr="0027721D" w:rsidRDefault="004E1FE9" w:rsidP="00633648">
      <w:pPr>
        <w:pStyle w:val="Heading3"/>
        <w:spacing w:before="240"/>
        <w:rPr>
          <w:lang w:val="ro-MD"/>
        </w:rPr>
      </w:pPr>
      <w:bookmarkStart w:id="15" w:name="_Toc153466484"/>
      <w:r w:rsidRPr="0027721D">
        <w:rPr>
          <w:lang w:val="ro-MD"/>
        </w:rPr>
        <w:t>Cerințe pentru instalațiile de iluminat</w:t>
      </w:r>
      <w:bookmarkEnd w:id="15"/>
    </w:p>
    <w:p w14:paraId="6F01A5C5" w14:textId="565B9638" w:rsidR="00655799" w:rsidRPr="0027721D" w:rsidRDefault="00CC6B4B" w:rsidP="00655799">
      <w:pPr>
        <w:jc w:val="both"/>
        <w:rPr>
          <w:rFonts w:ascii="Calibri" w:hAnsi="Calibri" w:cs="Calibri"/>
          <w:color w:val="auto"/>
          <w:lang w:val="ro-MD"/>
        </w:rPr>
      </w:pPr>
      <w:r>
        <w:rPr>
          <w:rFonts w:ascii="Calibri" w:hAnsi="Calibri" w:cs="Calibri"/>
          <w:color w:val="auto"/>
          <w:lang w:val="ro-MD"/>
        </w:rPr>
        <w:t>6</w:t>
      </w:r>
      <w:r w:rsidR="00655799" w:rsidRPr="0027721D">
        <w:rPr>
          <w:rFonts w:ascii="Calibri" w:hAnsi="Calibri" w:cs="Calibri"/>
          <w:color w:val="auto"/>
          <w:lang w:val="ro-MD"/>
        </w:rPr>
        <w:t xml:space="preserve">.2.7.1 Instalațiile de iluminat interior din clădiri </w:t>
      </w:r>
      <w:r w:rsidR="006E6C25">
        <w:rPr>
          <w:rFonts w:ascii="Calibri" w:hAnsi="Calibri" w:cs="Calibri"/>
          <w:color w:val="auto"/>
          <w:lang w:val="ro-MD"/>
        </w:rPr>
        <w:t>trebuie</w:t>
      </w:r>
      <w:r w:rsidR="00655799" w:rsidRPr="0027721D">
        <w:rPr>
          <w:rFonts w:ascii="Calibri" w:hAnsi="Calibri" w:cs="Calibri"/>
          <w:color w:val="auto"/>
          <w:lang w:val="ro-MD"/>
        </w:rPr>
        <w:t xml:space="preserve"> proiectate astfel încât consumul de energie al sistemului să fie minimizat fără a compromite nivelul de confort al iluminării.</w:t>
      </w:r>
    </w:p>
    <w:p w14:paraId="2D417319" w14:textId="74DFA9A6" w:rsidR="00655799" w:rsidRPr="0027721D" w:rsidRDefault="00CC6B4B" w:rsidP="00655799">
      <w:pPr>
        <w:jc w:val="both"/>
        <w:rPr>
          <w:rFonts w:ascii="Calibri" w:hAnsi="Calibri" w:cs="Calibri"/>
          <w:color w:val="auto"/>
          <w:lang w:val="ro-MD"/>
        </w:rPr>
      </w:pPr>
      <w:r>
        <w:rPr>
          <w:rFonts w:ascii="Calibri" w:hAnsi="Calibri" w:cs="Calibri"/>
          <w:color w:val="auto"/>
          <w:lang w:val="ro-MD"/>
        </w:rPr>
        <w:t>6</w:t>
      </w:r>
      <w:r w:rsidR="00655799" w:rsidRPr="0027721D">
        <w:rPr>
          <w:rFonts w:ascii="Calibri" w:hAnsi="Calibri" w:cs="Calibri"/>
          <w:color w:val="auto"/>
          <w:lang w:val="ro-MD"/>
        </w:rPr>
        <w:t>.2.7.2 Consumul anual de energie electrică pentru iluminat se calculează cu ajutorul NCM M.01.02.</w:t>
      </w:r>
    </w:p>
    <w:p w14:paraId="517ECB55" w14:textId="2BA22630" w:rsidR="00F753BC" w:rsidRPr="0027721D" w:rsidRDefault="00CC6B4B" w:rsidP="00655799">
      <w:pPr>
        <w:jc w:val="both"/>
        <w:rPr>
          <w:rFonts w:ascii="Calibri" w:hAnsi="Calibri" w:cs="Calibri"/>
          <w:color w:val="auto"/>
          <w:lang w:val="ro-MD"/>
        </w:rPr>
      </w:pPr>
      <w:r>
        <w:rPr>
          <w:rFonts w:ascii="Calibri" w:hAnsi="Calibri" w:cs="Calibri"/>
          <w:color w:val="auto"/>
          <w:lang w:val="ro-MD"/>
        </w:rPr>
        <w:t>6</w:t>
      </w:r>
      <w:r w:rsidR="00655799" w:rsidRPr="0027721D">
        <w:rPr>
          <w:rFonts w:ascii="Calibri" w:hAnsi="Calibri" w:cs="Calibri"/>
          <w:color w:val="auto"/>
          <w:lang w:val="ro-MD"/>
        </w:rPr>
        <w:t>.2.7.3 Sistemele de iluminat interior din clădirile noi și din unitățile noi ale clădirilor existente trebuie să aibă un nivel minim de control și automatizare, în conformitate cu Tabelul 10.</w:t>
      </w:r>
    </w:p>
    <w:p w14:paraId="244B98EE" w14:textId="1D5BFA2E" w:rsidR="006F4769" w:rsidRPr="0027721D" w:rsidRDefault="00655799" w:rsidP="004F2A9F">
      <w:pPr>
        <w:spacing w:after="120"/>
        <w:ind w:right="57"/>
        <w:jc w:val="center"/>
        <w:rPr>
          <w:rFonts w:ascii="Calibri" w:hAnsi="Calibri" w:cs="Calibri"/>
          <w:b/>
          <w:color w:val="auto"/>
          <w:lang w:val="ro-MD"/>
        </w:rPr>
      </w:pPr>
      <w:r w:rsidRPr="0027721D">
        <w:rPr>
          <w:rFonts w:ascii="Calibri" w:hAnsi="Calibri" w:cs="Calibri"/>
          <w:b/>
          <w:color w:val="auto"/>
          <w:lang w:val="ro-MD"/>
        </w:rPr>
        <w:t>Tabelul 10 - Nivelul minim de control și automatizare în sistemele de iluminat</w:t>
      </w:r>
    </w:p>
    <w:tbl>
      <w:tblPr>
        <w:tblStyle w:val="TableGrid"/>
        <w:tblW w:w="9464" w:type="dxa"/>
        <w:jc w:val="center"/>
        <w:tblBorders>
          <w:bottom w:val="none" w:sz="0" w:space="0" w:color="auto"/>
        </w:tblBorders>
        <w:tblLook w:val="04A0" w:firstRow="1" w:lastRow="0" w:firstColumn="1" w:lastColumn="0" w:noHBand="0" w:noVBand="1"/>
      </w:tblPr>
      <w:tblGrid>
        <w:gridCol w:w="2948"/>
        <w:gridCol w:w="6516"/>
      </w:tblGrid>
      <w:tr w:rsidR="0036524F" w:rsidRPr="0027721D" w14:paraId="3089280D" w14:textId="77777777" w:rsidTr="008F6B6E">
        <w:trPr>
          <w:jc w:val="center"/>
        </w:trPr>
        <w:tc>
          <w:tcPr>
            <w:tcW w:w="2948" w:type="dxa"/>
          </w:tcPr>
          <w:p w14:paraId="208BA0AC" w14:textId="24AE2BA0" w:rsidR="0036524F" w:rsidRPr="0027721D" w:rsidRDefault="00291242" w:rsidP="008F6B6E">
            <w:pPr>
              <w:spacing w:after="0"/>
              <w:ind w:firstLine="22"/>
              <w:jc w:val="center"/>
              <w:rPr>
                <w:rFonts w:ascii="Calibri" w:hAnsi="Calibri" w:cs="Calibri"/>
                <w:b/>
                <w:color w:val="auto"/>
                <w:lang w:val="ro-MD"/>
              </w:rPr>
            </w:pPr>
            <w:r w:rsidRPr="0027721D">
              <w:rPr>
                <w:rFonts w:ascii="Calibri" w:hAnsi="Calibri" w:cs="Calibri"/>
                <w:b/>
                <w:color w:val="auto"/>
                <w:lang w:val="ro-MD"/>
              </w:rPr>
              <w:t>Aplicarea controlului</w:t>
            </w:r>
          </w:p>
        </w:tc>
        <w:tc>
          <w:tcPr>
            <w:tcW w:w="6516" w:type="dxa"/>
          </w:tcPr>
          <w:p w14:paraId="279F97A4" w14:textId="24EA69E4" w:rsidR="0036524F" w:rsidRPr="0027721D" w:rsidRDefault="00291242" w:rsidP="00497287">
            <w:pPr>
              <w:spacing w:after="0"/>
              <w:jc w:val="center"/>
              <w:rPr>
                <w:rFonts w:ascii="Calibri" w:hAnsi="Calibri" w:cs="Calibri"/>
                <w:b/>
                <w:color w:val="auto"/>
                <w:lang w:val="ro-MD"/>
              </w:rPr>
            </w:pPr>
            <w:r w:rsidRPr="0027721D">
              <w:rPr>
                <w:rFonts w:ascii="Calibri" w:hAnsi="Calibri" w:cs="Calibri"/>
                <w:b/>
                <w:color w:val="auto"/>
                <w:lang w:val="ro-MD"/>
              </w:rPr>
              <w:t>Funcția de control minim</w:t>
            </w:r>
          </w:p>
        </w:tc>
      </w:tr>
      <w:tr w:rsidR="00655799" w:rsidRPr="0027721D" w14:paraId="18000BA6" w14:textId="77777777" w:rsidTr="008F6B6E">
        <w:trPr>
          <w:jc w:val="center"/>
        </w:trPr>
        <w:tc>
          <w:tcPr>
            <w:tcW w:w="2948" w:type="dxa"/>
          </w:tcPr>
          <w:p w14:paraId="18D23A6A" w14:textId="511E5E73" w:rsidR="00655799" w:rsidRPr="0027721D" w:rsidRDefault="00655799" w:rsidP="00655799">
            <w:pPr>
              <w:spacing w:after="0"/>
              <w:ind w:firstLine="22"/>
              <w:rPr>
                <w:rFonts w:asciiTheme="majorHAnsi" w:hAnsiTheme="majorHAnsi" w:cstheme="majorHAnsi"/>
                <w:color w:val="auto"/>
                <w:szCs w:val="20"/>
                <w:lang w:val="ro-MD"/>
              </w:rPr>
            </w:pPr>
            <w:r w:rsidRPr="0027721D">
              <w:rPr>
                <w:rFonts w:asciiTheme="majorHAnsi" w:hAnsiTheme="majorHAnsi" w:cstheme="majorHAnsi"/>
                <w:color w:val="auto"/>
                <w:lang w:val="ro-MD"/>
              </w:rPr>
              <w:t>Controlul funcționalității</w:t>
            </w:r>
          </w:p>
        </w:tc>
        <w:tc>
          <w:tcPr>
            <w:tcW w:w="6516" w:type="dxa"/>
          </w:tcPr>
          <w:p w14:paraId="4EC0F092"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rezidențiale: </w:t>
            </w:r>
          </w:p>
          <w:p w14:paraId="5AD9F511"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Întrerupător manual de pornire/oprire (corpul de iluminat este pornit și oprit cu un întrerupător manual în cameră).</w:t>
            </w:r>
          </w:p>
          <w:p w14:paraId="769B79D2"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 xml:space="preserve">Pentru clădirile nerezidențiale: </w:t>
            </w:r>
          </w:p>
          <w:p w14:paraId="459D55AA" w14:textId="53FD39F5"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Întrerupător manual de pornire/oprire și semnal suplimentar de stingere (corpul de iluminat este pornit și oprit cu un întrerupător manual în încăpere. În plus, un semnal automat oprește automat corpul de iluminat cel puțin o dată pe zi, de obicei seara, pentru a evita funcționarea inutilă pe timp de noapte).</w:t>
            </w:r>
          </w:p>
          <w:p w14:paraId="2CD8E619" w14:textId="3FEC35A5"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Senzori de prezență în spațiile de utilizare comună</w:t>
            </w:r>
          </w:p>
        </w:tc>
      </w:tr>
      <w:tr w:rsidR="00655799" w:rsidRPr="0027721D" w14:paraId="4EEACF0E" w14:textId="77777777" w:rsidTr="008F6B6E">
        <w:trPr>
          <w:jc w:val="center"/>
        </w:trPr>
        <w:tc>
          <w:tcPr>
            <w:tcW w:w="2948" w:type="dxa"/>
            <w:tcBorders>
              <w:bottom w:val="single" w:sz="4" w:space="0" w:color="auto"/>
            </w:tcBorders>
          </w:tcPr>
          <w:p w14:paraId="54CBAC7B" w14:textId="295451C0" w:rsidR="00655799" w:rsidRPr="0027721D" w:rsidRDefault="00655799" w:rsidP="00655799">
            <w:pPr>
              <w:spacing w:after="0"/>
              <w:ind w:firstLine="22"/>
              <w:rPr>
                <w:rFonts w:asciiTheme="majorHAnsi" w:hAnsiTheme="majorHAnsi" w:cstheme="majorHAnsi"/>
                <w:color w:val="auto"/>
                <w:lang w:val="ro-MD"/>
              </w:rPr>
            </w:pPr>
            <w:r w:rsidRPr="0027721D">
              <w:rPr>
                <w:rFonts w:asciiTheme="majorHAnsi" w:hAnsiTheme="majorHAnsi" w:cstheme="majorHAnsi"/>
                <w:color w:val="auto"/>
                <w:lang w:val="ro-MD"/>
              </w:rPr>
              <w:t>Controlul luminii de zi</w:t>
            </w:r>
          </w:p>
        </w:tc>
        <w:tc>
          <w:tcPr>
            <w:tcW w:w="6516" w:type="dxa"/>
            <w:tcBorders>
              <w:bottom w:val="single" w:sz="4" w:space="0" w:color="auto"/>
            </w:tcBorders>
          </w:tcPr>
          <w:p w14:paraId="0918F6AE"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Pentru toate categoriile de clădiri:</w:t>
            </w:r>
          </w:p>
          <w:p w14:paraId="60985467" w14:textId="1DBC2AE8"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Control manual</w:t>
            </w:r>
          </w:p>
        </w:tc>
      </w:tr>
      <w:tr w:rsidR="00655799" w:rsidRPr="0027721D" w14:paraId="1EEFA070" w14:textId="77777777" w:rsidTr="008F6B6E">
        <w:trPr>
          <w:jc w:val="center"/>
        </w:trPr>
        <w:tc>
          <w:tcPr>
            <w:tcW w:w="2948" w:type="dxa"/>
            <w:tcBorders>
              <w:bottom w:val="single" w:sz="4" w:space="0" w:color="auto"/>
            </w:tcBorders>
          </w:tcPr>
          <w:p w14:paraId="21162B8C" w14:textId="44B81E40" w:rsidR="00655799" w:rsidRPr="0027721D" w:rsidRDefault="00655799" w:rsidP="00655799">
            <w:pPr>
              <w:spacing w:after="0"/>
              <w:ind w:firstLine="22"/>
              <w:rPr>
                <w:rFonts w:asciiTheme="majorHAnsi" w:hAnsiTheme="majorHAnsi" w:cstheme="majorHAnsi"/>
                <w:color w:val="auto"/>
                <w:szCs w:val="20"/>
                <w:lang w:val="ro-MD"/>
              </w:rPr>
            </w:pPr>
            <w:r w:rsidRPr="0027721D">
              <w:rPr>
                <w:rFonts w:asciiTheme="majorHAnsi" w:hAnsiTheme="majorHAnsi" w:cstheme="majorHAnsi"/>
                <w:color w:val="auto"/>
                <w:lang w:val="ro-MD"/>
              </w:rPr>
              <w:t>Controlul jaluzelelor (pentru protecția solară și evitarea supraîncălzirii și pentru evitarea orbirii)</w:t>
            </w:r>
          </w:p>
        </w:tc>
        <w:tc>
          <w:tcPr>
            <w:tcW w:w="6516" w:type="dxa"/>
            <w:tcBorders>
              <w:bottom w:val="single" w:sz="4" w:space="0" w:color="auto"/>
            </w:tcBorders>
          </w:tcPr>
          <w:p w14:paraId="32F92B86"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Pentru clădirile rezidențiale:</w:t>
            </w:r>
          </w:p>
          <w:p w14:paraId="1C077159"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Comandă manuală: Utilizat în principal doar pentru umbrirea manuală; economia de energie depinde de comportamentul utilizatorului</w:t>
            </w:r>
          </w:p>
          <w:p w14:paraId="6494299D" w14:textId="77777777"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Pentru clădirile nerezidențiale:</w:t>
            </w:r>
          </w:p>
          <w:p w14:paraId="65AC52C1" w14:textId="230D546A" w:rsidR="00655799" w:rsidRPr="0027721D" w:rsidRDefault="00655799" w:rsidP="00655799">
            <w:pPr>
              <w:spacing w:after="0"/>
              <w:rPr>
                <w:rFonts w:ascii="Calibri" w:hAnsi="Calibri" w:cstheme="majorHAnsi"/>
                <w:color w:val="auto"/>
                <w:szCs w:val="20"/>
                <w:lang w:val="ro-MD"/>
              </w:rPr>
            </w:pPr>
            <w:r w:rsidRPr="0027721D">
              <w:rPr>
                <w:rFonts w:ascii="Calibri" w:hAnsi="Calibri" w:cstheme="majorHAnsi"/>
                <w:color w:val="auto"/>
                <w:szCs w:val="20"/>
                <w:lang w:val="ro-MD"/>
              </w:rPr>
              <w:t>Funcționare motorizată cu comandă manuală: Utilizate în principal numai pentru cea mai ușoară umbrire manuală (cu ajutorul motorului); economia de energie depinde de comportamentul utilizatorului.</w:t>
            </w:r>
          </w:p>
        </w:tc>
      </w:tr>
    </w:tbl>
    <w:p w14:paraId="1E082A2C" w14:textId="77777777" w:rsidR="004F2A9F" w:rsidRPr="0027721D" w:rsidRDefault="004F2A9F" w:rsidP="00DD3807">
      <w:pPr>
        <w:spacing w:after="0"/>
        <w:jc w:val="both"/>
        <w:rPr>
          <w:rFonts w:ascii="Calibri" w:hAnsi="Calibri" w:cs="Calibri"/>
          <w:color w:val="auto"/>
          <w:lang w:val="ro-MD"/>
        </w:rPr>
      </w:pPr>
    </w:p>
    <w:p w14:paraId="38B8FA6B" w14:textId="08E2D80C" w:rsidR="00F753BC" w:rsidRPr="0027721D" w:rsidRDefault="004E1FE9" w:rsidP="00633648">
      <w:pPr>
        <w:pStyle w:val="Heading3"/>
        <w:spacing w:before="240"/>
        <w:rPr>
          <w:lang w:val="ro-MD"/>
        </w:rPr>
      </w:pPr>
      <w:bookmarkStart w:id="16" w:name="_Toc153466485"/>
      <w:r w:rsidRPr="0027721D">
        <w:rPr>
          <w:lang w:val="ro-MD"/>
        </w:rPr>
        <w:lastRenderedPageBreak/>
        <w:t>Contorizarea energiei</w:t>
      </w:r>
      <w:bookmarkEnd w:id="16"/>
    </w:p>
    <w:p w14:paraId="5AAC7E26" w14:textId="35CCE368" w:rsidR="00BE1D2E" w:rsidRPr="0027721D" w:rsidRDefault="00CC6B4B" w:rsidP="00BE1D2E">
      <w:pPr>
        <w:jc w:val="both"/>
        <w:rPr>
          <w:rFonts w:ascii="Calibri" w:hAnsi="Calibri" w:cs="Calibri"/>
          <w:color w:val="auto"/>
          <w:lang w:val="ro-MD"/>
        </w:rPr>
      </w:pPr>
      <w:r>
        <w:rPr>
          <w:rFonts w:ascii="Calibri" w:hAnsi="Calibri" w:cs="Calibri"/>
          <w:color w:val="auto"/>
          <w:lang w:val="ro-MD"/>
        </w:rPr>
        <w:t>6</w:t>
      </w:r>
      <w:r w:rsidR="00BE1D2E" w:rsidRPr="0027721D">
        <w:rPr>
          <w:rFonts w:ascii="Calibri" w:hAnsi="Calibri" w:cs="Calibri"/>
          <w:color w:val="auto"/>
          <w:lang w:val="ro-MD"/>
        </w:rPr>
        <w:t xml:space="preserve">.2.8.1 Toate clădirile noi și clădirile existente care </w:t>
      </w:r>
      <w:r w:rsidR="00E02FE7" w:rsidRPr="0027721D">
        <w:rPr>
          <w:rFonts w:ascii="Calibri" w:hAnsi="Calibri" w:cs="Calibri"/>
          <w:color w:val="auto"/>
          <w:lang w:val="ro-MD"/>
        </w:rPr>
        <w:t>sunt</w:t>
      </w:r>
      <w:r w:rsidR="00BE1D2E" w:rsidRPr="0027721D">
        <w:rPr>
          <w:rFonts w:ascii="Calibri" w:hAnsi="Calibri" w:cs="Calibri"/>
          <w:color w:val="auto"/>
          <w:lang w:val="ro-MD"/>
        </w:rPr>
        <w:t xml:space="preserve"> obiectul unor renovări majore trebuie să fie echipate cu dispozitive de contorizare cel puțin pentru vectorii energetici livrați sau exportați, cum ar fi electricitatea, gaz</w:t>
      </w:r>
      <w:r w:rsidR="00E02FE7" w:rsidRPr="0027721D">
        <w:rPr>
          <w:rFonts w:ascii="Calibri" w:hAnsi="Calibri" w:cs="Calibri"/>
          <w:color w:val="auto"/>
          <w:lang w:val="ro-MD"/>
        </w:rPr>
        <w:t>e</w:t>
      </w:r>
      <w:r w:rsidR="00BE1D2E" w:rsidRPr="0027721D">
        <w:rPr>
          <w:rFonts w:ascii="Calibri" w:hAnsi="Calibri" w:cs="Calibri"/>
          <w:color w:val="auto"/>
          <w:lang w:val="ro-MD"/>
        </w:rPr>
        <w:t>l</w:t>
      </w:r>
      <w:r w:rsidR="00E02FE7" w:rsidRPr="0027721D">
        <w:rPr>
          <w:rFonts w:ascii="Calibri" w:hAnsi="Calibri" w:cs="Calibri"/>
          <w:color w:val="auto"/>
          <w:lang w:val="ro-MD"/>
        </w:rPr>
        <w:t>e naturale</w:t>
      </w:r>
      <w:r w:rsidR="00BE1D2E" w:rsidRPr="0027721D">
        <w:rPr>
          <w:rFonts w:ascii="Calibri" w:hAnsi="Calibri" w:cs="Calibri"/>
          <w:color w:val="auto"/>
          <w:lang w:val="ro-MD"/>
        </w:rPr>
        <w:t xml:space="preserve"> și apa caldă. Contoarele de energie trebuie să fie calibrate și instalate de entități autorizate.</w:t>
      </w:r>
    </w:p>
    <w:p w14:paraId="26705EAF" w14:textId="77777777" w:rsidR="00BE1D2E" w:rsidRPr="0027721D" w:rsidRDefault="00BE1D2E" w:rsidP="00BE1D2E">
      <w:pPr>
        <w:jc w:val="both"/>
        <w:rPr>
          <w:rFonts w:ascii="Calibri" w:hAnsi="Calibri" w:cs="Calibri"/>
          <w:color w:val="auto"/>
          <w:lang w:val="ro-MD"/>
        </w:rPr>
      </w:pPr>
      <w:r w:rsidRPr="0027721D">
        <w:rPr>
          <w:rFonts w:ascii="Calibri" w:hAnsi="Calibri" w:cs="Calibri"/>
          <w:color w:val="auto"/>
          <w:lang w:val="ro-MD"/>
        </w:rPr>
        <w:t>În cazul clădirilor noi cu mai multe apartamente, consumul de purtători de energie trebuie să fie subcontorizat la nivel de apartament.</w:t>
      </w:r>
    </w:p>
    <w:p w14:paraId="3FED221C" w14:textId="540EBDDB" w:rsidR="00BE1D2E" w:rsidRPr="0027721D" w:rsidRDefault="00CC6B4B" w:rsidP="00BE1D2E">
      <w:pPr>
        <w:jc w:val="both"/>
        <w:rPr>
          <w:rFonts w:ascii="Calibri" w:hAnsi="Calibri" w:cs="Calibri"/>
          <w:color w:val="auto"/>
          <w:lang w:val="ro-MD"/>
        </w:rPr>
      </w:pPr>
      <w:r>
        <w:rPr>
          <w:rFonts w:ascii="Calibri" w:hAnsi="Calibri" w:cs="Calibri"/>
          <w:color w:val="auto"/>
          <w:lang w:val="ro-MD"/>
        </w:rPr>
        <w:t>6</w:t>
      </w:r>
      <w:r w:rsidR="00BE1D2E" w:rsidRPr="0027721D">
        <w:rPr>
          <w:rFonts w:ascii="Calibri" w:hAnsi="Calibri" w:cs="Calibri"/>
          <w:color w:val="auto"/>
          <w:lang w:val="ro-MD"/>
        </w:rPr>
        <w:t xml:space="preserve">.2.8.2 Clădirile noi nerezidențiale trebuie să fie echipate cu un subcontor (subcontoare) suplimentar(e) pentru electricitate și/sau căldură în: </w:t>
      </w:r>
    </w:p>
    <w:p w14:paraId="07427167" w14:textId="77777777" w:rsidR="00BE1D2E" w:rsidRPr="0027721D" w:rsidRDefault="00BE1D2E" w:rsidP="00BE1D2E">
      <w:pPr>
        <w:jc w:val="both"/>
        <w:rPr>
          <w:rFonts w:ascii="Calibri" w:hAnsi="Calibri" w:cs="Calibri"/>
          <w:color w:val="auto"/>
          <w:lang w:val="ro-MD"/>
        </w:rPr>
      </w:pPr>
      <w:r w:rsidRPr="0027721D">
        <w:rPr>
          <w:rFonts w:ascii="Calibri" w:hAnsi="Calibri" w:cs="Calibri"/>
          <w:color w:val="auto"/>
          <w:lang w:val="ro-MD"/>
        </w:rPr>
        <w:t>- Sistemele de ventilație autonome în cazul în care consumul de energie electrică al ventilatoarelor depășește 30 000 kWh/an;</w:t>
      </w:r>
    </w:p>
    <w:p w14:paraId="1B053F1B" w14:textId="77777777" w:rsidR="00BE1D2E" w:rsidRPr="0027721D" w:rsidRDefault="00BE1D2E" w:rsidP="00BE1D2E">
      <w:pPr>
        <w:jc w:val="both"/>
        <w:rPr>
          <w:rFonts w:ascii="Calibri" w:hAnsi="Calibri" w:cs="Calibri"/>
          <w:color w:val="auto"/>
          <w:lang w:val="ro-MD"/>
        </w:rPr>
      </w:pPr>
      <w:r w:rsidRPr="0027721D">
        <w:rPr>
          <w:rFonts w:ascii="Calibri" w:hAnsi="Calibri" w:cs="Calibri"/>
          <w:color w:val="auto"/>
          <w:lang w:val="ro-MD"/>
        </w:rPr>
        <w:t>- Sistemele de ventilație autonome în care consumul de căldură pentru schimbătoarele de căldură depășește 100 000 kWh/an și/sau în care consumul total de energie electrică al bateriilor electrice de încălzire a aerului sau al umidificatoarelor depășește 30 000 kWh/an;</w:t>
      </w:r>
    </w:p>
    <w:p w14:paraId="3352BB9C" w14:textId="77777777" w:rsidR="00BE1D2E" w:rsidRPr="0027721D" w:rsidRDefault="00BE1D2E" w:rsidP="00BE1D2E">
      <w:pPr>
        <w:jc w:val="both"/>
        <w:rPr>
          <w:rFonts w:ascii="Calibri" w:hAnsi="Calibri" w:cs="Calibri"/>
          <w:color w:val="auto"/>
          <w:lang w:val="ro-MD"/>
        </w:rPr>
      </w:pPr>
      <w:r w:rsidRPr="0027721D">
        <w:rPr>
          <w:rFonts w:ascii="Calibri" w:hAnsi="Calibri" w:cs="Calibri"/>
          <w:color w:val="auto"/>
          <w:lang w:val="ro-MD"/>
        </w:rPr>
        <w:t>- Pompele de căldură și sistemele de răcire autonome (de exemplu, răcitoare), în cazul în care consumul total de energie electrică depășește 60 000 kWh/an.</w:t>
      </w:r>
    </w:p>
    <w:p w14:paraId="07F4307C" w14:textId="7ED60AD6" w:rsidR="00BE1D2E" w:rsidRPr="0027721D" w:rsidRDefault="000A24B7" w:rsidP="00BE1D2E">
      <w:pPr>
        <w:jc w:val="both"/>
        <w:rPr>
          <w:rFonts w:ascii="Calibri" w:hAnsi="Calibri" w:cs="Calibri"/>
          <w:color w:val="auto"/>
          <w:lang w:val="ro-MD"/>
        </w:rPr>
      </w:pPr>
      <w:r>
        <w:rPr>
          <w:rFonts w:ascii="Calibri" w:hAnsi="Calibri" w:cs="Calibri"/>
          <w:color w:val="auto"/>
          <w:lang w:val="ro-MD"/>
        </w:rPr>
        <w:t>6</w:t>
      </w:r>
      <w:r w:rsidR="00BE1D2E" w:rsidRPr="0027721D">
        <w:rPr>
          <w:rFonts w:ascii="Calibri" w:hAnsi="Calibri" w:cs="Calibri"/>
          <w:color w:val="auto"/>
          <w:lang w:val="ro-MD"/>
        </w:rPr>
        <w:t xml:space="preserve">.2.8.3 Toate dispozitivele de măsurare instalate </w:t>
      </w:r>
      <w:r w:rsidR="006E6C25">
        <w:rPr>
          <w:rFonts w:ascii="Calibri" w:hAnsi="Calibri" w:cs="Calibri"/>
          <w:color w:val="auto"/>
          <w:lang w:val="ro-MD"/>
        </w:rPr>
        <w:t>trebuie</w:t>
      </w:r>
      <w:r w:rsidR="00BE1D2E" w:rsidRPr="0027721D">
        <w:rPr>
          <w:rFonts w:ascii="Calibri" w:hAnsi="Calibri" w:cs="Calibri"/>
          <w:color w:val="auto"/>
          <w:lang w:val="ro-MD"/>
        </w:rPr>
        <w:t xml:space="preserve"> să fie echipate cu interfețe de comunicare pentru transferul datelor colectate către furnizorii de utilități și monitorizarea online a consumului de energie.</w:t>
      </w:r>
    </w:p>
    <w:p w14:paraId="3BA392C1" w14:textId="05DAB838" w:rsidR="00F55301" w:rsidRPr="0027721D" w:rsidRDefault="00F55301" w:rsidP="00BE1D2E">
      <w:pPr>
        <w:jc w:val="both"/>
        <w:rPr>
          <w:rFonts w:ascii="Calibri" w:hAnsi="Calibri" w:cs="Calibri"/>
          <w:color w:val="auto"/>
          <w:lang w:val="ro-MD"/>
        </w:rPr>
      </w:pPr>
    </w:p>
    <w:p w14:paraId="475179E8" w14:textId="77777777" w:rsidR="00633648" w:rsidRPr="0027721D" w:rsidRDefault="00633648" w:rsidP="006D7F0D">
      <w:pPr>
        <w:jc w:val="both"/>
        <w:rPr>
          <w:rFonts w:ascii="Calibri" w:hAnsi="Calibri" w:cs="Calibri"/>
          <w:color w:val="auto"/>
          <w:lang w:val="ro-MD"/>
        </w:rPr>
        <w:sectPr w:rsidR="00633648" w:rsidRPr="0027721D" w:rsidSect="00F14A8B">
          <w:pgSz w:w="12240" w:h="15840"/>
          <w:pgMar w:top="1440" w:right="1080" w:bottom="1440" w:left="1080" w:header="648" w:footer="648" w:gutter="0"/>
          <w:cols w:space="720"/>
          <w:docGrid w:linePitch="360"/>
        </w:sectPr>
      </w:pPr>
    </w:p>
    <w:p w14:paraId="490B0EFD" w14:textId="1646FC54" w:rsidR="00BB0A50" w:rsidRPr="0027721D" w:rsidRDefault="00291242" w:rsidP="00973842">
      <w:pPr>
        <w:pStyle w:val="Heading1"/>
        <w:spacing w:before="120" w:after="240"/>
        <w:ind w:left="357" w:hanging="357"/>
        <w:rPr>
          <w:noProof w:val="0"/>
          <w:lang w:val="ro-MD"/>
        </w:rPr>
      </w:pPr>
      <w:bookmarkStart w:id="17" w:name="_Toc153466486"/>
      <w:r w:rsidRPr="0027721D">
        <w:rPr>
          <w:noProof w:val="0"/>
          <w:lang w:val="ro-MD"/>
        </w:rPr>
        <w:lastRenderedPageBreak/>
        <w:t>Cerințe minime de performanță energetică pentru clădirile existente</w:t>
      </w:r>
      <w:bookmarkEnd w:id="17"/>
      <w:r w:rsidR="00BB0A50" w:rsidRPr="0027721D">
        <w:rPr>
          <w:noProof w:val="0"/>
          <w:lang w:val="ro-MD"/>
        </w:rPr>
        <w:t xml:space="preserve">  </w:t>
      </w:r>
    </w:p>
    <w:p w14:paraId="02B7D9DA" w14:textId="388C64A8" w:rsidR="00BE1D2E" w:rsidRPr="0027721D" w:rsidRDefault="000A24B7"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.1 Clădirile existente și unitățile clădirilor existente, atunci când sunt supuse unor lucrări de renovare majoră, trebuie să corespundă cerințelor minime de performanță energetică globală și cerințelor minime parțiale de performanț</w:t>
      </w:r>
      <w:r w:rsidR="001431FC">
        <w:rPr>
          <w:rFonts w:ascii="Calibri" w:hAnsi="Calibri" w:cs="Calibri"/>
          <w:color w:val="auto"/>
          <w:lang w:val="ro-MD"/>
        </w:rPr>
        <w:t>ă energetică stabilite la pct. 6</w:t>
      </w:r>
      <w:r w:rsidR="00BE1D2E" w:rsidRPr="0027721D">
        <w:rPr>
          <w:rFonts w:ascii="Calibri" w:hAnsi="Calibri" w:cs="Calibri"/>
          <w:color w:val="auto"/>
          <w:lang w:val="ro-MD"/>
        </w:rPr>
        <w:t xml:space="preserve">.1 și </w:t>
      </w:r>
      <w:r w:rsidR="001431FC">
        <w:rPr>
          <w:rFonts w:ascii="Calibri" w:hAnsi="Calibri" w:cs="Calibri"/>
          <w:color w:val="auto"/>
          <w:lang w:val="ro-MD"/>
        </w:rPr>
        <w:t>6</w:t>
      </w:r>
      <w:r w:rsidR="00BE1D2E" w:rsidRPr="0027721D">
        <w:rPr>
          <w:rFonts w:ascii="Calibri" w:hAnsi="Calibri" w:cs="Calibri"/>
          <w:color w:val="auto"/>
          <w:lang w:val="ro-MD"/>
        </w:rPr>
        <w:t>.2 din prezentul document normativ.</w:t>
      </w:r>
    </w:p>
    <w:p w14:paraId="6C6ECD95" w14:textId="77777777" w:rsidR="00BE1D2E" w:rsidRPr="0027721D" w:rsidRDefault="00BE1D2E" w:rsidP="00BE1D2E">
      <w:pPr>
        <w:spacing w:after="0"/>
        <w:jc w:val="both"/>
        <w:rPr>
          <w:rFonts w:ascii="Calibri" w:hAnsi="Calibri" w:cs="Calibri"/>
          <w:color w:val="auto"/>
          <w:lang w:val="ro-MD"/>
        </w:rPr>
      </w:pPr>
    </w:p>
    <w:p w14:paraId="622D340B" w14:textId="5123C721" w:rsidR="00BE1D2E" w:rsidRPr="0027721D" w:rsidRDefault="001431FC"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 xml:space="preserve">.2 În cazul în care elementele anvelopei clădirilor existente sau unităților de clădiri existente sunt modernizate sau înlocuite și aceste lucrări nu reprezintă o renovare majoră, atunci elementele modernizate sau înlocuite ale anvelopei trebuie să corespundă cerințelor specifice minime de performanță energetică, stabilite la punctul </w:t>
      </w:r>
      <w:r w:rsidR="00DC5667">
        <w:rPr>
          <w:rFonts w:ascii="Calibri" w:hAnsi="Calibri" w:cs="Calibri"/>
          <w:color w:val="auto"/>
          <w:lang w:val="ro-MD"/>
        </w:rPr>
        <w:t>6</w:t>
      </w:r>
      <w:r w:rsidR="00BE1D2E" w:rsidRPr="0027721D">
        <w:rPr>
          <w:rFonts w:ascii="Calibri" w:hAnsi="Calibri" w:cs="Calibri"/>
          <w:color w:val="auto"/>
          <w:lang w:val="ro-MD"/>
        </w:rPr>
        <w:t>.2.1 din prezentul document normativ.</w:t>
      </w:r>
    </w:p>
    <w:p w14:paraId="60DC4CB5" w14:textId="77777777" w:rsidR="00BE1D2E" w:rsidRPr="0027721D" w:rsidRDefault="00BE1D2E" w:rsidP="00BE1D2E">
      <w:pPr>
        <w:spacing w:after="0"/>
        <w:jc w:val="both"/>
        <w:rPr>
          <w:rFonts w:ascii="Calibri" w:hAnsi="Calibri" w:cs="Calibri"/>
          <w:color w:val="auto"/>
          <w:lang w:val="ro-MD"/>
        </w:rPr>
      </w:pPr>
    </w:p>
    <w:p w14:paraId="7B327E82" w14:textId="5B8286BF" w:rsidR="00BE1D2E" w:rsidRPr="0027721D" w:rsidRDefault="00DC5667"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.3 Instalațiile de încălzire și de apă caldă menajeră ale clădirilor existente și ale unităților de clădire existente, atunci când sunt modernizate sau înlocuite, trebuie să respecte cerințele specifice minime de performanță energetică stabilite la pc</w:t>
      </w:r>
      <w:r w:rsidR="002641D7">
        <w:rPr>
          <w:rFonts w:ascii="Calibri" w:hAnsi="Calibri" w:cs="Calibri"/>
          <w:color w:val="auto"/>
          <w:lang w:val="ro-MD"/>
        </w:rPr>
        <w:t>t. 6.2.4</w:t>
      </w:r>
      <w:r w:rsidR="00F3285F">
        <w:rPr>
          <w:rFonts w:ascii="Calibri" w:hAnsi="Calibri" w:cs="Calibri"/>
          <w:color w:val="auto"/>
          <w:lang w:val="ro-MD"/>
        </w:rPr>
        <w:t xml:space="preserve"> și</w:t>
      </w:r>
      <w:r w:rsidR="002641D7">
        <w:rPr>
          <w:rFonts w:ascii="Calibri" w:hAnsi="Calibri" w:cs="Calibri"/>
          <w:color w:val="auto"/>
          <w:lang w:val="ro-MD"/>
        </w:rPr>
        <w:t xml:space="preserve"> 6.2.5</w:t>
      </w:r>
      <w:r w:rsidR="00BE1D2E" w:rsidRPr="0027721D">
        <w:rPr>
          <w:rFonts w:ascii="Calibri" w:hAnsi="Calibri" w:cs="Calibri"/>
          <w:color w:val="auto"/>
          <w:lang w:val="ro-MD"/>
        </w:rPr>
        <w:t>.</w:t>
      </w:r>
    </w:p>
    <w:p w14:paraId="4FE8D4E7" w14:textId="77777777" w:rsidR="00BE1D2E" w:rsidRPr="0027721D" w:rsidRDefault="00BE1D2E" w:rsidP="00BE1D2E">
      <w:pPr>
        <w:spacing w:after="0"/>
        <w:jc w:val="both"/>
        <w:rPr>
          <w:rFonts w:ascii="Calibri" w:hAnsi="Calibri" w:cs="Calibri"/>
          <w:color w:val="auto"/>
          <w:lang w:val="ro-MD"/>
        </w:rPr>
      </w:pPr>
    </w:p>
    <w:p w14:paraId="5B2C4360" w14:textId="16C31C91" w:rsidR="00BE1D2E" w:rsidRPr="0027721D" w:rsidRDefault="003E0BC7"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 xml:space="preserve">.4 Instalațiile de ventilare și climatizare a clădirilor existente și a unităților de clădire existente, atunci când sunt modernizate sau înlocuite, trebuie să îndeplinească cerințele stabilite la punctul </w:t>
      </w:r>
      <w:r>
        <w:rPr>
          <w:rFonts w:ascii="Calibri" w:hAnsi="Calibri" w:cs="Calibri"/>
          <w:color w:val="auto"/>
          <w:lang w:val="ro-MD"/>
        </w:rPr>
        <w:t>6</w:t>
      </w:r>
      <w:r w:rsidR="00BE1D2E" w:rsidRPr="0027721D">
        <w:rPr>
          <w:rFonts w:ascii="Calibri" w:hAnsi="Calibri" w:cs="Calibri"/>
          <w:color w:val="auto"/>
          <w:lang w:val="ro-MD"/>
        </w:rPr>
        <w:t>.2.</w:t>
      </w:r>
      <w:r w:rsidR="00882BD7" w:rsidRPr="0027721D">
        <w:rPr>
          <w:rFonts w:ascii="Calibri" w:hAnsi="Calibri" w:cs="Calibri"/>
          <w:color w:val="auto"/>
          <w:lang w:val="ro-MD"/>
        </w:rPr>
        <w:t>6</w:t>
      </w:r>
      <w:r w:rsidR="00BE1D2E" w:rsidRPr="0027721D">
        <w:rPr>
          <w:rFonts w:ascii="Calibri" w:hAnsi="Calibri" w:cs="Calibri"/>
          <w:color w:val="auto"/>
          <w:lang w:val="ro-MD"/>
        </w:rPr>
        <w:t xml:space="preserve"> din prezentul document normativ.</w:t>
      </w:r>
    </w:p>
    <w:p w14:paraId="56EB818F" w14:textId="77777777" w:rsidR="00BE1D2E" w:rsidRPr="0027721D" w:rsidRDefault="00BE1D2E" w:rsidP="00BE1D2E">
      <w:pPr>
        <w:spacing w:after="0"/>
        <w:jc w:val="both"/>
        <w:rPr>
          <w:rFonts w:ascii="Calibri" w:hAnsi="Calibri" w:cs="Calibri"/>
          <w:color w:val="auto"/>
          <w:lang w:val="ro-MD"/>
        </w:rPr>
      </w:pPr>
    </w:p>
    <w:p w14:paraId="4C21A758" w14:textId="3A106233" w:rsidR="00BE1D2E" w:rsidRPr="0027721D" w:rsidRDefault="003E0BC7"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 xml:space="preserve">.5 Instalațiile de iluminat ale clădirilor existente și ale unităților de clădire existente, atunci când acestea sunt modernizate sau înlocuite, trebuie să îndeplinească cerințele specifice minime de performanță energetică stabilite la punctul </w:t>
      </w:r>
      <w:r>
        <w:rPr>
          <w:rFonts w:ascii="Calibri" w:hAnsi="Calibri" w:cs="Calibri"/>
          <w:color w:val="auto"/>
          <w:lang w:val="ro-MD"/>
        </w:rPr>
        <w:t>6</w:t>
      </w:r>
      <w:r w:rsidR="00BE1D2E" w:rsidRPr="0027721D">
        <w:rPr>
          <w:rFonts w:ascii="Calibri" w:hAnsi="Calibri" w:cs="Calibri"/>
          <w:color w:val="auto"/>
          <w:lang w:val="ro-MD"/>
        </w:rPr>
        <w:t>.2.</w:t>
      </w:r>
      <w:r w:rsidR="00882BD7" w:rsidRPr="0027721D">
        <w:rPr>
          <w:rFonts w:ascii="Calibri" w:hAnsi="Calibri" w:cs="Calibri"/>
          <w:color w:val="auto"/>
          <w:lang w:val="ro-MD"/>
        </w:rPr>
        <w:t>7</w:t>
      </w:r>
      <w:r w:rsidR="00BE1D2E" w:rsidRPr="0027721D">
        <w:rPr>
          <w:rFonts w:ascii="Calibri" w:hAnsi="Calibri" w:cs="Calibri"/>
          <w:color w:val="auto"/>
          <w:lang w:val="ro-MD"/>
        </w:rPr>
        <w:t xml:space="preserve"> din prezentul document normativ.</w:t>
      </w:r>
    </w:p>
    <w:p w14:paraId="6B7BD1F7" w14:textId="77777777" w:rsidR="00BE1D2E" w:rsidRPr="0027721D" w:rsidRDefault="00BE1D2E" w:rsidP="00BE1D2E">
      <w:pPr>
        <w:spacing w:after="0"/>
        <w:jc w:val="both"/>
        <w:rPr>
          <w:rFonts w:ascii="Calibri" w:hAnsi="Calibri" w:cs="Calibri"/>
          <w:color w:val="auto"/>
          <w:lang w:val="ro-MD"/>
        </w:rPr>
      </w:pPr>
    </w:p>
    <w:p w14:paraId="421DC345" w14:textId="7E01B4DB" w:rsidR="00BE1D2E" w:rsidRPr="0027721D" w:rsidRDefault="003E0BC7" w:rsidP="00BE1D2E">
      <w:pPr>
        <w:spacing w:after="0"/>
        <w:jc w:val="both"/>
        <w:rPr>
          <w:rFonts w:ascii="Calibri" w:hAnsi="Calibri" w:cs="Calibri"/>
          <w:color w:val="auto"/>
          <w:lang w:val="ro-MD"/>
        </w:rPr>
      </w:pPr>
      <w:r>
        <w:rPr>
          <w:rFonts w:ascii="Calibri" w:hAnsi="Calibri" w:cs="Calibri"/>
          <w:color w:val="auto"/>
          <w:lang w:val="ro-MD"/>
        </w:rPr>
        <w:t>7</w:t>
      </w:r>
      <w:r w:rsidR="00BE1D2E" w:rsidRPr="0027721D">
        <w:rPr>
          <w:rFonts w:ascii="Calibri" w:hAnsi="Calibri" w:cs="Calibri"/>
          <w:color w:val="auto"/>
          <w:lang w:val="ro-MD"/>
        </w:rPr>
        <w:t xml:space="preserve">.6 Cerințele stabilite la punctele </w:t>
      </w:r>
      <w:r>
        <w:rPr>
          <w:rFonts w:ascii="Calibri" w:hAnsi="Calibri" w:cs="Calibri"/>
          <w:color w:val="auto"/>
          <w:lang w:val="ro-MD"/>
        </w:rPr>
        <w:t>7.1 - 7</w:t>
      </w:r>
      <w:r w:rsidR="00BE1D2E" w:rsidRPr="0027721D">
        <w:rPr>
          <w:rFonts w:ascii="Calibri" w:hAnsi="Calibri" w:cs="Calibri"/>
          <w:color w:val="auto"/>
          <w:lang w:val="ro-MD"/>
        </w:rPr>
        <w:t>.5 se aplică în măsura în care acest lucru este fezabil din punct de vedere tehnic, economic și funcțional.</w:t>
      </w:r>
    </w:p>
    <w:p w14:paraId="4B019BC2" w14:textId="77777777" w:rsidR="000E6D8B" w:rsidRPr="0027721D" w:rsidRDefault="000E6D8B" w:rsidP="00BE1D2E">
      <w:pPr>
        <w:spacing w:after="0"/>
        <w:jc w:val="both"/>
        <w:rPr>
          <w:rFonts w:ascii="Calibri" w:hAnsi="Calibri" w:cs="Calibri"/>
          <w:color w:val="auto"/>
          <w:lang w:val="ro-MD"/>
        </w:rPr>
      </w:pPr>
    </w:p>
    <w:p w14:paraId="0AD901EA" w14:textId="46653E39" w:rsidR="00BE1D2E" w:rsidRPr="0027721D" w:rsidRDefault="00BE1D2E" w:rsidP="00BE1D2E">
      <w:pPr>
        <w:spacing w:after="0"/>
        <w:jc w:val="both"/>
        <w:rPr>
          <w:rFonts w:ascii="Calibri" w:hAnsi="Calibri" w:cs="Calibri"/>
          <w:color w:val="auto"/>
          <w:lang w:val="ro-MD"/>
        </w:rPr>
      </w:pPr>
      <w:r w:rsidRPr="0027721D">
        <w:rPr>
          <w:rFonts w:ascii="Calibri" w:hAnsi="Calibri" w:cs="Calibri"/>
          <w:color w:val="auto"/>
          <w:lang w:val="ro-MD"/>
        </w:rPr>
        <w:t>Fezabilitatea economică a îndeplinirii cerințelor minime de performanță energetică a clădirilor se determină în c</w:t>
      </w:r>
      <w:r w:rsidR="00C641BE">
        <w:rPr>
          <w:rFonts w:ascii="Calibri" w:hAnsi="Calibri" w:cs="Calibri"/>
          <w:color w:val="auto"/>
          <w:lang w:val="ro-MD"/>
        </w:rPr>
        <w:t>onformitate cu SM SR EN 15459-1</w:t>
      </w:r>
      <w:r w:rsidRPr="0027721D">
        <w:rPr>
          <w:rFonts w:ascii="Calibri" w:hAnsi="Calibri" w:cs="Calibri"/>
          <w:color w:val="auto"/>
          <w:lang w:val="ro-MD"/>
        </w:rPr>
        <w:t xml:space="preserve"> și SM CEN/TR 15459-2.</w:t>
      </w:r>
    </w:p>
    <w:p w14:paraId="6510FACC" w14:textId="77777777" w:rsidR="000E6D8B" w:rsidRPr="0027721D" w:rsidRDefault="000E6D8B" w:rsidP="00BE1D2E">
      <w:pPr>
        <w:spacing w:after="0"/>
        <w:jc w:val="both"/>
        <w:rPr>
          <w:rFonts w:ascii="Calibri" w:hAnsi="Calibri" w:cs="Calibri"/>
          <w:color w:val="auto"/>
          <w:lang w:val="ro-MD"/>
        </w:rPr>
      </w:pPr>
    </w:p>
    <w:p w14:paraId="422B2B4D" w14:textId="7E825E9B" w:rsidR="00BE1D2E" w:rsidRPr="0027721D" w:rsidRDefault="00BE1D2E" w:rsidP="00E02FE7">
      <w:pPr>
        <w:spacing w:after="0"/>
        <w:jc w:val="both"/>
        <w:rPr>
          <w:rFonts w:ascii="Calibri" w:hAnsi="Calibri" w:cs="Calibri"/>
          <w:color w:val="auto"/>
          <w:lang w:val="ro-MD"/>
        </w:rPr>
      </w:pPr>
      <w:r w:rsidRPr="0027721D">
        <w:rPr>
          <w:rFonts w:ascii="Calibri" w:hAnsi="Calibri" w:cs="Calibri"/>
          <w:color w:val="auto"/>
          <w:lang w:val="ro-MD"/>
        </w:rPr>
        <w:t xml:space="preserve">Fezabilitatea din punct de vedere tehnic și funcțional a îndeplinirii cerințelor minime de performanță energetică a clădirilor este demonstrată în raportul anexat la certificatul preliminar de performanță energetică, în conformitate cu art. 23, alin (2) din Legea nr. </w:t>
      </w:r>
      <w:r w:rsidR="00E02FE7" w:rsidRPr="0027721D">
        <w:rPr>
          <w:rFonts w:ascii="Calibri" w:hAnsi="Calibri" w:cs="Calibri"/>
          <w:color w:val="auto"/>
          <w:lang w:val="ro-MD"/>
        </w:rPr>
        <w:t>Nr. 282 din 05-10-2023</w:t>
      </w:r>
      <w:r w:rsidR="00E02FE7" w:rsidRPr="0027721D" w:rsidDel="00E02FE7">
        <w:rPr>
          <w:rFonts w:ascii="Calibri" w:hAnsi="Calibri" w:cs="Calibri"/>
          <w:color w:val="auto"/>
          <w:lang w:val="ro-MD"/>
        </w:rPr>
        <w:t xml:space="preserve"> </w:t>
      </w:r>
      <w:r w:rsidRPr="0027721D">
        <w:rPr>
          <w:rFonts w:ascii="Calibri" w:hAnsi="Calibri" w:cs="Calibri"/>
          <w:color w:val="auto"/>
          <w:lang w:val="ro-MD"/>
        </w:rPr>
        <w:t xml:space="preserve">privind performanța energetică a clădirilor.   </w:t>
      </w:r>
    </w:p>
    <w:p w14:paraId="2028147E" w14:textId="0D28F2C8" w:rsidR="009360D7" w:rsidRPr="0027721D" w:rsidRDefault="00BE1D2E" w:rsidP="00BE1D2E">
      <w:pPr>
        <w:spacing w:after="0"/>
        <w:jc w:val="both"/>
        <w:rPr>
          <w:rFonts w:ascii="Calibri" w:hAnsi="Calibri" w:cs="Calibri"/>
          <w:color w:val="auto"/>
          <w:lang w:val="ro-MD"/>
        </w:rPr>
      </w:pPr>
      <w:r w:rsidRPr="0027721D">
        <w:rPr>
          <w:rFonts w:ascii="Calibri" w:hAnsi="Calibri" w:cs="Calibri"/>
          <w:color w:val="auto"/>
          <w:lang w:val="ro-MD"/>
        </w:rPr>
        <w:t>Fezabilitatea din punct de vedere al mediului a utilizării unor sisteme alternative de înaltă eficiență, conform punctului 4.6 din prezentul document normativ, se realizează în conformitate cu Legea nr. 86/2014 privind evaluarea impactului asupra mediului [5].</w:t>
      </w:r>
    </w:p>
    <w:p w14:paraId="0C37C71E" w14:textId="4A77EFDC" w:rsidR="0034720E" w:rsidRPr="0027721D" w:rsidRDefault="0034720E" w:rsidP="0034720E">
      <w:pPr>
        <w:spacing w:after="0"/>
        <w:jc w:val="both"/>
        <w:rPr>
          <w:rFonts w:ascii="Calibri" w:hAnsi="Calibri" w:cs="Calibri"/>
          <w:color w:val="auto"/>
          <w:lang w:val="ro-MD"/>
        </w:rPr>
      </w:pPr>
    </w:p>
    <w:p w14:paraId="32244AF1" w14:textId="58470ADF" w:rsidR="006D7F0D" w:rsidRPr="0027721D" w:rsidRDefault="006D7F0D" w:rsidP="0034720E">
      <w:pPr>
        <w:spacing w:after="0"/>
        <w:jc w:val="both"/>
        <w:rPr>
          <w:rFonts w:ascii="Calibri" w:hAnsi="Calibri" w:cs="Calibri"/>
          <w:color w:val="auto"/>
          <w:lang w:val="ro-MD"/>
        </w:rPr>
      </w:pPr>
    </w:p>
    <w:p w14:paraId="72757472" w14:textId="77777777" w:rsidR="00274867" w:rsidRPr="0027721D" w:rsidRDefault="00274867" w:rsidP="0034720E">
      <w:pPr>
        <w:spacing w:after="0"/>
        <w:jc w:val="both"/>
        <w:rPr>
          <w:rFonts w:ascii="Calibri" w:hAnsi="Calibri" w:cs="Calibri"/>
          <w:color w:val="auto"/>
          <w:lang w:val="ro-MD"/>
        </w:rPr>
        <w:sectPr w:rsidR="00274867" w:rsidRPr="0027721D" w:rsidSect="00F14A8B">
          <w:pgSz w:w="12240" w:h="15840"/>
          <w:pgMar w:top="1440" w:right="1080" w:bottom="1440" w:left="1080" w:header="648" w:footer="648" w:gutter="0"/>
          <w:cols w:space="720"/>
          <w:docGrid w:linePitch="360"/>
        </w:sectPr>
      </w:pPr>
    </w:p>
    <w:p w14:paraId="3E032502" w14:textId="5365DF60" w:rsidR="00206BCE" w:rsidRPr="0027721D" w:rsidRDefault="00291242" w:rsidP="00973842">
      <w:pPr>
        <w:pStyle w:val="Heading1"/>
        <w:spacing w:before="120" w:after="240"/>
        <w:ind w:left="357" w:hanging="357"/>
        <w:rPr>
          <w:noProof w:val="0"/>
          <w:lang w:val="ro-MD"/>
        </w:rPr>
      </w:pPr>
      <w:bookmarkStart w:id="18" w:name="_Toc153466487"/>
      <w:r w:rsidRPr="0027721D">
        <w:rPr>
          <w:noProof w:val="0"/>
          <w:lang w:val="ro-MD"/>
        </w:rPr>
        <w:lastRenderedPageBreak/>
        <w:t>Demonstrarea conformității cu cerințele minime de performanță energetică pentru clădiri</w:t>
      </w:r>
      <w:bookmarkEnd w:id="18"/>
    </w:p>
    <w:p w14:paraId="433990E8" w14:textId="50B74851" w:rsidR="000E6D8B" w:rsidRPr="0027721D" w:rsidRDefault="0099063A" w:rsidP="000E6D8B">
      <w:pPr>
        <w:spacing w:after="0"/>
        <w:jc w:val="both"/>
        <w:rPr>
          <w:rFonts w:ascii="Calibri" w:hAnsi="Calibri" w:cs="Calibri"/>
          <w:color w:val="auto"/>
          <w:lang w:val="ro-MD"/>
        </w:rPr>
      </w:pPr>
      <w:r>
        <w:rPr>
          <w:rFonts w:ascii="Calibri" w:hAnsi="Calibri" w:cs="Calibri"/>
          <w:color w:val="auto"/>
          <w:lang w:val="ro-MD"/>
        </w:rPr>
        <w:t>8</w:t>
      </w:r>
      <w:r w:rsidR="000E6D8B" w:rsidRPr="0027721D">
        <w:rPr>
          <w:rFonts w:ascii="Calibri" w:hAnsi="Calibri" w:cs="Calibri"/>
          <w:color w:val="auto"/>
          <w:lang w:val="ro-MD"/>
        </w:rPr>
        <w:t>.1. Demonstrarea conformității cu cerințele minime de performanță energetică a clădirilor se realizează în felul următor:</w:t>
      </w:r>
    </w:p>
    <w:p w14:paraId="6DAA7D04" w14:textId="77777777" w:rsidR="000E6D8B" w:rsidRPr="0027721D" w:rsidRDefault="000E6D8B" w:rsidP="000E6D8B">
      <w:pPr>
        <w:spacing w:after="0"/>
        <w:jc w:val="both"/>
        <w:rPr>
          <w:rFonts w:ascii="Calibri" w:hAnsi="Calibri" w:cs="Calibri"/>
          <w:color w:val="auto"/>
          <w:lang w:val="ro-MD"/>
        </w:rPr>
      </w:pPr>
    </w:p>
    <w:p w14:paraId="1278FD8F" w14:textId="408B026E" w:rsidR="000E6D8B" w:rsidRPr="0027721D" w:rsidRDefault="000E6D8B" w:rsidP="000E6D8B">
      <w:pPr>
        <w:spacing w:after="0"/>
        <w:jc w:val="both"/>
        <w:rPr>
          <w:rFonts w:ascii="Calibri" w:hAnsi="Calibri" w:cs="Calibri"/>
          <w:color w:val="auto"/>
          <w:lang w:val="ro-MD"/>
        </w:rPr>
      </w:pPr>
      <w:r w:rsidRPr="0027721D">
        <w:rPr>
          <w:rFonts w:ascii="Calibri" w:hAnsi="Calibri" w:cs="Calibri"/>
          <w:color w:val="auto"/>
          <w:lang w:val="ro-MD"/>
        </w:rPr>
        <w:t>a) în faza de proiectare a clădirii noi sau a unității noi din clădirea existentă, ori a lucrărilor de renovare majoră a clădirii existente - prin aplicarea în documentația de proiect a soluțiilor tehnice care vor asigura respectarea cerințelor minime de performanță energetică stabilite în prezentul document normativ și prin evaluarea performanței energetice preconizate a clădirii sau a unităților de clădire, conform NCM M.01.02.</w:t>
      </w:r>
    </w:p>
    <w:p w14:paraId="2FE91918" w14:textId="77777777" w:rsidR="000E6D8B" w:rsidRPr="0027721D" w:rsidRDefault="000E6D8B" w:rsidP="000E6D8B">
      <w:pPr>
        <w:spacing w:after="0"/>
        <w:jc w:val="both"/>
        <w:rPr>
          <w:rFonts w:ascii="Calibri" w:hAnsi="Calibri" w:cs="Calibri"/>
          <w:color w:val="auto"/>
          <w:lang w:val="ro-MD"/>
        </w:rPr>
      </w:pPr>
    </w:p>
    <w:p w14:paraId="46A4124B" w14:textId="7478CD01" w:rsidR="000E6D8B" w:rsidRPr="0027721D" w:rsidRDefault="000E6D8B" w:rsidP="000E6D8B">
      <w:pPr>
        <w:spacing w:after="0"/>
        <w:jc w:val="both"/>
        <w:rPr>
          <w:rFonts w:ascii="Calibri" w:hAnsi="Calibri" w:cs="Calibri"/>
          <w:color w:val="auto"/>
          <w:lang w:val="ro-MD"/>
        </w:rPr>
      </w:pPr>
      <w:r w:rsidRPr="0027721D">
        <w:rPr>
          <w:rFonts w:ascii="Calibri" w:hAnsi="Calibri" w:cs="Calibri"/>
          <w:color w:val="auto"/>
          <w:lang w:val="ro-MD"/>
        </w:rPr>
        <w:t>Raportul privind evaluarea performanței energetice preconizate a clădirii este o componentă a documentației de proiect, conform NCM A.07.02.</w:t>
      </w:r>
    </w:p>
    <w:p w14:paraId="595DA6C2" w14:textId="77777777" w:rsidR="000E6D8B" w:rsidRPr="0027721D" w:rsidRDefault="000E6D8B" w:rsidP="000E6D8B">
      <w:pPr>
        <w:spacing w:after="0"/>
        <w:jc w:val="both"/>
        <w:rPr>
          <w:rFonts w:ascii="Calibri" w:hAnsi="Calibri" w:cs="Calibri"/>
          <w:color w:val="auto"/>
          <w:lang w:val="ro-MD"/>
        </w:rPr>
      </w:pPr>
    </w:p>
    <w:p w14:paraId="17C16116" w14:textId="1F5E9BB1" w:rsidR="00206BCE" w:rsidRPr="0027721D" w:rsidRDefault="000E6D8B" w:rsidP="000E6D8B">
      <w:pPr>
        <w:spacing w:after="0"/>
        <w:jc w:val="both"/>
        <w:rPr>
          <w:rFonts w:ascii="Calibri" w:hAnsi="Calibri" w:cs="Calibri"/>
          <w:color w:val="auto"/>
          <w:lang w:val="ro-MD"/>
        </w:rPr>
      </w:pPr>
      <w:r w:rsidRPr="0027721D">
        <w:rPr>
          <w:rFonts w:ascii="Calibri" w:hAnsi="Calibri" w:cs="Calibri"/>
          <w:color w:val="auto"/>
          <w:lang w:val="ro-MD"/>
        </w:rPr>
        <w:t>b) în etapa de punere în funcțiune a clădirii noi, a unității noi a unei clădiri existente sau a clădirii existente care a fost supusă unei renovări majore - prin întocmirea certificatului de performanță energetică a clădirii sau a unităților de clădire, în conformitate cu [4] și NCM M.01.02.</w:t>
      </w:r>
    </w:p>
    <w:p w14:paraId="5D221D03" w14:textId="00BFF5B4" w:rsidR="00497287" w:rsidRPr="0027721D" w:rsidRDefault="00497287" w:rsidP="00497287">
      <w:pPr>
        <w:spacing w:after="0"/>
        <w:jc w:val="both"/>
        <w:rPr>
          <w:rFonts w:ascii="Calibri" w:hAnsi="Calibri" w:cs="Calibri"/>
          <w:color w:val="auto"/>
          <w:lang w:val="ro-MD"/>
        </w:rPr>
      </w:pPr>
    </w:p>
    <w:p w14:paraId="5F41A64C" w14:textId="74959C61" w:rsidR="00497287" w:rsidRPr="0027721D" w:rsidRDefault="00497287" w:rsidP="00497287">
      <w:pPr>
        <w:spacing w:after="0"/>
        <w:jc w:val="both"/>
        <w:rPr>
          <w:rFonts w:ascii="Calibri" w:hAnsi="Calibri" w:cs="Calibri"/>
          <w:color w:val="auto"/>
          <w:lang w:val="ro-MD"/>
        </w:rPr>
      </w:pPr>
    </w:p>
    <w:p w14:paraId="75777375" w14:textId="029537CF" w:rsidR="00497287" w:rsidRPr="0027721D" w:rsidRDefault="00497287" w:rsidP="00497287">
      <w:pPr>
        <w:spacing w:after="0"/>
        <w:jc w:val="both"/>
        <w:rPr>
          <w:rFonts w:ascii="Calibri" w:hAnsi="Calibri" w:cs="Calibri"/>
          <w:color w:val="auto"/>
          <w:lang w:val="ro-MD"/>
        </w:rPr>
      </w:pPr>
    </w:p>
    <w:p w14:paraId="318AADAF" w14:textId="3035CFDF" w:rsidR="00497287" w:rsidRPr="0027721D" w:rsidRDefault="00497287" w:rsidP="00497287">
      <w:pPr>
        <w:spacing w:after="0"/>
        <w:jc w:val="both"/>
        <w:rPr>
          <w:rFonts w:ascii="Calibri" w:hAnsi="Calibri" w:cs="Calibri"/>
          <w:color w:val="auto"/>
          <w:lang w:val="ro-MD"/>
        </w:rPr>
      </w:pPr>
    </w:p>
    <w:p w14:paraId="3F463E32" w14:textId="77777777" w:rsidR="004F2A9F" w:rsidRPr="0027721D" w:rsidRDefault="004F2A9F" w:rsidP="00497287">
      <w:pPr>
        <w:spacing w:after="0"/>
        <w:jc w:val="both"/>
        <w:rPr>
          <w:rFonts w:ascii="Calibri" w:hAnsi="Calibri" w:cs="Calibri"/>
          <w:color w:val="auto"/>
          <w:lang w:val="ro-MD"/>
        </w:rPr>
        <w:sectPr w:rsidR="004F2A9F" w:rsidRPr="0027721D" w:rsidSect="00F14A8B">
          <w:pgSz w:w="12240" w:h="15840"/>
          <w:pgMar w:top="1440" w:right="1080" w:bottom="1440" w:left="1080" w:header="648" w:footer="648" w:gutter="0"/>
          <w:cols w:space="720"/>
          <w:docGrid w:linePitch="360"/>
        </w:sectPr>
      </w:pPr>
    </w:p>
    <w:p w14:paraId="1DA751D3" w14:textId="354B5769" w:rsidR="00206BCE" w:rsidRPr="0027721D" w:rsidRDefault="00F00664" w:rsidP="00973842">
      <w:pPr>
        <w:pStyle w:val="Heading2"/>
        <w:numPr>
          <w:ilvl w:val="0"/>
          <w:numId w:val="0"/>
        </w:numPr>
        <w:jc w:val="center"/>
        <w:rPr>
          <w:rFonts w:asciiTheme="majorHAnsi" w:hAnsiTheme="majorHAnsi" w:cstheme="majorHAnsi"/>
          <w:sz w:val="28"/>
          <w:szCs w:val="28"/>
          <w:lang w:val="ro-MD"/>
        </w:rPr>
      </w:pPr>
      <w:bookmarkStart w:id="19" w:name="_Toc153466488"/>
      <w:r w:rsidRPr="0027721D">
        <w:rPr>
          <w:rFonts w:asciiTheme="majorHAnsi" w:hAnsiTheme="majorHAnsi" w:cstheme="majorHAnsi"/>
          <w:sz w:val="28"/>
          <w:szCs w:val="28"/>
          <w:lang w:val="ro-MD"/>
        </w:rPr>
        <w:lastRenderedPageBreak/>
        <w:t>Anex</w:t>
      </w:r>
      <w:r w:rsidR="000E6D8B" w:rsidRPr="0027721D">
        <w:rPr>
          <w:rFonts w:asciiTheme="majorHAnsi" w:hAnsiTheme="majorHAnsi" w:cstheme="majorHAnsi"/>
          <w:sz w:val="28"/>
          <w:szCs w:val="28"/>
          <w:lang w:val="ro-MD"/>
        </w:rPr>
        <w:t>a</w:t>
      </w:r>
      <w:r w:rsidRPr="0027721D">
        <w:rPr>
          <w:rFonts w:asciiTheme="majorHAnsi" w:hAnsiTheme="majorHAnsi" w:cstheme="majorHAnsi"/>
          <w:sz w:val="28"/>
          <w:szCs w:val="28"/>
          <w:lang w:val="ro-MD"/>
        </w:rPr>
        <w:t xml:space="preserve"> A</w:t>
      </w:r>
      <w:bookmarkEnd w:id="19"/>
    </w:p>
    <w:p w14:paraId="080A1E9C" w14:textId="77777777" w:rsidR="000E6D8B" w:rsidRPr="0027721D" w:rsidRDefault="000E6D8B" w:rsidP="000E6D8B">
      <w:pPr>
        <w:spacing w:after="0"/>
        <w:jc w:val="center"/>
        <w:rPr>
          <w:rFonts w:ascii="Calibri" w:hAnsi="Calibri" w:cs="Calibri"/>
          <w:b/>
          <w:color w:val="auto"/>
          <w:lang w:val="ro-MD"/>
        </w:rPr>
      </w:pPr>
      <w:r w:rsidRPr="0027721D">
        <w:rPr>
          <w:rFonts w:ascii="Calibri" w:hAnsi="Calibri" w:cs="Calibri"/>
          <w:b/>
          <w:color w:val="auto"/>
          <w:lang w:val="ro-MD"/>
        </w:rPr>
        <w:t>Lista standardelor moldovenești aplicabile la determinarea coeficientului de transfer termic al elementelor de anvelopă a clădirii</w:t>
      </w:r>
    </w:p>
    <w:p w14:paraId="0744EE63" w14:textId="77777777" w:rsidR="000E6D8B" w:rsidRPr="0027721D" w:rsidRDefault="000E6D8B" w:rsidP="000E6D8B">
      <w:pPr>
        <w:spacing w:after="0"/>
        <w:jc w:val="both"/>
        <w:rPr>
          <w:rFonts w:ascii="Calibri" w:hAnsi="Calibri" w:cs="Calibri"/>
          <w:b/>
          <w:color w:val="auto"/>
          <w:lang w:val="ro-MD"/>
        </w:rPr>
      </w:pPr>
    </w:p>
    <w:p w14:paraId="7A7A09C7" w14:textId="0D88B9AA" w:rsidR="000E6D8B" w:rsidRPr="0027721D"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SM EN ISO 6946, Părți și elemente de construcții. Rezistența termică și coeficient de transmitere termică. Metod</w:t>
      </w:r>
      <w:r w:rsidR="00036D2B" w:rsidRPr="0027721D">
        <w:rPr>
          <w:rFonts w:ascii="Calibri" w:hAnsi="Calibri" w:cs="Calibri"/>
          <w:bCs/>
          <w:color w:val="auto"/>
          <w:lang w:val="ro-MD"/>
        </w:rPr>
        <w:t>ă</w:t>
      </w:r>
      <w:r w:rsidRPr="0027721D">
        <w:rPr>
          <w:rFonts w:ascii="Calibri" w:hAnsi="Calibri" w:cs="Calibri"/>
          <w:bCs/>
          <w:color w:val="auto"/>
          <w:lang w:val="ro-MD"/>
        </w:rPr>
        <w:t xml:space="preserve"> de calcul. </w:t>
      </w:r>
    </w:p>
    <w:p w14:paraId="36D611E0" w14:textId="77777777" w:rsidR="000E6D8B" w:rsidRPr="0027721D" w:rsidRDefault="000E6D8B" w:rsidP="000E6D8B">
      <w:pPr>
        <w:spacing w:after="0"/>
        <w:jc w:val="both"/>
        <w:rPr>
          <w:rFonts w:ascii="Calibri" w:hAnsi="Calibri" w:cs="Calibri"/>
          <w:bCs/>
          <w:color w:val="auto"/>
          <w:lang w:val="ro-MD"/>
        </w:rPr>
      </w:pPr>
    </w:p>
    <w:p w14:paraId="4D789E82" w14:textId="72DFBACB" w:rsidR="000E6D8B" w:rsidRPr="0027721D"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 xml:space="preserve">SM EN ISO 10077-1, Performanța termică a ferestrelor, ușilor și obloanelor. Calculul coeficientului de transfer termic. Partea 1: Generalități. </w:t>
      </w:r>
    </w:p>
    <w:p w14:paraId="2765BCCA" w14:textId="77777777" w:rsidR="000E6D8B" w:rsidRPr="0027721D" w:rsidRDefault="000E6D8B" w:rsidP="000E6D8B">
      <w:pPr>
        <w:spacing w:after="0"/>
        <w:jc w:val="both"/>
        <w:rPr>
          <w:rFonts w:ascii="Calibri" w:hAnsi="Calibri" w:cs="Calibri"/>
          <w:bCs/>
          <w:color w:val="auto"/>
          <w:lang w:val="ro-MD"/>
        </w:rPr>
      </w:pPr>
    </w:p>
    <w:p w14:paraId="050869E1" w14:textId="4867DD8B" w:rsidR="000E6D8B" w:rsidRPr="0027721D"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 xml:space="preserve">SM EN ISO 10077-2, Performanța termică a ferestrelor, ușilor și obloanelor. Calculul coeficientului de transfer termic. Partea 2: Metoda numerică pentru profilele de tâmplărie. </w:t>
      </w:r>
    </w:p>
    <w:p w14:paraId="2ED27DB5" w14:textId="77777777" w:rsidR="000E6D8B" w:rsidRPr="0027721D" w:rsidRDefault="000E6D8B" w:rsidP="000E6D8B">
      <w:pPr>
        <w:spacing w:after="0"/>
        <w:jc w:val="both"/>
        <w:rPr>
          <w:rFonts w:ascii="Calibri" w:hAnsi="Calibri" w:cs="Calibri"/>
          <w:bCs/>
          <w:color w:val="auto"/>
          <w:lang w:val="ro-MD"/>
        </w:rPr>
      </w:pPr>
    </w:p>
    <w:p w14:paraId="5C2D5F98" w14:textId="7A1ACAF5" w:rsidR="000E6D8B" w:rsidRPr="0027721D"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 xml:space="preserve">SM EN ISO 13789, Performanța termică a clădirilor. Coeficienți de transfer de căldură prin transmisie și </w:t>
      </w:r>
      <w:r w:rsidR="00036D2B" w:rsidRPr="0027721D">
        <w:rPr>
          <w:rFonts w:ascii="Calibri" w:hAnsi="Calibri" w:cs="Calibri"/>
          <w:bCs/>
          <w:color w:val="auto"/>
          <w:lang w:val="ro-MD"/>
        </w:rPr>
        <w:t xml:space="preserve">prin  </w:t>
      </w:r>
      <w:r w:rsidRPr="0027721D">
        <w:rPr>
          <w:rFonts w:ascii="Calibri" w:hAnsi="Calibri" w:cs="Calibri"/>
          <w:bCs/>
          <w:color w:val="auto"/>
          <w:lang w:val="ro-MD"/>
        </w:rPr>
        <w:t>ventila</w:t>
      </w:r>
      <w:r w:rsidR="00036D2B" w:rsidRPr="0027721D">
        <w:rPr>
          <w:rFonts w:ascii="Calibri" w:hAnsi="Calibri" w:cs="Calibri"/>
          <w:bCs/>
          <w:color w:val="auto"/>
          <w:lang w:val="ro-MD"/>
        </w:rPr>
        <w:t>re</w:t>
      </w:r>
      <w:r w:rsidRPr="0027721D">
        <w:rPr>
          <w:rFonts w:ascii="Calibri" w:hAnsi="Calibri" w:cs="Calibri"/>
          <w:bCs/>
          <w:color w:val="auto"/>
          <w:lang w:val="ro-MD"/>
        </w:rPr>
        <w:t>. Metod</w:t>
      </w:r>
      <w:r w:rsidR="00036D2B" w:rsidRPr="0027721D">
        <w:rPr>
          <w:rFonts w:ascii="Calibri" w:hAnsi="Calibri" w:cs="Calibri"/>
          <w:bCs/>
          <w:color w:val="auto"/>
          <w:lang w:val="ro-MD"/>
        </w:rPr>
        <w:t>ă</w:t>
      </w:r>
      <w:r w:rsidRPr="0027721D">
        <w:rPr>
          <w:rFonts w:ascii="Calibri" w:hAnsi="Calibri" w:cs="Calibri"/>
          <w:bCs/>
          <w:color w:val="auto"/>
          <w:lang w:val="ro-MD"/>
        </w:rPr>
        <w:t xml:space="preserve"> de calcul. </w:t>
      </w:r>
    </w:p>
    <w:p w14:paraId="53B93810" w14:textId="77777777" w:rsidR="000E6D8B" w:rsidRPr="0027721D" w:rsidRDefault="000E6D8B" w:rsidP="000E6D8B">
      <w:pPr>
        <w:spacing w:after="0"/>
        <w:jc w:val="both"/>
        <w:rPr>
          <w:rFonts w:ascii="Calibri" w:hAnsi="Calibri" w:cs="Calibri"/>
          <w:bCs/>
          <w:color w:val="auto"/>
          <w:lang w:val="ro-MD"/>
        </w:rPr>
      </w:pPr>
    </w:p>
    <w:p w14:paraId="03A8A298" w14:textId="040D1C09" w:rsidR="000E6D8B" w:rsidRPr="0027721D"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 xml:space="preserve">SM EN ISO 12631, Performanța termică a </w:t>
      </w:r>
      <w:r w:rsidR="00036D2B" w:rsidRPr="0027721D">
        <w:rPr>
          <w:rFonts w:ascii="Calibri" w:hAnsi="Calibri" w:cs="Calibri"/>
          <w:bCs/>
          <w:color w:val="auto"/>
          <w:lang w:val="ro-MD"/>
        </w:rPr>
        <w:t>faţadelor</w:t>
      </w:r>
      <w:r w:rsidRPr="0027721D">
        <w:rPr>
          <w:rFonts w:ascii="Calibri" w:hAnsi="Calibri" w:cs="Calibri"/>
          <w:bCs/>
          <w:color w:val="auto"/>
          <w:lang w:val="ro-MD"/>
        </w:rPr>
        <w:t xml:space="preserve"> cortină. </w:t>
      </w:r>
      <w:r w:rsidR="00036D2B" w:rsidRPr="0027721D">
        <w:rPr>
          <w:rFonts w:ascii="Calibri" w:hAnsi="Calibri" w:cs="Calibri"/>
          <w:bCs/>
          <w:color w:val="auto"/>
          <w:lang w:val="ro-MD"/>
        </w:rPr>
        <w:t xml:space="preserve">Calculul coeficientului de transfer termic </w:t>
      </w:r>
      <w:r w:rsidRPr="0027721D">
        <w:rPr>
          <w:rFonts w:ascii="Calibri" w:hAnsi="Calibri" w:cs="Calibri"/>
          <w:bCs/>
          <w:color w:val="auto"/>
          <w:lang w:val="ro-MD"/>
        </w:rPr>
        <w:t xml:space="preserve">(ISO 12631:2017). </w:t>
      </w:r>
    </w:p>
    <w:p w14:paraId="77726075" w14:textId="77777777" w:rsidR="000E6D8B" w:rsidRPr="0027721D" w:rsidRDefault="000E6D8B" w:rsidP="000E6D8B">
      <w:pPr>
        <w:spacing w:after="0"/>
        <w:jc w:val="both"/>
        <w:rPr>
          <w:rFonts w:ascii="Calibri" w:hAnsi="Calibri" w:cs="Calibri"/>
          <w:bCs/>
          <w:color w:val="auto"/>
          <w:lang w:val="ro-MD"/>
        </w:rPr>
      </w:pPr>
    </w:p>
    <w:p w14:paraId="79EB4E07" w14:textId="1E5D32ED" w:rsidR="000E6D8B" w:rsidRPr="00C23DC9" w:rsidRDefault="000E6D8B" w:rsidP="000E6D8B">
      <w:pPr>
        <w:spacing w:after="0"/>
        <w:jc w:val="both"/>
        <w:rPr>
          <w:rFonts w:ascii="Calibri" w:hAnsi="Calibri" w:cs="Calibri"/>
          <w:bCs/>
          <w:color w:val="auto"/>
          <w:lang w:val="ro-MD"/>
        </w:rPr>
      </w:pPr>
      <w:r w:rsidRPr="0027721D">
        <w:rPr>
          <w:rFonts w:ascii="Calibri" w:hAnsi="Calibri" w:cs="Calibri"/>
          <w:bCs/>
          <w:color w:val="auto"/>
          <w:lang w:val="ro-MD"/>
        </w:rPr>
        <w:t>SM SR EN ISO 10456/AC, Materiale și produse pentru construcții. Proprietăți higrotermice</w:t>
      </w:r>
      <w:r w:rsidRPr="00C23DC9">
        <w:rPr>
          <w:rFonts w:ascii="Calibri" w:hAnsi="Calibri" w:cs="Calibri"/>
          <w:bCs/>
          <w:color w:val="auto"/>
          <w:lang w:val="ro-MD"/>
        </w:rPr>
        <w:t>. Valori tab</w:t>
      </w:r>
      <w:r w:rsidR="00036D2B" w:rsidRPr="00C23DC9">
        <w:rPr>
          <w:rFonts w:ascii="Calibri" w:hAnsi="Calibri" w:cs="Calibri"/>
          <w:bCs/>
          <w:color w:val="auto"/>
          <w:lang w:val="ro-MD"/>
        </w:rPr>
        <w:t>e</w:t>
      </w:r>
      <w:r w:rsidRPr="00C23DC9">
        <w:rPr>
          <w:rFonts w:ascii="Calibri" w:hAnsi="Calibri" w:cs="Calibri"/>
          <w:bCs/>
          <w:color w:val="auto"/>
          <w:lang w:val="ro-MD"/>
        </w:rPr>
        <w:t>lare de proiectare și proceduri pentru determinarea valorilor termice declarate și de proiectare.</w:t>
      </w:r>
    </w:p>
    <w:p w14:paraId="531D678A" w14:textId="77777777" w:rsidR="000E6D8B" w:rsidRPr="00C23DC9" w:rsidRDefault="000E6D8B" w:rsidP="000E6D8B">
      <w:pPr>
        <w:spacing w:after="0"/>
        <w:jc w:val="both"/>
        <w:rPr>
          <w:rFonts w:ascii="Calibri" w:hAnsi="Calibri" w:cs="Calibri"/>
          <w:bCs/>
          <w:color w:val="auto"/>
          <w:lang w:val="ro-MD"/>
        </w:rPr>
      </w:pPr>
    </w:p>
    <w:p w14:paraId="050E00AD" w14:textId="698AFFEC" w:rsidR="000E0926" w:rsidRPr="00C23DC9" w:rsidRDefault="000E6D8B" w:rsidP="000E6D8B">
      <w:pPr>
        <w:spacing w:after="0"/>
        <w:jc w:val="both"/>
        <w:rPr>
          <w:rFonts w:ascii="Calibri" w:hAnsi="Calibri" w:cs="Calibri"/>
          <w:bCs/>
          <w:color w:val="auto"/>
          <w:lang w:val="ro-MD"/>
        </w:rPr>
      </w:pPr>
      <w:r w:rsidRPr="00C23DC9">
        <w:rPr>
          <w:rFonts w:ascii="Calibri" w:hAnsi="Calibri" w:cs="Calibri"/>
          <w:bCs/>
          <w:color w:val="auto"/>
          <w:lang w:val="ro-MD"/>
        </w:rPr>
        <w:t>SM EN ISO 12241: Izola</w:t>
      </w:r>
      <w:r w:rsidR="00036D2B" w:rsidRPr="00C23DC9">
        <w:rPr>
          <w:rFonts w:ascii="Calibri" w:hAnsi="Calibri" w:cs="Calibri"/>
          <w:bCs/>
          <w:color w:val="auto"/>
          <w:lang w:val="ro-MD"/>
        </w:rPr>
        <w:t>rea</w:t>
      </w:r>
      <w:r w:rsidRPr="00C23DC9">
        <w:rPr>
          <w:rFonts w:ascii="Calibri" w:hAnsi="Calibri" w:cs="Calibri"/>
          <w:bCs/>
          <w:color w:val="auto"/>
          <w:lang w:val="ro-MD"/>
        </w:rPr>
        <w:t xml:space="preserve"> termică </w:t>
      </w:r>
      <w:r w:rsidR="00036D2B" w:rsidRPr="00C23DC9">
        <w:rPr>
          <w:rFonts w:ascii="Calibri" w:hAnsi="Calibri" w:cs="Calibri"/>
          <w:bCs/>
          <w:color w:val="auto"/>
          <w:lang w:val="ro-MD"/>
        </w:rPr>
        <w:t>a</w:t>
      </w:r>
      <w:r w:rsidRPr="00C23DC9">
        <w:rPr>
          <w:rFonts w:ascii="Calibri" w:hAnsi="Calibri" w:cs="Calibri"/>
          <w:bCs/>
          <w:color w:val="auto"/>
          <w:lang w:val="ro-MD"/>
        </w:rPr>
        <w:t xml:space="preserve"> echipamente </w:t>
      </w:r>
      <w:r w:rsidR="00036D2B" w:rsidRPr="00C23DC9">
        <w:rPr>
          <w:rFonts w:ascii="Calibri" w:hAnsi="Calibri" w:cs="Calibri"/>
          <w:bCs/>
          <w:color w:val="auto"/>
          <w:lang w:val="ro-MD"/>
        </w:rPr>
        <w:t>din clădiri şi a instalaţiilor industriale.</w:t>
      </w:r>
      <w:r w:rsidRPr="00C23DC9">
        <w:rPr>
          <w:rFonts w:ascii="Calibri" w:hAnsi="Calibri" w:cs="Calibri"/>
          <w:bCs/>
          <w:color w:val="auto"/>
          <w:lang w:val="ro-MD"/>
        </w:rPr>
        <w:t>. Reguli de calcul.</w:t>
      </w:r>
    </w:p>
    <w:p w14:paraId="636F65EF" w14:textId="43A66328" w:rsidR="00A6374D" w:rsidRPr="00C23DC9" w:rsidRDefault="00A6374D" w:rsidP="00497287">
      <w:pPr>
        <w:spacing w:after="0"/>
        <w:jc w:val="both"/>
        <w:rPr>
          <w:rFonts w:ascii="Calibri" w:hAnsi="Calibri" w:cs="Calibri"/>
          <w:bCs/>
          <w:color w:val="auto"/>
          <w:lang w:val="ro-MD"/>
        </w:rPr>
      </w:pPr>
    </w:p>
    <w:p w14:paraId="7FDA4DB4" w14:textId="23F659FB" w:rsidR="00497287" w:rsidRPr="00C23DC9" w:rsidRDefault="00497287" w:rsidP="00206BCE">
      <w:pPr>
        <w:spacing w:after="0"/>
        <w:jc w:val="both"/>
        <w:rPr>
          <w:rFonts w:ascii="Calibri" w:hAnsi="Calibri" w:cs="Calibri"/>
          <w:bCs/>
          <w:color w:val="auto"/>
          <w:lang w:val="ro-MD"/>
        </w:rPr>
      </w:pPr>
    </w:p>
    <w:p w14:paraId="3CE6B41F" w14:textId="7998DD1A" w:rsidR="00AF14BD" w:rsidRPr="00C23DC9" w:rsidRDefault="00AF14BD" w:rsidP="00206BCE">
      <w:pPr>
        <w:spacing w:after="0"/>
        <w:jc w:val="both"/>
        <w:rPr>
          <w:rFonts w:ascii="Calibri" w:hAnsi="Calibri" w:cs="Calibri"/>
          <w:color w:val="auto"/>
          <w:lang w:val="ro-MD"/>
        </w:rPr>
      </w:pPr>
    </w:p>
    <w:p w14:paraId="78673876" w14:textId="77777777" w:rsidR="00AF14BD" w:rsidRPr="0027721D" w:rsidRDefault="00AF14BD" w:rsidP="00206BCE">
      <w:pPr>
        <w:spacing w:after="0"/>
        <w:jc w:val="both"/>
        <w:rPr>
          <w:rFonts w:ascii="Calibri" w:hAnsi="Calibri" w:cs="Calibri"/>
          <w:color w:val="auto"/>
          <w:lang w:val="ro-MD"/>
        </w:rPr>
      </w:pPr>
    </w:p>
    <w:p w14:paraId="2FC9A44D" w14:textId="65B0F2A4" w:rsidR="003B5950" w:rsidRPr="0027721D" w:rsidRDefault="003B5950" w:rsidP="003B5950">
      <w:pPr>
        <w:shd w:val="clear" w:color="auto" w:fill="FAFAFA"/>
        <w:spacing w:after="0" w:line="240" w:lineRule="auto"/>
        <w:ind w:left="-360"/>
        <w:rPr>
          <w:rFonts w:ascii="Arial" w:hAnsi="Arial" w:cs="Arial"/>
          <w:color w:val="343434"/>
          <w:sz w:val="23"/>
          <w:szCs w:val="23"/>
          <w:lang w:val="ro-MD"/>
        </w:rPr>
      </w:pPr>
    </w:p>
    <w:p w14:paraId="675FBBE1" w14:textId="5EB79B1A" w:rsidR="003B5950" w:rsidRPr="0027721D" w:rsidRDefault="003B5950" w:rsidP="003B5950">
      <w:pPr>
        <w:shd w:val="clear" w:color="auto" w:fill="FAFAFA"/>
        <w:spacing w:after="0" w:line="240" w:lineRule="auto"/>
        <w:ind w:left="-360"/>
        <w:rPr>
          <w:rFonts w:ascii="Arial" w:hAnsi="Arial" w:cs="Arial"/>
          <w:color w:val="343434"/>
          <w:sz w:val="23"/>
          <w:szCs w:val="23"/>
          <w:lang w:val="ro-MD"/>
        </w:rPr>
      </w:pPr>
    </w:p>
    <w:p w14:paraId="44C611A8" w14:textId="77777777" w:rsidR="003B5950" w:rsidRPr="0027721D" w:rsidRDefault="003B5950" w:rsidP="003B5950">
      <w:pPr>
        <w:shd w:val="clear" w:color="auto" w:fill="FAFAFA"/>
        <w:spacing w:after="0" w:line="240" w:lineRule="auto"/>
        <w:ind w:left="-360"/>
        <w:rPr>
          <w:rFonts w:ascii="Arial" w:hAnsi="Arial" w:cs="Arial"/>
          <w:color w:val="343434"/>
          <w:sz w:val="23"/>
          <w:szCs w:val="23"/>
          <w:lang w:val="ro-MD"/>
        </w:rPr>
      </w:pPr>
    </w:p>
    <w:p w14:paraId="277EBC20" w14:textId="77777777" w:rsidR="003B5950" w:rsidRPr="0027721D" w:rsidRDefault="003B5950" w:rsidP="003B5950">
      <w:pPr>
        <w:spacing w:after="0"/>
        <w:ind w:left="360"/>
        <w:jc w:val="both"/>
        <w:rPr>
          <w:rFonts w:ascii="Calibri" w:hAnsi="Calibri" w:cs="Calibri"/>
          <w:color w:val="auto"/>
          <w:lang w:val="ro-MD"/>
        </w:rPr>
      </w:pPr>
    </w:p>
    <w:p w14:paraId="44DA3CBF" w14:textId="5A78CA96" w:rsidR="00507928" w:rsidRPr="0027721D" w:rsidRDefault="00507928" w:rsidP="00507928">
      <w:pPr>
        <w:spacing w:after="0"/>
        <w:ind w:left="360"/>
        <w:jc w:val="both"/>
        <w:rPr>
          <w:rFonts w:ascii="Calibri" w:hAnsi="Calibri" w:cs="Calibri"/>
          <w:color w:val="auto"/>
          <w:lang w:val="ro-MD"/>
        </w:rPr>
      </w:pPr>
    </w:p>
    <w:p w14:paraId="4B7572B6" w14:textId="3CC525D2" w:rsidR="00507928" w:rsidRPr="0027721D" w:rsidRDefault="00507928" w:rsidP="00206BCE">
      <w:pPr>
        <w:spacing w:after="0"/>
        <w:jc w:val="both"/>
        <w:rPr>
          <w:rFonts w:ascii="Calibri" w:hAnsi="Calibri" w:cs="Calibri"/>
          <w:color w:val="auto"/>
          <w:lang w:val="ro-MD"/>
        </w:rPr>
      </w:pPr>
    </w:p>
    <w:p w14:paraId="3B03EC0D" w14:textId="77777777" w:rsidR="00507928" w:rsidRPr="0027721D" w:rsidRDefault="00507928" w:rsidP="00206BCE">
      <w:pPr>
        <w:spacing w:after="0"/>
        <w:jc w:val="both"/>
        <w:rPr>
          <w:rFonts w:ascii="Calibri" w:hAnsi="Calibri" w:cs="Calibri"/>
          <w:color w:val="auto"/>
          <w:lang w:val="ro-MD"/>
        </w:rPr>
      </w:pPr>
    </w:p>
    <w:p w14:paraId="103E533F" w14:textId="420C4BBD" w:rsidR="00497287" w:rsidRPr="0027721D" w:rsidRDefault="00497287" w:rsidP="00206BCE">
      <w:pPr>
        <w:spacing w:after="0"/>
        <w:jc w:val="both"/>
        <w:rPr>
          <w:rFonts w:ascii="Calibri" w:hAnsi="Calibri" w:cs="Calibri"/>
          <w:color w:val="auto"/>
          <w:lang w:val="ro-MD"/>
        </w:rPr>
      </w:pPr>
    </w:p>
    <w:p w14:paraId="447F1C05" w14:textId="5E65DABF" w:rsidR="00681C03" w:rsidRPr="0027721D" w:rsidRDefault="00681C03" w:rsidP="00206BCE">
      <w:pPr>
        <w:spacing w:after="0"/>
        <w:jc w:val="both"/>
        <w:rPr>
          <w:rFonts w:ascii="Calibri" w:hAnsi="Calibri" w:cs="Calibri"/>
          <w:color w:val="auto"/>
          <w:lang w:val="ro-MD"/>
        </w:rPr>
        <w:sectPr w:rsidR="00681C03" w:rsidRPr="0027721D" w:rsidSect="00F14A8B">
          <w:pgSz w:w="12240" w:h="15840"/>
          <w:pgMar w:top="1440" w:right="1080" w:bottom="1440" w:left="1080" w:header="648" w:footer="648" w:gutter="0"/>
          <w:cols w:space="720"/>
          <w:docGrid w:linePitch="360"/>
        </w:sectPr>
      </w:pPr>
    </w:p>
    <w:p w14:paraId="3196C885" w14:textId="7DA39647" w:rsidR="00F00664" w:rsidRPr="0027721D" w:rsidRDefault="00F00664" w:rsidP="003E5F4C">
      <w:pPr>
        <w:pStyle w:val="Heading2"/>
        <w:numPr>
          <w:ilvl w:val="0"/>
          <w:numId w:val="0"/>
        </w:numPr>
        <w:rPr>
          <w:rFonts w:asciiTheme="majorHAnsi" w:hAnsiTheme="majorHAnsi" w:cstheme="majorHAnsi"/>
          <w:sz w:val="28"/>
          <w:szCs w:val="28"/>
          <w:lang w:val="ro-MD"/>
        </w:rPr>
      </w:pPr>
      <w:bookmarkStart w:id="20" w:name="_Toc153466489"/>
      <w:r w:rsidRPr="0027721D">
        <w:rPr>
          <w:rFonts w:asciiTheme="majorHAnsi" w:hAnsiTheme="majorHAnsi" w:cstheme="majorHAnsi"/>
          <w:sz w:val="28"/>
          <w:szCs w:val="28"/>
          <w:lang w:val="ro-MD"/>
        </w:rPr>
        <w:lastRenderedPageBreak/>
        <w:t>Bibliogra</w:t>
      </w:r>
      <w:r w:rsidR="000E6D8B" w:rsidRPr="0027721D">
        <w:rPr>
          <w:rFonts w:asciiTheme="majorHAnsi" w:hAnsiTheme="majorHAnsi" w:cstheme="majorHAnsi"/>
          <w:sz w:val="28"/>
          <w:szCs w:val="28"/>
          <w:lang w:val="ro-MD"/>
        </w:rPr>
        <w:t>fie</w:t>
      </w:r>
      <w:bookmarkEnd w:id="20"/>
    </w:p>
    <w:p w14:paraId="7759AECB" w14:textId="4693AB04" w:rsidR="00681C03" w:rsidRPr="0027721D" w:rsidRDefault="00681C03" w:rsidP="00206BCE">
      <w:pPr>
        <w:spacing w:after="0"/>
        <w:jc w:val="both"/>
        <w:rPr>
          <w:rFonts w:ascii="Calibri" w:hAnsi="Calibri" w:cs="Calibri"/>
          <w:color w:val="auto"/>
          <w:lang w:val="ro-MD"/>
        </w:rPr>
      </w:pPr>
    </w:p>
    <w:p w14:paraId="4F4A6BAA" w14:textId="6683F937" w:rsidR="00681C03" w:rsidRPr="0027721D" w:rsidRDefault="00E2151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Legea nr. 2</w:t>
      </w:r>
      <w:r w:rsidR="00263E9A">
        <w:rPr>
          <w:rFonts w:ascii="Calibri" w:hAnsi="Calibri" w:cs="Calibri"/>
          <w:color w:val="auto"/>
          <w:lang w:val="ro-MD"/>
        </w:rPr>
        <w:t>82</w:t>
      </w:r>
      <w:r w:rsidRPr="0027721D">
        <w:rPr>
          <w:rFonts w:ascii="Calibri" w:hAnsi="Calibri" w:cs="Calibri"/>
          <w:color w:val="auto"/>
          <w:lang w:val="ro-MD"/>
        </w:rPr>
        <w:t xml:space="preserve"> din 5 octombrie 2023 privind performanța energetică a clădirilor (Monitorul Oficial al Republicii Moldova, 2023</w:t>
      </w:r>
      <w:r w:rsidR="00681C03" w:rsidRPr="0027721D">
        <w:rPr>
          <w:rFonts w:ascii="Calibri" w:hAnsi="Calibri" w:cs="Calibri"/>
          <w:color w:val="auto"/>
          <w:lang w:val="ro-MD"/>
        </w:rPr>
        <w:t xml:space="preserve">, </w:t>
      </w:r>
      <w:r w:rsidR="00107312" w:rsidRPr="0027721D">
        <w:rPr>
          <w:rFonts w:ascii="Calibri" w:hAnsi="Calibri" w:cs="Calibri"/>
          <w:color w:val="auto"/>
          <w:lang w:val="ro-MD"/>
        </w:rPr>
        <w:t>N</w:t>
      </w:r>
      <w:r w:rsidRPr="0027721D">
        <w:rPr>
          <w:rFonts w:ascii="Calibri" w:hAnsi="Calibri" w:cs="Calibri"/>
          <w:color w:val="auto"/>
          <w:lang w:val="ro-MD"/>
        </w:rPr>
        <w:t>r</w:t>
      </w:r>
      <w:r w:rsidR="00681C03" w:rsidRPr="0027721D">
        <w:rPr>
          <w:rFonts w:ascii="Calibri" w:hAnsi="Calibri" w:cs="Calibri"/>
          <w:color w:val="auto"/>
          <w:lang w:val="ro-MD"/>
        </w:rPr>
        <w:t xml:space="preserve">. </w:t>
      </w:r>
      <w:r w:rsidR="00107312" w:rsidRPr="0027721D">
        <w:rPr>
          <w:rFonts w:ascii="Calibri" w:hAnsi="Calibri" w:cs="Calibri"/>
          <w:color w:val="auto"/>
          <w:lang w:val="ro-MD"/>
        </w:rPr>
        <w:t>401</w:t>
      </w:r>
      <w:r w:rsidR="00681C03" w:rsidRPr="0027721D">
        <w:rPr>
          <w:rFonts w:ascii="Calibri" w:hAnsi="Calibri" w:cs="Calibri"/>
          <w:color w:val="auto"/>
          <w:lang w:val="ro-MD"/>
        </w:rPr>
        <w:t>-</w:t>
      </w:r>
      <w:r w:rsidR="00107312" w:rsidRPr="0027721D">
        <w:rPr>
          <w:rFonts w:ascii="Calibri" w:hAnsi="Calibri" w:cs="Calibri"/>
          <w:color w:val="auto"/>
          <w:lang w:val="ro-MD"/>
        </w:rPr>
        <w:t>403</w:t>
      </w:r>
      <w:r w:rsidR="00681C03" w:rsidRPr="0027721D">
        <w:rPr>
          <w:rFonts w:ascii="Calibri" w:hAnsi="Calibri" w:cs="Calibri"/>
          <w:color w:val="auto"/>
          <w:lang w:val="ro-MD"/>
        </w:rPr>
        <w:t xml:space="preserve">, art. </w:t>
      </w:r>
      <w:r w:rsidR="00107312" w:rsidRPr="0027721D">
        <w:rPr>
          <w:rFonts w:ascii="Calibri" w:hAnsi="Calibri" w:cs="Calibri"/>
          <w:color w:val="auto"/>
          <w:lang w:val="ro-MD"/>
        </w:rPr>
        <w:t>695</w:t>
      </w:r>
      <w:r w:rsidR="00681C03" w:rsidRPr="0027721D">
        <w:rPr>
          <w:rFonts w:ascii="Calibri" w:hAnsi="Calibri" w:cs="Calibri"/>
          <w:color w:val="auto"/>
          <w:lang w:val="ro-MD"/>
        </w:rPr>
        <w:t>);</w:t>
      </w:r>
    </w:p>
    <w:p w14:paraId="243A4B6E" w14:textId="77777777" w:rsidR="00681C03" w:rsidRPr="0027721D" w:rsidRDefault="00681C03" w:rsidP="00681C03">
      <w:pPr>
        <w:spacing w:after="0"/>
        <w:ind w:left="1022"/>
        <w:jc w:val="both"/>
        <w:rPr>
          <w:rFonts w:ascii="Calibri" w:hAnsi="Calibri" w:cs="Calibri"/>
          <w:color w:val="auto"/>
          <w:lang w:val="ro-MD"/>
        </w:rPr>
      </w:pPr>
    </w:p>
    <w:p w14:paraId="2E817842" w14:textId="4156AC76" w:rsidR="00681C03" w:rsidRPr="0027721D" w:rsidRDefault="00E2151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Legea nr. 1530-XII din 22 iunie 1993 privind ocrotirea monumentelor (Monitorul Oficial al Republicii Moldova, 2010)</w:t>
      </w:r>
      <w:r w:rsidR="00681C03" w:rsidRPr="0027721D">
        <w:rPr>
          <w:rFonts w:ascii="Calibri" w:hAnsi="Calibri" w:cs="Calibri"/>
          <w:color w:val="auto"/>
          <w:lang w:val="ro-MD"/>
        </w:rPr>
        <w:t>, n</w:t>
      </w:r>
      <w:r w:rsidRPr="0027721D">
        <w:rPr>
          <w:rFonts w:ascii="Calibri" w:hAnsi="Calibri" w:cs="Calibri"/>
          <w:color w:val="auto"/>
          <w:lang w:val="ro-MD"/>
        </w:rPr>
        <w:t>r</w:t>
      </w:r>
      <w:r w:rsidR="00681C03" w:rsidRPr="0027721D">
        <w:rPr>
          <w:rFonts w:ascii="Calibri" w:hAnsi="Calibri" w:cs="Calibri"/>
          <w:color w:val="auto"/>
          <w:lang w:val="ro-MD"/>
        </w:rPr>
        <w:t>. 15-17, art. 23);</w:t>
      </w:r>
    </w:p>
    <w:p w14:paraId="661ADCB2" w14:textId="77777777" w:rsidR="00681C03" w:rsidRPr="0027721D" w:rsidRDefault="00681C03" w:rsidP="00681C03">
      <w:pPr>
        <w:spacing w:after="0"/>
        <w:ind w:left="1022"/>
        <w:jc w:val="both"/>
        <w:rPr>
          <w:rFonts w:ascii="Calibri" w:hAnsi="Calibri" w:cs="Calibri"/>
          <w:color w:val="auto"/>
          <w:lang w:val="ro-MD"/>
        </w:rPr>
      </w:pPr>
    </w:p>
    <w:p w14:paraId="72056995" w14:textId="3440D2A4" w:rsidR="00681C03" w:rsidRPr="0027721D" w:rsidRDefault="00E2151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Hotărârea Guvernului nr. 716 din 19 octombrie 2022 pentru aprobarea Regulamentelor tehnice privind cerințele de proiectare ecologică aplicabile produselor cu impact energetic (Monitorul Oficial al Republicii Moldova</w:t>
      </w:r>
      <w:r w:rsidR="00681C03" w:rsidRPr="0027721D">
        <w:rPr>
          <w:rFonts w:ascii="Calibri" w:hAnsi="Calibri" w:cs="Calibri"/>
          <w:color w:val="auto"/>
          <w:lang w:val="ro-MD"/>
        </w:rPr>
        <w:t xml:space="preserve">, </w:t>
      </w:r>
      <w:r w:rsidR="00C8703F" w:rsidRPr="0027721D">
        <w:rPr>
          <w:rFonts w:ascii="Calibri" w:hAnsi="Calibri" w:cs="Calibri"/>
          <w:color w:val="auto"/>
          <w:lang w:val="ro-MD"/>
        </w:rPr>
        <w:t>2022</w:t>
      </w:r>
      <w:r w:rsidR="00681C03" w:rsidRPr="0027721D">
        <w:rPr>
          <w:rFonts w:ascii="Calibri" w:hAnsi="Calibri" w:cs="Calibri"/>
          <w:color w:val="auto"/>
          <w:lang w:val="ro-MD"/>
        </w:rPr>
        <w:t>, n</w:t>
      </w:r>
      <w:r w:rsidRPr="0027721D">
        <w:rPr>
          <w:rFonts w:ascii="Calibri" w:hAnsi="Calibri" w:cs="Calibri"/>
          <w:color w:val="auto"/>
          <w:lang w:val="ro-MD"/>
        </w:rPr>
        <w:t>r</w:t>
      </w:r>
      <w:r w:rsidR="00681C03" w:rsidRPr="0027721D">
        <w:rPr>
          <w:rFonts w:ascii="Calibri" w:hAnsi="Calibri" w:cs="Calibri"/>
          <w:color w:val="auto"/>
          <w:lang w:val="ro-MD"/>
        </w:rPr>
        <w:t xml:space="preserve">. </w:t>
      </w:r>
      <w:r w:rsidR="00797B8F" w:rsidRPr="0027721D">
        <w:rPr>
          <w:rFonts w:ascii="Calibri" w:hAnsi="Calibri" w:cs="Calibri"/>
          <w:color w:val="auto"/>
          <w:lang w:val="ro-MD"/>
        </w:rPr>
        <w:t>385</w:t>
      </w:r>
      <w:r w:rsidR="00681C03" w:rsidRPr="0027721D">
        <w:rPr>
          <w:rFonts w:ascii="Calibri" w:hAnsi="Calibri" w:cs="Calibri"/>
          <w:color w:val="auto"/>
          <w:lang w:val="ro-MD"/>
        </w:rPr>
        <w:t>-</w:t>
      </w:r>
      <w:r w:rsidR="00797B8F" w:rsidRPr="0027721D">
        <w:rPr>
          <w:rFonts w:ascii="Calibri" w:hAnsi="Calibri" w:cs="Calibri"/>
          <w:color w:val="auto"/>
          <w:lang w:val="ro-MD"/>
        </w:rPr>
        <w:t>391</w:t>
      </w:r>
      <w:r w:rsidR="00C8703F" w:rsidRPr="0027721D">
        <w:rPr>
          <w:rFonts w:ascii="Calibri" w:hAnsi="Calibri" w:cs="Calibri"/>
          <w:color w:val="auto"/>
          <w:lang w:val="ro-MD"/>
        </w:rPr>
        <w:t xml:space="preserve">, art. </w:t>
      </w:r>
      <w:r w:rsidR="00797B8F" w:rsidRPr="0027721D">
        <w:rPr>
          <w:rFonts w:ascii="Calibri" w:hAnsi="Calibri" w:cs="Calibri"/>
          <w:color w:val="auto"/>
          <w:lang w:val="ro-MD"/>
        </w:rPr>
        <w:t>929</w:t>
      </w:r>
      <w:r w:rsidR="00681C03" w:rsidRPr="0027721D">
        <w:rPr>
          <w:rFonts w:ascii="Calibri" w:hAnsi="Calibri" w:cs="Calibri"/>
          <w:color w:val="auto"/>
          <w:lang w:val="ro-MD"/>
        </w:rPr>
        <w:t>);</w:t>
      </w:r>
    </w:p>
    <w:p w14:paraId="54B077FB" w14:textId="77777777" w:rsidR="00681C03" w:rsidRPr="0027721D" w:rsidRDefault="00681C03" w:rsidP="00681C03">
      <w:pPr>
        <w:spacing w:after="0"/>
        <w:ind w:left="1022"/>
        <w:jc w:val="both"/>
        <w:rPr>
          <w:rFonts w:ascii="Calibri" w:hAnsi="Calibri" w:cs="Calibri"/>
          <w:color w:val="auto"/>
          <w:lang w:val="ro-MD"/>
        </w:rPr>
      </w:pPr>
    </w:p>
    <w:p w14:paraId="10F7C5F5" w14:textId="669CE58F" w:rsidR="00681C03" w:rsidRPr="0027721D" w:rsidRDefault="00E2151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Hotărârea Guvernului nr. 896 din 21 iulie 2016 pentru aprobarea Regulamentului privind procedura de certificare a performanței energetice a clădirilor și unităților de construcție (Monitorul Oficial al Republicii Moldova</w:t>
      </w:r>
      <w:r w:rsidR="00681C03" w:rsidRPr="0027721D">
        <w:rPr>
          <w:rFonts w:ascii="Calibri" w:hAnsi="Calibri" w:cs="Calibri"/>
          <w:color w:val="auto"/>
          <w:lang w:val="ro-MD"/>
        </w:rPr>
        <w:t>, 2016, n</w:t>
      </w:r>
      <w:r w:rsidRPr="0027721D">
        <w:rPr>
          <w:rFonts w:ascii="Calibri" w:hAnsi="Calibri" w:cs="Calibri"/>
          <w:color w:val="auto"/>
          <w:lang w:val="ro-MD"/>
        </w:rPr>
        <w:t>r</w:t>
      </w:r>
      <w:r w:rsidR="00681C03" w:rsidRPr="0027721D">
        <w:rPr>
          <w:rFonts w:ascii="Calibri" w:hAnsi="Calibri" w:cs="Calibri"/>
          <w:color w:val="auto"/>
          <w:lang w:val="ro-MD"/>
        </w:rPr>
        <w:t>. 232-244, art. 975);</w:t>
      </w:r>
    </w:p>
    <w:p w14:paraId="0C71FF74" w14:textId="77777777" w:rsidR="00681C03" w:rsidRPr="0027721D" w:rsidRDefault="00681C03" w:rsidP="00681C03">
      <w:pPr>
        <w:spacing w:after="0"/>
        <w:ind w:left="1022"/>
        <w:jc w:val="both"/>
        <w:rPr>
          <w:rFonts w:ascii="Calibri" w:hAnsi="Calibri" w:cs="Calibri"/>
          <w:color w:val="auto"/>
          <w:lang w:val="ro-MD"/>
        </w:rPr>
      </w:pPr>
    </w:p>
    <w:p w14:paraId="0C61C881" w14:textId="7F1A1849" w:rsidR="00681C03" w:rsidRPr="0027721D" w:rsidRDefault="00E2151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Legea nr. 86 din 29 mai 2014 privind evaluarea impactului asupra mediului (Monitorul Oficial al Republicii Moldova</w:t>
      </w:r>
      <w:r w:rsidR="00681C03" w:rsidRPr="0027721D">
        <w:rPr>
          <w:rFonts w:ascii="Calibri" w:hAnsi="Calibri" w:cs="Calibri"/>
          <w:color w:val="auto"/>
          <w:lang w:val="ro-MD"/>
        </w:rPr>
        <w:t>, 2014, n</w:t>
      </w:r>
      <w:r w:rsidRPr="0027721D">
        <w:rPr>
          <w:rFonts w:ascii="Calibri" w:hAnsi="Calibri" w:cs="Calibri"/>
          <w:color w:val="auto"/>
          <w:lang w:val="ro-MD"/>
        </w:rPr>
        <w:t>r</w:t>
      </w:r>
      <w:r w:rsidR="00681C03" w:rsidRPr="0027721D">
        <w:rPr>
          <w:rFonts w:ascii="Calibri" w:hAnsi="Calibri" w:cs="Calibri"/>
          <w:color w:val="auto"/>
          <w:lang w:val="ro-MD"/>
        </w:rPr>
        <w:t>. 174-177, art. 393);</w:t>
      </w:r>
    </w:p>
    <w:p w14:paraId="1E55BBA8" w14:textId="77777777" w:rsidR="00681C03" w:rsidRPr="0027721D" w:rsidRDefault="00681C03" w:rsidP="00681C03">
      <w:pPr>
        <w:spacing w:after="0"/>
        <w:ind w:left="1022"/>
        <w:jc w:val="both"/>
        <w:rPr>
          <w:rFonts w:ascii="Calibri" w:hAnsi="Calibri" w:cs="Calibri"/>
          <w:color w:val="auto"/>
          <w:lang w:val="ro-MD"/>
        </w:rPr>
      </w:pPr>
    </w:p>
    <w:p w14:paraId="5A0CD7BF" w14:textId="0CED1610" w:rsidR="00681C03" w:rsidRPr="0027721D" w:rsidRDefault="000436F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52003-1, </w:t>
      </w:r>
      <w:r w:rsidR="00E21517" w:rsidRPr="0027721D">
        <w:rPr>
          <w:rFonts w:ascii="Calibri" w:hAnsi="Calibri" w:cs="Calibri"/>
          <w:color w:val="auto"/>
          <w:lang w:val="ro-MD"/>
        </w:rPr>
        <w:t>Performanța energetică a clădirilor. Metode de exprimare a performanței energetice și de certificare energetică a clădirilor</w:t>
      </w:r>
      <w:r w:rsidR="00681C03" w:rsidRPr="0027721D">
        <w:rPr>
          <w:rFonts w:ascii="Calibri" w:hAnsi="Calibri" w:cs="Calibri"/>
          <w:color w:val="auto"/>
          <w:lang w:val="ro-MD"/>
        </w:rPr>
        <w:t>;</w:t>
      </w:r>
    </w:p>
    <w:p w14:paraId="39BDB1AC" w14:textId="77777777" w:rsidR="00681C03" w:rsidRPr="0027721D" w:rsidRDefault="00681C03" w:rsidP="00681C03">
      <w:pPr>
        <w:spacing w:after="0"/>
        <w:ind w:left="1022"/>
        <w:jc w:val="both"/>
        <w:rPr>
          <w:rFonts w:ascii="Calibri" w:hAnsi="Calibri" w:cs="Calibri"/>
          <w:color w:val="auto"/>
          <w:lang w:val="ro-MD"/>
        </w:rPr>
      </w:pPr>
    </w:p>
    <w:p w14:paraId="3D55F3EB" w14:textId="22498276" w:rsidR="00681C03" w:rsidRPr="0027721D" w:rsidRDefault="000436F7"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52000-1, </w:t>
      </w:r>
      <w:r w:rsidR="00E21517" w:rsidRPr="0027721D">
        <w:rPr>
          <w:rFonts w:ascii="Calibri" w:hAnsi="Calibri" w:cs="Calibri"/>
          <w:color w:val="auto"/>
          <w:lang w:val="ro-MD"/>
        </w:rPr>
        <w:t>Performanța energetică a clădirilor. Consumul total de energie și definirea evaluărilor energetice</w:t>
      </w:r>
      <w:r w:rsidR="00681C03" w:rsidRPr="0027721D">
        <w:rPr>
          <w:rFonts w:ascii="Calibri" w:hAnsi="Calibri" w:cs="Calibri"/>
          <w:color w:val="auto"/>
          <w:lang w:val="ro-MD"/>
        </w:rPr>
        <w:t>;</w:t>
      </w:r>
    </w:p>
    <w:p w14:paraId="257B4F72" w14:textId="77777777" w:rsidR="00681C03" w:rsidRPr="0027721D" w:rsidRDefault="00681C03" w:rsidP="00681C03">
      <w:pPr>
        <w:spacing w:after="0"/>
        <w:ind w:left="1022"/>
        <w:jc w:val="both"/>
        <w:rPr>
          <w:rFonts w:ascii="Calibri" w:hAnsi="Calibri" w:cs="Calibri"/>
          <w:color w:val="auto"/>
          <w:lang w:val="ro-MD"/>
        </w:rPr>
      </w:pPr>
    </w:p>
    <w:p w14:paraId="06A3906D" w14:textId="11125E75" w:rsidR="00681C03" w:rsidRPr="0027721D" w:rsidRDefault="00B45480"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CEN ISO/TR 52000-2 </w:t>
      </w:r>
      <w:r w:rsidR="00E21517" w:rsidRPr="0027721D">
        <w:rPr>
          <w:rFonts w:ascii="Calibri" w:hAnsi="Calibri" w:cs="Calibri"/>
          <w:color w:val="auto"/>
          <w:lang w:val="ro-MD"/>
        </w:rPr>
        <w:t xml:space="preserve">Performanța energetică a clădirilor - Evaluare globală PEC - Partea 2: Explicație și justificare a </w:t>
      </w:r>
      <w:r w:rsidR="00C016D9" w:rsidRPr="0027721D">
        <w:rPr>
          <w:rFonts w:ascii="Calibri" w:hAnsi="Calibri" w:cs="Calibri"/>
          <w:color w:val="auto"/>
          <w:lang w:val="ro-MD"/>
        </w:rPr>
        <w:t>ISO 52000-1 (ISO/TR 52000-2)</w:t>
      </w:r>
    </w:p>
    <w:p w14:paraId="0D94D252" w14:textId="77777777" w:rsidR="005A7984" w:rsidRPr="0027721D" w:rsidRDefault="005A7984" w:rsidP="005A7984">
      <w:pPr>
        <w:spacing w:after="0"/>
        <w:ind w:left="1022"/>
        <w:jc w:val="both"/>
        <w:rPr>
          <w:rFonts w:ascii="Calibri" w:hAnsi="Calibri" w:cs="Calibri"/>
          <w:color w:val="auto"/>
          <w:lang w:val="ro-MD"/>
        </w:rPr>
      </w:pPr>
    </w:p>
    <w:p w14:paraId="57FC855B" w14:textId="7E1B3CD4"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52016-1, </w:t>
      </w:r>
      <w:r w:rsidR="00E21517" w:rsidRPr="0027721D">
        <w:rPr>
          <w:rFonts w:ascii="Calibri" w:hAnsi="Calibri" w:cs="Calibri"/>
          <w:color w:val="auto"/>
          <w:lang w:val="ro-MD"/>
        </w:rPr>
        <w:t>Performanța energetică a clădirilor. Calcularea necesarului de energie pentru încălzirea și răcirea spațiilor.</w:t>
      </w:r>
    </w:p>
    <w:p w14:paraId="116619E9" w14:textId="77777777" w:rsidR="005A7984" w:rsidRPr="0027721D" w:rsidRDefault="005A7984" w:rsidP="005A7984">
      <w:pPr>
        <w:spacing w:after="0"/>
        <w:ind w:left="1022"/>
        <w:jc w:val="both"/>
        <w:rPr>
          <w:rFonts w:ascii="Calibri" w:hAnsi="Calibri" w:cs="Calibri"/>
          <w:color w:val="auto"/>
          <w:lang w:val="ro-MD"/>
        </w:rPr>
      </w:pPr>
    </w:p>
    <w:p w14:paraId="7E800C55" w14:textId="7601507A"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13370, </w:t>
      </w:r>
      <w:r w:rsidR="00E21517" w:rsidRPr="0027721D">
        <w:rPr>
          <w:rFonts w:ascii="Calibri" w:hAnsi="Calibri" w:cs="Calibri"/>
          <w:color w:val="auto"/>
          <w:lang w:val="ro-MD"/>
        </w:rPr>
        <w:t>Performanța termică a clădirilor - Transferul de căldură prin sol - Metode de calcul</w:t>
      </w:r>
    </w:p>
    <w:p w14:paraId="68345039" w14:textId="77777777" w:rsidR="005A7984" w:rsidRPr="0027721D" w:rsidRDefault="005A7984" w:rsidP="005A7984">
      <w:pPr>
        <w:spacing w:after="0"/>
        <w:ind w:left="1022"/>
        <w:jc w:val="both"/>
        <w:rPr>
          <w:rFonts w:ascii="Calibri" w:hAnsi="Calibri" w:cs="Calibri"/>
          <w:color w:val="auto"/>
          <w:lang w:val="ro-MD"/>
        </w:rPr>
      </w:pPr>
    </w:p>
    <w:p w14:paraId="4D9F029E" w14:textId="4BDE6475"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10211, </w:t>
      </w:r>
      <w:r w:rsidR="00E21517" w:rsidRPr="0027721D">
        <w:rPr>
          <w:rFonts w:ascii="Calibri" w:hAnsi="Calibri" w:cs="Calibri"/>
          <w:color w:val="auto"/>
          <w:lang w:val="ro-MD"/>
        </w:rPr>
        <w:t>Punți termice în construcțiile de clădiri</w:t>
      </w:r>
    </w:p>
    <w:p w14:paraId="7BDFCD4D" w14:textId="77777777" w:rsidR="005A7984" w:rsidRPr="0027721D" w:rsidRDefault="005A7984" w:rsidP="005A7984">
      <w:pPr>
        <w:spacing w:after="0"/>
        <w:ind w:left="1022"/>
        <w:jc w:val="both"/>
        <w:rPr>
          <w:rFonts w:ascii="Calibri" w:hAnsi="Calibri" w:cs="Calibri"/>
          <w:color w:val="auto"/>
          <w:lang w:val="ro-MD"/>
        </w:rPr>
      </w:pPr>
    </w:p>
    <w:p w14:paraId="634F7F9E" w14:textId="500E2725"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12207, </w:t>
      </w:r>
      <w:r w:rsidR="00E21517" w:rsidRPr="0027721D">
        <w:rPr>
          <w:rFonts w:ascii="Calibri" w:hAnsi="Calibri" w:cs="Calibri"/>
          <w:color w:val="auto"/>
          <w:lang w:val="ro-MD"/>
        </w:rPr>
        <w:t>Ferestre și uși. Permeabilitatea aerului. Clasificare</w:t>
      </w:r>
    </w:p>
    <w:p w14:paraId="73F8E78D" w14:textId="77777777" w:rsidR="005A7984" w:rsidRPr="0027721D" w:rsidRDefault="005A7984" w:rsidP="005A7984">
      <w:pPr>
        <w:spacing w:after="0"/>
        <w:ind w:left="1022"/>
        <w:jc w:val="both"/>
        <w:rPr>
          <w:rFonts w:ascii="Calibri" w:hAnsi="Calibri" w:cs="Calibri"/>
          <w:color w:val="auto"/>
          <w:lang w:val="ro-MD"/>
        </w:rPr>
      </w:pPr>
    </w:p>
    <w:p w14:paraId="3EFC669A" w14:textId="5CA2AAE6"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CEN/TR 14788, </w:t>
      </w:r>
      <w:r w:rsidR="00E21517" w:rsidRPr="0027721D">
        <w:rPr>
          <w:rFonts w:ascii="Calibri" w:hAnsi="Calibri" w:cs="Calibri"/>
          <w:color w:val="auto"/>
          <w:lang w:val="ro-MD"/>
        </w:rPr>
        <w:t>Ventilația în clădiri. Proiectarea și dimensionarea instalațiilor de ventilație rezidențiale</w:t>
      </w:r>
    </w:p>
    <w:p w14:paraId="66843847" w14:textId="77777777" w:rsidR="005A7984" w:rsidRPr="0027721D" w:rsidRDefault="005A7984" w:rsidP="005A7984">
      <w:pPr>
        <w:spacing w:after="0"/>
        <w:ind w:left="1022"/>
        <w:jc w:val="both"/>
        <w:rPr>
          <w:rFonts w:ascii="Calibri" w:hAnsi="Calibri" w:cs="Calibri"/>
          <w:color w:val="auto"/>
          <w:lang w:val="ro-MD"/>
        </w:rPr>
      </w:pPr>
    </w:p>
    <w:p w14:paraId="6A15EF24" w14:textId="3BC7BC1B" w:rsidR="005A7984" w:rsidRPr="0027721D" w:rsidRDefault="005A7984"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ISO 52120-1, </w:t>
      </w:r>
      <w:r w:rsidR="00E21517" w:rsidRPr="0027721D">
        <w:rPr>
          <w:rFonts w:ascii="Calibri" w:hAnsi="Calibri" w:cs="Calibri"/>
          <w:color w:val="auto"/>
          <w:lang w:val="ro-MD"/>
        </w:rPr>
        <w:t>Performanța energetică a clădirilor. Impactul automatizării clădirilor, al controalelor și al gestionării clădirilor</w:t>
      </w:r>
    </w:p>
    <w:p w14:paraId="1EB9D77B" w14:textId="77777777" w:rsidR="00893C7C" w:rsidRPr="0027721D" w:rsidRDefault="00893C7C" w:rsidP="00893C7C">
      <w:pPr>
        <w:pStyle w:val="ListParagraph"/>
        <w:contextualSpacing w:val="0"/>
        <w:rPr>
          <w:rFonts w:ascii="Calibri" w:hAnsi="Calibri" w:cs="Calibri"/>
          <w:color w:val="auto"/>
          <w:lang w:val="ro-MD"/>
        </w:rPr>
      </w:pPr>
    </w:p>
    <w:p w14:paraId="6F59BB79" w14:textId="3FBAC1D9" w:rsidR="00893C7C" w:rsidRPr="0027721D" w:rsidRDefault="00893C7C" w:rsidP="000B64EB">
      <w:pPr>
        <w:pStyle w:val="ListParagraph"/>
        <w:numPr>
          <w:ilvl w:val="0"/>
          <w:numId w:val="10"/>
        </w:numPr>
        <w:spacing w:after="0"/>
        <w:jc w:val="both"/>
        <w:rPr>
          <w:rFonts w:ascii="Calibri" w:hAnsi="Calibri" w:cs="Calibri"/>
          <w:color w:val="auto"/>
          <w:lang w:val="ro-MD"/>
        </w:rPr>
      </w:pPr>
      <w:r w:rsidRPr="0027721D">
        <w:rPr>
          <w:rFonts w:ascii="Calibri" w:hAnsi="Calibri" w:cs="Calibri"/>
          <w:color w:val="auto"/>
          <w:lang w:val="ro-MD"/>
        </w:rPr>
        <w:lastRenderedPageBreak/>
        <w:t xml:space="preserve">SM SR EN 1154, </w:t>
      </w:r>
      <w:r w:rsidR="00E21517" w:rsidRPr="0027721D">
        <w:rPr>
          <w:rFonts w:ascii="Calibri" w:hAnsi="Calibri" w:cs="Calibri"/>
          <w:color w:val="auto"/>
          <w:lang w:val="ro-MD"/>
        </w:rPr>
        <w:t>Hardware pentru construcții. Dispozitive de închidere controlată a ușilor. Cerințe și metode de încercare</w:t>
      </w:r>
    </w:p>
    <w:p w14:paraId="5033D457" w14:textId="77777777" w:rsidR="00893C7C" w:rsidRPr="0027721D" w:rsidRDefault="00893C7C" w:rsidP="00893C7C">
      <w:pPr>
        <w:spacing w:after="0"/>
        <w:ind w:left="1022"/>
        <w:jc w:val="both"/>
        <w:rPr>
          <w:rFonts w:ascii="Calibri" w:hAnsi="Calibri" w:cs="Calibri"/>
          <w:color w:val="auto"/>
          <w:lang w:val="ro-MD"/>
        </w:rPr>
      </w:pPr>
    </w:p>
    <w:p w14:paraId="5328652D" w14:textId="1ED18001" w:rsidR="00893C7C" w:rsidRPr="0027721D" w:rsidRDefault="00893C7C"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SR EN 12152, </w:t>
      </w:r>
      <w:r w:rsidR="00E21517" w:rsidRPr="0027721D">
        <w:rPr>
          <w:rFonts w:ascii="Calibri" w:hAnsi="Calibri" w:cs="Calibri"/>
          <w:color w:val="auto"/>
          <w:lang w:val="ro-MD"/>
        </w:rPr>
        <w:t>Fațadele cortină. Permeabilitate la aer. Cerințe de performanță și clasificare</w:t>
      </w:r>
    </w:p>
    <w:p w14:paraId="76BFA1C7" w14:textId="77777777" w:rsidR="00893C7C" w:rsidRPr="0027721D" w:rsidRDefault="00893C7C" w:rsidP="00893C7C">
      <w:pPr>
        <w:spacing w:after="0"/>
        <w:ind w:left="1022"/>
        <w:jc w:val="both"/>
        <w:rPr>
          <w:rFonts w:ascii="Calibri" w:hAnsi="Calibri" w:cs="Calibri"/>
          <w:color w:val="auto"/>
          <w:lang w:val="ro-MD"/>
        </w:rPr>
      </w:pPr>
    </w:p>
    <w:p w14:paraId="432BF8DA" w14:textId="66EC8C0F" w:rsidR="00893C7C" w:rsidRPr="0027721D" w:rsidRDefault="00893C7C" w:rsidP="000B64EB">
      <w:pPr>
        <w:numPr>
          <w:ilvl w:val="0"/>
          <w:numId w:val="10"/>
        </w:numPr>
        <w:spacing w:after="0"/>
        <w:jc w:val="both"/>
        <w:rPr>
          <w:rFonts w:ascii="Calibri" w:hAnsi="Calibri" w:cs="Calibri"/>
          <w:color w:val="auto"/>
          <w:lang w:val="ro-MD"/>
        </w:rPr>
      </w:pPr>
      <w:r w:rsidRPr="0027721D">
        <w:rPr>
          <w:rFonts w:ascii="Calibri" w:hAnsi="Calibri" w:cs="Calibri"/>
          <w:color w:val="auto"/>
          <w:lang w:val="ro-MD"/>
        </w:rPr>
        <w:t xml:space="preserve">SM EN 15193-1+A1, </w:t>
      </w:r>
      <w:r w:rsidR="00E21517" w:rsidRPr="0027721D">
        <w:rPr>
          <w:rFonts w:ascii="Calibri" w:hAnsi="Calibri" w:cs="Calibri"/>
          <w:color w:val="auto"/>
          <w:lang w:val="ro-MD"/>
        </w:rPr>
        <w:t>Performanța energetică a clădirilor - Cerințe energetice pentru iluminat - Partea 1: Specificații, Modulul</w:t>
      </w:r>
      <w:r w:rsidRPr="0027721D">
        <w:rPr>
          <w:rFonts w:ascii="Calibri" w:hAnsi="Calibri" w:cs="Calibri"/>
          <w:color w:val="auto"/>
          <w:lang w:val="ro-MD"/>
        </w:rPr>
        <w:t xml:space="preserve"> M9</w:t>
      </w:r>
    </w:p>
    <w:p w14:paraId="47BC529B" w14:textId="77777777" w:rsidR="00893C7C" w:rsidRPr="0027721D" w:rsidRDefault="00893C7C" w:rsidP="00893C7C">
      <w:pPr>
        <w:spacing w:after="0"/>
        <w:ind w:left="1022"/>
        <w:jc w:val="both"/>
        <w:rPr>
          <w:rFonts w:ascii="Calibri" w:hAnsi="Calibri" w:cs="Calibri"/>
          <w:color w:val="auto"/>
          <w:lang w:val="ro-MD"/>
        </w:rPr>
      </w:pPr>
    </w:p>
    <w:p w14:paraId="4285E941" w14:textId="77777777" w:rsidR="005A7984" w:rsidRPr="0027721D" w:rsidRDefault="005A7984" w:rsidP="005A7984">
      <w:pPr>
        <w:spacing w:after="0"/>
        <w:ind w:left="1022"/>
        <w:jc w:val="both"/>
        <w:rPr>
          <w:rFonts w:ascii="Calibri" w:hAnsi="Calibri" w:cs="Calibri"/>
          <w:color w:val="auto"/>
          <w:lang w:val="ro-MD"/>
        </w:rPr>
      </w:pPr>
    </w:p>
    <w:sectPr w:rsidR="005A7984" w:rsidRPr="0027721D" w:rsidSect="00F14A8B">
      <w:pgSz w:w="12240" w:h="15840"/>
      <w:pgMar w:top="1440" w:right="1080" w:bottom="1440" w:left="1080" w:header="648"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2BE90" w14:textId="77777777" w:rsidR="00D77B27" w:rsidRDefault="00D77B27" w:rsidP="007D52EF">
      <w:r>
        <w:separator/>
      </w:r>
    </w:p>
    <w:p w14:paraId="309559EE" w14:textId="77777777" w:rsidR="00D77B27" w:rsidRDefault="00D77B27" w:rsidP="007D52EF"/>
    <w:p w14:paraId="6CA7BB1A" w14:textId="77777777" w:rsidR="00D77B27" w:rsidRDefault="00D77B27" w:rsidP="007D52EF"/>
  </w:endnote>
  <w:endnote w:type="continuationSeparator" w:id="0">
    <w:p w14:paraId="19A65179" w14:textId="77777777" w:rsidR="00D77B27" w:rsidRDefault="00D77B27" w:rsidP="007D52EF">
      <w:r>
        <w:continuationSeparator/>
      </w:r>
    </w:p>
    <w:p w14:paraId="1C904056" w14:textId="77777777" w:rsidR="00D77B27" w:rsidRDefault="00D77B27" w:rsidP="007D52EF"/>
    <w:p w14:paraId="6500F19E" w14:textId="77777777" w:rsidR="00D77B27" w:rsidRDefault="00D77B27"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EUAlbertina">
    <w:altName w:val="Cambria"/>
    <w:panose1 w:val="00000000000000000000"/>
    <w:charset w:val="EE"/>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541431"/>
      <w:docPartObj>
        <w:docPartGallery w:val="Page Numbers (Bottom of Page)"/>
        <w:docPartUnique/>
      </w:docPartObj>
    </w:sdtPr>
    <w:sdtEndPr>
      <w:rPr>
        <w:noProof/>
      </w:rPr>
    </w:sdtEndPr>
    <w:sdtContent>
      <w:p w14:paraId="2A87FDB4" w14:textId="1180A797" w:rsidR="000F1CDE" w:rsidRDefault="000F1CDE">
        <w:pPr>
          <w:pStyle w:val="Footer"/>
          <w:jc w:val="right"/>
        </w:pPr>
        <w:r>
          <w:fldChar w:fldCharType="begin"/>
        </w:r>
        <w:r>
          <w:instrText xml:space="preserve"> PAGE   \* MERGEFORMAT </w:instrText>
        </w:r>
        <w:r>
          <w:fldChar w:fldCharType="separate"/>
        </w:r>
        <w:r w:rsidR="003C011E">
          <w:rPr>
            <w:noProof/>
          </w:rPr>
          <w:t>2</w:t>
        </w:r>
        <w:r>
          <w:rPr>
            <w:noProof/>
          </w:rPr>
          <w:fldChar w:fldCharType="end"/>
        </w:r>
      </w:p>
    </w:sdtContent>
  </w:sdt>
  <w:p w14:paraId="5E42290B" w14:textId="77777777" w:rsidR="000F1CDE" w:rsidRDefault="000F1C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584562"/>
      <w:docPartObj>
        <w:docPartGallery w:val="Page Numbers (Bottom of Page)"/>
        <w:docPartUnique/>
      </w:docPartObj>
    </w:sdtPr>
    <w:sdtEndPr>
      <w:rPr>
        <w:noProof/>
      </w:rPr>
    </w:sdtEndPr>
    <w:sdtContent>
      <w:p w14:paraId="06A7E9DF" w14:textId="0719F88A" w:rsidR="000F1CDE" w:rsidRDefault="000F1CDE">
        <w:pPr>
          <w:pStyle w:val="Footer"/>
          <w:jc w:val="right"/>
        </w:pPr>
        <w:r>
          <w:fldChar w:fldCharType="begin"/>
        </w:r>
        <w:r>
          <w:instrText xml:space="preserve"> PAGE   \* MERGEFORMAT </w:instrText>
        </w:r>
        <w:r>
          <w:fldChar w:fldCharType="separate"/>
        </w:r>
        <w:r w:rsidR="003C011E">
          <w:rPr>
            <w:noProof/>
          </w:rPr>
          <w:t>1</w:t>
        </w:r>
        <w:r>
          <w:rPr>
            <w:noProof/>
          </w:rPr>
          <w:fldChar w:fldCharType="end"/>
        </w:r>
      </w:p>
    </w:sdtContent>
  </w:sdt>
  <w:p w14:paraId="2205F498" w14:textId="61F171CE" w:rsidR="000F1CDE" w:rsidRDefault="000F1CDE" w:rsidP="00D17AF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E5EFC" w14:textId="77777777" w:rsidR="00D77B27" w:rsidRDefault="00D77B27" w:rsidP="007D52EF">
      <w:r>
        <w:separator/>
      </w:r>
    </w:p>
    <w:p w14:paraId="376ED9DD" w14:textId="77777777" w:rsidR="00D77B27" w:rsidRDefault="00D77B27" w:rsidP="007D52EF"/>
    <w:p w14:paraId="32A8D7D7" w14:textId="77777777" w:rsidR="00D77B27" w:rsidRDefault="00D77B27" w:rsidP="007D52EF"/>
  </w:footnote>
  <w:footnote w:type="continuationSeparator" w:id="0">
    <w:p w14:paraId="0003615E" w14:textId="77777777" w:rsidR="00D77B27" w:rsidRDefault="00D77B27" w:rsidP="007D52EF">
      <w:r>
        <w:continuationSeparator/>
      </w:r>
    </w:p>
    <w:p w14:paraId="1CBB0A39" w14:textId="77777777" w:rsidR="00D77B27" w:rsidRDefault="00D77B27" w:rsidP="007D52EF"/>
    <w:p w14:paraId="4E83F397" w14:textId="77777777" w:rsidR="00D77B27" w:rsidRDefault="00D77B27" w:rsidP="007D52E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331A3"/>
    <w:multiLevelType w:val="hybridMultilevel"/>
    <w:tmpl w:val="AFA6E270"/>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D8966D4"/>
    <w:multiLevelType w:val="hybridMultilevel"/>
    <w:tmpl w:val="45565EFE"/>
    <w:lvl w:ilvl="0" w:tplc="8C96C960">
      <w:numFmt w:val="bullet"/>
      <w:lvlText w:val="-"/>
      <w:lvlJc w:val="left"/>
      <w:pPr>
        <w:ind w:left="785" w:hanging="360"/>
      </w:pPr>
      <w:rPr>
        <w:rFonts w:ascii="Calibri" w:eastAsiaTheme="minorEastAsia" w:hAnsi="Calibri" w:cs="Calibri" w:hint="default"/>
      </w:rPr>
    </w:lvl>
    <w:lvl w:ilvl="1" w:tplc="04080003">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2" w15:restartNumberingAfterBreak="0">
    <w:nsid w:val="1F44272A"/>
    <w:multiLevelType w:val="multilevel"/>
    <w:tmpl w:val="BDDE85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A7049"/>
    <w:multiLevelType w:val="multilevel"/>
    <w:tmpl w:val="947836E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C5B1267"/>
    <w:multiLevelType w:val="hybridMultilevel"/>
    <w:tmpl w:val="4670CD1E"/>
    <w:lvl w:ilvl="0" w:tplc="6E40119E">
      <w:start w:val="1"/>
      <w:numFmt w:val="decimal"/>
      <w:lvlText w:val="[%1]"/>
      <w:lvlJc w:val="left"/>
      <w:pPr>
        <w:ind w:left="1418" w:hanging="396"/>
      </w:pPr>
      <w:rPr>
        <w:rFonts w:ascii="Microsoft Sans Serif" w:eastAsia="Microsoft Sans Serif" w:hAnsi="Microsoft Sans Serif" w:cs="Microsoft Sans Serif" w:hint="default"/>
        <w:spacing w:val="-1"/>
        <w:w w:val="99"/>
        <w:sz w:val="20"/>
        <w:szCs w:val="20"/>
        <w:lang w:val="ro-RO" w:eastAsia="en-US" w:bidi="ar-SA"/>
      </w:rPr>
    </w:lvl>
    <w:lvl w:ilvl="1" w:tplc="4B52DD14">
      <w:numFmt w:val="bullet"/>
      <w:lvlText w:val="•"/>
      <w:lvlJc w:val="left"/>
      <w:pPr>
        <w:ind w:left="2468" w:hanging="396"/>
      </w:pPr>
      <w:rPr>
        <w:rFonts w:hint="default"/>
        <w:lang w:val="ro-RO" w:eastAsia="en-US" w:bidi="ar-SA"/>
      </w:rPr>
    </w:lvl>
    <w:lvl w:ilvl="2" w:tplc="D7BCDBDE">
      <w:numFmt w:val="bullet"/>
      <w:lvlText w:val="•"/>
      <w:lvlJc w:val="left"/>
      <w:pPr>
        <w:ind w:left="3517" w:hanging="396"/>
      </w:pPr>
      <w:rPr>
        <w:rFonts w:hint="default"/>
        <w:lang w:val="ro-RO" w:eastAsia="en-US" w:bidi="ar-SA"/>
      </w:rPr>
    </w:lvl>
    <w:lvl w:ilvl="3" w:tplc="95F2F8E8">
      <w:numFmt w:val="bullet"/>
      <w:lvlText w:val="•"/>
      <w:lvlJc w:val="left"/>
      <w:pPr>
        <w:ind w:left="4565" w:hanging="396"/>
      </w:pPr>
      <w:rPr>
        <w:rFonts w:hint="default"/>
        <w:lang w:val="ro-RO" w:eastAsia="en-US" w:bidi="ar-SA"/>
      </w:rPr>
    </w:lvl>
    <w:lvl w:ilvl="4" w:tplc="869A6A18">
      <w:numFmt w:val="bullet"/>
      <w:lvlText w:val="•"/>
      <w:lvlJc w:val="left"/>
      <w:pPr>
        <w:ind w:left="5614" w:hanging="396"/>
      </w:pPr>
      <w:rPr>
        <w:rFonts w:hint="default"/>
        <w:lang w:val="ro-RO" w:eastAsia="en-US" w:bidi="ar-SA"/>
      </w:rPr>
    </w:lvl>
    <w:lvl w:ilvl="5" w:tplc="B1FA614E">
      <w:numFmt w:val="bullet"/>
      <w:lvlText w:val="•"/>
      <w:lvlJc w:val="left"/>
      <w:pPr>
        <w:ind w:left="6663" w:hanging="396"/>
      </w:pPr>
      <w:rPr>
        <w:rFonts w:hint="default"/>
        <w:lang w:val="ro-RO" w:eastAsia="en-US" w:bidi="ar-SA"/>
      </w:rPr>
    </w:lvl>
    <w:lvl w:ilvl="6" w:tplc="44C470F8">
      <w:numFmt w:val="bullet"/>
      <w:lvlText w:val="•"/>
      <w:lvlJc w:val="left"/>
      <w:pPr>
        <w:ind w:left="7711" w:hanging="396"/>
      </w:pPr>
      <w:rPr>
        <w:rFonts w:hint="default"/>
        <w:lang w:val="ro-RO" w:eastAsia="en-US" w:bidi="ar-SA"/>
      </w:rPr>
    </w:lvl>
    <w:lvl w:ilvl="7" w:tplc="5CE05A92">
      <w:numFmt w:val="bullet"/>
      <w:lvlText w:val="•"/>
      <w:lvlJc w:val="left"/>
      <w:pPr>
        <w:ind w:left="8760" w:hanging="396"/>
      </w:pPr>
      <w:rPr>
        <w:rFonts w:hint="default"/>
        <w:lang w:val="ro-RO" w:eastAsia="en-US" w:bidi="ar-SA"/>
      </w:rPr>
    </w:lvl>
    <w:lvl w:ilvl="8" w:tplc="264CABBA">
      <w:numFmt w:val="bullet"/>
      <w:lvlText w:val="•"/>
      <w:lvlJc w:val="left"/>
      <w:pPr>
        <w:ind w:left="9809" w:hanging="396"/>
      </w:pPr>
      <w:rPr>
        <w:rFonts w:hint="default"/>
        <w:lang w:val="ro-RO" w:eastAsia="en-US" w:bidi="ar-SA"/>
      </w:rPr>
    </w:lvl>
  </w:abstractNum>
  <w:abstractNum w:abstractNumId="8" w15:restartNumberingAfterBreak="0">
    <w:nsid w:val="56EC73B6"/>
    <w:multiLevelType w:val="hybridMultilevel"/>
    <w:tmpl w:val="60564570"/>
    <w:lvl w:ilvl="0" w:tplc="D73CC52A">
      <w:start w:val="1"/>
      <w:numFmt w:val="decimal"/>
      <w:lvlText w:val="%1."/>
      <w:lvlJc w:val="left"/>
      <w:pPr>
        <w:ind w:left="285" w:hanging="180"/>
      </w:pPr>
      <w:rPr>
        <w:rFonts w:ascii="Microsoft Sans Serif" w:hAnsi="Microsoft Sans Serif" w:cs="Microsoft Sans Serif" w:hint="default"/>
        <w:b w:val="0"/>
        <w:i w:val="0"/>
        <w:spacing w:val="-1"/>
        <w:w w:val="100"/>
        <w:sz w:val="16"/>
        <w:szCs w:val="16"/>
        <w:lang w:val="ro-RO" w:eastAsia="en-US" w:bidi="ar-SA"/>
      </w:rPr>
    </w:lvl>
    <w:lvl w:ilvl="1" w:tplc="10EA3506">
      <w:numFmt w:val="bullet"/>
      <w:lvlText w:val="•"/>
      <w:lvlJc w:val="left"/>
      <w:pPr>
        <w:ind w:left="1158" w:hanging="180"/>
      </w:pPr>
      <w:rPr>
        <w:rFonts w:hint="default"/>
        <w:lang w:val="ro-RO" w:eastAsia="en-US" w:bidi="ar-SA"/>
      </w:rPr>
    </w:lvl>
    <w:lvl w:ilvl="2" w:tplc="7D2A1548">
      <w:numFmt w:val="bullet"/>
      <w:lvlText w:val="•"/>
      <w:lvlJc w:val="left"/>
      <w:pPr>
        <w:ind w:left="2036" w:hanging="180"/>
      </w:pPr>
      <w:rPr>
        <w:rFonts w:hint="default"/>
        <w:lang w:val="ro-RO" w:eastAsia="en-US" w:bidi="ar-SA"/>
      </w:rPr>
    </w:lvl>
    <w:lvl w:ilvl="3" w:tplc="ECD8C708">
      <w:numFmt w:val="bullet"/>
      <w:lvlText w:val="•"/>
      <w:lvlJc w:val="left"/>
      <w:pPr>
        <w:ind w:left="2915" w:hanging="180"/>
      </w:pPr>
      <w:rPr>
        <w:rFonts w:hint="default"/>
        <w:lang w:val="ro-RO" w:eastAsia="en-US" w:bidi="ar-SA"/>
      </w:rPr>
    </w:lvl>
    <w:lvl w:ilvl="4" w:tplc="F2C66068">
      <w:numFmt w:val="bullet"/>
      <w:lvlText w:val="•"/>
      <w:lvlJc w:val="left"/>
      <w:pPr>
        <w:ind w:left="3793" w:hanging="180"/>
      </w:pPr>
      <w:rPr>
        <w:rFonts w:hint="default"/>
        <w:lang w:val="ro-RO" w:eastAsia="en-US" w:bidi="ar-SA"/>
      </w:rPr>
    </w:lvl>
    <w:lvl w:ilvl="5" w:tplc="02782072">
      <w:numFmt w:val="bullet"/>
      <w:lvlText w:val="•"/>
      <w:lvlJc w:val="left"/>
      <w:pPr>
        <w:ind w:left="4672" w:hanging="180"/>
      </w:pPr>
      <w:rPr>
        <w:rFonts w:hint="default"/>
        <w:lang w:val="ro-RO" w:eastAsia="en-US" w:bidi="ar-SA"/>
      </w:rPr>
    </w:lvl>
    <w:lvl w:ilvl="6" w:tplc="FC645316">
      <w:numFmt w:val="bullet"/>
      <w:lvlText w:val="•"/>
      <w:lvlJc w:val="left"/>
      <w:pPr>
        <w:ind w:left="5550" w:hanging="180"/>
      </w:pPr>
      <w:rPr>
        <w:rFonts w:hint="default"/>
        <w:lang w:val="ro-RO" w:eastAsia="en-US" w:bidi="ar-SA"/>
      </w:rPr>
    </w:lvl>
    <w:lvl w:ilvl="7" w:tplc="EF30AC70">
      <w:numFmt w:val="bullet"/>
      <w:lvlText w:val="•"/>
      <w:lvlJc w:val="left"/>
      <w:pPr>
        <w:ind w:left="6428" w:hanging="180"/>
      </w:pPr>
      <w:rPr>
        <w:rFonts w:hint="default"/>
        <w:lang w:val="ro-RO" w:eastAsia="en-US" w:bidi="ar-SA"/>
      </w:rPr>
    </w:lvl>
    <w:lvl w:ilvl="8" w:tplc="E7C4F376">
      <w:numFmt w:val="bullet"/>
      <w:lvlText w:val="•"/>
      <w:lvlJc w:val="left"/>
      <w:pPr>
        <w:ind w:left="7307" w:hanging="180"/>
      </w:pPr>
      <w:rPr>
        <w:rFonts w:hint="default"/>
        <w:lang w:val="ro-RO" w:eastAsia="en-US" w:bidi="ar-SA"/>
      </w:rPr>
    </w:lvl>
  </w:abstractNum>
  <w:abstractNum w:abstractNumId="9" w15:restartNumberingAfterBreak="0">
    <w:nsid w:val="5ABD404E"/>
    <w:multiLevelType w:val="hybridMultilevel"/>
    <w:tmpl w:val="5546CE36"/>
    <w:lvl w:ilvl="0" w:tplc="8452B812">
      <w:start w:val="1"/>
      <w:numFmt w:val="lowerLetter"/>
      <w:lvlText w:val="%1)"/>
      <w:lvlJc w:val="left"/>
      <w:pPr>
        <w:ind w:left="720" w:hanging="360"/>
      </w:pPr>
      <w:rPr>
        <w:rFonts w:hint="default"/>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2"/>
  </w:num>
  <w:num w:numId="6">
    <w:abstractNumId w:val="1"/>
  </w:num>
  <w:num w:numId="7">
    <w:abstractNumId w:val="9"/>
  </w:num>
  <w:num w:numId="8">
    <w:abstractNumId w:val="0"/>
  </w:num>
  <w:num w:numId="9">
    <w:abstractNumId w:val="8"/>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058"/>
    <w:rsid w:val="000000BB"/>
    <w:rsid w:val="0000066A"/>
    <w:rsid w:val="000018E8"/>
    <w:rsid w:val="0000504E"/>
    <w:rsid w:val="0000711E"/>
    <w:rsid w:val="0000789E"/>
    <w:rsid w:val="00007A8E"/>
    <w:rsid w:val="00010412"/>
    <w:rsid w:val="00010640"/>
    <w:rsid w:val="000121B3"/>
    <w:rsid w:val="00012AA4"/>
    <w:rsid w:val="000147C4"/>
    <w:rsid w:val="000161E7"/>
    <w:rsid w:val="00016F30"/>
    <w:rsid w:val="000178D1"/>
    <w:rsid w:val="00017D15"/>
    <w:rsid w:val="000201FC"/>
    <w:rsid w:val="000205D7"/>
    <w:rsid w:val="00022808"/>
    <w:rsid w:val="00022A17"/>
    <w:rsid w:val="00025156"/>
    <w:rsid w:val="000253AA"/>
    <w:rsid w:val="00025E16"/>
    <w:rsid w:val="00025F36"/>
    <w:rsid w:val="00030281"/>
    <w:rsid w:val="000302F9"/>
    <w:rsid w:val="00031972"/>
    <w:rsid w:val="00031A9B"/>
    <w:rsid w:val="00032E81"/>
    <w:rsid w:val="00034FF3"/>
    <w:rsid w:val="00036D2B"/>
    <w:rsid w:val="00041914"/>
    <w:rsid w:val="000423BC"/>
    <w:rsid w:val="000436F7"/>
    <w:rsid w:val="00043A7E"/>
    <w:rsid w:val="000456A1"/>
    <w:rsid w:val="00046DC4"/>
    <w:rsid w:val="00050B35"/>
    <w:rsid w:val="00050D15"/>
    <w:rsid w:val="00051B55"/>
    <w:rsid w:val="00051D1F"/>
    <w:rsid w:val="000528D4"/>
    <w:rsid w:val="00053296"/>
    <w:rsid w:val="00056B2F"/>
    <w:rsid w:val="000608FE"/>
    <w:rsid w:val="00062484"/>
    <w:rsid w:val="000637CF"/>
    <w:rsid w:val="00067375"/>
    <w:rsid w:val="00071EC0"/>
    <w:rsid w:val="000726C7"/>
    <w:rsid w:val="00072790"/>
    <w:rsid w:val="00072E28"/>
    <w:rsid w:val="0007324B"/>
    <w:rsid w:val="000742CC"/>
    <w:rsid w:val="000751CB"/>
    <w:rsid w:val="00075DEF"/>
    <w:rsid w:val="0007648C"/>
    <w:rsid w:val="00077C70"/>
    <w:rsid w:val="0008024C"/>
    <w:rsid w:val="00080B9E"/>
    <w:rsid w:val="00081A31"/>
    <w:rsid w:val="00081E35"/>
    <w:rsid w:val="00082676"/>
    <w:rsid w:val="00083DC0"/>
    <w:rsid w:val="000874D0"/>
    <w:rsid w:val="000875BA"/>
    <w:rsid w:val="00094836"/>
    <w:rsid w:val="000965D8"/>
    <w:rsid w:val="00097130"/>
    <w:rsid w:val="000974B3"/>
    <w:rsid w:val="000A04C5"/>
    <w:rsid w:val="000A10EF"/>
    <w:rsid w:val="000A1385"/>
    <w:rsid w:val="000A16E3"/>
    <w:rsid w:val="000A24B7"/>
    <w:rsid w:val="000A274E"/>
    <w:rsid w:val="000A40E1"/>
    <w:rsid w:val="000A4873"/>
    <w:rsid w:val="000A5509"/>
    <w:rsid w:val="000B0742"/>
    <w:rsid w:val="000B0A98"/>
    <w:rsid w:val="000B10B2"/>
    <w:rsid w:val="000B12CF"/>
    <w:rsid w:val="000B2AF3"/>
    <w:rsid w:val="000B326E"/>
    <w:rsid w:val="000B3337"/>
    <w:rsid w:val="000B3484"/>
    <w:rsid w:val="000B38CA"/>
    <w:rsid w:val="000B5008"/>
    <w:rsid w:val="000B5474"/>
    <w:rsid w:val="000B64EB"/>
    <w:rsid w:val="000B66A5"/>
    <w:rsid w:val="000B69C0"/>
    <w:rsid w:val="000B726A"/>
    <w:rsid w:val="000B75AE"/>
    <w:rsid w:val="000B7686"/>
    <w:rsid w:val="000B7C21"/>
    <w:rsid w:val="000C25DD"/>
    <w:rsid w:val="000C377B"/>
    <w:rsid w:val="000C4352"/>
    <w:rsid w:val="000C5C03"/>
    <w:rsid w:val="000C6652"/>
    <w:rsid w:val="000C7504"/>
    <w:rsid w:val="000C7B20"/>
    <w:rsid w:val="000D0CE2"/>
    <w:rsid w:val="000D14E0"/>
    <w:rsid w:val="000D1C74"/>
    <w:rsid w:val="000D3CC2"/>
    <w:rsid w:val="000D7846"/>
    <w:rsid w:val="000E0728"/>
    <w:rsid w:val="000E0926"/>
    <w:rsid w:val="000E1F11"/>
    <w:rsid w:val="000E57ED"/>
    <w:rsid w:val="000E6D8B"/>
    <w:rsid w:val="000E6F3E"/>
    <w:rsid w:val="000E76F9"/>
    <w:rsid w:val="000E7DEF"/>
    <w:rsid w:val="000E7EE8"/>
    <w:rsid w:val="000F1C96"/>
    <w:rsid w:val="000F1CDE"/>
    <w:rsid w:val="000F1DA1"/>
    <w:rsid w:val="000F22D3"/>
    <w:rsid w:val="000F34F7"/>
    <w:rsid w:val="000F38BE"/>
    <w:rsid w:val="000F3F9F"/>
    <w:rsid w:val="000F6861"/>
    <w:rsid w:val="000F6E91"/>
    <w:rsid w:val="000F7D86"/>
    <w:rsid w:val="001017BD"/>
    <w:rsid w:val="00103994"/>
    <w:rsid w:val="00103FD7"/>
    <w:rsid w:val="0010534F"/>
    <w:rsid w:val="00107060"/>
    <w:rsid w:val="00107312"/>
    <w:rsid w:val="00107499"/>
    <w:rsid w:val="00107803"/>
    <w:rsid w:val="00110746"/>
    <w:rsid w:val="0011089E"/>
    <w:rsid w:val="001108B0"/>
    <w:rsid w:val="001109DB"/>
    <w:rsid w:val="00112427"/>
    <w:rsid w:val="0011253D"/>
    <w:rsid w:val="00112A20"/>
    <w:rsid w:val="0011553E"/>
    <w:rsid w:val="00115BFD"/>
    <w:rsid w:val="00116354"/>
    <w:rsid w:val="0011655F"/>
    <w:rsid w:val="00116B45"/>
    <w:rsid w:val="00116C2C"/>
    <w:rsid w:val="001170FB"/>
    <w:rsid w:val="00121AC7"/>
    <w:rsid w:val="00121FD7"/>
    <w:rsid w:val="00122767"/>
    <w:rsid w:val="00125E35"/>
    <w:rsid w:val="00125E3E"/>
    <w:rsid w:val="00125E6F"/>
    <w:rsid w:val="0012739E"/>
    <w:rsid w:val="001304D4"/>
    <w:rsid w:val="0013089C"/>
    <w:rsid w:val="001317D0"/>
    <w:rsid w:val="00132027"/>
    <w:rsid w:val="00132FC4"/>
    <w:rsid w:val="0013324D"/>
    <w:rsid w:val="0013370A"/>
    <w:rsid w:val="001365D4"/>
    <w:rsid w:val="00140DFF"/>
    <w:rsid w:val="00142C3B"/>
    <w:rsid w:val="00142E97"/>
    <w:rsid w:val="001431FC"/>
    <w:rsid w:val="00145016"/>
    <w:rsid w:val="00146976"/>
    <w:rsid w:val="00147275"/>
    <w:rsid w:val="00147A45"/>
    <w:rsid w:val="00147E45"/>
    <w:rsid w:val="0015009A"/>
    <w:rsid w:val="00150E90"/>
    <w:rsid w:val="00151C50"/>
    <w:rsid w:val="00151D4E"/>
    <w:rsid w:val="001538AC"/>
    <w:rsid w:val="00154AD2"/>
    <w:rsid w:val="0015529A"/>
    <w:rsid w:val="00155749"/>
    <w:rsid w:val="00161C8A"/>
    <w:rsid w:val="00163257"/>
    <w:rsid w:val="00163F86"/>
    <w:rsid w:val="00165244"/>
    <w:rsid w:val="001657C4"/>
    <w:rsid w:val="00165EFA"/>
    <w:rsid w:val="001665B5"/>
    <w:rsid w:val="00167140"/>
    <w:rsid w:val="00167191"/>
    <w:rsid w:val="00167A8B"/>
    <w:rsid w:val="00170F7E"/>
    <w:rsid w:val="00171BE7"/>
    <w:rsid w:val="00172DD1"/>
    <w:rsid w:val="00174742"/>
    <w:rsid w:val="00177116"/>
    <w:rsid w:val="00177E55"/>
    <w:rsid w:val="00177F80"/>
    <w:rsid w:val="00181270"/>
    <w:rsid w:val="001812FA"/>
    <w:rsid w:val="001827FD"/>
    <w:rsid w:val="00182815"/>
    <w:rsid w:val="00182C67"/>
    <w:rsid w:val="001858E0"/>
    <w:rsid w:val="00185FC7"/>
    <w:rsid w:val="00187D08"/>
    <w:rsid w:val="001922DE"/>
    <w:rsid w:val="001931BD"/>
    <w:rsid w:val="00193556"/>
    <w:rsid w:val="001946EE"/>
    <w:rsid w:val="001955C0"/>
    <w:rsid w:val="001957D5"/>
    <w:rsid w:val="001973B8"/>
    <w:rsid w:val="001A49DF"/>
    <w:rsid w:val="001A7004"/>
    <w:rsid w:val="001A705C"/>
    <w:rsid w:val="001A71E0"/>
    <w:rsid w:val="001A7541"/>
    <w:rsid w:val="001A76C8"/>
    <w:rsid w:val="001A7EE3"/>
    <w:rsid w:val="001B060C"/>
    <w:rsid w:val="001B1396"/>
    <w:rsid w:val="001B155B"/>
    <w:rsid w:val="001B160F"/>
    <w:rsid w:val="001B199C"/>
    <w:rsid w:val="001B1E42"/>
    <w:rsid w:val="001B5625"/>
    <w:rsid w:val="001B58B7"/>
    <w:rsid w:val="001B5B22"/>
    <w:rsid w:val="001B6BE6"/>
    <w:rsid w:val="001B6F75"/>
    <w:rsid w:val="001C115E"/>
    <w:rsid w:val="001C14A3"/>
    <w:rsid w:val="001C3C88"/>
    <w:rsid w:val="001C4036"/>
    <w:rsid w:val="001C5EA1"/>
    <w:rsid w:val="001C63C6"/>
    <w:rsid w:val="001C6551"/>
    <w:rsid w:val="001C73F2"/>
    <w:rsid w:val="001D0336"/>
    <w:rsid w:val="001D2A96"/>
    <w:rsid w:val="001D5718"/>
    <w:rsid w:val="001D5A24"/>
    <w:rsid w:val="001D6A69"/>
    <w:rsid w:val="001D6F41"/>
    <w:rsid w:val="001E0508"/>
    <w:rsid w:val="001E2151"/>
    <w:rsid w:val="001E2320"/>
    <w:rsid w:val="001E3635"/>
    <w:rsid w:val="001E4379"/>
    <w:rsid w:val="001E4597"/>
    <w:rsid w:val="001E4B90"/>
    <w:rsid w:val="001E4DE6"/>
    <w:rsid w:val="001E5063"/>
    <w:rsid w:val="001F3D59"/>
    <w:rsid w:val="001F416D"/>
    <w:rsid w:val="001F4DFD"/>
    <w:rsid w:val="001F5967"/>
    <w:rsid w:val="002006F0"/>
    <w:rsid w:val="00201F11"/>
    <w:rsid w:val="002044A1"/>
    <w:rsid w:val="0020457F"/>
    <w:rsid w:val="00204699"/>
    <w:rsid w:val="00206BCE"/>
    <w:rsid w:val="00211CAD"/>
    <w:rsid w:val="002152D5"/>
    <w:rsid w:val="00215DB6"/>
    <w:rsid w:val="00216321"/>
    <w:rsid w:val="00221763"/>
    <w:rsid w:val="002222BB"/>
    <w:rsid w:val="00224C5C"/>
    <w:rsid w:val="00224E8F"/>
    <w:rsid w:val="002256AC"/>
    <w:rsid w:val="0023107A"/>
    <w:rsid w:val="00232413"/>
    <w:rsid w:val="00234CFE"/>
    <w:rsid w:val="002354F8"/>
    <w:rsid w:val="00241552"/>
    <w:rsid w:val="00242062"/>
    <w:rsid w:val="00242476"/>
    <w:rsid w:val="00242763"/>
    <w:rsid w:val="00244478"/>
    <w:rsid w:val="00244714"/>
    <w:rsid w:val="0024485A"/>
    <w:rsid w:val="002449CA"/>
    <w:rsid w:val="00244A47"/>
    <w:rsid w:val="00245C7A"/>
    <w:rsid w:val="00245DE1"/>
    <w:rsid w:val="00246E21"/>
    <w:rsid w:val="0024754E"/>
    <w:rsid w:val="00247A24"/>
    <w:rsid w:val="00250398"/>
    <w:rsid w:val="002503F9"/>
    <w:rsid w:val="00250D96"/>
    <w:rsid w:val="00253AE5"/>
    <w:rsid w:val="00253D49"/>
    <w:rsid w:val="00254C97"/>
    <w:rsid w:val="00261369"/>
    <w:rsid w:val="002618B8"/>
    <w:rsid w:val="00261930"/>
    <w:rsid w:val="00261AFF"/>
    <w:rsid w:val="00263D9B"/>
    <w:rsid w:val="00263E9A"/>
    <w:rsid w:val="002641D7"/>
    <w:rsid w:val="0026454D"/>
    <w:rsid w:val="00264B54"/>
    <w:rsid w:val="00270E71"/>
    <w:rsid w:val="002729ED"/>
    <w:rsid w:val="00273D1F"/>
    <w:rsid w:val="00274829"/>
    <w:rsid w:val="00274867"/>
    <w:rsid w:val="002751A2"/>
    <w:rsid w:val="0027618F"/>
    <w:rsid w:val="0027721D"/>
    <w:rsid w:val="00281F2C"/>
    <w:rsid w:val="002827C8"/>
    <w:rsid w:val="002830ED"/>
    <w:rsid w:val="0028350E"/>
    <w:rsid w:val="0028447A"/>
    <w:rsid w:val="00285390"/>
    <w:rsid w:val="0028580A"/>
    <w:rsid w:val="00285FD4"/>
    <w:rsid w:val="0028778D"/>
    <w:rsid w:val="002909C9"/>
    <w:rsid w:val="00291242"/>
    <w:rsid w:val="00292745"/>
    <w:rsid w:val="00292D3D"/>
    <w:rsid w:val="00292E49"/>
    <w:rsid w:val="002937CA"/>
    <w:rsid w:val="00295257"/>
    <w:rsid w:val="00295547"/>
    <w:rsid w:val="00295683"/>
    <w:rsid w:val="00297A70"/>
    <w:rsid w:val="002A0F17"/>
    <w:rsid w:val="002A1E10"/>
    <w:rsid w:val="002A387C"/>
    <w:rsid w:val="002A466C"/>
    <w:rsid w:val="002A63F0"/>
    <w:rsid w:val="002B0A22"/>
    <w:rsid w:val="002B0E67"/>
    <w:rsid w:val="002B1B8B"/>
    <w:rsid w:val="002B21E1"/>
    <w:rsid w:val="002B2502"/>
    <w:rsid w:val="002B3EF3"/>
    <w:rsid w:val="002B4791"/>
    <w:rsid w:val="002B4DF2"/>
    <w:rsid w:val="002B675C"/>
    <w:rsid w:val="002B7500"/>
    <w:rsid w:val="002C0492"/>
    <w:rsid w:val="002C0629"/>
    <w:rsid w:val="002C2AD5"/>
    <w:rsid w:val="002C314A"/>
    <w:rsid w:val="002C3275"/>
    <w:rsid w:val="002C520A"/>
    <w:rsid w:val="002C520E"/>
    <w:rsid w:val="002C6298"/>
    <w:rsid w:val="002C6C7D"/>
    <w:rsid w:val="002C7386"/>
    <w:rsid w:val="002C7BBC"/>
    <w:rsid w:val="002D096C"/>
    <w:rsid w:val="002D0C41"/>
    <w:rsid w:val="002D0EAE"/>
    <w:rsid w:val="002D10C6"/>
    <w:rsid w:val="002D16DB"/>
    <w:rsid w:val="002D2927"/>
    <w:rsid w:val="002D68EE"/>
    <w:rsid w:val="002E0292"/>
    <w:rsid w:val="002E23E7"/>
    <w:rsid w:val="002E2901"/>
    <w:rsid w:val="002E33C1"/>
    <w:rsid w:val="002E38B2"/>
    <w:rsid w:val="002E41A7"/>
    <w:rsid w:val="002E41C9"/>
    <w:rsid w:val="002E4ACC"/>
    <w:rsid w:val="002E5BA3"/>
    <w:rsid w:val="002E61A0"/>
    <w:rsid w:val="002E7B5B"/>
    <w:rsid w:val="002E7F29"/>
    <w:rsid w:val="002F0684"/>
    <w:rsid w:val="002F0C3C"/>
    <w:rsid w:val="002F12CD"/>
    <w:rsid w:val="002F2B42"/>
    <w:rsid w:val="002F2E1B"/>
    <w:rsid w:val="002F4436"/>
    <w:rsid w:val="002F454D"/>
    <w:rsid w:val="002F5038"/>
    <w:rsid w:val="002F5184"/>
    <w:rsid w:val="002F5339"/>
    <w:rsid w:val="002F5DAF"/>
    <w:rsid w:val="002F716A"/>
    <w:rsid w:val="0030134C"/>
    <w:rsid w:val="00301752"/>
    <w:rsid w:val="003018DF"/>
    <w:rsid w:val="00302FD3"/>
    <w:rsid w:val="00305D57"/>
    <w:rsid w:val="00307587"/>
    <w:rsid w:val="00307912"/>
    <w:rsid w:val="00310FE1"/>
    <w:rsid w:val="00312D7C"/>
    <w:rsid w:val="0031406D"/>
    <w:rsid w:val="003164F5"/>
    <w:rsid w:val="003169FD"/>
    <w:rsid w:val="003170FA"/>
    <w:rsid w:val="00320664"/>
    <w:rsid w:val="00321195"/>
    <w:rsid w:val="0032231E"/>
    <w:rsid w:val="00325298"/>
    <w:rsid w:val="003257B2"/>
    <w:rsid w:val="00326336"/>
    <w:rsid w:val="00326645"/>
    <w:rsid w:val="00331C66"/>
    <w:rsid w:val="00333153"/>
    <w:rsid w:val="0033354B"/>
    <w:rsid w:val="00333E6D"/>
    <w:rsid w:val="003340BA"/>
    <w:rsid w:val="003341B5"/>
    <w:rsid w:val="00335496"/>
    <w:rsid w:val="00335EB2"/>
    <w:rsid w:val="003367CC"/>
    <w:rsid w:val="00337A5A"/>
    <w:rsid w:val="0034548E"/>
    <w:rsid w:val="0034583F"/>
    <w:rsid w:val="0034720E"/>
    <w:rsid w:val="00347FFB"/>
    <w:rsid w:val="003502BC"/>
    <w:rsid w:val="00351748"/>
    <w:rsid w:val="00351AD6"/>
    <w:rsid w:val="00354983"/>
    <w:rsid w:val="00354E89"/>
    <w:rsid w:val="00355595"/>
    <w:rsid w:val="003561B8"/>
    <w:rsid w:val="0035623E"/>
    <w:rsid w:val="003602A2"/>
    <w:rsid w:val="00360420"/>
    <w:rsid w:val="003604F1"/>
    <w:rsid w:val="003609DF"/>
    <w:rsid w:val="00361C12"/>
    <w:rsid w:val="00362600"/>
    <w:rsid w:val="0036348C"/>
    <w:rsid w:val="00363A08"/>
    <w:rsid w:val="003651C0"/>
    <w:rsid w:val="0036524F"/>
    <w:rsid w:val="00365267"/>
    <w:rsid w:val="00365B48"/>
    <w:rsid w:val="00365C72"/>
    <w:rsid w:val="003667FD"/>
    <w:rsid w:val="00370136"/>
    <w:rsid w:val="00370B45"/>
    <w:rsid w:val="00373609"/>
    <w:rsid w:val="00373AEA"/>
    <w:rsid w:val="00373EA4"/>
    <w:rsid w:val="00375A5F"/>
    <w:rsid w:val="00376424"/>
    <w:rsid w:val="00380A7A"/>
    <w:rsid w:val="00381E39"/>
    <w:rsid w:val="00382EA6"/>
    <w:rsid w:val="0038597B"/>
    <w:rsid w:val="00385D0F"/>
    <w:rsid w:val="003867FA"/>
    <w:rsid w:val="003868CA"/>
    <w:rsid w:val="00386A14"/>
    <w:rsid w:val="00386EEB"/>
    <w:rsid w:val="00392F49"/>
    <w:rsid w:val="003932CE"/>
    <w:rsid w:val="00394DA1"/>
    <w:rsid w:val="003A06AB"/>
    <w:rsid w:val="003A5048"/>
    <w:rsid w:val="003A51EC"/>
    <w:rsid w:val="003A5924"/>
    <w:rsid w:val="003B0FD5"/>
    <w:rsid w:val="003B2317"/>
    <w:rsid w:val="003B37A0"/>
    <w:rsid w:val="003B37E8"/>
    <w:rsid w:val="003B387C"/>
    <w:rsid w:val="003B3C1D"/>
    <w:rsid w:val="003B3DB5"/>
    <w:rsid w:val="003B5169"/>
    <w:rsid w:val="003B5896"/>
    <w:rsid w:val="003B5950"/>
    <w:rsid w:val="003C011E"/>
    <w:rsid w:val="003C172C"/>
    <w:rsid w:val="003C1E3E"/>
    <w:rsid w:val="003C1EF8"/>
    <w:rsid w:val="003C37C2"/>
    <w:rsid w:val="003C3A0B"/>
    <w:rsid w:val="003C5841"/>
    <w:rsid w:val="003C6361"/>
    <w:rsid w:val="003C715A"/>
    <w:rsid w:val="003D24FE"/>
    <w:rsid w:val="003D2B83"/>
    <w:rsid w:val="003D2BC1"/>
    <w:rsid w:val="003D2E8F"/>
    <w:rsid w:val="003D3C25"/>
    <w:rsid w:val="003D5BC7"/>
    <w:rsid w:val="003D619D"/>
    <w:rsid w:val="003D725B"/>
    <w:rsid w:val="003D7542"/>
    <w:rsid w:val="003E0BC7"/>
    <w:rsid w:val="003E1C74"/>
    <w:rsid w:val="003E1D6A"/>
    <w:rsid w:val="003E387A"/>
    <w:rsid w:val="003E57A8"/>
    <w:rsid w:val="003E5F4C"/>
    <w:rsid w:val="003E601B"/>
    <w:rsid w:val="003E6127"/>
    <w:rsid w:val="003E6432"/>
    <w:rsid w:val="003E76D3"/>
    <w:rsid w:val="003F0908"/>
    <w:rsid w:val="003F1500"/>
    <w:rsid w:val="003F19F7"/>
    <w:rsid w:val="003F4466"/>
    <w:rsid w:val="003F61F9"/>
    <w:rsid w:val="003F7026"/>
    <w:rsid w:val="003F7E0B"/>
    <w:rsid w:val="004017E2"/>
    <w:rsid w:val="00402E07"/>
    <w:rsid w:val="0040336C"/>
    <w:rsid w:val="004039E2"/>
    <w:rsid w:val="00403B02"/>
    <w:rsid w:val="0040561C"/>
    <w:rsid w:val="00410595"/>
    <w:rsid w:val="00410809"/>
    <w:rsid w:val="00410FC2"/>
    <w:rsid w:val="00411423"/>
    <w:rsid w:val="00411615"/>
    <w:rsid w:val="00413BB4"/>
    <w:rsid w:val="00415691"/>
    <w:rsid w:val="004225DE"/>
    <w:rsid w:val="004229E2"/>
    <w:rsid w:val="00431C7A"/>
    <w:rsid w:val="0043458A"/>
    <w:rsid w:val="0043462B"/>
    <w:rsid w:val="00434EC2"/>
    <w:rsid w:val="004375EB"/>
    <w:rsid w:val="0043788B"/>
    <w:rsid w:val="00440370"/>
    <w:rsid w:val="00441C03"/>
    <w:rsid w:val="004433B3"/>
    <w:rsid w:val="004464D1"/>
    <w:rsid w:val="00450430"/>
    <w:rsid w:val="00451E9F"/>
    <w:rsid w:val="004523A7"/>
    <w:rsid w:val="00452A12"/>
    <w:rsid w:val="00452CE4"/>
    <w:rsid w:val="004531F5"/>
    <w:rsid w:val="004532CD"/>
    <w:rsid w:val="0045382B"/>
    <w:rsid w:val="0045421C"/>
    <w:rsid w:val="00454BBE"/>
    <w:rsid w:val="00456E8B"/>
    <w:rsid w:val="004570E8"/>
    <w:rsid w:val="00460C7B"/>
    <w:rsid w:val="004626BF"/>
    <w:rsid w:val="0046452E"/>
    <w:rsid w:val="00464648"/>
    <w:rsid w:val="00465E6C"/>
    <w:rsid w:val="00466717"/>
    <w:rsid w:val="00470056"/>
    <w:rsid w:val="00470705"/>
    <w:rsid w:val="004719EA"/>
    <w:rsid w:val="0047207C"/>
    <w:rsid w:val="00472435"/>
    <w:rsid w:val="0047381D"/>
    <w:rsid w:val="00473FE3"/>
    <w:rsid w:val="00477FDD"/>
    <w:rsid w:val="00480973"/>
    <w:rsid w:val="00481AD3"/>
    <w:rsid w:val="004841BD"/>
    <w:rsid w:val="004842E5"/>
    <w:rsid w:val="004843CA"/>
    <w:rsid w:val="00484BEF"/>
    <w:rsid w:val="00485960"/>
    <w:rsid w:val="00487704"/>
    <w:rsid w:val="00490217"/>
    <w:rsid w:val="00491096"/>
    <w:rsid w:val="0049115B"/>
    <w:rsid w:val="004922E5"/>
    <w:rsid w:val="00492DFC"/>
    <w:rsid w:val="0049451E"/>
    <w:rsid w:val="004947DE"/>
    <w:rsid w:val="00495165"/>
    <w:rsid w:val="00495181"/>
    <w:rsid w:val="00495A3C"/>
    <w:rsid w:val="00495DFA"/>
    <w:rsid w:val="004960CC"/>
    <w:rsid w:val="0049671D"/>
    <w:rsid w:val="00497287"/>
    <w:rsid w:val="0049777B"/>
    <w:rsid w:val="004A1520"/>
    <w:rsid w:val="004A208C"/>
    <w:rsid w:val="004A311E"/>
    <w:rsid w:val="004A6006"/>
    <w:rsid w:val="004A6A41"/>
    <w:rsid w:val="004B034E"/>
    <w:rsid w:val="004B398F"/>
    <w:rsid w:val="004B46BA"/>
    <w:rsid w:val="004B5BF6"/>
    <w:rsid w:val="004B68DC"/>
    <w:rsid w:val="004B6A14"/>
    <w:rsid w:val="004C10E8"/>
    <w:rsid w:val="004C12E1"/>
    <w:rsid w:val="004C1A11"/>
    <w:rsid w:val="004C1E36"/>
    <w:rsid w:val="004C1ED5"/>
    <w:rsid w:val="004C42A4"/>
    <w:rsid w:val="004C5615"/>
    <w:rsid w:val="004C608B"/>
    <w:rsid w:val="004C6151"/>
    <w:rsid w:val="004C6D41"/>
    <w:rsid w:val="004D23A6"/>
    <w:rsid w:val="004D6677"/>
    <w:rsid w:val="004D6B3B"/>
    <w:rsid w:val="004D752A"/>
    <w:rsid w:val="004E1FE9"/>
    <w:rsid w:val="004E244E"/>
    <w:rsid w:val="004E4B7C"/>
    <w:rsid w:val="004E6C99"/>
    <w:rsid w:val="004F00A2"/>
    <w:rsid w:val="004F0997"/>
    <w:rsid w:val="004F152A"/>
    <w:rsid w:val="004F1699"/>
    <w:rsid w:val="004F1869"/>
    <w:rsid w:val="004F2A9F"/>
    <w:rsid w:val="004F2F2F"/>
    <w:rsid w:val="004F3135"/>
    <w:rsid w:val="004F31C2"/>
    <w:rsid w:val="004F32DE"/>
    <w:rsid w:val="004F3D43"/>
    <w:rsid w:val="004F4327"/>
    <w:rsid w:val="004F482B"/>
    <w:rsid w:val="004F58C3"/>
    <w:rsid w:val="004F69F6"/>
    <w:rsid w:val="004F72AE"/>
    <w:rsid w:val="004F755C"/>
    <w:rsid w:val="004F7B8D"/>
    <w:rsid w:val="005005B1"/>
    <w:rsid w:val="00500EDC"/>
    <w:rsid w:val="00501071"/>
    <w:rsid w:val="00501692"/>
    <w:rsid w:val="0050183F"/>
    <w:rsid w:val="00503B61"/>
    <w:rsid w:val="0050460B"/>
    <w:rsid w:val="00504A27"/>
    <w:rsid w:val="00504A83"/>
    <w:rsid w:val="005057F2"/>
    <w:rsid w:val="00507928"/>
    <w:rsid w:val="00507F9C"/>
    <w:rsid w:val="00511473"/>
    <w:rsid w:val="00512481"/>
    <w:rsid w:val="005127F6"/>
    <w:rsid w:val="0051301E"/>
    <w:rsid w:val="00513136"/>
    <w:rsid w:val="0051569B"/>
    <w:rsid w:val="005159FE"/>
    <w:rsid w:val="00515D87"/>
    <w:rsid w:val="00515EAE"/>
    <w:rsid w:val="005200A8"/>
    <w:rsid w:val="00521780"/>
    <w:rsid w:val="005229B6"/>
    <w:rsid w:val="0052404B"/>
    <w:rsid w:val="00524469"/>
    <w:rsid w:val="0052490A"/>
    <w:rsid w:val="00524BF5"/>
    <w:rsid w:val="00524EBA"/>
    <w:rsid w:val="00527348"/>
    <w:rsid w:val="005277A6"/>
    <w:rsid w:val="00531112"/>
    <w:rsid w:val="00531A97"/>
    <w:rsid w:val="0053237A"/>
    <w:rsid w:val="0053396F"/>
    <w:rsid w:val="00533A64"/>
    <w:rsid w:val="00535110"/>
    <w:rsid w:val="00536944"/>
    <w:rsid w:val="00536FAA"/>
    <w:rsid w:val="00540137"/>
    <w:rsid w:val="00540E16"/>
    <w:rsid w:val="00541655"/>
    <w:rsid w:val="00541962"/>
    <w:rsid w:val="00541D57"/>
    <w:rsid w:val="0054277D"/>
    <w:rsid w:val="00543796"/>
    <w:rsid w:val="0054534D"/>
    <w:rsid w:val="005509C3"/>
    <w:rsid w:val="005512CD"/>
    <w:rsid w:val="0055311B"/>
    <w:rsid w:val="00554821"/>
    <w:rsid w:val="00555FDF"/>
    <w:rsid w:val="0055603D"/>
    <w:rsid w:val="00557588"/>
    <w:rsid w:val="00557701"/>
    <w:rsid w:val="0055791F"/>
    <w:rsid w:val="005602CE"/>
    <w:rsid w:val="00561A71"/>
    <w:rsid w:val="00562799"/>
    <w:rsid w:val="00564FF9"/>
    <w:rsid w:val="00565463"/>
    <w:rsid w:val="005654F8"/>
    <w:rsid w:val="00565CE4"/>
    <w:rsid w:val="005679AF"/>
    <w:rsid w:val="00567C19"/>
    <w:rsid w:val="00570942"/>
    <w:rsid w:val="005721EC"/>
    <w:rsid w:val="005726A4"/>
    <w:rsid w:val="00572C5E"/>
    <w:rsid w:val="0057374A"/>
    <w:rsid w:val="00573BAD"/>
    <w:rsid w:val="00574A5C"/>
    <w:rsid w:val="00575FDD"/>
    <w:rsid w:val="00576418"/>
    <w:rsid w:val="0058089D"/>
    <w:rsid w:val="00581A89"/>
    <w:rsid w:val="00581EFE"/>
    <w:rsid w:val="005823E4"/>
    <w:rsid w:val="0058404F"/>
    <w:rsid w:val="00584AB1"/>
    <w:rsid w:val="00584F4B"/>
    <w:rsid w:val="00585B47"/>
    <w:rsid w:val="00586F3E"/>
    <w:rsid w:val="00590020"/>
    <w:rsid w:val="00591DDA"/>
    <w:rsid w:val="0059248A"/>
    <w:rsid w:val="0059527E"/>
    <w:rsid w:val="005953FE"/>
    <w:rsid w:val="00595B5F"/>
    <w:rsid w:val="00597054"/>
    <w:rsid w:val="00597DA7"/>
    <w:rsid w:val="00597FB3"/>
    <w:rsid w:val="005A056C"/>
    <w:rsid w:val="005A18D0"/>
    <w:rsid w:val="005A250F"/>
    <w:rsid w:val="005A3990"/>
    <w:rsid w:val="005A45F6"/>
    <w:rsid w:val="005A56C9"/>
    <w:rsid w:val="005A6DE8"/>
    <w:rsid w:val="005A7984"/>
    <w:rsid w:val="005B06F4"/>
    <w:rsid w:val="005B1720"/>
    <w:rsid w:val="005B22CF"/>
    <w:rsid w:val="005B2B7A"/>
    <w:rsid w:val="005B3006"/>
    <w:rsid w:val="005B3958"/>
    <w:rsid w:val="005B41F0"/>
    <w:rsid w:val="005B54AA"/>
    <w:rsid w:val="005B5CDC"/>
    <w:rsid w:val="005B62FB"/>
    <w:rsid w:val="005B6C7F"/>
    <w:rsid w:val="005B6CB0"/>
    <w:rsid w:val="005B7263"/>
    <w:rsid w:val="005C01F0"/>
    <w:rsid w:val="005C0C6B"/>
    <w:rsid w:val="005C165D"/>
    <w:rsid w:val="005C18F4"/>
    <w:rsid w:val="005C436D"/>
    <w:rsid w:val="005C4964"/>
    <w:rsid w:val="005C57A5"/>
    <w:rsid w:val="005C6440"/>
    <w:rsid w:val="005C6591"/>
    <w:rsid w:val="005C6916"/>
    <w:rsid w:val="005C699E"/>
    <w:rsid w:val="005C6C9C"/>
    <w:rsid w:val="005C726F"/>
    <w:rsid w:val="005C74B1"/>
    <w:rsid w:val="005C79A3"/>
    <w:rsid w:val="005C7B90"/>
    <w:rsid w:val="005D13C3"/>
    <w:rsid w:val="005D19F5"/>
    <w:rsid w:val="005D256F"/>
    <w:rsid w:val="005D2BC7"/>
    <w:rsid w:val="005D4ED7"/>
    <w:rsid w:val="005E096B"/>
    <w:rsid w:val="005E0ADF"/>
    <w:rsid w:val="005E1799"/>
    <w:rsid w:val="005E209A"/>
    <w:rsid w:val="005E333F"/>
    <w:rsid w:val="005E3D37"/>
    <w:rsid w:val="005E666D"/>
    <w:rsid w:val="005E67FC"/>
    <w:rsid w:val="005E7919"/>
    <w:rsid w:val="005F0752"/>
    <w:rsid w:val="005F41D2"/>
    <w:rsid w:val="005F5B37"/>
    <w:rsid w:val="005F5CBB"/>
    <w:rsid w:val="005F6C0E"/>
    <w:rsid w:val="005F6FCF"/>
    <w:rsid w:val="005F7AA9"/>
    <w:rsid w:val="00602A4F"/>
    <w:rsid w:val="00602A75"/>
    <w:rsid w:val="00602C0A"/>
    <w:rsid w:val="00602C49"/>
    <w:rsid w:val="00603103"/>
    <w:rsid w:val="00604718"/>
    <w:rsid w:val="00606772"/>
    <w:rsid w:val="0060681A"/>
    <w:rsid w:val="00606C5F"/>
    <w:rsid w:val="00610577"/>
    <w:rsid w:val="006111DF"/>
    <w:rsid w:val="00613044"/>
    <w:rsid w:val="00613181"/>
    <w:rsid w:val="00614ED8"/>
    <w:rsid w:val="00614FB0"/>
    <w:rsid w:val="00616553"/>
    <w:rsid w:val="0061695E"/>
    <w:rsid w:val="0061753C"/>
    <w:rsid w:val="00617BF0"/>
    <w:rsid w:val="00617D16"/>
    <w:rsid w:val="0062099B"/>
    <w:rsid w:val="00620B3E"/>
    <w:rsid w:val="00622503"/>
    <w:rsid w:val="0062433B"/>
    <w:rsid w:val="00624409"/>
    <w:rsid w:val="00624B0F"/>
    <w:rsid w:val="00624CE3"/>
    <w:rsid w:val="00626605"/>
    <w:rsid w:val="00627212"/>
    <w:rsid w:val="00627538"/>
    <w:rsid w:val="006325A1"/>
    <w:rsid w:val="006334D7"/>
    <w:rsid w:val="00633648"/>
    <w:rsid w:val="00633C2A"/>
    <w:rsid w:val="00634AC9"/>
    <w:rsid w:val="006352C0"/>
    <w:rsid w:val="00635CD6"/>
    <w:rsid w:val="00637915"/>
    <w:rsid w:val="00641462"/>
    <w:rsid w:val="00642BA9"/>
    <w:rsid w:val="00642BD9"/>
    <w:rsid w:val="00644B7B"/>
    <w:rsid w:val="00645241"/>
    <w:rsid w:val="00647206"/>
    <w:rsid w:val="00647E80"/>
    <w:rsid w:val="0065050D"/>
    <w:rsid w:val="0065090E"/>
    <w:rsid w:val="0065144A"/>
    <w:rsid w:val="00653216"/>
    <w:rsid w:val="00655014"/>
    <w:rsid w:val="006556A1"/>
    <w:rsid w:val="00655799"/>
    <w:rsid w:val="006559E4"/>
    <w:rsid w:val="00656397"/>
    <w:rsid w:val="00657334"/>
    <w:rsid w:val="00657CA6"/>
    <w:rsid w:val="00660EA7"/>
    <w:rsid w:val="00665C6F"/>
    <w:rsid w:val="00665F62"/>
    <w:rsid w:val="00666025"/>
    <w:rsid w:val="006670EA"/>
    <w:rsid w:val="00667DF2"/>
    <w:rsid w:val="006714C1"/>
    <w:rsid w:val="00672979"/>
    <w:rsid w:val="00672A17"/>
    <w:rsid w:val="006744BD"/>
    <w:rsid w:val="00675684"/>
    <w:rsid w:val="006757C6"/>
    <w:rsid w:val="00675EBD"/>
    <w:rsid w:val="006770C3"/>
    <w:rsid w:val="00677B65"/>
    <w:rsid w:val="00680E32"/>
    <w:rsid w:val="00681C03"/>
    <w:rsid w:val="006829E2"/>
    <w:rsid w:val="00682ED4"/>
    <w:rsid w:val="0068304E"/>
    <w:rsid w:val="0068309D"/>
    <w:rsid w:val="006832FB"/>
    <w:rsid w:val="006845FD"/>
    <w:rsid w:val="006857B5"/>
    <w:rsid w:val="00687B7A"/>
    <w:rsid w:val="00691C19"/>
    <w:rsid w:val="00692E13"/>
    <w:rsid w:val="00693824"/>
    <w:rsid w:val="00695744"/>
    <w:rsid w:val="006962FB"/>
    <w:rsid w:val="00696E92"/>
    <w:rsid w:val="00697A3A"/>
    <w:rsid w:val="006A115B"/>
    <w:rsid w:val="006A16D8"/>
    <w:rsid w:val="006A182E"/>
    <w:rsid w:val="006A2296"/>
    <w:rsid w:val="006A2438"/>
    <w:rsid w:val="006A2DAD"/>
    <w:rsid w:val="006A3262"/>
    <w:rsid w:val="006A41D1"/>
    <w:rsid w:val="006A52E7"/>
    <w:rsid w:val="006A6D7B"/>
    <w:rsid w:val="006A78C5"/>
    <w:rsid w:val="006B13E8"/>
    <w:rsid w:val="006B2437"/>
    <w:rsid w:val="006B3DEE"/>
    <w:rsid w:val="006B4968"/>
    <w:rsid w:val="006B5E06"/>
    <w:rsid w:val="006B6E07"/>
    <w:rsid w:val="006C1008"/>
    <w:rsid w:val="006C1AA8"/>
    <w:rsid w:val="006C2120"/>
    <w:rsid w:val="006C5F5D"/>
    <w:rsid w:val="006C6850"/>
    <w:rsid w:val="006D076C"/>
    <w:rsid w:val="006D0808"/>
    <w:rsid w:val="006D1B45"/>
    <w:rsid w:val="006D499D"/>
    <w:rsid w:val="006D5110"/>
    <w:rsid w:val="006D65D8"/>
    <w:rsid w:val="006D6A7B"/>
    <w:rsid w:val="006D73EE"/>
    <w:rsid w:val="006D7A54"/>
    <w:rsid w:val="006D7D0A"/>
    <w:rsid w:val="006D7F0D"/>
    <w:rsid w:val="006E025C"/>
    <w:rsid w:val="006E02D9"/>
    <w:rsid w:val="006E0600"/>
    <w:rsid w:val="006E060D"/>
    <w:rsid w:val="006E0B61"/>
    <w:rsid w:val="006E10A5"/>
    <w:rsid w:val="006E36F7"/>
    <w:rsid w:val="006E4BE6"/>
    <w:rsid w:val="006E5496"/>
    <w:rsid w:val="006E5D9A"/>
    <w:rsid w:val="006E6AC5"/>
    <w:rsid w:val="006E6C25"/>
    <w:rsid w:val="006E728A"/>
    <w:rsid w:val="006E7994"/>
    <w:rsid w:val="006E7F9F"/>
    <w:rsid w:val="006F02E7"/>
    <w:rsid w:val="006F1491"/>
    <w:rsid w:val="006F1ABB"/>
    <w:rsid w:val="006F2C8A"/>
    <w:rsid w:val="006F3757"/>
    <w:rsid w:val="006F4769"/>
    <w:rsid w:val="006F4859"/>
    <w:rsid w:val="006F4C0D"/>
    <w:rsid w:val="006F4DF5"/>
    <w:rsid w:val="006F7AFF"/>
    <w:rsid w:val="006F7D50"/>
    <w:rsid w:val="006F7F40"/>
    <w:rsid w:val="00700EE7"/>
    <w:rsid w:val="00700FE3"/>
    <w:rsid w:val="007012C1"/>
    <w:rsid w:val="007017EE"/>
    <w:rsid w:val="00701AEB"/>
    <w:rsid w:val="00702442"/>
    <w:rsid w:val="00702676"/>
    <w:rsid w:val="00702999"/>
    <w:rsid w:val="00702CB3"/>
    <w:rsid w:val="00703063"/>
    <w:rsid w:val="0070371B"/>
    <w:rsid w:val="00705522"/>
    <w:rsid w:val="00705737"/>
    <w:rsid w:val="00705BA5"/>
    <w:rsid w:val="0071035B"/>
    <w:rsid w:val="007103F1"/>
    <w:rsid w:val="00710A13"/>
    <w:rsid w:val="00710FDA"/>
    <w:rsid w:val="007111DE"/>
    <w:rsid w:val="0071169E"/>
    <w:rsid w:val="00711CE3"/>
    <w:rsid w:val="00713290"/>
    <w:rsid w:val="007135FC"/>
    <w:rsid w:val="00713A50"/>
    <w:rsid w:val="00713FCA"/>
    <w:rsid w:val="00715462"/>
    <w:rsid w:val="007165D6"/>
    <w:rsid w:val="007165F8"/>
    <w:rsid w:val="007219D8"/>
    <w:rsid w:val="00721F0E"/>
    <w:rsid w:val="00722C07"/>
    <w:rsid w:val="007244D7"/>
    <w:rsid w:val="00724679"/>
    <w:rsid w:val="00724C2D"/>
    <w:rsid w:val="00727041"/>
    <w:rsid w:val="00727145"/>
    <w:rsid w:val="00727223"/>
    <w:rsid w:val="00727823"/>
    <w:rsid w:val="00730123"/>
    <w:rsid w:val="00731023"/>
    <w:rsid w:val="007320AF"/>
    <w:rsid w:val="007323D9"/>
    <w:rsid w:val="007329D2"/>
    <w:rsid w:val="00732E02"/>
    <w:rsid w:val="00733AB7"/>
    <w:rsid w:val="007353CE"/>
    <w:rsid w:val="00740904"/>
    <w:rsid w:val="00740FCE"/>
    <w:rsid w:val="00741424"/>
    <w:rsid w:val="0074290A"/>
    <w:rsid w:val="00745988"/>
    <w:rsid w:val="00746637"/>
    <w:rsid w:val="00746A9F"/>
    <w:rsid w:val="00746AE0"/>
    <w:rsid w:val="007475F4"/>
    <w:rsid w:val="00750F56"/>
    <w:rsid w:val="00751931"/>
    <w:rsid w:val="00752148"/>
    <w:rsid w:val="00753060"/>
    <w:rsid w:val="00753559"/>
    <w:rsid w:val="00753871"/>
    <w:rsid w:val="007544D2"/>
    <w:rsid w:val="00754798"/>
    <w:rsid w:val="007547C0"/>
    <w:rsid w:val="00755E9B"/>
    <w:rsid w:val="00756D54"/>
    <w:rsid w:val="00757BB1"/>
    <w:rsid w:val="0076378A"/>
    <w:rsid w:val="00763957"/>
    <w:rsid w:val="00764370"/>
    <w:rsid w:val="00764A58"/>
    <w:rsid w:val="00765060"/>
    <w:rsid w:val="00765F4B"/>
    <w:rsid w:val="00767330"/>
    <w:rsid w:val="00770BED"/>
    <w:rsid w:val="00772C93"/>
    <w:rsid w:val="00773004"/>
    <w:rsid w:val="0077385C"/>
    <w:rsid w:val="00773923"/>
    <w:rsid w:val="00774665"/>
    <w:rsid w:val="00774EEA"/>
    <w:rsid w:val="00775C76"/>
    <w:rsid w:val="0077665B"/>
    <w:rsid w:val="00781224"/>
    <w:rsid w:val="00781837"/>
    <w:rsid w:val="00781BE8"/>
    <w:rsid w:val="0078433E"/>
    <w:rsid w:val="00792485"/>
    <w:rsid w:val="00793A1B"/>
    <w:rsid w:val="00793D7C"/>
    <w:rsid w:val="00794F71"/>
    <w:rsid w:val="007950E5"/>
    <w:rsid w:val="00796094"/>
    <w:rsid w:val="00796626"/>
    <w:rsid w:val="0079676B"/>
    <w:rsid w:val="007978AE"/>
    <w:rsid w:val="00797B8F"/>
    <w:rsid w:val="00797BCC"/>
    <w:rsid w:val="007A0A49"/>
    <w:rsid w:val="007A0FC4"/>
    <w:rsid w:val="007A5737"/>
    <w:rsid w:val="007A7862"/>
    <w:rsid w:val="007B096A"/>
    <w:rsid w:val="007B0D87"/>
    <w:rsid w:val="007B156F"/>
    <w:rsid w:val="007B3917"/>
    <w:rsid w:val="007B397F"/>
    <w:rsid w:val="007B5427"/>
    <w:rsid w:val="007B693A"/>
    <w:rsid w:val="007B6C40"/>
    <w:rsid w:val="007B7DB2"/>
    <w:rsid w:val="007C0B41"/>
    <w:rsid w:val="007C0EFD"/>
    <w:rsid w:val="007C1353"/>
    <w:rsid w:val="007C13AF"/>
    <w:rsid w:val="007C146C"/>
    <w:rsid w:val="007C22F9"/>
    <w:rsid w:val="007C2FDB"/>
    <w:rsid w:val="007C3CBC"/>
    <w:rsid w:val="007C3F0A"/>
    <w:rsid w:val="007C6998"/>
    <w:rsid w:val="007C70A0"/>
    <w:rsid w:val="007D0BEF"/>
    <w:rsid w:val="007D11A5"/>
    <w:rsid w:val="007D1773"/>
    <w:rsid w:val="007D229B"/>
    <w:rsid w:val="007D29BB"/>
    <w:rsid w:val="007D3AFD"/>
    <w:rsid w:val="007D52EF"/>
    <w:rsid w:val="007D5ACF"/>
    <w:rsid w:val="007D62D6"/>
    <w:rsid w:val="007D7ED8"/>
    <w:rsid w:val="007D7F2F"/>
    <w:rsid w:val="007E02B8"/>
    <w:rsid w:val="007E1D93"/>
    <w:rsid w:val="007E370A"/>
    <w:rsid w:val="007E3EFB"/>
    <w:rsid w:val="007E4717"/>
    <w:rsid w:val="007E53CB"/>
    <w:rsid w:val="007E551F"/>
    <w:rsid w:val="007E5726"/>
    <w:rsid w:val="007E57DD"/>
    <w:rsid w:val="007E5BBE"/>
    <w:rsid w:val="007E7946"/>
    <w:rsid w:val="007F0AEA"/>
    <w:rsid w:val="007F1ADD"/>
    <w:rsid w:val="007F265F"/>
    <w:rsid w:val="007F3820"/>
    <w:rsid w:val="007F4222"/>
    <w:rsid w:val="007F45F5"/>
    <w:rsid w:val="007F4EDE"/>
    <w:rsid w:val="007F52A7"/>
    <w:rsid w:val="007F56EE"/>
    <w:rsid w:val="007F5C23"/>
    <w:rsid w:val="007F6492"/>
    <w:rsid w:val="008013E3"/>
    <w:rsid w:val="00802C1B"/>
    <w:rsid w:val="008031F6"/>
    <w:rsid w:val="008037C8"/>
    <w:rsid w:val="00804D42"/>
    <w:rsid w:val="00805413"/>
    <w:rsid w:val="00805C55"/>
    <w:rsid w:val="00807DC3"/>
    <w:rsid w:val="008120F5"/>
    <w:rsid w:val="0081272C"/>
    <w:rsid w:val="00815790"/>
    <w:rsid w:val="008169D4"/>
    <w:rsid w:val="00817E95"/>
    <w:rsid w:val="008207EC"/>
    <w:rsid w:val="00821DAD"/>
    <w:rsid w:val="008237B8"/>
    <w:rsid w:val="0082387D"/>
    <w:rsid w:val="00823F20"/>
    <w:rsid w:val="00823F48"/>
    <w:rsid w:val="008243A8"/>
    <w:rsid w:val="00824A97"/>
    <w:rsid w:val="0082546F"/>
    <w:rsid w:val="00825CD5"/>
    <w:rsid w:val="00826673"/>
    <w:rsid w:val="00826A07"/>
    <w:rsid w:val="00830657"/>
    <w:rsid w:val="00830ABD"/>
    <w:rsid w:val="00830B1C"/>
    <w:rsid w:val="00830CE6"/>
    <w:rsid w:val="00831358"/>
    <w:rsid w:val="0083447B"/>
    <w:rsid w:val="0083460C"/>
    <w:rsid w:val="00834D81"/>
    <w:rsid w:val="00836269"/>
    <w:rsid w:val="00836D06"/>
    <w:rsid w:val="008378BA"/>
    <w:rsid w:val="00837B69"/>
    <w:rsid w:val="008401D4"/>
    <w:rsid w:val="008415B4"/>
    <w:rsid w:val="008437E8"/>
    <w:rsid w:val="00847292"/>
    <w:rsid w:val="00851FB1"/>
    <w:rsid w:val="00854330"/>
    <w:rsid w:val="00854398"/>
    <w:rsid w:val="00854EDE"/>
    <w:rsid w:val="00855BC0"/>
    <w:rsid w:val="00857C2E"/>
    <w:rsid w:val="00857C4C"/>
    <w:rsid w:val="00857DD9"/>
    <w:rsid w:val="008607CA"/>
    <w:rsid w:val="0086181A"/>
    <w:rsid w:val="0086345A"/>
    <w:rsid w:val="008635E3"/>
    <w:rsid w:val="00864E85"/>
    <w:rsid w:val="00865C51"/>
    <w:rsid w:val="00865C7B"/>
    <w:rsid w:val="008674C1"/>
    <w:rsid w:val="0087026C"/>
    <w:rsid w:val="0087292D"/>
    <w:rsid w:val="008733E7"/>
    <w:rsid w:val="008743E0"/>
    <w:rsid w:val="00875E3A"/>
    <w:rsid w:val="00875EE6"/>
    <w:rsid w:val="0088045E"/>
    <w:rsid w:val="00880CB0"/>
    <w:rsid w:val="00881099"/>
    <w:rsid w:val="00882BD7"/>
    <w:rsid w:val="008836FF"/>
    <w:rsid w:val="00883785"/>
    <w:rsid w:val="00884765"/>
    <w:rsid w:val="00884EBB"/>
    <w:rsid w:val="00885A6B"/>
    <w:rsid w:val="0088649A"/>
    <w:rsid w:val="00887402"/>
    <w:rsid w:val="00887D3E"/>
    <w:rsid w:val="008915D2"/>
    <w:rsid w:val="00891EE3"/>
    <w:rsid w:val="00892A65"/>
    <w:rsid w:val="0089386B"/>
    <w:rsid w:val="00893C7C"/>
    <w:rsid w:val="008940BC"/>
    <w:rsid w:val="00894C6F"/>
    <w:rsid w:val="0089513F"/>
    <w:rsid w:val="00895C95"/>
    <w:rsid w:val="00895D8A"/>
    <w:rsid w:val="0089626D"/>
    <w:rsid w:val="008A101D"/>
    <w:rsid w:val="008A20D8"/>
    <w:rsid w:val="008A2B6C"/>
    <w:rsid w:val="008A2B7D"/>
    <w:rsid w:val="008A327E"/>
    <w:rsid w:val="008A35DD"/>
    <w:rsid w:val="008A5285"/>
    <w:rsid w:val="008A6299"/>
    <w:rsid w:val="008B0689"/>
    <w:rsid w:val="008B20CD"/>
    <w:rsid w:val="008B23A0"/>
    <w:rsid w:val="008B473F"/>
    <w:rsid w:val="008B633F"/>
    <w:rsid w:val="008B6511"/>
    <w:rsid w:val="008B6FE5"/>
    <w:rsid w:val="008B7AEC"/>
    <w:rsid w:val="008C0501"/>
    <w:rsid w:val="008C0CD1"/>
    <w:rsid w:val="008C306F"/>
    <w:rsid w:val="008C32BF"/>
    <w:rsid w:val="008C3553"/>
    <w:rsid w:val="008C4D91"/>
    <w:rsid w:val="008C7865"/>
    <w:rsid w:val="008D08CC"/>
    <w:rsid w:val="008D0B56"/>
    <w:rsid w:val="008D545E"/>
    <w:rsid w:val="008D5C25"/>
    <w:rsid w:val="008D6CB2"/>
    <w:rsid w:val="008D6DB6"/>
    <w:rsid w:val="008E040C"/>
    <w:rsid w:val="008E0DE0"/>
    <w:rsid w:val="008E7AEC"/>
    <w:rsid w:val="008E7DF1"/>
    <w:rsid w:val="008F017F"/>
    <w:rsid w:val="008F0FF5"/>
    <w:rsid w:val="008F2F08"/>
    <w:rsid w:val="008F3475"/>
    <w:rsid w:val="008F3A0C"/>
    <w:rsid w:val="008F3A0D"/>
    <w:rsid w:val="008F4849"/>
    <w:rsid w:val="008F6B6E"/>
    <w:rsid w:val="008F72F7"/>
    <w:rsid w:val="009007E9"/>
    <w:rsid w:val="00903242"/>
    <w:rsid w:val="00903817"/>
    <w:rsid w:val="00904582"/>
    <w:rsid w:val="0091084F"/>
    <w:rsid w:val="00911881"/>
    <w:rsid w:val="00912018"/>
    <w:rsid w:val="00912AC9"/>
    <w:rsid w:val="00913406"/>
    <w:rsid w:val="00915298"/>
    <w:rsid w:val="0091550D"/>
    <w:rsid w:val="009174CE"/>
    <w:rsid w:val="00921F43"/>
    <w:rsid w:val="009223F1"/>
    <w:rsid w:val="0092276F"/>
    <w:rsid w:val="00922D2D"/>
    <w:rsid w:val="009238E2"/>
    <w:rsid w:val="009241CF"/>
    <w:rsid w:val="00925CCB"/>
    <w:rsid w:val="00925D40"/>
    <w:rsid w:val="00930CCA"/>
    <w:rsid w:val="009314DC"/>
    <w:rsid w:val="00931D81"/>
    <w:rsid w:val="00933600"/>
    <w:rsid w:val="00933A02"/>
    <w:rsid w:val="00935FBE"/>
    <w:rsid w:val="009360D7"/>
    <w:rsid w:val="00937D33"/>
    <w:rsid w:val="00941B53"/>
    <w:rsid w:val="00942693"/>
    <w:rsid w:val="00942B5F"/>
    <w:rsid w:val="009446D9"/>
    <w:rsid w:val="0094626C"/>
    <w:rsid w:val="009473B1"/>
    <w:rsid w:val="009479A2"/>
    <w:rsid w:val="00947E74"/>
    <w:rsid w:val="0095018A"/>
    <w:rsid w:val="00950D15"/>
    <w:rsid w:val="00951890"/>
    <w:rsid w:val="00953366"/>
    <w:rsid w:val="00954A32"/>
    <w:rsid w:val="00954B28"/>
    <w:rsid w:val="00954B4E"/>
    <w:rsid w:val="00954BB7"/>
    <w:rsid w:val="00955629"/>
    <w:rsid w:val="00956CC4"/>
    <w:rsid w:val="00960578"/>
    <w:rsid w:val="00960CE6"/>
    <w:rsid w:val="00960CF9"/>
    <w:rsid w:val="0096304A"/>
    <w:rsid w:val="009639F4"/>
    <w:rsid w:val="00963CA8"/>
    <w:rsid w:val="009662FC"/>
    <w:rsid w:val="009671A4"/>
    <w:rsid w:val="009675BD"/>
    <w:rsid w:val="00970B40"/>
    <w:rsid w:val="00970B5D"/>
    <w:rsid w:val="0097197F"/>
    <w:rsid w:val="00971FED"/>
    <w:rsid w:val="00973151"/>
    <w:rsid w:val="00973842"/>
    <w:rsid w:val="00974A19"/>
    <w:rsid w:val="00974C7E"/>
    <w:rsid w:val="009754A6"/>
    <w:rsid w:val="0097554E"/>
    <w:rsid w:val="00975683"/>
    <w:rsid w:val="00976FCA"/>
    <w:rsid w:val="00977CAF"/>
    <w:rsid w:val="00980607"/>
    <w:rsid w:val="00980760"/>
    <w:rsid w:val="00982A50"/>
    <w:rsid w:val="009843DA"/>
    <w:rsid w:val="00984CA9"/>
    <w:rsid w:val="009850E2"/>
    <w:rsid w:val="00985E7C"/>
    <w:rsid w:val="0098605D"/>
    <w:rsid w:val="00986A50"/>
    <w:rsid w:val="0098731A"/>
    <w:rsid w:val="0099063A"/>
    <w:rsid w:val="00992E1C"/>
    <w:rsid w:val="0099328C"/>
    <w:rsid w:val="00994BEE"/>
    <w:rsid w:val="00994C6D"/>
    <w:rsid w:val="00995272"/>
    <w:rsid w:val="009952EF"/>
    <w:rsid w:val="00996563"/>
    <w:rsid w:val="00996A2D"/>
    <w:rsid w:val="00997F3E"/>
    <w:rsid w:val="009A019F"/>
    <w:rsid w:val="009A0753"/>
    <w:rsid w:val="009A1167"/>
    <w:rsid w:val="009A1A2E"/>
    <w:rsid w:val="009A428A"/>
    <w:rsid w:val="009A44AD"/>
    <w:rsid w:val="009A5689"/>
    <w:rsid w:val="009A56D5"/>
    <w:rsid w:val="009A6389"/>
    <w:rsid w:val="009A6E0D"/>
    <w:rsid w:val="009B0395"/>
    <w:rsid w:val="009B1CD3"/>
    <w:rsid w:val="009B20B4"/>
    <w:rsid w:val="009B282B"/>
    <w:rsid w:val="009B31FB"/>
    <w:rsid w:val="009B3C85"/>
    <w:rsid w:val="009B7947"/>
    <w:rsid w:val="009B7CA5"/>
    <w:rsid w:val="009C00D1"/>
    <w:rsid w:val="009C2DD4"/>
    <w:rsid w:val="009C5416"/>
    <w:rsid w:val="009C57EC"/>
    <w:rsid w:val="009C6680"/>
    <w:rsid w:val="009C7B17"/>
    <w:rsid w:val="009D229F"/>
    <w:rsid w:val="009D2435"/>
    <w:rsid w:val="009D2857"/>
    <w:rsid w:val="009D4350"/>
    <w:rsid w:val="009E0819"/>
    <w:rsid w:val="009E25DC"/>
    <w:rsid w:val="009E2BC9"/>
    <w:rsid w:val="009E32F3"/>
    <w:rsid w:val="009E3E0D"/>
    <w:rsid w:val="009E45EB"/>
    <w:rsid w:val="009E4DD0"/>
    <w:rsid w:val="009E53DA"/>
    <w:rsid w:val="009E65BF"/>
    <w:rsid w:val="009F0248"/>
    <w:rsid w:val="009F09F3"/>
    <w:rsid w:val="009F369C"/>
    <w:rsid w:val="009F5100"/>
    <w:rsid w:val="009F702E"/>
    <w:rsid w:val="009F77F4"/>
    <w:rsid w:val="00A001B3"/>
    <w:rsid w:val="00A0272E"/>
    <w:rsid w:val="00A037D6"/>
    <w:rsid w:val="00A0430E"/>
    <w:rsid w:val="00A0472B"/>
    <w:rsid w:val="00A06B76"/>
    <w:rsid w:val="00A06EAE"/>
    <w:rsid w:val="00A079EE"/>
    <w:rsid w:val="00A1012C"/>
    <w:rsid w:val="00A10676"/>
    <w:rsid w:val="00A12626"/>
    <w:rsid w:val="00A12BC7"/>
    <w:rsid w:val="00A1337D"/>
    <w:rsid w:val="00A17206"/>
    <w:rsid w:val="00A23B2F"/>
    <w:rsid w:val="00A24A26"/>
    <w:rsid w:val="00A25738"/>
    <w:rsid w:val="00A27B7E"/>
    <w:rsid w:val="00A30D38"/>
    <w:rsid w:val="00A31AD7"/>
    <w:rsid w:val="00A31B8C"/>
    <w:rsid w:val="00A328B8"/>
    <w:rsid w:val="00A343A3"/>
    <w:rsid w:val="00A34A44"/>
    <w:rsid w:val="00A34C1A"/>
    <w:rsid w:val="00A350AE"/>
    <w:rsid w:val="00A41C59"/>
    <w:rsid w:val="00A43A5F"/>
    <w:rsid w:val="00A4479C"/>
    <w:rsid w:val="00A452D9"/>
    <w:rsid w:val="00A467AB"/>
    <w:rsid w:val="00A504AD"/>
    <w:rsid w:val="00A50EF6"/>
    <w:rsid w:val="00A515E3"/>
    <w:rsid w:val="00A52199"/>
    <w:rsid w:val="00A52B43"/>
    <w:rsid w:val="00A533EA"/>
    <w:rsid w:val="00A54D46"/>
    <w:rsid w:val="00A55DEF"/>
    <w:rsid w:val="00A600E9"/>
    <w:rsid w:val="00A608BA"/>
    <w:rsid w:val="00A60AF0"/>
    <w:rsid w:val="00A61DE1"/>
    <w:rsid w:val="00A6374D"/>
    <w:rsid w:val="00A63F78"/>
    <w:rsid w:val="00A66BE3"/>
    <w:rsid w:val="00A66CE6"/>
    <w:rsid w:val="00A67B6D"/>
    <w:rsid w:val="00A70554"/>
    <w:rsid w:val="00A70620"/>
    <w:rsid w:val="00A7197B"/>
    <w:rsid w:val="00A727CB"/>
    <w:rsid w:val="00A7293D"/>
    <w:rsid w:val="00A73445"/>
    <w:rsid w:val="00A75807"/>
    <w:rsid w:val="00A77684"/>
    <w:rsid w:val="00A8046A"/>
    <w:rsid w:val="00A82000"/>
    <w:rsid w:val="00A82A42"/>
    <w:rsid w:val="00A8374A"/>
    <w:rsid w:val="00A83963"/>
    <w:rsid w:val="00A85289"/>
    <w:rsid w:val="00A8536E"/>
    <w:rsid w:val="00A87594"/>
    <w:rsid w:val="00A90422"/>
    <w:rsid w:val="00A9080C"/>
    <w:rsid w:val="00A90ADE"/>
    <w:rsid w:val="00A938E6"/>
    <w:rsid w:val="00A94EE1"/>
    <w:rsid w:val="00A95AF7"/>
    <w:rsid w:val="00A95C58"/>
    <w:rsid w:val="00A962FF"/>
    <w:rsid w:val="00A96E7E"/>
    <w:rsid w:val="00A97D5B"/>
    <w:rsid w:val="00AA00F4"/>
    <w:rsid w:val="00AA0995"/>
    <w:rsid w:val="00AA1EF1"/>
    <w:rsid w:val="00AA3129"/>
    <w:rsid w:val="00AA5773"/>
    <w:rsid w:val="00AA5FA6"/>
    <w:rsid w:val="00AA6FDF"/>
    <w:rsid w:val="00AB136D"/>
    <w:rsid w:val="00AB1BC1"/>
    <w:rsid w:val="00AB339D"/>
    <w:rsid w:val="00AB3DD8"/>
    <w:rsid w:val="00AB4010"/>
    <w:rsid w:val="00AB4F92"/>
    <w:rsid w:val="00AB547E"/>
    <w:rsid w:val="00AB6456"/>
    <w:rsid w:val="00AB777F"/>
    <w:rsid w:val="00AC002E"/>
    <w:rsid w:val="00AC0DC9"/>
    <w:rsid w:val="00AC1E78"/>
    <w:rsid w:val="00AC2ED2"/>
    <w:rsid w:val="00AC5AE9"/>
    <w:rsid w:val="00AC626C"/>
    <w:rsid w:val="00AD22F0"/>
    <w:rsid w:val="00AD315C"/>
    <w:rsid w:val="00AD3D57"/>
    <w:rsid w:val="00AD409C"/>
    <w:rsid w:val="00AD59B9"/>
    <w:rsid w:val="00AD69E0"/>
    <w:rsid w:val="00AD7F5F"/>
    <w:rsid w:val="00AE2895"/>
    <w:rsid w:val="00AE2C1A"/>
    <w:rsid w:val="00AE3AC4"/>
    <w:rsid w:val="00AE743D"/>
    <w:rsid w:val="00AE76A4"/>
    <w:rsid w:val="00AE773B"/>
    <w:rsid w:val="00AE7782"/>
    <w:rsid w:val="00AE7DDE"/>
    <w:rsid w:val="00AE7E23"/>
    <w:rsid w:val="00AE7F23"/>
    <w:rsid w:val="00AF14BD"/>
    <w:rsid w:val="00AF1EAF"/>
    <w:rsid w:val="00AF2850"/>
    <w:rsid w:val="00AF640A"/>
    <w:rsid w:val="00B0079C"/>
    <w:rsid w:val="00B00E0C"/>
    <w:rsid w:val="00B012C2"/>
    <w:rsid w:val="00B01AC2"/>
    <w:rsid w:val="00B02B71"/>
    <w:rsid w:val="00B030E3"/>
    <w:rsid w:val="00B0469B"/>
    <w:rsid w:val="00B07AAE"/>
    <w:rsid w:val="00B07E18"/>
    <w:rsid w:val="00B1090A"/>
    <w:rsid w:val="00B1204B"/>
    <w:rsid w:val="00B13779"/>
    <w:rsid w:val="00B14B36"/>
    <w:rsid w:val="00B153F7"/>
    <w:rsid w:val="00B16016"/>
    <w:rsid w:val="00B16A4D"/>
    <w:rsid w:val="00B1736B"/>
    <w:rsid w:val="00B17C69"/>
    <w:rsid w:val="00B21C6C"/>
    <w:rsid w:val="00B221AD"/>
    <w:rsid w:val="00B22B5E"/>
    <w:rsid w:val="00B24EF6"/>
    <w:rsid w:val="00B25084"/>
    <w:rsid w:val="00B259C0"/>
    <w:rsid w:val="00B25B09"/>
    <w:rsid w:val="00B25E4A"/>
    <w:rsid w:val="00B266F2"/>
    <w:rsid w:val="00B269C2"/>
    <w:rsid w:val="00B27084"/>
    <w:rsid w:val="00B30457"/>
    <w:rsid w:val="00B3198C"/>
    <w:rsid w:val="00B32223"/>
    <w:rsid w:val="00B331B1"/>
    <w:rsid w:val="00B338DC"/>
    <w:rsid w:val="00B33994"/>
    <w:rsid w:val="00B33B62"/>
    <w:rsid w:val="00B37EBD"/>
    <w:rsid w:val="00B409C4"/>
    <w:rsid w:val="00B40AE2"/>
    <w:rsid w:val="00B40B8A"/>
    <w:rsid w:val="00B4155F"/>
    <w:rsid w:val="00B41BEF"/>
    <w:rsid w:val="00B4262D"/>
    <w:rsid w:val="00B42BBA"/>
    <w:rsid w:val="00B45480"/>
    <w:rsid w:val="00B47731"/>
    <w:rsid w:val="00B5234F"/>
    <w:rsid w:val="00B52A1B"/>
    <w:rsid w:val="00B52B51"/>
    <w:rsid w:val="00B54F34"/>
    <w:rsid w:val="00B55058"/>
    <w:rsid w:val="00B57C70"/>
    <w:rsid w:val="00B57D1A"/>
    <w:rsid w:val="00B61822"/>
    <w:rsid w:val="00B63960"/>
    <w:rsid w:val="00B63A81"/>
    <w:rsid w:val="00B651DA"/>
    <w:rsid w:val="00B657CE"/>
    <w:rsid w:val="00B65A68"/>
    <w:rsid w:val="00B65D10"/>
    <w:rsid w:val="00B660B5"/>
    <w:rsid w:val="00B678A3"/>
    <w:rsid w:val="00B70234"/>
    <w:rsid w:val="00B73A33"/>
    <w:rsid w:val="00B73D98"/>
    <w:rsid w:val="00B73F3C"/>
    <w:rsid w:val="00B76C3E"/>
    <w:rsid w:val="00B830D4"/>
    <w:rsid w:val="00B84776"/>
    <w:rsid w:val="00B8674F"/>
    <w:rsid w:val="00B90F86"/>
    <w:rsid w:val="00B917E5"/>
    <w:rsid w:val="00B92DC4"/>
    <w:rsid w:val="00B93C3E"/>
    <w:rsid w:val="00B9648A"/>
    <w:rsid w:val="00B978F5"/>
    <w:rsid w:val="00BA17AC"/>
    <w:rsid w:val="00BA2740"/>
    <w:rsid w:val="00BA286C"/>
    <w:rsid w:val="00BA45AF"/>
    <w:rsid w:val="00BA4CC6"/>
    <w:rsid w:val="00BA54CC"/>
    <w:rsid w:val="00BA60B2"/>
    <w:rsid w:val="00BA6A43"/>
    <w:rsid w:val="00BA6D2D"/>
    <w:rsid w:val="00BB0A50"/>
    <w:rsid w:val="00BB1B67"/>
    <w:rsid w:val="00BB25B1"/>
    <w:rsid w:val="00BB3AE2"/>
    <w:rsid w:val="00BB404F"/>
    <w:rsid w:val="00BB4324"/>
    <w:rsid w:val="00BB4AFE"/>
    <w:rsid w:val="00BB5A3C"/>
    <w:rsid w:val="00BB6844"/>
    <w:rsid w:val="00BB6972"/>
    <w:rsid w:val="00BB6A70"/>
    <w:rsid w:val="00BB6A88"/>
    <w:rsid w:val="00BB74AA"/>
    <w:rsid w:val="00BB754A"/>
    <w:rsid w:val="00BB7A78"/>
    <w:rsid w:val="00BC1196"/>
    <w:rsid w:val="00BC272D"/>
    <w:rsid w:val="00BC27BC"/>
    <w:rsid w:val="00BC40F2"/>
    <w:rsid w:val="00BC5050"/>
    <w:rsid w:val="00BC52AE"/>
    <w:rsid w:val="00BC62F6"/>
    <w:rsid w:val="00BC6C1C"/>
    <w:rsid w:val="00BD0638"/>
    <w:rsid w:val="00BD0B2A"/>
    <w:rsid w:val="00BD2756"/>
    <w:rsid w:val="00BD2BFC"/>
    <w:rsid w:val="00BD306E"/>
    <w:rsid w:val="00BD32FE"/>
    <w:rsid w:val="00BD40D9"/>
    <w:rsid w:val="00BD5A44"/>
    <w:rsid w:val="00BD6AE0"/>
    <w:rsid w:val="00BD6E2F"/>
    <w:rsid w:val="00BD6E94"/>
    <w:rsid w:val="00BD7FCF"/>
    <w:rsid w:val="00BE0509"/>
    <w:rsid w:val="00BE196A"/>
    <w:rsid w:val="00BE1B1D"/>
    <w:rsid w:val="00BE1CE5"/>
    <w:rsid w:val="00BE1D2E"/>
    <w:rsid w:val="00BE3061"/>
    <w:rsid w:val="00BE4526"/>
    <w:rsid w:val="00BE4B9D"/>
    <w:rsid w:val="00BE4C5E"/>
    <w:rsid w:val="00BE4F1F"/>
    <w:rsid w:val="00BE58EA"/>
    <w:rsid w:val="00BE6820"/>
    <w:rsid w:val="00BE6880"/>
    <w:rsid w:val="00BE75B6"/>
    <w:rsid w:val="00BF1078"/>
    <w:rsid w:val="00BF17C5"/>
    <w:rsid w:val="00BF4CD1"/>
    <w:rsid w:val="00BF5518"/>
    <w:rsid w:val="00BF74DB"/>
    <w:rsid w:val="00BF7FA0"/>
    <w:rsid w:val="00C005DC"/>
    <w:rsid w:val="00C0063C"/>
    <w:rsid w:val="00C01190"/>
    <w:rsid w:val="00C01280"/>
    <w:rsid w:val="00C016D9"/>
    <w:rsid w:val="00C01EEB"/>
    <w:rsid w:val="00C04082"/>
    <w:rsid w:val="00C05B5A"/>
    <w:rsid w:val="00C06555"/>
    <w:rsid w:val="00C06872"/>
    <w:rsid w:val="00C06C96"/>
    <w:rsid w:val="00C06E8D"/>
    <w:rsid w:val="00C0708C"/>
    <w:rsid w:val="00C074B2"/>
    <w:rsid w:val="00C10585"/>
    <w:rsid w:val="00C110EB"/>
    <w:rsid w:val="00C125ED"/>
    <w:rsid w:val="00C14654"/>
    <w:rsid w:val="00C15EB7"/>
    <w:rsid w:val="00C162AF"/>
    <w:rsid w:val="00C16611"/>
    <w:rsid w:val="00C16832"/>
    <w:rsid w:val="00C170B7"/>
    <w:rsid w:val="00C179F1"/>
    <w:rsid w:val="00C201C8"/>
    <w:rsid w:val="00C2026B"/>
    <w:rsid w:val="00C20A1B"/>
    <w:rsid w:val="00C20B7D"/>
    <w:rsid w:val="00C20F13"/>
    <w:rsid w:val="00C219FE"/>
    <w:rsid w:val="00C2294E"/>
    <w:rsid w:val="00C23DC9"/>
    <w:rsid w:val="00C25292"/>
    <w:rsid w:val="00C25CEE"/>
    <w:rsid w:val="00C26810"/>
    <w:rsid w:val="00C26ED3"/>
    <w:rsid w:val="00C27430"/>
    <w:rsid w:val="00C305EB"/>
    <w:rsid w:val="00C30FD8"/>
    <w:rsid w:val="00C321FE"/>
    <w:rsid w:val="00C32C86"/>
    <w:rsid w:val="00C331F3"/>
    <w:rsid w:val="00C33CDD"/>
    <w:rsid w:val="00C3459E"/>
    <w:rsid w:val="00C37052"/>
    <w:rsid w:val="00C37D3B"/>
    <w:rsid w:val="00C42C52"/>
    <w:rsid w:val="00C43071"/>
    <w:rsid w:val="00C44016"/>
    <w:rsid w:val="00C44050"/>
    <w:rsid w:val="00C44F6F"/>
    <w:rsid w:val="00C4518A"/>
    <w:rsid w:val="00C45272"/>
    <w:rsid w:val="00C45982"/>
    <w:rsid w:val="00C47907"/>
    <w:rsid w:val="00C5089E"/>
    <w:rsid w:val="00C508C4"/>
    <w:rsid w:val="00C53BC3"/>
    <w:rsid w:val="00C5764F"/>
    <w:rsid w:val="00C600C9"/>
    <w:rsid w:val="00C60E22"/>
    <w:rsid w:val="00C61292"/>
    <w:rsid w:val="00C61639"/>
    <w:rsid w:val="00C617EA"/>
    <w:rsid w:val="00C619AD"/>
    <w:rsid w:val="00C622F1"/>
    <w:rsid w:val="00C62AED"/>
    <w:rsid w:val="00C62E6A"/>
    <w:rsid w:val="00C641BE"/>
    <w:rsid w:val="00C66E63"/>
    <w:rsid w:val="00C70045"/>
    <w:rsid w:val="00C704BB"/>
    <w:rsid w:val="00C710D8"/>
    <w:rsid w:val="00C7170A"/>
    <w:rsid w:val="00C718F1"/>
    <w:rsid w:val="00C74FA5"/>
    <w:rsid w:val="00C7687D"/>
    <w:rsid w:val="00C7703C"/>
    <w:rsid w:val="00C7739D"/>
    <w:rsid w:val="00C8036C"/>
    <w:rsid w:val="00C8052B"/>
    <w:rsid w:val="00C808D1"/>
    <w:rsid w:val="00C80BFD"/>
    <w:rsid w:val="00C8110E"/>
    <w:rsid w:val="00C82B45"/>
    <w:rsid w:val="00C83060"/>
    <w:rsid w:val="00C833A1"/>
    <w:rsid w:val="00C86689"/>
    <w:rsid w:val="00C8703F"/>
    <w:rsid w:val="00C878A1"/>
    <w:rsid w:val="00C93AC4"/>
    <w:rsid w:val="00C93B3B"/>
    <w:rsid w:val="00C944B1"/>
    <w:rsid w:val="00C94B5F"/>
    <w:rsid w:val="00C952A6"/>
    <w:rsid w:val="00C97A41"/>
    <w:rsid w:val="00CA052B"/>
    <w:rsid w:val="00CA0A2F"/>
    <w:rsid w:val="00CA15D5"/>
    <w:rsid w:val="00CA1DFC"/>
    <w:rsid w:val="00CA1F3E"/>
    <w:rsid w:val="00CA20D9"/>
    <w:rsid w:val="00CA41F7"/>
    <w:rsid w:val="00CA620F"/>
    <w:rsid w:val="00CA671F"/>
    <w:rsid w:val="00CA6C93"/>
    <w:rsid w:val="00CA6EC6"/>
    <w:rsid w:val="00CB3360"/>
    <w:rsid w:val="00CB5CCC"/>
    <w:rsid w:val="00CB6750"/>
    <w:rsid w:val="00CB75C8"/>
    <w:rsid w:val="00CB7708"/>
    <w:rsid w:val="00CB7AD8"/>
    <w:rsid w:val="00CC038B"/>
    <w:rsid w:val="00CC06A4"/>
    <w:rsid w:val="00CC0E23"/>
    <w:rsid w:val="00CC2EB2"/>
    <w:rsid w:val="00CC390E"/>
    <w:rsid w:val="00CC3DD8"/>
    <w:rsid w:val="00CC4086"/>
    <w:rsid w:val="00CC6B4B"/>
    <w:rsid w:val="00CC7155"/>
    <w:rsid w:val="00CD0E9B"/>
    <w:rsid w:val="00CD0EC1"/>
    <w:rsid w:val="00CD11C3"/>
    <w:rsid w:val="00CD22CB"/>
    <w:rsid w:val="00CD27BF"/>
    <w:rsid w:val="00CD4790"/>
    <w:rsid w:val="00CD67C0"/>
    <w:rsid w:val="00CD6926"/>
    <w:rsid w:val="00CD6ED2"/>
    <w:rsid w:val="00CE0880"/>
    <w:rsid w:val="00CE10FE"/>
    <w:rsid w:val="00CE1525"/>
    <w:rsid w:val="00CE24AE"/>
    <w:rsid w:val="00CE4838"/>
    <w:rsid w:val="00CE51CB"/>
    <w:rsid w:val="00CE52AC"/>
    <w:rsid w:val="00CE67D0"/>
    <w:rsid w:val="00CE6D42"/>
    <w:rsid w:val="00CE7B2F"/>
    <w:rsid w:val="00CF0171"/>
    <w:rsid w:val="00CF0D84"/>
    <w:rsid w:val="00CF1B9E"/>
    <w:rsid w:val="00CF2489"/>
    <w:rsid w:val="00CF28CF"/>
    <w:rsid w:val="00CF3ABC"/>
    <w:rsid w:val="00CF409B"/>
    <w:rsid w:val="00CF45E2"/>
    <w:rsid w:val="00CF6C1B"/>
    <w:rsid w:val="00CF7297"/>
    <w:rsid w:val="00CF76EB"/>
    <w:rsid w:val="00CF77E0"/>
    <w:rsid w:val="00D00679"/>
    <w:rsid w:val="00D00E42"/>
    <w:rsid w:val="00D01133"/>
    <w:rsid w:val="00D01241"/>
    <w:rsid w:val="00D02CAA"/>
    <w:rsid w:val="00D041C6"/>
    <w:rsid w:val="00D04D77"/>
    <w:rsid w:val="00D06B35"/>
    <w:rsid w:val="00D07E10"/>
    <w:rsid w:val="00D10A3F"/>
    <w:rsid w:val="00D110D1"/>
    <w:rsid w:val="00D11D21"/>
    <w:rsid w:val="00D12A33"/>
    <w:rsid w:val="00D12D0B"/>
    <w:rsid w:val="00D1300F"/>
    <w:rsid w:val="00D13F39"/>
    <w:rsid w:val="00D17AFE"/>
    <w:rsid w:val="00D17ED8"/>
    <w:rsid w:val="00D216D2"/>
    <w:rsid w:val="00D22873"/>
    <w:rsid w:val="00D22EF7"/>
    <w:rsid w:val="00D2507D"/>
    <w:rsid w:val="00D25AF1"/>
    <w:rsid w:val="00D27E86"/>
    <w:rsid w:val="00D30E53"/>
    <w:rsid w:val="00D31FE9"/>
    <w:rsid w:val="00D32E9D"/>
    <w:rsid w:val="00D339CC"/>
    <w:rsid w:val="00D34EBA"/>
    <w:rsid w:val="00D36271"/>
    <w:rsid w:val="00D4073E"/>
    <w:rsid w:val="00D41318"/>
    <w:rsid w:val="00D430CB"/>
    <w:rsid w:val="00D4323A"/>
    <w:rsid w:val="00D43D32"/>
    <w:rsid w:val="00D445C7"/>
    <w:rsid w:val="00D4532F"/>
    <w:rsid w:val="00D454F9"/>
    <w:rsid w:val="00D46279"/>
    <w:rsid w:val="00D47B23"/>
    <w:rsid w:val="00D47C82"/>
    <w:rsid w:val="00D573D2"/>
    <w:rsid w:val="00D609CC"/>
    <w:rsid w:val="00D61570"/>
    <w:rsid w:val="00D615C7"/>
    <w:rsid w:val="00D61980"/>
    <w:rsid w:val="00D6270C"/>
    <w:rsid w:val="00D6346D"/>
    <w:rsid w:val="00D63FBC"/>
    <w:rsid w:val="00D640FB"/>
    <w:rsid w:val="00D642BB"/>
    <w:rsid w:val="00D644F1"/>
    <w:rsid w:val="00D6617F"/>
    <w:rsid w:val="00D66954"/>
    <w:rsid w:val="00D66A40"/>
    <w:rsid w:val="00D70A72"/>
    <w:rsid w:val="00D70FC2"/>
    <w:rsid w:val="00D72945"/>
    <w:rsid w:val="00D72C96"/>
    <w:rsid w:val="00D747A3"/>
    <w:rsid w:val="00D748E9"/>
    <w:rsid w:val="00D763C4"/>
    <w:rsid w:val="00D76412"/>
    <w:rsid w:val="00D76A5D"/>
    <w:rsid w:val="00D77B27"/>
    <w:rsid w:val="00D77C74"/>
    <w:rsid w:val="00D80490"/>
    <w:rsid w:val="00D81189"/>
    <w:rsid w:val="00D84760"/>
    <w:rsid w:val="00D84FDB"/>
    <w:rsid w:val="00D87A8E"/>
    <w:rsid w:val="00D91974"/>
    <w:rsid w:val="00D95EFB"/>
    <w:rsid w:val="00D96C36"/>
    <w:rsid w:val="00D97B6D"/>
    <w:rsid w:val="00DA00E8"/>
    <w:rsid w:val="00DA1784"/>
    <w:rsid w:val="00DA43EC"/>
    <w:rsid w:val="00DA4486"/>
    <w:rsid w:val="00DA5751"/>
    <w:rsid w:val="00DB0181"/>
    <w:rsid w:val="00DB0398"/>
    <w:rsid w:val="00DB04D8"/>
    <w:rsid w:val="00DB142B"/>
    <w:rsid w:val="00DB2E6A"/>
    <w:rsid w:val="00DB3434"/>
    <w:rsid w:val="00DB42E3"/>
    <w:rsid w:val="00DB5580"/>
    <w:rsid w:val="00DB6104"/>
    <w:rsid w:val="00DB65B6"/>
    <w:rsid w:val="00DB6BDD"/>
    <w:rsid w:val="00DB764E"/>
    <w:rsid w:val="00DC2E9B"/>
    <w:rsid w:val="00DC546F"/>
    <w:rsid w:val="00DC5667"/>
    <w:rsid w:val="00DC7734"/>
    <w:rsid w:val="00DD0168"/>
    <w:rsid w:val="00DD113F"/>
    <w:rsid w:val="00DD3807"/>
    <w:rsid w:val="00DD527E"/>
    <w:rsid w:val="00DD5693"/>
    <w:rsid w:val="00DE0585"/>
    <w:rsid w:val="00DE0E68"/>
    <w:rsid w:val="00DE2110"/>
    <w:rsid w:val="00DE46BC"/>
    <w:rsid w:val="00DE4C25"/>
    <w:rsid w:val="00DE5611"/>
    <w:rsid w:val="00DE6D56"/>
    <w:rsid w:val="00DE7319"/>
    <w:rsid w:val="00DE7FC1"/>
    <w:rsid w:val="00DF0475"/>
    <w:rsid w:val="00DF0E1F"/>
    <w:rsid w:val="00DF1400"/>
    <w:rsid w:val="00DF1443"/>
    <w:rsid w:val="00DF1833"/>
    <w:rsid w:val="00DF3609"/>
    <w:rsid w:val="00DF3FF8"/>
    <w:rsid w:val="00DF4DD4"/>
    <w:rsid w:val="00DF550C"/>
    <w:rsid w:val="00DF690B"/>
    <w:rsid w:val="00E00D44"/>
    <w:rsid w:val="00E02C14"/>
    <w:rsid w:val="00E02FE7"/>
    <w:rsid w:val="00E038ED"/>
    <w:rsid w:val="00E047C0"/>
    <w:rsid w:val="00E05E1B"/>
    <w:rsid w:val="00E06AC2"/>
    <w:rsid w:val="00E10678"/>
    <w:rsid w:val="00E1316F"/>
    <w:rsid w:val="00E13BDB"/>
    <w:rsid w:val="00E14B4A"/>
    <w:rsid w:val="00E16228"/>
    <w:rsid w:val="00E1654C"/>
    <w:rsid w:val="00E16B98"/>
    <w:rsid w:val="00E17058"/>
    <w:rsid w:val="00E17711"/>
    <w:rsid w:val="00E177BB"/>
    <w:rsid w:val="00E20BBB"/>
    <w:rsid w:val="00E211E5"/>
    <w:rsid w:val="00E21517"/>
    <w:rsid w:val="00E2177E"/>
    <w:rsid w:val="00E21ACD"/>
    <w:rsid w:val="00E21E6F"/>
    <w:rsid w:val="00E23271"/>
    <w:rsid w:val="00E23B05"/>
    <w:rsid w:val="00E24191"/>
    <w:rsid w:val="00E2430E"/>
    <w:rsid w:val="00E24E62"/>
    <w:rsid w:val="00E25C8A"/>
    <w:rsid w:val="00E25FA1"/>
    <w:rsid w:val="00E3016D"/>
    <w:rsid w:val="00E31738"/>
    <w:rsid w:val="00E3331C"/>
    <w:rsid w:val="00E34743"/>
    <w:rsid w:val="00E36106"/>
    <w:rsid w:val="00E40D23"/>
    <w:rsid w:val="00E426F2"/>
    <w:rsid w:val="00E42980"/>
    <w:rsid w:val="00E42A47"/>
    <w:rsid w:val="00E47F35"/>
    <w:rsid w:val="00E50989"/>
    <w:rsid w:val="00E5100D"/>
    <w:rsid w:val="00E51C10"/>
    <w:rsid w:val="00E52BEB"/>
    <w:rsid w:val="00E56124"/>
    <w:rsid w:val="00E56EEB"/>
    <w:rsid w:val="00E57440"/>
    <w:rsid w:val="00E60718"/>
    <w:rsid w:val="00E60A5D"/>
    <w:rsid w:val="00E622E2"/>
    <w:rsid w:val="00E635C1"/>
    <w:rsid w:val="00E6395E"/>
    <w:rsid w:val="00E6560A"/>
    <w:rsid w:val="00E667A9"/>
    <w:rsid w:val="00E669B7"/>
    <w:rsid w:val="00E66BD9"/>
    <w:rsid w:val="00E66C56"/>
    <w:rsid w:val="00E66F3E"/>
    <w:rsid w:val="00E67485"/>
    <w:rsid w:val="00E67B23"/>
    <w:rsid w:val="00E706E1"/>
    <w:rsid w:val="00E71296"/>
    <w:rsid w:val="00E72EF6"/>
    <w:rsid w:val="00E73A11"/>
    <w:rsid w:val="00E749B0"/>
    <w:rsid w:val="00E74FCE"/>
    <w:rsid w:val="00E75306"/>
    <w:rsid w:val="00E76A82"/>
    <w:rsid w:val="00E770FF"/>
    <w:rsid w:val="00E80FEB"/>
    <w:rsid w:val="00E818DB"/>
    <w:rsid w:val="00E819ED"/>
    <w:rsid w:val="00E822E4"/>
    <w:rsid w:val="00E8243B"/>
    <w:rsid w:val="00E844A5"/>
    <w:rsid w:val="00E85B1E"/>
    <w:rsid w:val="00E86C4B"/>
    <w:rsid w:val="00E87B3B"/>
    <w:rsid w:val="00E87C9A"/>
    <w:rsid w:val="00E9042E"/>
    <w:rsid w:val="00E90B09"/>
    <w:rsid w:val="00E93B1F"/>
    <w:rsid w:val="00E93E62"/>
    <w:rsid w:val="00E9401C"/>
    <w:rsid w:val="00E94E00"/>
    <w:rsid w:val="00E952A7"/>
    <w:rsid w:val="00E95D00"/>
    <w:rsid w:val="00E96597"/>
    <w:rsid w:val="00EA0C73"/>
    <w:rsid w:val="00EA11FB"/>
    <w:rsid w:val="00EA1933"/>
    <w:rsid w:val="00EA23F7"/>
    <w:rsid w:val="00EA4C23"/>
    <w:rsid w:val="00EA65BE"/>
    <w:rsid w:val="00EB0039"/>
    <w:rsid w:val="00EB0A0A"/>
    <w:rsid w:val="00EB0A6C"/>
    <w:rsid w:val="00EB28BB"/>
    <w:rsid w:val="00EB350E"/>
    <w:rsid w:val="00EB65B5"/>
    <w:rsid w:val="00EB7248"/>
    <w:rsid w:val="00EC07F3"/>
    <w:rsid w:val="00EC0B11"/>
    <w:rsid w:val="00EC119F"/>
    <w:rsid w:val="00EC162F"/>
    <w:rsid w:val="00EC1FB6"/>
    <w:rsid w:val="00EC2226"/>
    <w:rsid w:val="00EC3E4B"/>
    <w:rsid w:val="00EC4052"/>
    <w:rsid w:val="00EC5173"/>
    <w:rsid w:val="00EC5916"/>
    <w:rsid w:val="00EC63E2"/>
    <w:rsid w:val="00EC694C"/>
    <w:rsid w:val="00ED3009"/>
    <w:rsid w:val="00ED41A0"/>
    <w:rsid w:val="00ED4736"/>
    <w:rsid w:val="00ED549D"/>
    <w:rsid w:val="00ED77ED"/>
    <w:rsid w:val="00EE146B"/>
    <w:rsid w:val="00EE1D12"/>
    <w:rsid w:val="00EE2117"/>
    <w:rsid w:val="00EE242B"/>
    <w:rsid w:val="00EE24DD"/>
    <w:rsid w:val="00EE2733"/>
    <w:rsid w:val="00EE320F"/>
    <w:rsid w:val="00EE4323"/>
    <w:rsid w:val="00EE6372"/>
    <w:rsid w:val="00EE7EAB"/>
    <w:rsid w:val="00EE7EEB"/>
    <w:rsid w:val="00EF0014"/>
    <w:rsid w:val="00EF0279"/>
    <w:rsid w:val="00EF13E6"/>
    <w:rsid w:val="00EF25CF"/>
    <w:rsid w:val="00EF29C9"/>
    <w:rsid w:val="00EF3B6C"/>
    <w:rsid w:val="00EF43DF"/>
    <w:rsid w:val="00EF73A5"/>
    <w:rsid w:val="00EF73EA"/>
    <w:rsid w:val="00EF7AF3"/>
    <w:rsid w:val="00F00664"/>
    <w:rsid w:val="00F01483"/>
    <w:rsid w:val="00F01C50"/>
    <w:rsid w:val="00F01C56"/>
    <w:rsid w:val="00F01D29"/>
    <w:rsid w:val="00F01FD3"/>
    <w:rsid w:val="00F03F32"/>
    <w:rsid w:val="00F07938"/>
    <w:rsid w:val="00F106CD"/>
    <w:rsid w:val="00F11E29"/>
    <w:rsid w:val="00F1242C"/>
    <w:rsid w:val="00F133BB"/>
    <w:rsid w:val="00F14A8B"/>
    <w:rsid w:val="00F1502B"/>
    <w:rsid w:val="00F1505D"/>
    <w:rsid w:val="00F205B5"/>
    <w:rsid w:val="00F20A5D"/>
    <w:rsid w:val="00F20FE2"/>
    <w:rsid w:val="00F21065"/>
    <w:rsid w:val="00F212DE"/>
    <w:rsid w:val="00F21641"/>
    <w:rsid w:val="00F22AF0"/>
    <w:rsid w:val="00F22C33"/>
    <w:rsid w:val="00F252EC"/>
    <w:rsid w:val="00F26B4A"/>
    <w:rsid w:val="00F2740F"/>
    <w:rsid w:val="00F31CC7"/>
    <w:rsid w:val="00F32617"/>
    <w:rsid w:val="00F3285F"/>
    <w:rsid w:val="00F32FA1"/>
    <w:rsid w:val="00F34BB6"/>
    <w:rsid w:val="00F35C17"/>
    <w:rsid w:val="00F35D8D"/>
    <w:rsid w:val="00F40040"/>
    <w:rsid w:val="00F409E5"/>
    <w:rsid w:val="00F4246D"/>
    <w:rsid w:val="00F43B7C"/>
    <w:rsid w:val="00F44322"/>
    <w:rsid w:val="00F456BE"/>
    <w:rsid w:val="00F4674C"/>
    <w:rsid w:val="00F503AC"/>
    <w:rsid w:val="00F50990"/>
    <w:rsid w:val="00F509B4"/>
    <w:rsid w:val="00F5132A"/>
    <w:rsid w:val="00F51909"/>
    <w:rsid w:val="00F52632"/>
    <w:rsid w:val="00F52EC7"/>
    <w:rsid w:val="00F53362"/>
    <w:rsid w:val="00F5336E"/>
    <w:rsid w:val="00F535EB"/>
    <w:rsid w:val="00F546D8"/>
    <w:rsid w:val="00F55301"/>
    <w:rsid w:val="00F6028D"/>
    <w:rsid w:val="00F61174"/>
    <w:rsid w:val="00F62856"/>
    <w:rsid w:val="00F63343"/>
    <w:rsid w:val="00F63837"/>
    <w:rsid w:val="00F63FF2"/>
    <w:rsid w:val="00F64793"/>
    <w:rsid w:val="00F656DF"/>
    <w:rsid w:val="00F66A44"/>
    <w:rsid w:val="00F70A83"/>
    <w:rsid w:val="00F71026"/>
    <w:rsid w:val="00F71C95"/>
    <w:rsid w:val="00F728B7"/>
    <w:rsid w:val="00F735F2"/>
    <w:rsid w:val="00F739B5"/>
    <w:rsid w:val="00F753BC"/>
    <w:rsid w:val="00F76DD6"/>
    <w:rsid w:val="00F77509"/>
    <w:rsid w:val="00F775E9"/>
    <w:rsid w:val="00F80A8E"/>
    <w:rsid w:val="00F811DC"/>
    <w:rsid w:val="00F822B5"/>
    <w:rsid w:val="00F82590"/>
    <w:rsid w:val="00F86F6C"/>
    <w:rsid w:val="00F8769B"/>
    <w:rsid w:val="00F87B04"/>
    <w:rsid w:val="00F92E8D"/>
    <w:rsid w:val="00F93AAD"/>
    <w:rsid w:val="00F93C34"/>
    <w:rsid w:val="00F9485A"/>
    <w:rsid w:val="00F96B10"/>
    <w:rsid w:val="00F96D8D"/>
    <w:rsid w:val="00F97054"/>
    <w:rsid w:val="00F97AE5"/>
    <w:rsid w:val="00F97B66"/>
    <w:rsid w:val="00FA016B"/>
    <w:rsid w:val="00FA0C82"/>
    <w:rsid w:val="00FA12A1"/>
    <w:rsid w:val="00FA1C72"/>
    <w:rsid w:val="00FA2658"/>
    <w:rsid w:val="00FA265F"/>
    <w:rsid w:val="00FA2867"/>
    <w:rsid w:val="00FA56F6"/>
    <w:rsid w:val="00FA58CF"/>
    <w:rsid w:val="00FA5F8A"/>
    <w:rsid w:val="00FA6A7D"/>
    <w:rsid w:val="00FA7722"/>
    <w:rsid w:val="00FB024C"/>
    <w:rsid w:val="00FB1B88"/>
    <w:rsid w:val="00FB1D57"/>
    <w:rsid w:val="00FB2366"/>
    <w:rsid w:val="00FB32E0"/>
    <w:rsid w:val="00FB7E04"/>
    <w:rsid w:val="00FB7FC7"/>
    <w:rsid w:val="00FC0853"/>
    <w:rsid w:val="00FC317F"/>
    <w:rsid w:val="00FC522A"/>
    <w:rsid w:val="00FC67EA"/>
    <w:rsid w:val="00FC7B0A"/>
    <w:rsid w:val="00FD0769"/>
    <w:rsid w:val="00FD0BE4"/>
    <w:rsid w:val="00FD1967"/>
    <w:rsid w:val="00FD2AB8"/>
    <w:rsid w:val="00FD2AFB"/>
    <w:rsid w:val="00FD2F24"/>
    <w:rsid w:val="00FD3D9A"/>
    <w:rsid w:val="00FD6183"/>
    <w:rsid w:val="00FD64EA"/>
    <w:rsid w:val="00FE0565"/>
    <w:rsid w:val="00FE23BD"/>
    <w:rsid w:val="00FE31C5"/>
    <w:rsid w:val="00FE4881"/>
    <w:rsid w:val="00FE48BE"/>
    <w:rsid w:val="00FE7CD9"/>
    <w:rsid w:val="00FE7DD8"/>
    <w:rsid w:val="00FF0139"/>
    <w:rsid w:val="00FF32C3"/>
    <w:rsid w:val="00FF41FB"/>
    <w:rsid w:val="00FF4E09"/>
    <w:rsid w:val="00FF6ED8"/>
    <w:rsid w:val="00FF78CE"/>
    <w:rsid w:val="00FF7917"/>
    <w:rsid w:val="00FF7F1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A0BC9A"/>
  <w14:defaultImageDpi w14:val="300"/>
  <w15:docId w15:val="{D1C1B660-B07D-40B8-9D2E-2F687AA2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C110EB"/>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2C7386"/>
    <w:pPr>
      <w:numPr>
        <w:numId w:val="4"/>
      </w:numPr>
      <w:spacing w:before="360" w:after="120"/>
      <w:outlineLvl w:val="0"/>
    </w:pPr>
    <w:rPr>
      <w:rFonts w:ascii="Calibri" w:hAnsi="Calibri" w:cs="GillSansMTStd-Book"/>
      <w:b/>
      <w:bCs/>
      <w:noProof/>
      <w:sz w:val="28"/>
      <w:szCs w:val="26"/>
    </w:rPr>
  </w:style>
  <w:style w:type="paragraph" w:styleId="Heading2">
    <w:name w:val="heading 2"/>
    <w:basedOn w:val="Normal"/>
    <w:next w:val="Normal"/>
    <w:link w:val="Heading2Char"/>
    <w:uiPriority w:val="2"/>
    <w:qFormat/>
    <w:rsid w:val="005C165D"/>
    <w:pPr>
      <w:numPr>
        <w:ilvl w:val="1"/>
        <w:numId w:val="4"/>
      </w:numPr>
      <w:spacing w:before="360" w:after="120"/>
      <w:outlineLvl w:val="1"/>
    </w:pPr>
    <w:rPr>
      <w:rFonts w:ascii="Calibri" w:hAnsi="Calibri"/>
      <w:b/>
      <w:bCs/>
      <w:color w:val="auto"/>
      <w:sz w:val="24"/>
    </w:rPr>
  </w:style>
  <w:style w:type="paragraph" w:styleId="Heading3">
    <w:name w:val="heading 3"/>
    <w:basedOn w:val="Heading2"/>
    <w:next w:val="Normal"/>
    <w:link w:val="Heading3Char"/>
    <w:uiPriority w:val="2"/>
    <w:qFormat/>
    <w:rsid w:val="00FD2F24"/>
    <w:pPr>
      <w:numPr>
        <w:ilvl w:val="2"/>
      </w:numPr>
      <w:outlineLvl w:val="2"/>
    </w:pPr>
    <w:rPr>
      <w:bCs w:val="0"/>
      <w:sz w:val="22"/>
      <w:szCs w:val="20"/>
    </w:rPr>
  </w:style>
  <w:style w:type="paragraph" w:styleId="Heading4">
    <w:name w:val="heading 4"/>
    <w:aliases w:val="Run-In"/>
    <w:next w:val="Normal"/>
    <w:link w:val="Heading4Char"/>
    <w:uiPriority w:val="2"/>
    <w:qFormat/>
    <w:rsid w:val="00E3331C"/>
    <w:pPr>
      <w:numPr>
        <w:ilvl w:val="3"/>
        <w:numId w:val="4"/>
      </w:numPr>
      <w:outlineLvl w:val="3"/>
    </w:pPr>
    <w:rPr>
      <w:rFonts w:ascii="Gill Sans MT" w:hAnsi="Gill Sans MT" w:cs="GillSansMTStd-Book"/>
      <w:b/>
      <w:bCs/>
      <w:caps/>
      <w:color w:val="6C6463"/>
      <w:sz w:val="20"/>
      <w:szCs w:val="22"/>
    </w:rPr>
  </w:style>
  <w:style w:type="paragraph" w:styleId="Heading5">
    <w:name w:val="heading 5"/>
    <w:basedOn w:val="Normal"/>
    <w:next w:val="Normal"/>
    <w:link w:val="Heading5Char"/>
    <w:uiPriority w:val="9"/>
    <w:semiHidden/>
    <w:unhideWhenUsed/>
    <w:qFormat/>
    <w:rsid w:val="009F5100"/>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9F5100"/>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9F5100"/>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9F510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9F510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C7386"/>
    <w:rPr>
      <w:rFonts w:ascii="Calibri" w:hAnsi="Calibri" w:cs="GillSansMTStd-Book"/>
      <w:b/>
      <w:bCs/>
      <w:noProof/>
      <w:sz w:val="28"/>
      <w:szCs w:val="26"/>
    </w:rPr>
  </w:style>
  <w:style w:type="paragraph" w:styleId="NoSpacing">
    <w:name w:val="No Spacing"/>
    <w:uiPriority w:val="3"/>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5C165D"/>
    <w:rPr>
      <w:rFonts w:ascii="Calibri" w:hAnsi="Calibri" w:cs="GillSansMTStd-Book"/>
      <w:b/>
      <w:bCs/>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FD2F24"/>
    <w:rPr>
      <w:rFonts w:ascii="Calibri" w:hAnsi="Calibri" w:cs="GillSansMTStd-Book"/>
      <w:b/>
      <w:sz w:val="22"/>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753559"/>
    <w:pPr>
      <w:tabs>
        <w:tab w:val="right" w:pos="8828"/>
      </w:tabs>
      <w:spacing w:after="0"/>
    </w:pPr>
    <w:rPr>
      <w:caps/>
    </w:rPr>
  </w:style>
  <w:style w:type="paragraph" w:styleId="TOC1">
    <w:name w:val="toc 1"/>
    <w:basedOn w:val="Normal"/>
    <w:next w:val="Normal"/>
    <w:autoRedefine/>
    <w:uiPriority w:val="39"/>
    <w:unhideWhenUsed/>
    <w:rsid w:val="00C162AF"/>
    <w:pPr>
      <w:tabs>
        <w:tab w:val="left" w:pos="660"/>
        <w:tab w:val="left" w:pos="8280"/>
      </w:tabs>
      <w:spacing w:before="120" w:after="0"/>
      <w:ind w:right="1800"/>
    </w:pPr>
    <w:rPr>
      <w:rFonts w:ascii="Calibri" w:hAnsi="Calibri" w:cstheme="majorHAnsi"/>
      <w:noProof/>
      <w:color w:val="auto"/>
      <w:sz w:val="26"/>
      <w:szCs w:val="26"/>
    </w:rPr>
  </w:style>
  <w:style w:type="paragraph" w:styleId="TOC3">
    <w:name w:val="toc 3"/>
    <w:basedOn w:val="Normal"/>
    <w:next w:val="Normal"/>
    <w:autoRedefine/>
    <w:uiPriority w:val="39"/>
    <w:unhideWhenUsed/>
    <w:rsid w:val="00753559"/>
    <w:pPr>
      <w:tabs>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NormalWeb">
    <w:name w:val="Normal (Web)"/>
    <w:basedOn w:val="Normal"/>
    <w:uiPriority w:val="99"/>
    <w:semiHidden/>
    <w:unhideWhenUsed/>
    <w:rsid w:val="00B55058"/>
    <w:pPr>
      <w:spacing w:before="100" w:beforeAutospacing="1" w:after="100" w:afterAutospacing="1" w:line="240" w:lineRule="auto"/>
    </w:pPr>
    <w:rPr>
      <w:rFonts w:ascii="Times New Roman" w:eastAsia="Times New Roman" w:hAnsi="Times New Roman" w:cs="Times New Roman"/>
      <w:color w:val="auto"/>
      <w:sz w:val="24"/>
      <w:szCs w:val="24"/>
      <w:lang w:val="el-GR" w:eastAsia="el-GR" w:bidi="he-IL"/>
    </w:rPr>
  </w:style>
  <w:style w:type="paragraph" w:customStyle="1" w:styleId="TtNormal">
    <w:name w:val="Tt Normal"/>
    <w:link w:val="TtNormalChar"/>
    <w:qFormat/>
    <w:rsid w:val="00B55058"/>
    <w:pPr>
      <w:spacing w:before="120" w:after="120" w:line="276" w:lineRule="auto"/>
    </w:pPr>
    <w:rPr>
      <w:rFonts w:ascii="Arial" w:hAnsi="Arial"/>
      <w:sz w:val="20"/>
      <w:szCs w:val="20"/>
    </w:rPr>
  </w:style>
  <w:style w:type="character" w:customStyle="1" w:styleId="TtNormalChar">
    <w:name w:val="Tt Normal Char"/>
    <w:basedOn w:val="DefaultParagraphFont"/>
    <w:link w:val="TtNormal"/>
    <w:rsid w:val="00B55058"/>
    <w:rPr>
      <w:rFonts w:ascii="Arial" w:hAnsi="Arial"/>
      <w:sz w:val="20"/>
      <w:szCs w:val="20"/>
    </w:rPr>
  </w:style>
  <w:style w:type="paragraph" w:customStyle="1" w:styleId="TtAppendixCaption">
    <w:name w:val="Tt Appendix Caption"/>
    <w:basedOn w:val="Heading1"/>
    <w:next w:val="TtNormal"/>
    <w:uiPriority w:val="41"/>
    <w:qFormat/>
    <w:rsid w:val="00B55058"/>
    <w:pPr>
      <w:keepNext/>
      <w:keepLines/>
      <w:pBdr>
        <w:top w:val="single" w:sz="36" w:space="1" w:color="4F81BD" w:themeColor="accent1"/>
        <w:left w:val="single" w:sz="12" w:space="4" w:color="4F81BD" w:themeColor="accent1"/>
        <w:bottom w:val="single" w:sz="24" w:space="1" w:color="4F81BD" w:themeColor="accent1"/>
        <w:right w:val="single" w:sz="12" w:space="4" w:color="4F81BD" w:themeColor="accent1"/>
      </w:pBdr>
      <w:shd w:val="clear" w:color="auto" w:fill="4F81BD" w:themeFill="accent1"/>
      <w:spacing w:before="240"/>
      <w:jc w:val="center"/>
      <w:outlineLvl w:val="3"/>
    </w:pPr>
    <w:rPr>
      <w:rFonts w:ascii="Arial" w:eastAsiaTheme="majorEastAsia" w:hAnsi="Arial" w:cstheme="majorBidi"/>
      <w:noProof w:val="0"/>
      <w:color w:val="FFFFFF" w:themeColor="background1"/>
      <w:szCs w:val="32"/>
    </w:rPr>
  </w:style>
  <w:style w:type="character" w:customStyle="1" w:styleId="Heading5Char">
    <w:name w:val="Heading 5 Char"/>
    <w:basedOn w:val="DefaultParagraphFont"/>
    <w:link w:val="Heading5"/>
    <w:uiPriority w:val="9"/>
    <w:semiHidden/>
    <w:rsid w:val="009F5100"/>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9F5100"/>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9F5100"/>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9F510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5100"/>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A182E"/>
    <w:rPr>
      <w:sz w:val="16"/>
      <w:szCs w:val="16"/>
    </w:rPr>
  </w:style>
  <w:style w:type="paragraph" w:styleId="CommentText">
    <w:name w:val="annotation text"/>
    <w:basedOn w:val="Normal"/>
    <w:link w:val="CommentTextChar"/>
    <w:uiPriority w:val="99"/>
    <w:unhideWhenUsed/>
    <w:rsid w:val="006A182E"/>
    <w:pPr>
      <w:spacing w:line="240" w:lineRule="auto"/>
    </w:pPr>
    <w:rPr>
      <w:sz w:val="20"/>
      <w:szCs w:val="20"/>
    </w:rPr>
  </w:style>
  <w:style w:type="character" w:customStyle="1" w:styleId="CommentTextChar">
    <w:name w:val="Comment Text Char"/>
    <w:basedOn w:val="DefaultParagraphFont"/>
    <w:link w:val="CommentText"/>
    <w:uiPriority w:val="99"/>
    <w:rsid w:val="006A182E"/>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6A182E"/>
    <w:rPr>
      <w:b/>
      <w:bCs/>
    </w:rPr>
  </w:style>
  <w:style w:type="character" w:customStyle="1" w:styleId="CommentSubjectChar">
    <w:name w:val="Comment Subject Char"/>
    <w:basedOn w:val="CommentTextChar"/>
    <w:link w:val="CommentSubject"/>
    <w:uiPriority w:val="99"/>
    <w:semiHidden/>
    <w:rsid w:val="006A182E"/>
    <w:rPr>
      <w:rFonts w:ascii="Gill Sans MT" w:hAnsi="Gill Sans MT" w:cs="GillSansMTStd-Book"/>
      <w:b/>
      <w:bCs/>
      <w:color w:val="6C6463"/>
      <w:sz w:val="20"/>
      <w:szCs w:val="20"/>
    </w:rPr>
  </w:style>
  <w:style w:type="paragraph" w:customStyle="1" w:styleId="CM1">
    <w:name w:val="CM1"/>
    <w:basedOn w:val="Normal"/>
    <w:next w:val="Normal"/>
    <w:uiPriority w:val="99"/>
    <w:rsid w:val="00D61570"/>
    <w:pPr>
      <w:autoSpaceDE w:val="0"/>
      <w:autoSpaceDN w:val="0"/>
      <w:adjustRightInd w:val="0"/>
      <w:spacing w:after="0" w:line="240" w:lineRule="auto"/>
    </w:pPr>
    <w:rPr>
      <w:rFonts w:ascii="EUAlbertina" w:hAnsi="EUAlbertina" w:cstheme="minorBidi"/>
      <w:color w:val="auto"/>
      <w:sz w:val="24"/>
      <w:szCs w:val="24"/>
      <w:lang w:val="en-GB"/>
    </w:rPr>
  </w:style>
  <w:style w:type="paragraph" w:customStyle="1" w:styleId="CM3">
    <w:name w:val="CM3"/>
    <w:basedOn w:val="Normal"/>
    <w:next w:val="Normal"/>
    <w:uiPriority w:val="99"/>
    <w:rsid w:val="00D61570"/>
    <w:pPr>
      <w:autoSpaceDE w:val="0"/>
      <w:autoSpaceDN w:val="0"/>
      <w:adjustRightInd w:val="0"/>
      <w:spacing w:after="0" w:line="240" w:lineRule="auto"/>
    </w:pPr>
    <w:rPr>
      <w:rFonts w:ascii="EUAlbertina" w:hAnsi="EUAlbertina" w:cstheme="minorBidi"/>
      <w:color w:val="auto"/>
      <w:sz w:val="24"/>
      <w:szCs w:val="24"/>
      <w:lang w:val="en-GB"/>
    </w:rPr>
  </w:style>
  <w:style w:type="paragraph" w:customStyle="1" w:styleId="CM4">
    <w:name w:val="CM4"/>
    <w:basedOn w:val="Normal"/>
    <w:next w:val="Normal"/>
    <w:uiPriority w:val="99"/>
    <w:rsid w:val="00D61570"/>
    <w:pPr>
      <w:autoSpaceDE w:val="0"/>
      <w:autoSpaceDN w:val="0"/>
      <w:adjustRightInd w:val="0"/>
      <w:spacing w:after="0" w:line="240" w:lineRule="auto"/>
    </w:pPr>
    <w:rPr>
      <w:rFonts w:ascii="EUAlbertina" w:hAnsi="EUAlbertina" w:cstheme="minorBidi"/>
      <w:color w:val="auto"/>
      <w:sz w:val="24"/>
      <w:szCs w:val="24"/>
      <w:lang w:val="en-GB"/>
    </w:rPr>
  </w:style>
  <w:style w:type="paragraph" w:customStyle="1" w:styleId="Default">
    <w:name w:val="Default"/>
    <w:rsid w:val="007012C1"/>
    <w:pPr>
      <w:autoSpaceDE w:val="0"/>
      <w:autoSpaceDN w:val="0"/>
      <w:adjustRightInd w:val="0"/>
    </w:pPr>
    <w:rPr>
      <w:rFonts w:ascii="EUAlbertina" w:hAnsi="EUAlbertina" w:cs="EUAlbertina"/>
      <w:color w:val="000000"/>
      <w:lang w:val="en-GB"/>
    </w:rPr>
  </w:style>
  <w:style w:type="paragraph" w:styleId="Revision">
    <w:name w:val="Revision"/>
    <w:hidden/>
    <w:uiPriority w:val="99"/>
    <w:semiHidden/>
    <w:rsid w:val="00BC52AE"/>
    <w:rPr>
      <w:rFonts w:ascii="Gill Sans MT" w:hAnsi="Gill Sans MT" w:cs="GillSansMTStd-Book"/>
      <w:color w:val="6C6463"/>
      <w:sz w:val="22"/>
      <w:szCs w:val="22"/>
    </w:rPr>
  </w:style>
  <w:style w:type="paragraph" w:styleId="ListParagraph">
    <w:name w:val="List Paragraph"/>
    <w:basedOn w:val="Normal"/>
    <w:uiPriority w:val="34"/>
    <w:qFormat/>
    <w:rsid w:val="0013089C"/>
    <w:pPr>
      <w:ind w:left="720"/>
      <w:contextualSpacing/>
    </w:pPr>
  </w:style>
  <w:style w:type="table" w:customStyle="1" w:styleId="Tabellee7">
    <w:name w:val="Tabelle e7"/>
    <w:basedOn w:val="TableNormal"/>
    <w:rsid w:val="00D04D77"/>
    <w:pPr>
      <w:jc w:val="right"/>
    </w:pPr>
    <w:rPr>
      <w:rFonts w:ascii="Arial" w:eastAsia="Times New Roman" w:hAnsi="Arial" w:cs="Times New Roman"/>
      <w:sz w:val="20"/>
      <w:szCs w:val="20"/>
      <w:lang w:val="de-AT" w:eastAsia="de-AT"/>
    </w:rPr>
    <w:tblPr>
      <w:tblStyleRowBandSize w:val="1"/>
      <w:tblStyleColBandSize w:val="1"/>
      <w:tblBorders>
        <w:top w:val="single" w:sz="2" w:space="0" w:color="808080"/>
        <w:bottom w:val="single" w:sz="2" w:space="0" w:color="808080"/>
        <w:insideH w:val="single" w:sz="2" w:space="0" w:color="808080"/>
      </w:tblBorders>
    </w:tblPr>
    <w:tcPr>
      <w:shd w:val="clear" w:color="auto" w:fill="auto"/>
    </w:tcPr>
    <w:tblStylePr w:type="firstRow">
      <w:pPr>
        <w:wordWrap/>
        <w:spacing w:beforeLines="0"/>
      </w:pPr>
      <w:rPr>
        <w:rFonts w:ascii="Arial" w:hAnsi="Arial"/>
        <w:b/>
        <w:color w:val="auto"/>
        <w:sz w:val="22"/>
      </w:rPr>
      <w:tblPr/>
      <w:tcPr>
        <w:tcBorders>
          <w:top w:val="single" w:sz="2" w:space="0" w:color="E35114"/>
          <w:left w:val="nil"/>
          <w:bottom w:val="single" w:sz="2" w:space="0" w:color="E35114"/>
          <w:right w:val="nil"/>
          <w:insideH w:val="nil"/>
          <w:insideV w:val="nil"/>
          <w:tl2br w:val="nil"/>
          <w:tr2bl w:val="nil"/>
        </w:tcBorders>
        <w:shd w:val="clear" w:color="auto" w:fill="auto"/>
      </w:tcPr>
    </w:tblStylePr>
    <w:tblStylePr w:type="lastRow">
      <w:rPr>
        <w:b w:val="0"/>
      </w:rPr>
      <w:tblPr/>
      <w:tcPr>
        <w:tcBorders>
          <w:top w:val="single" w:sz="2" w:space="0" w:color="808080"/>
          <w:left w:val="nil"/>
          <w:bottom w:val="single" w:sz="2" w:space="0" w:color="808080"/>
          <w:right w:val="nil"/>
          <w:insideH w:val="single" w:sz="2" w:space="0" w:color="808080"/>
          <w:insideV w:val="nil"/>
          <w:tl2br w:val="nil"/>
          <w:tr2bl w:val="nil"/>
        </w:tcBorders>
        <w:shd w:val="clear" w:color="auto" w:fill="FFFFFF"/>
      </w:tcPr>
    </w:tblStylePr>
    <w:tblStylePr w:type="firstCol">
      <w:pPr>
        <w:wordWrap/>
        <w:jc w:val="left"/>
      </w:pPr>
      <w:rPr>
        <w:b w:val="0"/>
      </w:rPr>
      <w:tblPr/>
      <w:tcPr>
        <w:tcBorders>
          <w:top w:val="single" w:sz="2" w:space="0" w:color="808080"/>
          <w:left w:val="nil"/>
          <w:bottom w:val="single" w:sz="2" w:space="0" w:color="808080"/>
          <w:right w:val="nil"/>
          <w:insideH w:val="single" w:sz="2" w:space="0" w:color="808080"/>
          <w:insideV w:val="nil"/>
          <w:tl2br w:val="nil"/>
          <w:tr2bl w:val="nil"/>
        </w:tcBorders>
        <w:shd w:val="clear" w:color="auto" w:fill="FFFFFF"/>
      </w:tcPr>
    </w:tblStylePr>
    <w:tblStylePr w:type="lastCol">
      <w:rPr>
        <w:b w:val="0"/>
      </w:rPr>
      <w:tblPr/>
      <w:tcPr>
        <w:tcBorders>
          <w:top w:val="single" w:sz="2" w:space="0" w:color="808080"/>
          <w:left w:val="nil"/>
          <w:bottom w:val="single" w:sz="2" w:space="0" w:color="808080"/>
          <w:right w:val="nil"/>
          <w:insideH w:val="single" w:sz="2" w:space="0" w:color="808080"/>
          <w:insideV w:val="nil"/>
          <w:tl2br w:val="nil"/>
          <w:tr2bl w:val="nil"/>
        </w:tcBorders>
        <w:shd w:val="clear" w:color="auto" w:fill="auto"/>
      </w:tcPr>
    </w:tblStylePr>
    <w:tblStylePr w:type="band1Vert">
      <w:tblPr/>
      <w:tcPr>
        <w:tcBorders>
          <w:top w:val="single" w:sz="2" w:space="0" w:color="808080"/>
          <w:left w:val="nil"/>
          <w:bottom w:val="single" w:sz="2" w:space="0" w:color="808080"/>
          <w:right w:val="nil"/>
          <w:insideH w:val="nil"/>
          <w:insideV w:val="nil"/>
          <w:tl2br w:val="nil"/>
          <w:tr2bl w:val="nil"/>
        </w:tcBorders>
        <w:shd w:val="clear" w:color="auto" w:fill="auto"/>
      </w:tcPr>
    </w:tblStylePr>
    <w:tblStylePr w:type="band2Vert">
      <w:tblPr/>
      <w:tcPr>
        <w:tcBorders>
          <w:top w:val="single" w:sz="2" w:space="0" w:color="808080"/>
          <w:left w:val="nil"/>
          <w:bottom w:val="single" w:sz="2" w:space="0" w:color="808080"/>
          <w:right w:val="nil"/>
          <w:insideH w:val="nil"/>
          <w:insideV w:val="nil"/>
          <w:tl2br w:val="nil"/>
          <w:tr2bl w:val="nil"/>
        </w:tcBorders>
        <w:shd w:val="clear" w:color="auto" w:fill="auto"/>
      </w:tcPr>
    </w:tblStylePr>
    <w:tblStylePr w:type="band1Horz">
      <w:tblPr/>
      <w:tcPr>
        <w:tcBorders>
          <w:top w:val="single" w:sz="2" w:space="0" w:color="808080"/>
          <w:left w:val="nil"/>
          <w:bottom w:val="single" w:sz="2" w:space="0" w:color="808080"/>
          <w:right w:val="nil"/>
          <w:insideH w:val="single" w:sz="2" w:space="0" w:color="808080"/>
          <w:insideV w:val="nil"/>
          <w:tl2br w:val="nil"/>
          <w:tr2bl w:val="nil"/>
        </w:tcBorders>
        <w:shd w:val="clear" w:color="auto" w:fill="auto"/>
      </w:tcPr>
    </w:tblStylePr>
    <w:tblStylePr w:type="band2Horz">
      <w:tblPr/>
      <w:tcPr>
        <w:tcBorders>
          <w:top w:val="single" w:sz="2" w:space="0" w:color="808080"/>
          <w:left w:val="nil"/>
          <w:bottom w:val="single" w:sz="2" w:space="0" w:color="808080"/>
          <w:right w:val="nil"/>
          <w:insideH w:val="single" w:sz="2" w:space="0" w:color="808080"/>
          <w:insideV w:val="nil"/>
          <w:tl2br w:val="nil"/>
          <w:tr2bl w:val="nil"/>
        </w:tcBorders>
        <w:shd w:val="clear" w:color="auto" w:fill="auto"/>
      </w:tcPr>
    </w:tblStylePr>
    <w:tblStylePr w:type="neCell">
      <w:tblPr/>
      <w:tcPr>
        <w:tcBorders>
          <w:top w:val="single" w:sz="2" w:space="0" w:color="E35114"/>
          <w:left w:val="nil"/>
          <w:bottom w:val="single" w:sz="2" w:space="0" w:color="E35114"/>
          <w:right w:val="nil"/>
          <w:insideH w:val="single" w:sz="2" w:space="0" w:color="E35114"/>
          <w:insideV w:val="nil"/>
          <w:tl2br w:val="nil"/>
          <w:tr2bl w:val="nil"/>
        </w:tcBorders>
        <w:shd w:val="clear" w:color="auto" w:fill="auto"/>
      </w:tcPr>
    </w:tblStylePr>
    <w:tblStylePr w:type="nwCell">
      <w:pPr>
        <w:jc w:val="left"/>
      </w:pPr>
      <w:tblPr/>
      <w:tcPr>
        <w:tcBorders>
          <w:top w:val="single" w:sz="2" w:space="0" w:color="E35114"/>
          <w:left w:val="nil"/>
          <w:bottom w:val="single" w:sz="2" w:space="0" w:color="E35114"/>
          <w:right w:val="nil"/>
          <w:insideH w:val="single" w:sz="2" w:space="0" w:color="E35114"/>
          <w:insideV w:val="nil"/>
          <w:tl2br w:val="nil"/>
          <w:tr2bl w:val="nil"/>
        </w:tcBorders>
      </w:tcPr>
    </w:tblStylePr>
    <w:tblStylePr w:type="seCell">
      <w:tblPr/>
      <w:tcPr>
        <w:tcBorders>
          <w:top w:val="single" w:sz="2" w:space="0" w:color="808080"/>
          <w:left w:val="nil"/>
          <w:bottom w:val="single" w:sz="2" w:space="0" w:color="808080"/>
          <w:right w:val="nil"/>
          <w:insideH w:val="nil"/>
          <w:insideV w:val="nil"/>
          <w:tl2br w:val="nil"/>
          <w:tr2bl w:val="nil"/>
        </w:tcBorders>
        <w:shd w:val="clear" w:color="auto" w:fill="auto"/>
      </w:tcPr>
    </w:tblStylePr>
    <w:tblStylePr w:type="swCell">
      <w:pPr>
        <w:jc w:val="left"/>
      </w:pPr>
      <w:tblPr/>
      <w:tcPr>
        <w:tcBorders>
          <w:top w:val="single" w:sz="2" w:space="0" w:color="808080"/>
          <w:left w:val="nil"/>
          <w:bottom w:val="single" w:sz="2" w:space="0" w:color="808080"/>
          <w:right w:val="nil"/>
          <w:insideH w:val="single" w:sz="2" w:space="0" w:color="808080"/>
          <w:insideV w:val="nil"/>
          <w:tl2br w:val="nil"/>
          <w:tr2bl w:val="nil"/>
        </w:tcBorders>
      </w:tcPr>
    </w:tblStylePr>
  </w:style>
  <w:style w:type="paragraph" w:customStyle="1" w:styleId="TableParagraph">
    <w:name w:val="Table Paragraph"/>
    <w:basedOn w:val="Normal"/>
    <w:uiPriority w:val="1"/>
    <w:qFormat/>
    <w:rsid w:val="00581A89"/>
    <w:pPr>
      <w:widowControl w:val="0"/>
      <w:autoSpaceDE w:val="0"/>
      <w:autoSpaceDN w:val="0"/>
      <w:spacing w:after="0" w:line="240" w:lineRule="auto"/>
    </w:pPr>
    <w:rPr>
      <w:rFonts w:ascii="Microsoft Sans Serif" w:eastAsia="Microsoft Sans Serif" w:hAnsi="Microsoft Sans Serif" w:cs="Microsoft Sans Serif"/>
      <w:color w:val="auto"/>
      <w:lang w:val="ro-RO"/>
    </w:rPr>
  </w:style>
  <w:style w:type="character" w:styleId="PlaceholderText">
    <w:name w:val="Placeholder Text"/>
    <w:basedOn w:val="DefaultParagraphFont"/>
    <w:uiPriority w:val="99"/>
    <w:semiHidden/>
    <w:rsid w:val="00947E74"/>
    <w:rPr>
      <w:color w:val="666666"/>
    </w:rPr>
  </w:style>
  <w:style w:type="table" w:styleId="ListTable7Colorful-Accent1">
    <w:name w:val="List Table 7 Colorful Accent 1"/>
    <w:basedOn w:val="TableNormal"/>
    <w:uiPriority w:val="52"/>
    <w:rsid w:val="00CD22C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D22C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CD22C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
    <w:name w:val="List Table 6 Colorful"/>
    <w:basedOn w:val="TableNormal"/>
    <w:uiPriority w:val="51"/>
    <w:rsid w:val="00CD22C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403756">
      <w:bodyDiv w:val="1"/>
      <w:marLeft w:val="0"/>
      <w:marRight w:val="0"/>
      <w:marTop w:val="0"/>
      <w:marBottom w:val="0"/>
      <w:divBdr>
        <w:top w:val="none" w:sz="0" w:space="0" w:color="auto"/>
        <w:left w:val="none" w:sz="0" w:space="0" w:color="auto"/>
        <w:bottom w:val="none" w:sz="0" w:space="0" w:color="auto"/>
        <w:right w:val="none" w:sz="0" w:space="0" w:color="auto"/>
      </w:divBdr>
    </w:div>
    <w:div w:id="357197591">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766342016">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78878000">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9109219">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511337399">
      <w:bodyDiv w:val="1"/>
      <w:marLeft w:val="0"/>
      <w:marRight w:val="0"/>
      <w:marTop w:val="0"/>
      <w:marBottom w:val="0"/>
      <w:divBdr>
        <w:top w:val="none" w:sz="0" w:space="0" w:color="auto"/>
        <w:left w:val="none" w:sz="0" w:space="0" w:color="auto"/>
        <w:bottom w:val="none" w:sz="0" w:space="0" w:color="auto"/>
        <w:right w:val="none" w:sz="0" w:space="0" w:color="auto"/>
      </w:divBdr>
    </w:div>
    <w:div w:id="1551914588">
      <w:bodyDiv w:val="1"/>
      <w:marLeft w:val="0"/>
      <w:marRight w:val="0"/>
      <w:marTop w:val="0"/>
      <w:marBottom w:val="0"/>
      <w:divBdr>
        <w:top w:val="none" w:sz="0" w:space="0" w:color="auto"/>
        <w:left w:val="none" w:sz="0" w:space="0" w:color="auto"/>
        <w:bottom w:val="none" w:sz="0" w:space="0" w:color="auto"/>
        <w:right w:val="none" w:sz="0" w:space="0" w:color="auto"/>
      </w:divBdr>
    </w:div>
    <w:div w:id="1590311475">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918;&#918;%20TT\4.%20Projects\MESA\USAID%20Templates\USAID%20Templates\USAID%20Report%20Template\USAID_Report_template_Ltr_2.22.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 dockstate="right" visibility="0" width="438" row="5">
    <wetp:webextensionref xmlns:r="http://schemas.openxmlformats.org/officeDocument/2006/relationships" r:id="rId2"/>
  </wetp:taskpane>
  <wetp:taskpane dockstate="right" visibility="0" width="438" row="6">
    <wetp:webextensionref xmlns:r="http://schemas.openxmlformats.org/officeDocument/2006/relationships" r:id="rId3"/>
  </wetp:taskpane>
  <wetp:taskpane dockstate="right" visibility="0" width="438" row="7">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A7299255-8250-41C1-BECB-3356C475AAF8}">
  <we:reference id="wa104381909" version="3.12.1.0" store="en-US" storeType="OMEX"/>
  <we:alternateReferences>
    <we:reference id="wa104381909" version="3.12.1.0" store="wa10438190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FA740F9-0C49-453D-B62D-9BD81E5EFCC6}">
  <we:reference id="wa200000113" version="1.0.0.0" store="en-US" storeType="OMEX"/>
  <we:alternateReferences>
    <we:reference id="wa200000113" version="1.0.0.0" store="wa200000113"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5B1FC1B-9BCA-4FAC-AF62-0EFF2198126B}">
  <we:reference id="wa104099688" version="1.7.0.0" store="en-US" storeType="OMEX"/>
  <we:alternateReferences>
    <we:reference id="WA104099688" version="1.7.0.0" store="WA104099688"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68A33690-028B-4E5E-84EC-C308939E7748}">
  <we:reference id="wa200005107" version="1.1.0.0" store="en-US" storeType="OMEX"/>
  <we:alternateReferences>
    <we:reference id="wa200005107" version="1.1.0.0" store="wa20000510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1</b:RefOrder>
  </b:Source>
</b:Sources>
</file>

<file path=customXml/itemProps1.xml><?xml version="1.0" encoding="utf-8"?>
<ds:datastoreItem xmlns:ds="http://schemas.openxmlformats.org/officeDocument/2006/customXml" ds:itemID="{4307A0EB-D33C-489B-B8FA-3F48B0D2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USAID_Report_template_Ltr_2.22.2017 (1)</Template>
  <TotalTime>1</TotalTime>
  <Pages>1</Pages>
  <Words>8893</Words>
  <Characters>50696</Characters>
  <Application>Microsoft Office Word</Application>
  <DocSecurity>0</DocSecurity>
  <Lines>422</Lines>
  <Paragraphs>118</Paragraphs>
  <ScaleCrop>false</ScaleCrop>
  <HeadingPairs>
    <vt:vector size="8" baseType="variant">
      <vt:variant>
        <vt:lpstr>Title</vt:lpstr>
      </vt:variant>
      <vt:variant>
        <vt:i4>1</vt:i4>
      </vt:variant>
      <vt:variant>
        <vt:lpstr>Название</vt:lpstr>
      </vt:variant>
      <vt:variant>
        <vt:i4>1</vt:i4>
      </vt:variant>
      <vt:variant>
        <vt:lpstr>Titlu</vt:lpstr>
      </vt:variant>
      <vt:variant>
        <vt:i4>1</vt:i4>
      </vt:variant>
      <vt:variant>
        <vt:lpstr>Názov</vt:lpstr>
      </vt:variant>
      <vt:variant>
        <vt:i4>1</vt:i4>
      </vt:variant>
    </vt:vector>
  </HeadingPairs>
  <TitlesOfParts>
    <vt:vector size="4" baseType="lpstr">
      <vt:lpstr/>
      <vt:lpstr/>
      <vt:lpstr/>
      <vt:lpstr/>
    </vt:vector>
  </TitlesOfParts>
  <Company>USAID</Company>
  <LinksUpToDate>false</LinksUpToDate>
  <CharactersWithSpaces>59471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dc:creator>
  <cp:lastModifiedBy>Alina Tagadiuc</cp:lastModifiedBy>
  <cp:revision>3</cp:revision>
  <cp:lastPrinted>2016-10-27T18:10:00Z</cp:lastPrinted>
  <dcterms:created xsi:type="dcterms:W3CDTF">2024-07-25T06:28:00Z</dcterms:created>
  <dcterms:modified xsi:type="dcterms:W3CDTF">2024-07-25T06:28:00Z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