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943CB" w14:textId="77777777" w:rsidR="009C1987" w:rsidRPr="00D01E7D" w:rsidRDefault="009C1987" w:rsidP="009C19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  <w:r w:rsidRPr="00D01E7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Proiect</w:t>
      </w:r>
    </w:p>
    <w:p w14:paraId="78BAA726" w14:textId="77777777" w:rsidR="009C1987" w:rsidRPr="00D01E7D" w:rsidRDefault="009C1987" w:rsidP="009C19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01E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GUVERNUL REPUBLICII MOLDOVA</w:t>
      </w:r>
    </w:p>
    <w:p w14:paraId="2BAB45EE" w14:textId="77777777" w:rsidR="009C1987" w:rsidRPr="00D01E7D" w:rsidRDefault="009C1987" w:rsidP="009C19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4A68F4E" w14:textId="77777777" w:rsidR="009C1987" w:rsidRPr="00D01E7D" w:rsidRDefault="009C1987" w:rsidP="009C19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01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H O T Ă R Â R E nr. ____</w:t>
      </w:r>
    </w:p>
    <w:p w14:paraId="64D486FD" w14:textId="0F258922" w:rsidR="009C1987" w:rsidRPr="00D01E7D" w:rsidRDefault="009C1987" w:rsidP="009C19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</w:rPr>
      </w:pPr>
      <w:r w:rsidRPr="00D01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</w:rPr>
        <w:t>din                                        202</w:t>
      </w:r>
      <w:r w:rsidR="00817C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</w:rPr>
        <w:t>4</w:t>
      </w:r>
    </w:p>
    <w:p w14:paraId="484B8814" w14:textId="77777777" w:rsidR="009C1987" w:rsidRPr="00D01E7D" w:rsidRDefault="009C1987" w:rsidP="009C19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01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Chișinău</w:t>
      </w:r>
    </w:p>
    <w:p w14:paraId="14B03DE3" w14:textId="77777777" w:rsidR="009C1987" w:rsidRPr="00D01E7D" w:rsidRDefault="009C1987" w:rsidP="009C19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842E00B" w14:textId="17F43AE0" w:rsidR="009C1987" w:rsidRPr="00D01E7D" w:rsidRDefault="00550051" w:rsidP="009C19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01E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cu privire la acordarea subvențiilor complementare pentru acciza la motorină din</w:t>
      </w:r>
      <w:r w:rsidR="009C1987" w:rsidRPr="00D01E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Fondul național de dezvoltare a agriculturii și mediul rural </w:t>
      </w:r>
    </w:p>
    <w:p w14:paraId="4899D0C6" w14:textId="77777777" w:rsidR="009C1987" w:rsidRPr="00D01E7D" w:rsidRDefault="009C1987" w:rsidP="009C19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</w:p>
    <w:p w14:paraId="4FEB2068" w14:textId="1106EAAD" w:rsidR="009C1987" w:rsidRPr="00D01E7D" w:rsidRDefault="009C1987" w:rsidP="009C19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01E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În temeiul art. 12, lit. c) și d) și art. </w:t>
      </w:r>
      <w:r w:rsidR="00550051" w:rsidRPr="00D01E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DFD"/>
        </w:rPr>
        <w:t>13 alin. (2) lit. c)</w:t>
      </w:r>
      <w:r w:rsidRPr="00D01E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din Legea nr.</w:t>
      </w:r>
      <w:r w:rsidR="00134735" w:rsidRPr="00D01E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71/2023 </w:t>
      </w:r>
      <w:r w:rsidRPr="00D01E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cu privire la subvenționarea în agricultură și mediul rural (Monitorul Oficial al </w:t>
      </w:r>
      <w:r w:rsidR="00550051" w:rsidRPr="00D01E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DFD"/>
        </w:rPr>
        <w:t>Republicii Moldova, 2023, nr. 134-317, art. 209</w:t>
      </w:r>
      <w:r w:rsidRPr="00D01E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), </w:t>
      </w:r>
      <w:r w:rsidRPr="00D01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Guvernul</w:t>
      </w:r>
      <w:r w:rsidR="00550051" w:rsidRPr="00D01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HOTĂRĂȘTE:</w:t>
      </w:r>
    </w:p>
    <w:p w14:paraId="516599A2" w14:textId="69C7F567" w:rsidR="00550051" w:rsidRPr="00D01E7D" w:rsidRDefault="00550051" w:rsidP="00550051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01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Se aprobă Regulamentul privind modul de acordare a subvențiilor complementare pentru acciza la motorină din Fondul național de dezvoltare a agriculturii și mediul rural (se anexează).</w:t>
      </w:r>
    </w:p>
    <w:p w14:paraId="0AF4BB74" w14:textId="48E414A9" w:rsidR="00550051" w:rsidRPr="00D01E7D" w:rsidRDefault="00550051" w:rsidP="00550051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01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Implementarea prezentei hotărâri se pune în sarcina Agenției de Intervenție și Plăți  pentru Agricultură.</w:t>
      </w:r>
    </w:p>
    <w:p w14:paraId="325E1C48" w14:textId="77777777" w:rsidR="00550051" w:rsidRPr="00D01E7D" w:rsidRDefault="00550051" w:rsidP="00550051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1E7D">
        <w:rPr>
          <w:rFonts w:ascii="Times New Roman" w:eastAsia="Times New Roman" w:hAnsi="Times New Roman" w:cs="Times New Roman"/>
          <w:bCs/>
          <w:sz w:val="28"/>
          <w:szCs w:val="28"/>
        </w:rPr>
        <w:t>Controlul asupra executării prezentei hotărâri se pune în sarcina Ministerului Agriculturii și Industriei Alimentare.</w:t>
      </w:r>
    </w:p>
    <w:p w14:paraId="5F6FB791" w14:textId="0A47A97D" w:rsidR="00550051" w:rsidRPr="00D01E7D" w:rsidRDefault="00550051" w:rsidP="00550051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01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Prezenta hotărâre intră în vigoare la data publicării în Monitorul Oficial al Republicii Moldova.</w:t>
      </w:r>
    </w:p>
    <w:p w14:paraId="7B49047A" w14:textId="77777777" w:rsidR="009C1987" w:rsidRPr="00D01E7D" w:rsidRDefault="009C1987" w:rsidP="00550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6FBD7B11" w14:textId="77777777" w:rsidR="00550051" w:rsidRPr="00D01E7D" w:rsidRDefault="00550051" w:rsidP="00550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53271DDB" w14:textId="77777777" w:rsidR="00550051" w:rsidRPr="00D01E7D" w:rsidRDefault="00550051" w:rsidP="00550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1EB13CF1" w14:textId="77777777" w:rsidR="00550051" w:rsidRPr="00D01E7D" w:rsidRDefault="00550051" w:rsidP="00550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3B3DC344" w14:textId="77777777" w:rsidR="009C1987" w:rsidRPr="00D01E7D" w:rsidRDefault="009C1987" w:rsidP="009C1987">
      <w:pPr>
        <w:shd w:val="clear" w:color="auto" w:fill="FFFFFF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4B78E6C9" w14:textId="77777777" w:rsidR="009C1987" w:rsidRPr="00D01E7D" w:rsidRDefault="009C1987" w:rsidP="009C19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01E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PRIM-MINISTRU</w:t>
      </w:r>
      <w:r w:rsidRPr="00D01E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D01E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D01E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D01E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D01E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D01E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  <w:t>Dorin RECEAN</w:t>
      </w:r>
    </w:p>
    <w:p w14:paraId="783A9A1D" w14:textId="77777777" w:rsidR="009C1987" w:rsidRPr="00D01E7D" w:rsidRDefault="009C1987" w:rsidP="009C19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B37365B" w14:textId="77777777" w:rsidR="009C1987" w:rsidRPr="00D01E7D" w:rsidRDefault="009C1987" w:rsidP="009C19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02D2996" w14:textId="77777777" w:rsidR="009C1987" w:rsidRPr="00D01E7D" w:rsidRDefault="009C1987" w:rsidP="009C19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C5843BA" w14:textId="6294476A" w:rsidR="009C1987" w:rsidRPr="00D01E7D" w:rsidRDefault="009C1987" w:rsidP="0055005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01E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Contrasemnează:</w:t>
      </w:r>
      <w:r w:rsidRPr="00D01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</w:r>
      <w:r w:rsidRPr="00D01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</w:r>
      <w:r w:rsidRPr="00D01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</w:r>
      <w:r w:rsidRPr="00D01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</w:r>
      <w:r w:rsidRPr="00D01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</w:r>
      <w:r w:rsidRPr="00D01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</w:r>
    </w:p>
    <w:p w14:paraId="712B02FF" w14:textId="77777777" w:rsidR="009C1987" w:rsidRPr="00D01E7D" w:rsidRDefault="009C1987" w:rsidP="009C19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A1ED4F8" w14:textId="5DED0ECC" w:rsidR="009C1987" w:rsidRPr="00D01E7D" w:rsidRDefault="009C1987" w:rsidP="009C19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01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Viceprim-ministru, Ministrul agriculturii</w:t>
      </w:r>
      <w:r w:rsidR="00550051" w:rsidRPr="00D01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</w:r>
      <w:r w:rsidR="00550051" w:rsidRPr="00D01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</w:r>
      <w:r w:rsidR="00550051" w:rsidRPr="00D01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  <w:t xml:space="preserve">Vladimir </w:t>
      </w:r>
      <w:r w:rsidR="00BF132B" w:rsidRPr="00D01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BOLEA</w:t>
      </w:r>
    </w:p>
    <w:p w14:paraId="13332994" w14:textId="77777777" w:rsidR="00550051" w:rsidRPr="00D01E7D" w:rsidRDefault="009C1987" w:rsidP="009C19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01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și industriei alimentare</w:t>
      </w:r>
      <w:r w:rsidRPr="00D01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</w:r>
    </w:p>
    <w:p w14:paraId="2BDCE9F7" w14:textId="7A25BDAA" w:rsidR="009C1987" w:rsidRPr="00D01E7D" w:rsidRDefault="00550051" w:rsidP="009C19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01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Ministrul finanțelor</w:t>
      </w:r>
      <w:r w:rsidR="009C1987" w:rsidRPr="00D01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</w:r>
      <w:r w:rsidR="009C1987" w:rsidRPr="00D01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</w:r>
      <w:r w:rsidR="009C1987" w:rsidRPr="00D01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</w:r>
      <w:r w:rsidR="009C1987" w:rsidRPr="00D01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</w:r>
      <w:r w:rsidRPr="00D01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</w:r>
      <w:r w:rsidRPr="00D01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</w:r>
      <w:r w:rsidRPr="00D01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</w:r>
      <w:r w:rsidR="00BF13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Petru ROTARU</w:t>
      </w:r>
    </w:p>
    <w:p w14:paraId="4D69A0AD" w14:textId="77777777" w:rsidR="00550051" w:rsidRPr="00D01E7D" w:rsidRDefault="00550051" w:rsidP="009C19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6845F931" w14:textId="77777777" w:rsidR="00550051" w:rsidRPr="00D01E7D" w:rsidRDefault="00550051" w:rsidP="009C19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5F75BFAA" w14:textId="18FF6107" w:rsidR="003072F8" w:rsidRDefault="003072F8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 w:type="page"/>
      </w:r>
    </w:p>
    <w:p w14:paraId="183A0616" w14:textId="77777777" w:rsidR="00550051" w:rsidRPr="00D01E7D" w:rsidRDefault="00550051" w:rsidP="009C19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5508613A" w14:textId="77777777" w:rsidR="009C1987" w:rsidRPr="00D01E7D" w:rsidRDefault="009C1987" w:rsidP="009C19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01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Aprobat</w:t>
      </w:r>
    </w:p>
    <w:p w14:paraId="3D86C643" w14:textId="63FABBF5" w:rsidR="009C1987" w:rsidRPr="00D01E7D" w:rsidRDefault="009C1987" w:rsidP="009C1987">
      <w:pPr>
        <w:shd w:val="clear" w:color="auto" w:fill="FFFFFF"/>
        <w:spacing w:after="0" w:line="240" w:lineRule="auto"/>
        <w:ind w:left="4968" w:firstLine="72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01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prin Hotărârea Guvernului nr. </w:t>
      </w:r>
      <w:r w:rsidR="000A42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___</w:t>
      </w:r>
      <w:r w:rsidR="00550051" w:rsidRPr="00D01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/</w:t>
      </w:r>
      <w:r w:rsidRPr="00D01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202</w:t>
      </w:r>
      <w:r w:rsidR="000A42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4</w:t>
      </w:r>
    </w:p>
    <w:p w14:paraId="7670CA29" w14:textId="77777777" w:rsidR="009C1987" w:rsidRPr="00D01E7D" w:rsidRDefault="009C1987" w:rsidP="009C198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08AF5AA" w14:textId="77777777" w:rsidR="00550051" w:rsidRPr="00D01E7D" w:rsidRDefault="00550051" w:rsidP="00550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DFF21B8" w14:textId="77777777" w:rsidR="00550051" w:rsidRPr="00D01E7D" w:rsidRDefault="00550051" w:rsidP="009C198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0086E38" w14:textId="77777777" w:rsidR="009C1987" w:rsidRPr="00D01E7D" w:rsidRDefault="009C1987" w:rsidP="009C198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01E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REGULAMENT</w:t>
      </w:r>
    </w:p>
    <w:p w14:paraId="3E7946C4" w14:textId="0A38956A" w:rsidR="009C1987" w:rsidRPr="00D01E7D" w:rsidRDefault="009C1987" w:rsidP="009C198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01E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privind modul de acordare a subvențiilor complementare </w:t>
      </w:r>
      <w:r w:rsidR="00550051" w:rsidRPr="00D01E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pentru acciza la motorină </w:t>
      </w:r>
      <w:r w:rsidRPr="00D01E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din Fondul național de dezvoltare a agriculturii și mediul rural </w:t>
      </w:r>
    </w:p>
    <w:p w14:paraId="4D9CA0AC" w14:textId="77777777" w:rsidR="009C1987" w:rsidRPr="00D01E7D" w:rsidRDefault="009C1987" w:rsidP="009C198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7FAAACE" w14:textId="754C9CC2" w:rsidR="009C1987" w:rsidRPr="00297730" w:rsidRDefault="009C1987" w:rsidP="00297730">
      <w:pPr>
        <w:pStyle w:val="Titlu2"/>
        <w:jc w:val="center"/>
        <w:rPr>
          <w:rFonts w:ascii="Times New Roman" w:eastAsia="Times New Roman" w:hAnsi="Times New Roman"/>
          <w:b/>
          <w:color w:val="auto"/>
          <w:sz w:val="28"/>
        </w:rPr>
      </w:pPr>
      <w:r w:rsidRPr="00297730">
        <w:rPr>
          <w:rFonts w:ascii="Times New Roman" w:eastAsia="Times New Roman" w:hAnsi="Times New Roman"/>
          <w:b/>
          <w:color w:val="auto"/>
          <w:sz w:val="28"/>
        </w:rPr>
        <w:t>Capitolul I</w:t>
      </w:r>
      <w:r w:rsidR="00297730" w:rsidRPr="00297730">
        <w:rPr>
          <w:rFonts w:ascii="Times New Roman" w:eastAsia="Times New Roman" w:hAnsi="Times New Roman"/>
          <w:b/>
          <w:color w:val="auto"/>
          <w:sz w:val="28"/>
        </w:rPr>
        <w:t xml:space="preserve">. </w:t>
      </w:r>
      <w:r w:rsidR="00297730" w:rsidRPr="00297730">
        <w:rPr>
          <w:rFonts w:ascii="Times New Roman" w:eastAsia="Times New Roman" w:hAnsi="Times New Roman"/>
          <w:b/>
          <w:color w:val="auto"/>
          <w:sz w:val="28"/>
        </w:rPr>
        <w:br/>
      </w:r>
      <w:r w:rsidRPr="00297730">
        <w:rPr>
          <w:rFonts w:ascii="Times New Roman" w:eastAsia="Times New Roman" w:hAnsi="Times New Roman"/>
          <w:b/>
          <w:color w:val="auto"/>
          <w:sz w:val="28"/>
        </w:rPr>
        <w:t>DISPOZIȚII GENERALE</w:t>
      </w:r>
    </w:p>
    <w:p w14:paraId="56777594" w14:textId="67D3E4B4" w:rsidR="009C1987" w:rsidRPr="00D01E7D" w:rsidRDefault="009C1987" w:rsidP="009C19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01E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 w:rsidRPr="00D01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Regulamentul privind modul de acordare a subvențiilor complementare </w:t>
      </w:r>
      <w:r w:rsidR="00550051" w:rsidRPr="00D01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pentru acciza la motorină din Fondul național de dezvoltare a agriculturii și mediului rural</w:t>
      </w:r>
      <w:r w:rsidRPr="00D01E7D" w:rsidDel="00A143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01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(în continuare – </w:t>
      </w:r>
      <w:r w:rsidRPr="00D01E7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Regulament</w:t>
      </w:r>
      <w:r w:rsidRPr="00D01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) stabilește modul de repartizare a subvențiilor complementare pentru acciza la motorina utilizată de </w:t>
      </w:r>
      <w:r w:rsidR="00550051" w:rsidRPr="00D01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fermieri</w:t>
      </w:r>
      <w:r w:rsidRPr="00D01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în anul </w:t>
      </w:r>
      <w:r w:rsidR="000A42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calendaristic</w:t>
      </w:r>
      <w:r w:rsidR="00550051" w:rsidRPr="00D01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01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pentru efectuarea lucrărilor în exploatațiile agricole. </w:t>
      </w:r>
    </w:p>
    <w:p w14:paraId="6D1F4395" w14:textId="05084AD8" w:rsidR="002D17E9" w:rsidRPr="00D01E7D" w:rsidRDefault="002D17E9" w:rsidP="009C19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01E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2. </w:t>
      </w:r>
      <w:r w:rsidRPr="00D01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În sensul prezentului Regulament se utilizează noțiunile</w:t>
      </w:r>
      <w:r w:rsidR="003072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01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din Legea nr. 71/2023 cu privire la subvenționarea în agricultură și mediul rural.</w:t>
      </w:r>
    </w:p>
    <w:p w14:paraId="02A2FE43" w14:textId="2F2D6D3C" w:rsidR="002D17E9" w:rsidRPr="00D01E7D" w:rsidRDefault="002D17E9" w:rsidP="005D6C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01E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3.</w:t>
      </w:r>
      <w:r w:rsidRPr="00D01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Subiecți ai</w:t>
      </w:r>
      <w:r w:rsidR="005D6C36" w:rsidRPr="00D01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subvenționării sunt fermierii.</w:t>
      </w:r>
    </w:p>
    <w:p w14:paraId="3FE69950" w14:textId="53F9B9D9" w:rsidR="009C1987" w:rsidRPr="00CE0340" w:rsidRDefault="005D6C36" w:rsidP="009C19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trike/>
          <w:color w:val="000000" w:themeColor="text1"/>
          <w:sz w:val="28"/>
          <w:szCs w:val="28"/>
        </w:rPr>
      </w:pPr>
      <w:r w:rsidRPr="00D01E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="002D17E9" w:rsidRPr="00D01E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2D17E9" w:rsidRPr="00D01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Subvenția complementară</w:t>
      </w:r>
      <w:r w:rsidR="009C1987" w:rsidRPr="00D01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se acordă </w:t>
      </w:r>
      <w:r w:rsidR="002D17E9" w:rsidRPr="00D01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pentru motorina </w:t>
      </w:r>
      <w:r w:rsidR="000A42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procurată</w:t>
      </w:r>
      <w:r w:rsidR="002D17E9" w:rsidRPr="00D01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D17E9" w:rsidRPr="000A428D">
        <w:rPr>
          <w:rFonts w:ascii="Times New Roman" w:eastAsia="Times New Roman" w:hAnsi="Times New Roman" w:cs="Times New Roman"/>
          <w:bCs/>
          <w:strike/>
          <w:color w:val="000000" w:themeColor="text1"/>
          <w:sz w:val="28"/>
          <w:szCs w:val="28"/>
        </w:rPr>
        <w:t xml:space="preserve">în perioada </w:t>
      </w:r>
      <w:r w:rsidR="00BF132B" w:rsidRPr="000A428D">
        <w:rPr>
          <w:rFonts w:ascii="Times New Roman" w:eastAsia="Times New Roman" w:hAnsi="Times New Roman" w:cs="Times New Roman"/>
          <w:bCs/>
          <w:strike/>
          <w:color w:val="000000" w:themeColor="text1"/>
          <w:sz w:val="28"/>
          <w:szCs w:val="28"/>
        </w:rPr>
        <w:t>01 octombrie 2023</w:t>
      </w:r>
      <w:r w:rsidR="002D17E9" w:rsidRPr="000A428D">
        <w:rPr>
          <w:rFonts w:ascii="Times New Roman" w:eastAsia="Times New Roman" w:hAnsi="Times New Roman" w:cs="Times New Roman"/>
          <w:bCs/>
          <w:strike/>
          <w:color w:val="000000" w:themeColor="text1"/>
          <w:sz w:val="28"/>
          <w:szCs w:val="28"/>
        </w:rPr>
        <w:t xml:space="preserve"> </w:t>
      </w:r>
      <w:r w:rsidR="00BF132B" w:rsidRPr="000A428D">
        <w:rPr>
          <w:rFonts w:ascii="Times New Roman" w:eastAsia="Times New Roman" w:hAnsi="Times New Roman" w:cs="Times New Roman"/>
          <w:bCs/>
          <w:strike/>
          <w:color w:val="000000" w:themeColor="text1"/>
          <w:sz w:val="28"/>
          <w:szCs w:val="28"/>
        </w:rPr>
        <w:t xml:space="preserve">– 31 decembrie </w:t>
      </w:r>
      <w:r w:rsidR="00BF132B" w:rsidRPr="00CE0340">
        <w:rPr>
          <w:rFonts w:ascii="Times New Roman" w:eastAsia="Times New Roman" w:hAnsi="Times New Roman" w:cs="Times New Roman"/>
          <w:bCs/>
          <w:strike/>
          <w:color w:val="000000" w:themeColor="text1"/>
          <w:sz w:val="28"/>
          <w:szCs w:val="28"/>
        </w:rPr>
        <w:t xml:space="preserve">2024 </w:t>
      </w:r>
      <w:r w:rsidR="002D17E9" w:rsidRPr="00CE0340">
        <w:rPr>
          <w:rFonts w:ascii="Times New Roman" w:eastAsia="Times New Roman" w:hAnsi="Times New Roman" w:cs="Times New Roman"/>
          <w:bCs/>
          <w:strike/>
          <w:color w:val="000000" w:themeColor="text1"/>
          <w:sz w:val="28"/>
          <w:szCs w:val="28"/>
        </w:rPr>
        <w:t>inclusiv,</w:t>
      </w:r>
      <w:r w:rsidR="002D17E9" w:rsidRPr="00D01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9773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în cuantum de 100% al valorii accizei, </w:t>
      </w:r>
      <w:r w:rsidR="00ED4C03" w:rsidRPr="00ED4C0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lightGray"/>
        </w:rPr>
        <w:t xml:space="preserve">prevăzută în Legea bugetului de stat pentru anul </w:t>
      </w:r>
      <w:r w:rsidR="000A428D" w:rsidRPr="000A42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lightGray"/>
        </w:rPr>
        <w:t>de referință</w:t>
      </w:r>
      <w:r w:rsidR="000A42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A428D" w:rsidRPr="000A42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lightGray"/>
        </w:rPr>
        <w:t>stabilit în apelul publicat de către Agenția de Intervenții și Plăți în Agricultură</w:t>
      </w:r>
      <w:r w:rsidR="00ED4C03" w:rsidRPr="00CE0340">
        <w:rPr>
          <w:rFonts w:ascii="Times New Roman" w:eastAsia="Times New Roman" w:hAnsi="Times New Roman" w:cs="Times New Roman"/>
          <w:bCs/>
          <w:strike/>
          <w:color w:val="000000" w:themeColor="text1"/>
          <w:sz w:val="28"/>
          <w:szCs w:val="28"/>
        </w:rPr>
        <w:t xml:space="preserve">, </w:t>
      </w:r>
      <w:r w:rsidR="009C1987" w:rsidRPr="00CE0340">
        <w:rPr>
          <w:rFonts w:ascii="Times New Roman" w:eastAsia="Times New Roman" w:hAnsi="Times New Roman" w:cs="Times New Roman"/>
          <w:bCs/>
          <w:strike/>
          <w:color w:val="000000" w:themeColor="text1"/>
          <w:sz w:val="28"/>
          <w:szCs w:val="28"/>
        </w:rPr>
        <w:t>după cum urmează:</w:t>
      </w:r>
    </w:p>
    <w:p w14:paraId="33093AA5" w14:textId="7F7BD9AE" w:rsidR="002D17E9" w:rsidRPr="00D01E7D" w:rsidRDefault="002D17E9" w:rsidP="002D17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E0340">
        <w:rPr>
          <w:rFonts w:ascii="Times New Roman" w:eastAsia="Times New Roman" w:hAnsi="Times New Roman" w:cs="Times New Roman"/>
          <w:bCs/>
          <w:strike/>
          <w:color w:val="000000" w:themeColor="text1"/>
          <w:sz w:val="28"/>
          <w:szCs w:val="28"/>
        </w:rPr>
        <w:t>a) pentru anul 2023 sau 3</w:t>
      </w:r>
      <w:r w:rsidR="00BF132B" w:rsidRPr="00CE0340">
        <w:rPr>
          <w:rFonts w:ascii="Times New Roman" w:eastAsia="Times New Roman" w:hAnsi="Times New Roman" w:cs="Times New Roman"/>
          <w:bCs/>
          <w:strike/>
          <w:color w:val="000000" w:themeColor="text1"/>
          <w:sz w:val="28"/>
          <w:szCs w:val="28"/>
        </w:rPr>
        <w:t xml:space="preserve"> </w:t>
      </w:r>
      <w:r w:rsidRPr="00CE0340">
        <w:rPr>
          <w:rFonts w:ascii="Times New Roman" w:eastAsia="Times New Roman" w:hAnsi="Times New Roman" w:cs="Times New Roman"/>
          <w:bCs/>
          <w:strike/>
          <w:color w:val="000000" w:themeColor="text1"/>
          <w:sz w:val="28"/>
          <w:szCs w:val="28"/>
        </w:rPr>
        <w:t>248 lei per tonă –</w:t>
      </w:r>
      <w:r w:rsidRPr="00D01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pentru fermierii micro, mici și mijlocii</w:t>
      </w:r>
      <w:r w:rsidR="00BF13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F132B" w:rsidRPr="00ED4C03">
        <w:rPr>
          <w:rFonts w:ascii="Times New Roman" w:eastAsia="Times New Roman" w:hAnsi="Times New Roman" w:cs="Times New Roman"/>
          <w:bCs/>
          <w:strike/>
          <w:color w:val="000000" w:themeColor="text1"/>
          <w:sz w:val="28"/>
          <w:szCs w:val="28"/>
          <w:highlight w:val="lightGray"/>
        </w:rPr>
        <w:t>și mari</w:t>
      </w:r>
      <w:r w:rsidRPr="00D01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5D005FBF" w14:textId="2757BD5C" w:rsidR="002D17E9" w:rsidRPr="00CE0340" w:rsidRDefault="002D17E9" w:rsidP="002D17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trike/>
          <w:color w:val="000000" w:themeColor="text1"/>
          <w:sz w:val="28"/>
          <w:szCs w:val="28"/>
        </w:rPr>
      </w:pPr>
      <w:r w:rsidRPr="00CE0340">
        <w:rPr>
          <w:rFonts w:ascii="Times New Roman" w:eastAsia="Times New Roman" w:hAnsi="Times New Roman" w:cs="Times New Roman"/>
          <w:bCs/>
          <w:strike/>
          <w:color w:val="000000" w:themeColor="text1"/>
          <w:sz w:val="28"/>
          <w:szCs w:val="28"/>
        </w:rPr>
        <w:t>b) pentru anul 202</w:t>
      </w:r>
      <w:r w:rsidR="00BF132B" w:rsidRPr="00CE0340">
        <w:rPr>
          <w:rFonts w:ascii="Times New Roman" w:eastAsia="Times New Roman" w:hAnsi="Times New Roman" w:cs="Times New Roman"/>
          <w:bCs/>
          <w:strike/>
          <w:color w:val="000000" w:themeColor="text1"/>
          <w:sz w:val="28"/>
          <w:szCs w:val="28"/>
        </w:rPr>
        <w:t>4</w:t>
      </w:r>
      <w:r w:rsidRPr="00CE0340">
        <w:rPr>
          <w:rFonts w:ascii="Times New Roman" w:eastAsia="Times New Roman" w:hAnsi="Times New Roman" w:cs="Times New Roman"/>
          <w:bCs/>
          <w:strike/>
          <w:color w:val="000000" w:themeColor="text1"/>
          <w:sz w:val="28"/>
          <w:szCs w:val="28"/>
        </w:rPr>
        <w:t xml:space="preserve"> sau </w:t>
      </w:r>
      <w:r w:rsidR="00BF132B" w:rsidRPr="00CE0340">
        <w:rPr>
          <w:rFonts w:ascii="Times New Roman" w:eastAsia="Times New Roman" w:hAnsi="Times New Roman" w:cs="Times New Roman"/>
          <w:bCs/>
          <w:strike/>
          <w:color w:val="000000" w:themeColor="text1"/>
          <w:sz w:val="28"/>
          <w:szCs w:val="28"/>
        </w:rPr>
        <w:t>3 475</w:t>
      </w:r>
      <w:r w:rsidRPr="00CE0340">
        <w:rPr>
          <w:rFonts w:ascii="Times New Roman" w:eastAsia="Times New Roman" w:hAnsi="Times New Roman" w:cs="Times New Roman"/>
          <w:bCs/>
          <w:strike/>
          <w:color w:val="000000" w:themeColor="text1"/>
          <w:sz w:val="28"/>
          <w:szCs w:val="28"/>
        </w:rPr>
        <w:t xml:space="preserve"> de lei per tonă – pentru fermierii micro, mici și mijlocii</w:t>
      </w:r>
      <w:r w:rsidR="00BF132B" w:rsidRPr="00CE0340">
        <w:rPr>
          <w:rFonts w:ascii="Times New Roman" w:eastAsia="Times New Roman" w:hAnsi="Times New Roman" w:cs="Times New Roman"/>
          <w:bCs/>
          <w:strike/>
          <w:color w:val="000000" w:themeColor="text1"/>
          <w:sz w:val="28"/>
          <w:szCs w:val="28"/>
        </w:rPr>
        <w:t xml:space="preserve"> </w:t>
      </w:r>
      <w:r w:rsidR="00BF132B" w:rsidRPr="00CE0340">
        <w:rPr>
          <w:rFonts w:ascii="Times New Roman" w:eastAsia="Times New Roman" w:hAnsi="Times New Roman" w:cs="Times New Roman"/>
          <w:bCs/>
          <w:strike/>
          <w:color w:val="000000" w:themeColor="text1"/>
          <w:sz w:val="28"/>
          <w:szCs w:val="28"/>
          <w:highlight w:val="lightGray"/>
        </w:rPr>
        <w:t>și mari</w:t>
      </w:r>
      <w:r w:rsidRPr="00CE0340">
        <w:rPr>
          <w:rFonts w:ascii="Times New Roman" w:eastAsia="Times New Roman" w:hAnsi="Times New Roman" w:cs="Times New Roman"/>
          <w:bCs/>
          <w:strike/>
          <w:color w:val="000000" w:themeColor="text1"/>
          <w:sz w:val="28"/>
          <w:szCs w:val="28"/>
        </w:rPr>
        <w:t>;</w:t>
      </w:r>
    </w:p>
    <w:p w14:paraId="73F3A7F3" w14:textId="77777777" w:rsidR="009C1987" w:rsidRPr="00D01E7D" w:rsidRDefault="009C1987" w:rsidP="002D17E9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5687AB84" w14:textId="29AAB217" w:rsidR="009C1987" w:rsidRPr="00297730" w:rsidRDefault="009C1987" w:rsidP="00297730">
      <w:pPr>
        <w:pStyle w:val="Titlu2"/>
        <w:jc w:val="center"/>
        <w:rPr>
          <w:rFonts w:ascii="Times New Roman" w:eastAsia="Times New Roman" w:hAnsi="Times New Roman"/>
          <w:b/>
          <w:color w:val="auto"/>
          <w:sz w:val="28"/>
        </w:rPr>
      </w:pPr>
      <w:r w:rsidRPr="00297730">
        <w:rPr>
          <w:rFonts w:ascii="Times New Roman" w:eastAsia="Times New Roman" w:hAnsi="Times New Roman"/>
          <w:b/>
          <w:color w:val="auto"/>
          <w:sz w:val="28"/>
        </w:rPr>
        <w:t>Capitolul II</w:t>
      </w:r>
      <w:r w:rsidR="00297730" w:rsidRPr="00297730">
        <w:rPr>
          <w:rFonts w:ascii="Times New Roman" w:eastAsia="Times New Roman" w:hAnsi="Times New Roman"/>
          <w:b/>
          <w:color w:val="auto"/>
          <w:sz w:val="28"/>
        </w:rPr>
        <w:br/>
      </w:r>
      <w:r w:rsidRPr="00297730">
        <w:rPr>
          <w:rFonts w:ascii="Times New Roman" w:eastAsia="Times New Roman" w:hAnsi="Times New Roman"/>
          <w:b/>
          <w:color w:val="auto"/>
          <w:sz w:val="28"/>
        </w:rPr>
        <w:t>MODUL DE CALCULARE A SUBVENȚIILOR</w:t>
      </w:r>
    </w:p>
    <w:p w14:paraId="03A0FF00" w14:textId="0DF59480" w:rsidR="0072466A" w:rsidRPr="00D01E7D" w:rsidRDefault="009C1987" w:rsidP="009C19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1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</w:t>
      </w:r>
      <w:r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A6A44"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>Mărimea subvenției se calculează conform următoarelor formule:</w:t>
      </w:r>
    </w:p>
    <w:p w14:paraId="526349F6" w14:textId="524E42BF" w:rsidR="009C1987" w:rsidRPr="00D01E7D" w:rsidRDefault="009C1987" w:rsidP="007A79A6">
      <w:pPr>
        <w:shd w:val="clear" w:color="auto" w:fill="FFFFFF"/>
        <w:spacing w:after="0" w:line="240" w:lineRule="auto"/>
        <w:ind w:left="411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0" w:name="_Hlk169275367"/>
      <w:r w:rsidRPr="00D01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</w:t>
      </w:r>
      <w:r w:rsidR="00297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</w:rPr>
        <w:t>S</w:t>
      </w:r>
      <w:r w:rsidRPr="00D01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= V</w:t>
      </w:r>
      <w:r w:rsidR="00297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</w:rPr>
        <w:t>TU</w:t>
      </w:r>
      <w:r w:rsidRPr="00D01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97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×</w:t>
      </w:r>
      <w:r w:rsidRPr="00D01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C</w:t>
      </w:r>
      <w:r w:rsidRPr="00297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</w:rPr>
        <w:t>d</w:t>
      </w:r>
      <w:r w:rsidRPr="00D01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97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×</w:t>
      </w:r>
      <w:r w:rsidRPr="00D01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k,</w:t>
      </w:r>
      <w:bookmarkEnd w:id="0"/>
      <w:r w:rsidR="007A7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7A7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7A7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7A7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7A7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>(1)</w:t>
      </w:r>
    </w:p>
    <w:p w14:paraId="7917AA63" w14:textId="2B76F66D" w:rsidR="00297730" w:rsidRPr="00297730" w:rsidRDefault="00297730" w:rsidP="009C19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7730">
        <w:rPr>
          <w:rFonts w:ascii="Times New Roman" w:eastAsia="Times New Roman" w:hAnsi="Times New Roman" w:cs="Times New Roman"/>
          <w:color w:val="000000"/>
          <w:sz w:val="28"/>
          <w:szCs w:val="28"/>
        </w:rPr>
        <w:t>unde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3C270EC" w14:textId="74298D1E" w:rsidR="009C1987" w:rsidRPr="00D01E7D" w:rsidRDefault="009C1987" w:rsidP="00297730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</w:t>
      </w:r>
      <w:r w:rsidR="00297730" w:rsidRPr="0029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vertAlign w:val="subscript"/>
        </w:rPr>
        <w:t>S</w:t>
      </w:r>
      <w:r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mărimea subvenției;</w:t>
      </w:r>
    </w:p>
    <w:p w14:paraId="6572EA1E" w14:textId="01CA985E" w:rsidR="009C1987" w:rsidRPr="00D01E7D" w:rsidRDefault="009C1987" w:rsidP="00297730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</w:t>
      </w:r>
      <w:r w:rsidR="00297730" w:rsidRPr="002977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>TU</w:t>
      </w:r>
      <w:r w:rsidRPr="00D01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volumul total de motorină </w:t>
      </w:r>
      <w:r w:rsidR="005B16E8">
        <w:rPr>
          <w:rFonts w:ascii="Times New Roman" w:eastAsia="Times New Roman" w:hAnsi="Times New Roman" w:cs="Times New Roman"/>
          <w:color w:val="000000"/>
          <w:sz w:val="28"/>
          <w:szCs w:val="28"/>
        </w:rPr>
        <w:t>subvenționată per fermă</w:t>
      </w:r>
      <w:r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48C7FAE" w14:textId="77777777" w:rsidR="009C1987" w:rsidRPr="00D01E7D" w:rsidRDefault="009C1987" w:rsidP="00297730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</w:t>
      </w:r>
      <w:r w:rsidRPr="002977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>d</w:t>
      </w:r>
      <w:r w:rsidRPr="00D01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>– coeficientul de densitate medie pentru motorină, care este egal cu 0,845 kg/l;</w:t>
      </w:r>
    </w:p>
    <w:p w14:paraId="1D0AF694" w14:textId="4F6516D3" w:rsidR="009C1987" w:rsidRPr="00D01E7D" w:rsidRDefault="00297730" w:rsidP="00297730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</w:t>
      </w:r>
      <w:r w:rsidR="009C1987"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coeficientul </w:t>
      </w:r>
      <w:r w:rsidR="005D6C36"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subvenției </w:t>
      </w:r>
      <w:r w:rsidR="009C1987"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per </w:t>
      </w:r>
      <w:r w:rsidR="005D6C36"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>solicitant, care,</w:t>
      </w:r>
      <w:r w:rsidR="009C1987"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pentru </w:t>
      </w:r>
      <w:r w:rsidR="005D6C36"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>categoriile menționate la pct.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8A2405D" w14:textId="7AB73FC8" w:rsidR="009C1987" w:rsidRPr="00D01E7D" w:rsidRDefault="005B16E8" w:rsidP="009C19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V</w:t>
      </w:r>
      <w:r w:rsidR="00A41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olumul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total </w:t>
      </w:r>
      <w:r w:rsidR="00A41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de motorină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subvenționată per fermă se calculează </w:t>
      </w:r>
      <w:r w:rsidR="00A41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în funcție de </w:t>
      </w:r>
      <w:r w:rsidR="00A41AEA" w:rsidRPr="00A41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normele medii anuale de consum al motorinei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stabilite</w:t>
      </w:r>
      <w:r w:rsidR="00A41AEA" w:rsidRPr="00A41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în Anexa nr.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și sectorul de activitate</w:t>
      </w:r>
      <w:r w:rsidR="00A41AEA">
        <w:rPr>
          <w:rFonts w:ascii="Times New Roman" w:eastAsia="Times New Roman" w:hAnsi="Times New Roman" w:cs="Times New Roman"/>
          <w:color w:val="000000"/>
          <w:sz w:val="28"/>
          <w:szCs w:val="28"/>
        </w:rPr>
        <w:t>, conform formulelor de mai jos</w:t>
      </w:r>
      <w:r w:rsidR="009C1987"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38C1D42" w14:textId="7F136C70" w:rsidR="009C1987" w:rsidRPr="00D01E7D" w:rsidRDefault="009C1987" w:rsidP="007A79A6">
      <w:pPr>
        <w:shd w:val="clear" w:color="auto" w:fill="FFFFFF"/>
        <w:spacing w:after="0" w:line="240" w:lineRule="auto"/>
        <w:ind w:left="382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</w:t>
      </w:r>
      <w:r w:rsidR="00A41AEA" w:rsidRPr="00A41A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</w:rPr>
        <w:t>TU</w:t>
      </w:r>
      <w:r w:rsidRPr="00D01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= V</w:t>
      </w:r>
      <w:r w:rsidR="00A41AEA" w:rsidRPr="00A41A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</w:rPr>
        <w:t>NC</w:t>
      </w:r>
      <w:r w:rsidR="00A41AEA" w:rsidRPr="00A41A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vertAlign w:val="subscript"/>
        </w:rPr>
        <w:t>1</w:t>
      </w:r>
      <w:r w:rsidRPr="00D01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+</w:t>
      </w:r>
      <w:r w:rsidR="00A41AEA" w:rsidRPr="00A41A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41AEA" w:rsidRPr="00D01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</w:t>
      </w:r>
      <w:r w:rsidR="00A41AEA" w:rsidRPr="00A41A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</w:rPr>
        <w:t>NC</w:t>
      </w:r>
      <w:r w:rsidR="00A41AEA" w:rsidRPr="00A41A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vertAlign w:val="subscript"/>
        </w:rPr>
        <w:t>2</w:t>
      </w:r>
      <w:r w:rsidRPr="00D01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… +</w:t>
      </w:r>
      <w:proofErr w:type="spellStart"/>
      <w:r w:rsidRPr="00D01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</w:t>
      </w:r>
      <w:r w:rsidR="00A41AEA" w:rsidRPr="00A41A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</w:rPr>
        <w:t>NC</w:t>
      </w:r>
      <w:r w:rsidRPr="00A41A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vertAlign w:val="subscript"/>
        </w:rPr>
        <w:t>n</w:t>
      </w:r>
      <w:proofErr w:type="spellEnd"/>
      <w:r w:rsidRPr="00D01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="007A7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7A7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7A7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7A7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>(2)</w:t>
      </w:r>
    </w:p>
    <w:p w14:paraId="014B2EEB" w14:textId="24C58A44" w:rsidR="009C1987" w:rsidRPr="00D01E7D" w:rsidRDefault="005D6C36" w:rsidP="009C19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</w:t>
      </w:r>
      <w:r w:rsidR="009C1987" w:rsidRPr="00D01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) în </w:t>
      </w:r>
      <w:r w:rsidRPr="00D01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sectorul</w:t>
      </w:r>
      <w:r w:rsidR="009C1987" w:rsidRPr="00D01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vegetal:</w:t>
      </w:r>
    </w:p>
    <w:p w14:paraId="3C539ADA" w14:textId="65FE68C6" w:rsidR="009C1987" w:rsidRPr="00D01E7D" w:rsidRDefault="009C1987" w:rsidP="00817C3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 w:rsidR="00A41AEA" w:rsidRPr="00A41AE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NC</w:t>
      </w:r>
      <w:r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volumul de motorină per cultură și unitate de suprafață:</w:t>
      </w:r>
    </w:p>
    <w:p w14:paraId="6E6880D9" w14:textId="4BE8603D" w:rsidR="009C1987" w:rsidRPr="00D01E7D" w:rsidRDefault="009C1987" w:rsidP="007A79A6">
      <w:pPr>
        <w:shd w:val="clear" w:color="auto" w:fill="FFFFFF"/>
        <w:spacing w:after="0" w:line="240" w:lineRule="auto"/>
        <w:ind w:left="396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</w:t>
      </w:r>
      <w:r w:rsidR="00A41AEA" w:rsidRPr="00A41A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</w:rPr>
        <w:t>NC</w:t>
      </w:r>
      <w:r w:rsidRPr="00D01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= S</w:t>
      </w:r>
      <w:r w:rsidR="00A41AEA" w:rsidRPr="00A41A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</w:rPr>
        <w:t>T</w:t>
      </w:r>
      <w:r w:rsidRPr="00D01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41A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×</w:t>
      </w:r>
      <w:r w:rsidRPr="00D01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N</w:t>
      </w:r>
      <w:r w:rsidRPr="00A41A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</w:rPr>
        <w:t>m</w:t>
      </w:r>
      <w:r w:rsidRPr="00D01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="007A7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7A7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7A7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7A7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7A7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7A7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>(3)</w:t>
      </w:r>
    </w:p>
    <w:p w14:paraId="3A240077" w14:textId="77777777" w:rsidR="009C1987" w:rsidRPr="00D01E7D" w:rsidRDefault="009C1987" w:rsidP="009C19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>unde:</w:t>
      </w:r>
    </w:p>
    <w:p w14:paraId="1232A3FC" w14:textId="7207D5A0" w:rsidR="009C1987" w:rsidRPr="00D01E7D" w:rsidRDefault="009C1987" w:rsidP="00817C38">
      <w:pPr>
        <w:shd w:val="clear" w:color="auto" w:fill="FFFFFF"/>
        <w:spacing w:after="0" w:line="240" w:lineRule="auto"/>
        <w:ind w:firstLine="117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</w:t>
      </w:r>
      <w:r w:rsidR="00A41AEA" w:rsidRPr="00A41A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>T</w:t>
      </w:r>
      <w:r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suprafața totală per cultură;</w:t>
      </w:r>
    </w:p>
    <w:p w14:paraId="3BC9AA5A" w14:textId="77777777" w:rsidR="009C1987" w:rsidRPr="00D01E7D" w:rsidRDefault="009C1987" w:rsidP="00817C38">
      <w:pPr>
        <w:shd w:val="clear" w:color="auto" w:fill="FFFFFF"/>
        <w:spacing w:after="0" w:line="240" w:lineRule="auto"/>
        <w:ind w:firstLine="117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</w:t>
      </w:r>
      <w:r w:rsidRPr="00A41A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>m</w:t>
      </w:r>
      <w:r w:rsidRPr="00D01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>– normele medii anuale de consum al motorinei;</w:t>
      </w:r>
    </w:p>
    <w:p w14:paraId="42991430" w14:textId="2CB1D045" w:rsidR="009C1987" w:rsidRPr="00D01E7D" w:rsidRDefault="005D6C36" w:rsidP="00817C38">
      <w:pPr>
        <w:shd w:val="clear" w:color="auto" w:fill="FFFFFF"/>
        <w:spacing w:after="0" w:line="240" w:lineRule="auto"/>
        <w:ind w:firstLine="117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  <w:r w:rsidR="009C1987" w:rsidRPr="00D01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) în </w:t>
      </w:r>
      <w:r w:rsidRPr="00D01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sectorul</w:t>
      </w:r>
      <w:r w:rsidR="009C1987" w:rsidRPr="00D01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zootehnic:</w:t>
      </w:r>
    </w:p>
    <w:p w14:paraId="05A858F2" w14:textId="2D7C14C0" w:rsidR="009C1987" w:rsidRPr="00D01E7D" w:rsidRDefault="009C1987" w:rsidP="00817C38">
      <w:pPr>
        <w:shd w:val="clear" w:color="auto" w:fill="FFFFFF"/>
        <w:spacing w:after="0" w:line="240" w:lineRule="auto"/>
        <w:ind w:firstLine="117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</w:t>
      </w:r>
      <w:r w:rsidR="00A41AEA" w:rsidRPr="00A41A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>NC</w:t>
      </w:r>
      <w:r w:rsidR="005D6C36"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>– volumul de motorină per specie</w:t>
      </w:r>
      <w:r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și numărul de animale:</w:t>
      </w:r>
    </w:p>
    <w:p w14:paraId="2668F7C9" w14:textId="43313CA9" w:rsidR="009C1987" w:rsidRPr="00D01E7D" w:rsidRDefault="009C1987" w:rsidP="007A79A6">
      <w:pPr>
        <w:shd w:val="clear" w:color="auto" w:fill="FFFFFF"/>
        <w:spacing w:after="0" w:line="240" w:lineRule="auto"/>
        <w:ind w:left="382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</w:t>
      </w:r>
      <w:r w:rsidR="00A41AEA" w:rsidRPr="00A41A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</w:rPr>
        <w:t>NC</w:t>
      </w:r>
      <w:r w:rsidRPr="00D01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= N</w:t>
      </w:r>
      <w:r w:rsidRPr="00A41A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</w:rPr>
        <w:t>a</w:t>
      </w:r>
      <w:r w:rsidRPr="00D01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41A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×</w:t>
      </w:r>
      <w:r w:rsidRPr="00D01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N</w:t>
      </w:r>
      <w:r w:rsidRPr="00A41A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</w:rPr>
        <w:t>m</w:t>
      </w:r>
      <w:r w:rsidRPr="00D01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="007A7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7A7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7A7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7A7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7A7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7A7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>(4)</w:t>
      </w:r>
    </w:p>
    <w:p w14:paraId="23F69284" w14:textId="77777777" w:rsidR="009C1987" w:rsidRPr="00D01E7D" w:rsidRDefault="009C1987" w:rsidP="009C19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>unde:</w:t>
      </w:r>
    </w:p>
    <w:p w14:paraId="455FAA25" w14:textId="77777777" w:rsidR="009C1987" w:rsidRPr="00D01E7D" w:rsidRDefault="009C1987" w:rsidP="00817C38">
      <w:pPr>
        <w:shd w:val="clear" w:color="auto" w:fill="FFFFFF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17C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</w:t>
      </w:r>
      <w:r w:rsidRPr="00817C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>a</w:t>
      </w:r>
      <w:r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numărul de animale;</w:t>
      </w:r>
    </w:p>
    <w:p w14:paraId="020F1F44" w14:textId="77777777" w:rsidR="009C1987" w:rsidRPr="00D01E7D" w:rsidRDefault="009C1987" w:rsidP="00817C38">
      <w:pPr>
        <w:shd w:val="clear" w:color="auto" w:fill="FFFFFF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C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</w:t>
      </w:r>
      <w:r w:rsidRPr="00817C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>m</w:t>
      </w:r>
      <w:r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normele medii anuale de consum al motorinei.</w:t>
      </w:r>
    </w:p>
    <w:p w14:paraId="488CD094" w14:textId="77777777" w:rsidR="005D6C36" w:rsidRPr="00D01E7D" w:rsidRDefault="005D6C36" w:rsidP="009C19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6E8412" w14:textId="672B696D" w:rsidR="005D6C36" w:rsidRPr="00D01E7D" w:rsidRDefault="005D6C36" w:rsidP="009C19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>2) pentru facturile eliberate în</w:t>
      </w:r>
      <w:r w:rsidR="005B16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perioada 1 ianuarie – </w:t>
      </w:r>
      <w:r w:rsidR="00A41AEA"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  <w:r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41AEA">
        <w:rPr>
          <w:rFonts w:ascii="Times New Roman" w:eastAsia="Times New Roman" w:hAnsi="Times New Roman" w:cs="Times New Roman"/>
          <w:color w:val="000000"/>
          <w:sz w:val="28"/>
          <w:szCs w:val="28"/>
        </w:rPr>
        <w:t>decembrie</w:t>
      </w:r>
      <w:r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A41AE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A8B223C" w14:textId="7A034BF0" w:rsidR="005D6C36" w:rsidRPr="00D01E7D" w:rsidRDefault="00A41AEA" w:rsidP="007A79A6">
      <w:pPr>
        <w:shd w:val="clear" w:color="auto" w:fill="FFFFFF"/>
        <w:spacing w:after="0" w:line="240" w:lineRule="auto"/>
        <w:ind w:left="382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</w:rPr>
        <w:t>S</w:t>
      </w:r>
      <w:r w:rsidRPr="00D01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= V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</w:rPr>
        <w:t>TU</w:t>
      </w:r>
      <w:r w:rsidRPr="00D01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×</w:t>
      </w:r>
      <w:r w:rsidRPr="00D01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C</w:t>
      </w:r>
      <w:r w:rsidRPr="00297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</w:rPr>
        <w:t>d</w:t>
      </w:r>
      <w:r w:rsidRPr="00D01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×</w:t>
      </w:r>
      <w:r w:rsidRPr="00D01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k,</w:t>
      </w:r>
      <w:r w:rsidR="007A7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7A7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7A7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7A7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7A7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>(5)</w:t>
      </w:r>
    </w:p>
    <w:p w14:paraId="400F40E2" w14:textId="6A6754B5" w:rsidR="005D6C36" w:rsidRPr="00D01E7D" w:rsidRDefault="005D6C36" w:rsidP="005D6C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D01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unde:</w:t>
      </w:r>
    </w:p>
    <w:p w14:paraId="26AD353C" w14:textId="4AA3318B" w:rsidR="005D6C36" w:rsidRPr="00D01E7D" w:rsidRDefault="005D6C36" w:rsidP="00A41AEA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</w:t>
      </w:r>
      <w:r w:rsidR="00A41A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>S</w:t>
      </w:r>
      <w:r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mărimea subvenției;</w:t>
      </w:r>
    </w:p>
    <w:p w14:paraId="5DE005AD" w14:textId="2AE5C334" w:rsidR="005D6C36" w:rsidRPr="00D01E7D" w:rsidRDefault="005D6C36" w:rsidP="00A41AEA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</w:t>
      </w:r>
      <w:r w:rsidR="00A41AEA" w:rsidRPr="00A41A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>TU</w:t>
      </w:r>
      <w:r w:rsidRPr="00D01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>– volumul total de motorină utilizată;</w:t>
      </w:r>
    </w:p>
    <w:p w14:paraId="7646B79A" w14:textId="77777777" w:rsidR="005D6C36" w:rsidRPr="00D01E7D" w:rsidRDefault="005D6C36" w:rsidP="00A41AEA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</w:t>
      </w:r>
      <w:r w:rsidRPr="00A41A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>d</w:t>
      </w:r>
      <w:r w:rsidRPr="00D01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>– coeficientul de densitate medie pentru motorină, care este egal cu 0,845 kg/l;</w:t>
      </w:r>
    </w:p>
    <w:p w14:paraId="11FE9585" w14:textId="7A680760" w:rsidR="005D6C36" w:rsidRPr="00D01E7D" w:rsidRDefault="00A41AEA" w:rsidP="00A41AEA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</w:t>
      </w:r>
      <w:r w:rsidR="005D6C36"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coeficientul subvenției per solicitant, care, pentru categoriile menționate la pct. 4.</w:t>
      </w:r>
    </w:p>
    <w:p w14:paraId="43044A1B" w14:textId="6BE1355A" w:rsidR="009C1987" w:rsidRPr="00D01E7D" w:rsidRDefault="007A79A6" w:rsidP="009C19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="009C1987" w:rsidRPr="00D01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9C1987"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6C36"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Plafonul anual al </w:t>
      </w:r>
      <w:r w:rsidR="009C1987"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subvenției acordate unui </w:t>
      </w:r>
      <w:r w:rsidR="005D6C36"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>singur beneficiar în cadrul prezentei măsuri constituie</w:t>
      </w:r>
      <w:r w:rsidR="009C1987"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C1987" w:rsidRPr="00817C38">
        <w:rPr>
          <w:rFonts w:ascii="Times New Roman" w:eastAsia="Times New Roman" w:hAnsi="Times New Roman" w:cs="Times New Roman"/>
          <w:color w:val="000000"/>
          <w:sz w:val="28"/>
          <w:szCs w:val="28"/>
        </w:rPr>
        <w:t>200</w:t>
      </w:r>
      <w:r w:rsidR="009C1987"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mii </w:t>
      </w:r>
      <w:r w:rsidR="005D6C36"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de </w:t>
      </w:r>
      <w:r w:rsidR="009C1987"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lei </w:t>
      </w:r>
      <w:r w:rsidR="005D6C36"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>anual per sector</w:t>
      </w:r>
      <w:r w:rsidR="009C1987"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69BD151" w14:textId="00FE3C80" w:rsidR="009C1987" w:rsidRPr="00D01E7D" w:rsidRDefault="007A79A6" w:rsidP="009C19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="009C1987" w:rsidRPr="00D01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9C1987"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Pentru </w:t>
      </w:r>
      <w:r w:rsidR="005D6C36"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>obținerea</w:t>
      </w:r>
      <w:r w:rsidR="009C1987"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6C36"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>subvenției</w:t>
      </w:r>
      <w:r w:rsidR="009C1987"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solicitanții trebuie să </w:t>
      </w:r>
      <w:r w:rsidR="005D6C36"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>întrunească</w:t>
      </w:r>
      <w:r w:rsidR="009C1987"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următoarele </w:t>
      </w:r>
      <w:r w:rsidR="00663908"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>condiții specifice</w:t>
      </w:r>
      <w:r w:rsidR="009C1987"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72B9CC4A" w14:textId="77777777" w:rsidR="009C1987" w:rsidRPr="00D01E7D" w:rsidRDefault="009C1987" w:rsidP="009C19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>1) să fie înregistrați în modul stabilit de legislație, nu mai târziu de data depunerii cererii de solicitare a subvențiilor;</w:t>
      </w:r>
    </w:p>
    <w:p w14:paraId="5CDF381B" w14:textId="34639E18" w:rsidR="009C1987" w:rsidRPr="00D01E7D" w:rsidRDefault="009C1987" w:rsidP="009C19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să dețină în proprietate </w:t>
      </w:r>
      <w:r w:rsidR="00663908"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>sau în</w:t>
      </w:r>
      <w:r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folosinț</w:t>
      </w:r>
      <w:r w:rsidR="00663908"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>ă teren agricol sau</w:t>
      </w:r>
      <w:r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exploatați</w:t>
      </w:r>
      <w:r w:rsidR="00663908"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>e zootehnică;</w:t>
      </w:r>
    </w:p>
    <w:p w14:paraId="7A783C25" w14:textId="6D455F7A" w:rsidR="009C1987" w:rsidRPr="00D01E7D" w:rsidRDefault="009C1987" w:rsidP="009C19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</w:t>
      </w:r>
      <w:r w:rsidR="00663908"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>să folosească motorina pentru activități agricole</w:t>
      </w:r>
      <w:r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5C4DCB3" w14:textId="49F2E411" w:rsidR="0047140E" w:rsidRPr="00D01E7D" w:rsidRDefault="009C1987" w:rsidP="0066390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</w:t>
      </w:r>
      <w:r w:rsidR="00663908"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>după caz, plantațiile multianuale să fie cu termenul de funcționare utilă neexpirat, conform Catalogului mijloacelor fixe, aprobat prin Hotărârea Guvernului nr. 941/2020.</w:t>
      </w:r>
    </w:p>
    <w:p w14:paraId="0C538623" w14:textId="77777777" w:rsidR="009C1987" w:rsidRPr="00D01E7D" w:rsidRDefault="009C1987" w:rsidP="009C19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6E321083" w14:textId="0A561E90" w:rsidR="009C1987" w:rsidRPr="00297730" w:rsidRDefault="009C1987" w:rsidP="00297730">
      <w:pPr>
        <w:pStyle w:val="Titlu2"/>
        <w:jc w:val="center"/>
        <w:rPr>
          <w:rFonts w:ascii="Times New Roman" w:eastAsia="Times New Roman" w:hAnsi="Times New Roman"/>
          <w:b/>
          <w:color w:val="auto"/>
          <w:sz w:val="28"/>
        </w:rPr>
      </w:pPr>
      <w:r w:rsidRPr="00297730">
        <w:rPr>
          <w:rFonts w:ascii="Times New Roman" w:eastAsia="Times New Roman" w:hAnsi="Times New Roman"/>
          <w:b/>
          <w:color w:val="auto"/>
          <w:sz w:val="28"/>
        </w:rPr>
        <w:lastRenderedPageBreak/>
        <w:t>Capitolul III</w:t>
      </w:r>
      <w:r w:rsidR="00297730" w:rsidRPr="00297730">
        <w:rPr>
          <w:rFonts w:ascii="Times New Roman" w:eastAsia="Times New Roman" w:hAnsi="Times New Roman"/>
          <w:b/>
          <w:color w:val="auto"/>
          <w:sz w:val="28"/>
        </w:rPr>
        <w:br/>
      </w:r>
      <w:r w:rsidRPr="00297730">
        <w:rPr>
          <w:rFonts w:ascii="Times New Roman" w:eastAsia="Times New Roman" w:hAnsi="Times New Roman"/>
          <w:b/>
          <w:color w:val="auto"/>
          <w:sz w:val="28"/>
        </w:rPr>
        <w:t>MODUL DE ACORDARE A SUBVENȚIILOR</w:t>
      </w:r>
    </w:p>
    <w:p w14:paraId="11B05553" w14:textId="2FB1EDE3" w:rsidR="009C1987" w:rsidRPr="00D01E7D" w:rsidRDefault="007A79A6" w:rsidP="009C19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="009C1987" w:rsidRPr="00D01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9C1987"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D26E7"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>Fermierul poate solicita subvenția doar în baza facturilor fiscale eliberate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>printr-o cerere de subvenționare complementară pentru acciza la motorină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817C38">
        <w:rPr>
          <w:rFonts w:ascii="Times New Roman" w:eastAsia="Times New Roman" w:hAnsi="Times New Roman" w:cs="Times New Roman"/>
          <w:color w:val="000000"/>
          <w:sz w:val="28"/>
          <w:szCs w:val="28"/>
        </w:rPr>
        <w:t>conform modelului din Anexa 4)</w:t>
      </w:r>
      <w:r w:rsidR="006D26E7" w:rsidRPr="00817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0A4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Cererea de subvenționare </w:t>
      </w:r>
      <w:r w:rsidR="000A428D"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>pentru acciza la motorină</w:t>
      </w:r>
      <w:r w:rsidR="000A4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 depune în funcție de apelurile anunțate de către Agenția de Intervenții și Plăți în Agricultură și perioadele de facturare </w:t>
      </w:r>
      <w:r w:rsidR="006D26E7" w:rsidRPr="000A428D">
        <w:rPr>
          <w:rFonts w:ascii="Times New Roman" w:eastAsia="Times New Roman" w:hAnsi="Times New Roman" w:cs="Times New Roman"/>
          <w:strike/>
          <w:color w:val="000000"/>
          <w:sz w:val="28"/>
          <w:szCs w:val="28"/>
        </w:rPr>
        <w:t xml:space="preserve">Facturile emise de la </w:t>
      </w:r>
      <w:r w:rsidRPr="000A428D">
        <w:rPr>
          <w:rFonts w:ascii="Times New Roman" w:eastAsia="Times New Roman" w:hAnsi="Times New Roman" w:cs="Times New Roman"/>
          <w:strike/>
          <w:color w:val="000000"/>
          <w:sz w:val="28"/>
          <w:szCs w:val="28"/>
        </w:rPr>
        <w:t>01</w:t>
      </w:r>
      <w:r w:rsidR="006D26E7" w:rsidRPr="000A428D">
        <w:rPr>
          <w:rFonts w:ascii="Times New Roman" w:eastAsia="Times New Roman" w:hAnsi="Times New Roman" w:cs="Times New Roman"/>
          <w:strike/>
          <w:color w:val="000000"/>
          <w:sz w:val="28"/>
          <w:szCs w:val="28"/>
        </w:rPr>
        <w:t xml:space="preserve"> </w:t>
      </w:r>
      <w:r w:rsidRPr="000A428D">
        <w:rPr>
          <w:rFonts w:ascii="Times New Roman" w:eastAsia="Times New Roman" w:hAnsi="Times New Roman" w:cs="Times New Roman"/>
          <w:strike/>
          <w:color w:val="000000"/>
          <w:sz w:val="28"/>
          <w:szCs w:val="28"/>
        </w:rPr>
        <w:t>octombrie</w:t>
      </w:r>
      <w:r w:rsidR="006D26E7" w:rsidRPr="000A428D">
        <w:rPr>
          <w:rFonts w:ascii="Times New Roman" w:eastAsia="Times New Roman" w:hAnsi="Times New Roman" w:cs="Times New Roman"/>
          <w:strike/>
          <w:color w:val="000000"/>
          <w:sz w:val="28"/>
          <w:szCs w:val="28"/>
        </w:rPr>
        <w:t xml:space="preserve"> 202</w:t>
      </w:r>
      <w:r w:rsidRPr="000A428D">
        <w:rPr>
          <w:rFonts w:ascii="Times New Roman" w:eastAsia="Times New Roman" w:hAnsi="Times New Roman" w:cs="Times New Roman"/>
          <w:strike/>
          <w:color w:val="000000"/>
          <w:sz w:val="28"/>
          <w:szCs w:val="28"/>
        </w:rPr>
        <w:t>3</w:t>
      </w:r>
      <w:r w:rsidR="006D26E7" w:rsidRPr="000A428D">
        <w:rPr>
          <w:rFonts w:ascii="Times New Roman" w:eastAsia="Times New Roman" w:hAnsi="Times New Roman" w:cs="Times New Roman"/>
          <w:strike/>
          <w:color w:val="000000"/>
          <w:sz w:val="28"/>
          <w:szCs w:val="28"/>
        </w:rPr>
        <w:t xml:space="preserve"> până la </w:t>
      </w:r>
      <w:r w:rsidRPr="000A428D">
        <w:rPr>
          <w:rFonts w:ascii="Times New Roman" w:eastAsia="Times New Roman" w:hAnsi="Times New Roman" w:cs="Times New Roman"/>
          <w:strike/>
          <w:color w:val="000000"/>
          <w:sz w:val="28"/>
          <w:szCs w:val="28"/>
        </w:rPr>
        <w:t>30</w:t>
      </w:r>
      <w:r w:rsidR="006D26E7" w:rsidRPr="000A428D">
        <w:rPr>
          <w:rFonts w:ascii="Times New Roman" w:eastAsia="Times New Roman" w:hAnsi="Times New Roman" w:cs="Times New Roman"/>
          <w:strike/>
          <w:color w:val="000000"/>
          <w:sz w:val="28"/>
          <w:szCs w:val="28"/>
        </w:rPr>
        <w:t xml:space="preserve"> iunie 202</w:t>
      </w:r>
      <w:r w:rsidRPr="000A428D">
        <w:rPr>
          <w:rFonts w:ascii="Times New Roman" w:eastAsia="Times New Roman" w:hAnsi="Times New Roman" w:cs="Times New Roman"/>
          <w:strike/>
          <w:color w:val="000000"/>
          <w:sz w:val="28"/>
          <w:szCs w:val="28"/>
        </w:rPr>
        <w:t>4</w:t>
      </w:r>
      <w:r w:rsidR="006D26E7" w:rsidRPr="000A428D">
        <w:rPr>
          <w:rFonts w:ascii="Times New Roman" w:eastAsia="Times New Roman" w:hAnsi="Times New Roman" w:cs="Times New Roman"/>
          <w:strike/>
          <w:color w:val="000000"/>
          <w:sz w:val="28"/>
          <w:szCs w:val="28"/>
        </w:rPr>
        <w:t xml:space="preserve"> se depun nu mai t</w:t>
      </w:r>
      <w:r w:rsidRPr="000A428D">
        <w:rPr>
          <w:rFonts w:ascii="Times New Roman" w:eastAsia="Times New Roman" w:hAnsi="Times New Roman" w:cs="Times New Roman"/>
          <w:strike/>
          <w:color w:val="000000"/>
          <w:sz w:val="28"/>
          <w:szCs w:val="28"/>
        </w:rPr>
        <w:t>â</w:t>
      </w:r>
      <w:r w:rsidR="006D26E7" w:rsidRPr="000A428D">
        <w:rPr>
          <w:rFonts w:ascii="Times New Roman" w:eastAsia="Times New Roman" w:hAnsi="Times New Roman" w:cs="Times New Roman"/>
          <w:strike/>
          <w:color w:val="000000"/>
          <w:sz w:val="28"/>
          <w:szCs w:val="28"/>
        </w:rPr>
        <w:t>rziu de 31 iulie 202</w:t>
      </w:r>
      <w:r w:rsidR="00AE0975" w:rsidRPr="000A428D">
        <w:rPr>
          <w:rFonts w:ascii="Times New Roman" w:eastAsia="Times New Roman" w:hAnsi="Times New Roman" w:cs="Times New Roman"/>
          <w:strike/>
          <w:color w:val="000000"/>
          <w:sz w:val="28"/>
          <w:szCs w:val="28"/>
        </w:rPr>
        <w:t>4</w:t>
      </w:r>
      <w:r w:rsidR="006D26E7" w:rsidRPr="000A428D">
        <w:rPr>
          <w:rFonts w:ascii="Times New Roman" w:eastAsia="Times New Roman" w:hAnsi="Times New Roman" w:cs="Times New Roman"/>
          <w:strike/>
          <w:color w:val="000000"/>
          <w:sz w:val="28"/>
          <w:szCs w:val="28"/>
        </w:rPr>
        <w:t xml:space="preserve">, iar facturile emise de la </w:t>
      </w:r>
      <w:r w:rsidRPr="000A428D">
        <w:rPr>
          <w:rFonts w:ascii="Times New Roman" w:eastAsia="Times New Roman" w:hAnsi="Times New Roman" w:cs="Times New Roman"/>
          <w:strike/>
          <w:color w:val="000000"/>
          <w:sz w:val="28"/>
          <w:szCs w:val="28"/>
        </w:rPr>
        <w:t>01</w:t>
      </w:r>
      <w:r w:rsidR="006D26E7" w:rsidRPr="000A428D">
        <w:rPr>
          <w:rFonts w:ascii="Times New Roman" w:eastAsia="Times New Roman" w:hAnsi="Times New Roman" w:cs="Times New Roman"/>
          <w:strike/>
          <w:color w:val="000000"/>
          <w:sz w:val="28"/>
          <w:szCs w:val="28"/>
        </w:rPr>
        <w:t xml:space="preserve"> iu</w:t>
      </w:r>
      <w:r w:rsidRPr="000A428D">
        <w:rPr>
          <w:rFonts w:ascii="Times New Roman" w:eastAsia="Times New Roman" w:hAnsi="Times New Roman" w:cs="Times New Roman"/>
          <w:strike/>
          <w:color w:val="000000"/>
          <w:sz w:val="28"/>
          <w:szCs w:val="28"/>
        </w:rPr>
        <w:t>l</w:t>
      </w:r>
      <w:r w:rsidR="006D26E7" w:rsidRPr="000A428D">
        <w:rPr>
          <w:rFonts w:ascii="Times New Roman" w:eastAsia="Times New Roman" w:hAnsi="Times New Roman" w:cs="Times New Roman"/>
          <w:strike/>
          <w:color w:val="000000"/>
          <w:sz w:val="28"/>
          <w:szCs w:val="28"/>
        </w:rPr>
        <w:t>ie până la 3</w:t>
      </w:r>
      <w:r w:rsidRPr="000A428D">
        <w:rPr>
          <w:rFonts w:ascii="Times New Roman" w:eastAsia="Times New Roman" w:hAnsi="Times New Roman" w:cs="Times New Roman"/>
          <w:strike/>
          <w:color w:val="000000"/>
          <w:sz w:val="28"/>
          <w:szCs w:val="28"/>
        </w:rPr>
        <w:t>1</w:t>
      </w:r>
      <w:r w:rsidR="006D26E7" w:rsidRPr="000A428D">
        <w:rPr>
          <w:rFonts w:ascii="Times New Roman" w:eastAsia="Times New Roman" w:hAnsi="Times New Roman" w:cs="Times New Roman"/>
          <w:strike/>
          <w:color w:val="000000"/>
          <w:sz w:val="28"/>
          <w:szCs w:val="28"/>
        </w:rPr>
        <w:t xml:space="preserve"> </w:t>
      </w:r>
      <w:r w:rsidRPr="000A428D">
        <w:rPr>
          <w:rFonts w:ascii="Times New Roman" w:eastAsia="Times New Roman" w:hAnsi="Times New Roman" w:cs="Times New Roman"/>
          <w:strike/>
          <w:color w:val="000000"/>
          <w:sz w:val="28"/>
          <w:szCs w:val="28"/>
        </w:rPr>
        <w:t xml:space="preserve">decembrie </w:t>
      </w:r>
      <w:r w:rsidR="006D26E7" w:rsidRPr="000A428D">
        <w:rPr>
          <w:rFonts w:ascii="Times New Roman" w:eastAsia="Times New Roman" w:hAnsi="Times New Roman" w:cs="Times New Roman"/>
          <w:strike/>
          <w:color w:val="000000"/>
          <w:sz w:val="28"/>
          <w:szCs w:val="28"/>
        </w:rPr>
        <w:t>202</w:t>
      </w:r>
      <w:r w:rsidRPr="000A428D">
        <w:rPr>
          <w:rFonts w:ascii="Times New Roman" w:eastAsia="Times New Roman" w:hAnsi="Times New Roman" w:cs="Times New Roman"/>
          <w:strike/>
          <w:color w:val="000000"/>
          <w:sz w:val="28"/>
          <w:szCs w:val="28"/>
        </w:rPr>
        <w:t>4</w:t>
      </w:r>
      <w:r w:rsidR="006D26E7" w:rsidRPr="000A428D">
        <w:rPr>
          <w:rFonts w:ascii="Times New Roman" w:eastAsia="Times New Roman" w:hAnsi="Times New Roman" w:cs="Times New Roman"/>
          <w:strike/>
          <w:color w:val="000000"/>
          <w:sz w:val="28"/>
          <w:szCs w:val="28"/>
        </w:rPr>
        <w:t xml:space="preserve"> inclusiv</w:t>
      </w:r>
      <w:r w:rsidRPr="000A428D">
        <w:rPr>
          <w:rFonts w:ascii="Times New Roman" w:eastAsia="Times New Roman" w:hAnsi="Times New Roman" w:cs="Times New Roman"/>
          <w:strike/>
          <w:color w:val="000000"/>
          <w:sz w:val="28"/>
          <w:szCs w:val="28"/>
        </w:rPr>
        <w:t>,</w:t>
      </w:r>
      <w:r w:rsidR="006D26E7" w:rsidRPr="000A428D">
        <w:rPr>
          <w:rFonts w:ascii="Times New Roman" w:eastAsia="Times New Roman" w:hAnsi="Times New Roman" w:cs="Times New Roman"/>
          <w:strike/>
          <w:color w:val="000000"/>
          <w:sz w:val="28"/>
          <w:szCs w:val="28"/>
        </w:rPr>
        <w:t xml:space="preserve"> se depun nu mai târziu de 3</w:t>
      </w:r>
      <w:r w:rsidRPr="000A428D">
        <w:rPr>
          <w:rFonts w:ascii="Times New Roman" w:eastAsia="Times New Roman" w:hAnsi="Times New Roman" w:cs="Times New Roman"/>
          <w:strike/>
          <w:color w:val="000000"/>
          <w:sz w:val="28"/>
          <w:szCs w:val="28"/>
        </w:rPr>
        <w:t>1</w:t>
      </w:r>
      <w:r w:rsidR="006D26E7" w:rsidRPr="000A428D">
        <w:rPr>
          <w:rFonts w:ascii="Times New Roman" w:eastAsia="Times New Roman" w:hAnsi="Times New Roman" w:cs="Times New Roman"/>
          <w:strike/>
          <w:color w:val="000000"/>
          <w:sz w:val="28"/>
          <w:szCs w:val="28"/>
        </w:rPr>
        <w:t xml:space="preserve"> </w:t>
      </w:r>
      <w:r w:rsidRPr="000A428D">
        <w:rPr>
          <w:rFonts w:ascii="Times New Roman" w:eastAsia="Times New Roman" w:hAnsi="Times New Roman" w:cs="Times New Roman"/>
          <w:strike/>
          <w:color w:val="000000"/>
          <w:sz w:val="28"/>
          <w:szCs w:val="28"/>
        </w:rPr>
        <w:t>decembrie</w:t>
      </w:r>
      <w:r w:rsidR="006D26E7" w:rsidRPr="000A428D">
        <w:rPr>
          <w:rFonts w:ascii="Times New Roman" w:eastAsia="Times New Roman" w:hAnsi="Times New Roman" w:cs="Times New Roman"/>
          <w:strike/>
          <w:color w:val="000000"/>
          <w:sz w:val="28"/>
          <w:szCs w:val="28"/>
        </w:rPr>
        <w:t xml:space="preserve"> 202</w:t>
      </w:r>
      <w:r w:rsidRPr="000A428D">
        <w:rPr>
          <w:rFonts w:ascii="Times New Roman" w:eastAsia="Times New Roman" w:hAnsi="Times New Roman" w:cs="Times New Roman"/>
          <w:strike/>
          <w:color w:val="000000"/>
          <w:sz w:val="28"/>
          <w:szCs w:val="28"/>
        </w:rPr>
        <w:t>4</w:t>
      </w:r>
      <w:r w:rsidR="006D26E7" w:rsidRPr="000A428D">
        <w:rPr>
          <w:rFonts w:ascii="Times New Roman" w:eastAsia="Times New Roman" w:hAnsi="Times New Roman" w:cs="Times New Roman"/>
          <w:strike/>
          <w:color w:val="000000"/>
          <w:sz w:val="28"/>
          <w:szCs w:val="28"/>
        </w:rPr>
        <w:t xml:space="preserve"> printr-o cerere de subvenționare complementară</w:t>
      </w:r>
      <w:r w:rsidR="006D26E7"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D085E50" w14:textId="1D001E9D" w:rsidR="006D26E7" w:rsidRPr="00D01E7D" w:rsidRDefault="007A79A6" w:rsidP="009C19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="006D26E7" w:rsidRPr="00D01E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6D26E7"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Pentru obținerea subvenției, suplimentar la actele prevăzute în Legea nr. 71/2023 cu privire la subvenționarea în agricultură și mediul rural, solicitantul prezintă următoarele documente, după caz:</w:t>
      </w:r>
    </w:p>
    <w:p w14:paraId="5504567F" w14:textId="58B942A9" w:rsidR="00F70971" w:rsidRPr="00D01E7D" w:rsidRDefault="006D26E7" w:rsidP="00F7097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>1) certificatul de confirmare, conform modelului din anexa nr. 2, iar în cazul deținătorilor de animale – extrasul din Registrul de stat al animalelor, eliberat de Agenția</w:t>
      </w:r>
      <w:r w:rsidR="00F70971"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Națională pentru Siguranța Alimentelor, sau alte documente conf</w:t>
      </w:r>
      <w:r w:rsidR="007A79A6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="00F70971"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rmative, eliberate de Instituția Publică </w:t>
      </w:r>
      <w:r w:rsidR="007A79A6">
        <w:rPr>
          <w:rFonts w:ascii="Times New Roman" w:eastAsia="Times New Roman" w:hAnsi="Times New Roman" w:cs="Times New Roman"/>
          <w:color w:val="000000"/>
          <w:sz w:val="28"/>
          <w:szCs w:val="28"/>
        </w:rPr>
        <w:t>„</w:t>
      </w:r>
      <w:r w:rsidR="00F70971"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>Serviciul Tehnologia Informației și Securitate Cibernetică</w:t>
      </w:r>
      <w:r w:rsidR="007A79A6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F70971"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>, în conformitate cu prevederile Regulamentului cu privire la ținerea Registrului de stat al animalelor, aprobat prin Hotărârea Guvernului nr. 700/2018, inclusiv: copia pașaportului stupinei, pentru familiile de albine, copia formularului 24-</w:t>
      </w:r>
      <w:r w:rsidR="007A79A6"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>AGR</w:t>
      </w:r>
      <w:r w:rsidR="00F70971"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>, conform perioadelor menționate în pct.</w:t>
      </w:r>
      <w:r w:rsidR="00933EEB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F70971"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>, cu ștampila umedă a Biroului Național de Statistică aplicată, pentru păsări ouătoare sau facturi fiscale de comercializar</w:t>
      </w:r>
      <w:r w:rsidR="00933EEB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 w:rsidR="00F70971"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/mișcare a animalelor </w:t>
      </w:r>
      <w:r w:rsidR="00933EEB"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 w:rsidR="00F70971"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>a abator, pentru păsări și iepuri</w:t>
      </w:r>
      <w:r w:rsidR="00933E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3EEB"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>destinate sacrific</w:t>
      </w:r>
      <w:r w:rsidR="00933EEB">
        <w:rPr>
          <w:rFonts w:ascii="Times New Roman" w:eastAsia="Times New Roman" w:hAnsi="Times New Roman" w:cs="Times New Roman"/>
          <w:color w:val="000000"/>
          <w:sz w:val="28"/>
          <w:szCs w:val="28"/>
        </w:rPr>
        <w:t>ării</w:t>
      </w:r>
      <w:r w:rsidR="00F70971"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0B8E230" w14:textId="1D1A1059" w:rsidR="00F70971" w:rsidRPr="007A79A6" w:rsidRDefault="00F70971" w:rsidP="00F7097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9A6">
        <w:rPr>
          <w:rFonts w:ascii="Times New Roman" w:eastAsia="Times New Roman" w:hAnsi="Times New Roman" w:cs="Times New Roman"/>
          <w:sz w:val="28"/>
          <w:szCs w:val="28"/>
        </w:rPr>
        <w:t>2) copia facturilor de livrare a motorinei;</w:t>
      </w:r>
    </w:p>
    <w:p w14:paraId="46B941A8" w14:textId="76084EAB" w:rsidR="006D26E7" w:rsidRPr="007A79A6" w:rsidRDefault="00F70971" w:rsidP="009C19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9A6">
        <w:rPr>
          <w:rFonts w:ascii="Times New Roman" w:eastAsia="Times New Roman" w:hAnsi="Times New Roman" w:cs="Times New Roman"/>
          <w:sz w:val="28"/>
          <w:szCs w:val="28"/>
        </w:rPr>
        <w:t>3) copia actului de înființare și a pașaportului proiectului plantației multianuale, după caz;</w:t>
      </w:r>
    </w:p>
    <w:p w14:paraId="65B13FA9" w14:textId="0504BF68" w:rsidR="009C1987" w:rsidRPr="007A79A6" w:rsidRDefault="00F70971" w:rsidP="009C19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9A6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="00933EEB">
        <w:rPr>
          <w:rFonts w:ascii="Times New Roman" w:eastAsia="Times New Roman" w:hAnsi="Times New Roman" w:cs="Times New Roman"/>
          <w:sz w:val="28"/>
          <w:szCs w:val="28"/>
        </w:rPr>
        <w:t xml:space="preserve">extras </w:t>
      </w:r>
      <w:r w:rsidR="007A79A6">
        <w:rPr>
          <w:rFonts w:ascii="Times New Roman" w:eastAsia="Times New Roman" w:hAnsi="Times New Roman" w:cs="Times New Roman"/>
          <w:sz w:val="28"/>
          <w:szCs w:val="28"/>
        </w:rPr>
        <w:t xml:space="preserve">al </w:t>
      </w:r>
      <w:r w:rsidRPr="007A79A6">
        <w:rPr>
          <w:rFonts w:ascii="Times New Roman" w:eastAsia="Times New Roman" w:hAnsi="Times New Roman" w:cs="Times New Roman"/>
          <w:sz w:val="28"/>
          <w:szCs w:val="28"/>
        </w:rPr>
        <w:t>contului bancar deschis la o bancă din Republica Moldova în valută națională</w:t>
      </w:r>
      <w:r w:rsidR="00780020" w:rsidRPr="007A79A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29681D" w14:textId="2B4E8FF9" w:rsidR="00F70971" w:rsidRPr="007A79A6" w:rsidRDefault="007A79A6" w:rsidP="009C19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F70971" w:rsidRPr="007A79A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780020" w:rsidRPr="007A79A6">
        <w:rPr>
          <w:rFonts w:ascii="Times New Roman" w:eastAsia="Times New Roman" w:hAnsi="Times New Roman" w:cs="Times New Roman"/>
          <w:sz w:val="28"/>
          <w:szCs w:val="28"/>
        </w:rPr>
        <w:t xml:space="preserve"> Agenția de Intervenție și Plăți pentru Agricultură, în ordinea parvenirii cererilor de subvenționare, efectuează:</w:t>
      </w:r>
    </w:p>
    <w:p w14:paraId="57D7D1A4" w14:textId="7990C68B" w:rsidR="00780020" w:rsidRPr="007A79A6" w:rsidRDefault="00780020" w:rsidP="009C19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9A6">
        <w:rPr>
          <w:rFonts w:ascii="Times New Roman" w:eastAsia="Times New Roman" w:hAnsi="Times New Roman" w:cs="Times New Roman"/>
          <w:sz w:val="28"/>
          <w:szCs w:val="28"/>
        </w:rPr>
        <w:t>1) verificarea completitudinii datelor din dosar;</w:t>
      </w:r>
    </w:p>
    <w:p w14:paraId="29B3DD75" w14:textId="22A409FF" w:rsidR="00CE0340" w:rsidRPr="00CE0340" w:rsidRDefault="00780020" w:rsidP="009C19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CE0340">
        <w:rPr>
          <w:rFonts w:ascii="Times New Roman" w:eastAsia="Times New Roman" w:hAnsi="Times New Roman" w:cs="Times New Roman"/>
          <w:strike/>
          <w:sz w:val="28"/>
          <w:szCs w:val="28"/>
        </w:rPr>
        <w:t xml:space="preserve">2) </w:t>
      </w:r>
      <w:r w:rsidR="00CE0340" w:rsidRPr="00CE0340">
        <w:rPr>
          <w:rFonts w:ascii="Times New Roman" w:eastAsia="Times New Roman" w:hAnsi="Times New Roman" w:cs="Times New Roman"/>
          <w:strike/>
          <w:sz w:val="28"/>
          <w:szCs w:val="28"/>
        </w:rPr>
        <w:t>corespunderea perioadei de facturare cu cea enunțată în apel;</w:t>
      </w:r>
    </w:p>
    <w:p w14:paraId="5BE41328" w14:textId="2B7B1FCF" w:rsidR="009C1987" w:rsidRPr="007A79A6" w:rsidRDefault="00CE0340" w:rsidP="009C19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="00780020" w:rsidRPr="007A79A6">
        <w:rPr>
          <w:rFonts w:ascii="Times New Roman" w:eastAsia="Times New Roman" w:hAnsi="Times New Roman" w:cs="Times New Roman"/>
          <w:sz w:val="28"/>
          <w:szCs w:val="28"/>
        </w:rPr>
        <w:t>calcul mărimii subvențiilor;</w:t>
      </w:r>
    </w:p>
    <w:p w14:paraId="7B31E10E" w14:textId="26A6D6D1" w:rsidR="00780020" w:rsidRPr="007A79A6" w:rsidRDefault="00CE0340" w:rsidP="009C19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780020" w:rsidRPr="007A79A6">
        <w:rPr>
          <w:rFonts w:ascii="Times New Roman" w:eastAsia="Times New Roman" w:hAnsi="Times New Roman" w:cs="Times New Roman"/>
          <w:sz w:val="28"/>
          <w:szCs w:val="28"/>
        </w:rPr>
        <w:t>) includerea datelor în raportul totalizator, conform anexei nr. 3;</w:t>
      </w:r>
    </w:p>
    <w:p w14:paraId="4BF9100F" w14:textId="34FBD3C0" w:rsidR="00780020" w:rsidRPr="007A79A6" w:rsidRDefault="00CE0340" w:rsidP="0078002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80020" w:rsidRPr="007A79A6">
        <w:rPr>
          <w:rFonts w:ascii="Times New Roman" w:eastAsia="Times New Roman" w:hAnsi="Times New Roman" w:cs="Times New Roman"/>
          <w:sz w:val="28"/>
          <w:szCs w:val="28"/>
        </w:rPr>
        <w:t>) autorizarea spre plată a cererilor care întrunesc criteriile de eligibilitate.</w:t>
      </w:r>
    </w:p>
    <w:p w14:paraId="23EEBE3B" w14:textId="77777777" w:rsidR="00780020" w:rsidRPr="00D01E7D" w:rsidRDefault="00780020" w:rsidP="0078002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715FB9B7" w14:textId="63AA9187" w:rsidR="009C1987" w:rsidRPr="00297730" w:rsidRDefault="009C1987" w:rsidP="00297730">
      <w:pPr>
        <w:pStyle w:val="Titlu2"/>
        <w:jc w:val="center"/>
        <w:rPr>
          <w:rFonts w:ascii="Times New Roman" w:eastAsia="Times New Roman" w:hAnsi="Times New Roman"/>
          <w:b/>
          <w:color w:val="auto"/>
          <w:sz w:val="28"/>
        </w:rPr>
      </w:pPr>
      <w:r w:rsidRPr="00297730">
        <w:rPr>
          <w:rFonts w:ascii="Times New Roman" w:eastAsia="Times New Roman" w:hAnsi="Times New Roman"/>
          <w:b/>
          <w:color w:val="auto"/>
          <w:sz w:val="28"/>
        </w:rPr>
        <w:t>Capitolul IV</w:t>
      </w:r>
      <w:r w:rsidR="00297730" w:rsidRPr="00297730">
        <w:rPr>
          <w:rFonts w:ascii="Times New Roman" w:eastAsia="Times New Roman" w:hAnsi="Times New Roman"/>
          <w:b/>
          <w:color w:val="auto"/>
          <w:sz w:val="28"/>
        </w:rPr>
        <w:t>.</w:t>
      </w:r>
      <w:r w:rsidR="00297730" w:rsidRPr="00297730">
        <w:rPr>
          <w:rFonts w:ascii="Times New Roman" w:eastAsia="Times New Roman" w:hAnsi="Times New Roman"/>
          <w:b/>
          <w:color w:val="auto"/>
          <w:sz w:val="28"/>
        </w:rPr>
        <w:br/>
      </w:r>
      <w:r w:rsidRPr="00297730">
        <w:rPr>
          <w:rFonts w:ascii="Times New Roman" w:eastAsia="Times New Roman" w:hAnsi="Times New Roman"/>
          <w:b/>
          <w:color w:val="auto"/>
          <w:sz w:val="28"/>
        </w:rPr>
        <w:t>RESPONSABILITĂȚI ȘI SANCȚIUNI</w:t>
      </w:r>
    </w:p>
    <w:p w14:paraId="300E8326" w14:textId="71CF5C79" w:rsidR="009C1987" w:rsidRPr="00D01E7D" w:rsidRDefault="006D26E7" w:rsidP="006D26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933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9C1987" w:rsidRPr="00D01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9C1987"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Responsabili de corectitudinea și veridicitatea datelor din dosarul de solicitare a subvențiilor sunt </w:t>
      </w:r>
      <w:r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>fermierii</w:t>
      </w:r>
      <w:r w:rsidR="009C1987"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solicitanți de subvenții, </w:t>
      </w:r>
      <w:r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autoritățile administrației publice </w:t>
      </w:r>
      <w:r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locale, </w:t>
      </w:r>
      <w:r w:rsidR="009C1987" w:rsidRPr="00D01E7D">
        <w:rPr>
          <w:rFonts w:ascii="Times New Roman" w:eastAsia="Times New Roman" w:hAnsi="Times New Roman" w:cs="Times New Roman"/>
          <w:color w:val="000000"/>
          <w:sz w:val="28"/>
          <w:szCs w:val="28"/>
        </w:rPr>
        <w:t>iar de corectitudinea distribuirii subvențiilor către solicitanți – Agenția de Intervenție și Plăți pentru Agricultură.</w:t>
      </w:r>
    </w:p>
    <w:p w14:paraId="37CA1DC7" w14:textId="0C219D46" w:rsidR="009C1987" w:rsidRPr="00CE0340" w:rsidRDefault="006D26E7" w:rsidP="009C19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0340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933EEB" w:rsidRPr="00CE0340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9C1987" w:rsidRPr="00CE0340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9C1987" w:rsidRPr="00CE0340">
        <w:rPr>
          <w:rFonts w:ascii="Times New Roman" w:eastAsia="Times New Roman" w:hAnsi="Times New Roman" w:cs="Times New Roman"/>
          <w:sz w:val="28"/>
          <w:szCs w:val="28"/>
        </w:rPr>
        <w:t xml:space="preserve"> Încălcarea prevederilor prezentului Regulament, care poate duce la acordarea neîntemeiată a subvenției, atrage după sine răspundere </w:t>
      </w:r>
      <w:r w:rsidRPr="00CE0340">
        <w:rPr>
          <w:rFonts w:ascii="Times New Roman" w:eastAsia="Times New Roman" w:hAnsi="Times New Roman" w:cs="Times New Roman"/>
          <w:sz w:val="28"/>
          <w:szCs w:val="28"/>
        </w:rPr>
        <w:t xml:space="preserve">contravențională sau penală </w:t>
      </w:r>
      <w:r w:rsidR="009C1987" w:rsidRPr="00CE0340">
        <w:rPr>
          <w:rFonts w:ascii="Times New Roman" w:eastAsia="Times New Roman" w:hAnsi="Times New Roman" w:cs="Times New Roman"/>
          <w:sz w:val="28"/>
          <w:szCs w:val="28"/>
        </w:rPr>
        <w:t>conform legislației.</w:t>
      </w:r>
    </w:p>
    <w:p w14:paraId="0CC40A81" w14:textId="77777777" w:rsidR="00933EEB" w:rsidRPr="00CE0340" w:rsidRDefault="00933EEB">
      <w:pPr>
        <w:rPr>
          <w:rFonts w:ascii="Times New Roman" w:eastAsia="Times New Roman" w:hAnsi="Times New Roman" w:cs="Times New Roman"/>
          <w:sz w:val="28"/>
          <w:szCs w:val="28"/>
        </w:rPr>
      </w:pPr>
      <w:r w:rsidRPr="00CE0340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083BF706" w14:textId="7386930B" w:rsidR="00780020" w:rsidRPr="00D01E7D" w:rsidRDefault="00780020" w:rsidP="00780020">
      <w:pPr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D01E7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lastRenderedPageBreak/>
        <w:t>Anexa nr. 1</w:t>
      </w:r>
    </w:p>
    <w:p w14:paraId="7F80497D" w14:textId="65AC3350" w:rsidR="00780020" w:rsidRPr="00D01E7D" w:rsidRDefault="00780020" w:rsidP="00780020">
      <w:pPr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01E7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la Regulamentul privind modul de acordare a subvențiilor complementare pentru acciza la motorină din Fondul național de dezvoltare a agriculturii și mediul rural </w:t>
      </w:r>
    </w:p>
    <w:p w14:paraId="779035F8" w14:textId="77777777" w:rsidR="00780020" w:rsidRPr="00D01E7D" w:rsidRDefault="00780020" w:rsidP="00780020">
      <w:pPr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2736B25" w14:textId="77777777" w:rsidR="00780020" w:rsidRPr="00D01E7D" w:rsidRDefault="00780020" w:rsidP="00780020">
      <w:pPr>
        <w:spacing w:after="0" w:line="240" w:lineRule="auto"/>
        <w:ind w:left="432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0E2549D" w14:textId="77777777" w:rsidR="00780020" w:rsidRPr="00D01E7D" w:rsidRDefault="00780020" w:rsidP="00780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D01E7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Normele medii anuale de consum al motorinei</w:t>
      </w:r>
    </w:p>
    <w:p w14:paraId="15D4F3B6" w14:textId="77777777" w:rsidR="00780020" w:rsidRPr="00D01E7D" w:rsidRDefault="00780020" w:rsidP="00780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5965D71" w14:textId="77777777" w:rsidR="00780020" w:rsidRPr="00D01E7D" w:rsidRDefault="00780020" w:rsidP="0078002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</w:pPr>
      <w:r w:rsidRPr="00D01E7D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1) pentru domeniul vegetal</w:t>
      </w:r>
    </w:p>
    <w:p w14:paraId="148B871A" w14:textId="77777777" w:rsidR="00780020" w:rsidRPr="00D01E7D" w:rsidRDefault="00780020" w:rsidP="007800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597"/>
        <w:gridCol w:w="7739"/>
        <w:gridCol w:w="1343"/>
      </w:tblGrid>
      <w:tr w:rsidR="00780020" w:rsidRPr="00D01E7D" w14:paraId="620000B4" w14:textId="77777777" w:rsidTr="00CE0340">
        <w:trPr>
          <w:trHeight w:val="20"/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BC1F" w14:textId="77777777" w:rsidR="00780020" w:rsidRPr="00D01E7D" w:rsidRDefault="00780020" w:rsidP="00CE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FDCA2" w14:textId="77777777" w:rsidR="00780020" w:rsidRPr="00D01E7D" w:rsidRDefault="00780020" w:rsidP="00CE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Specificarea grupelor de culturi agricole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017DB" w14:textId="77777777" w:rsidR="00780020" w:rsidRPr="00D01E7D" w:rsidRDefault="00780020" w:rsidP="00CE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Litri/ha</w:t>
            </w:r>
          </w:p>
        </w:tc>
      </w:tr>
      <w:tr w:rsidR="00780020" w:rsidRPr="00D01E7D" w14:paraId="3CECA1EE" w14:textId="77777777" w:rsidTr="00C30A7D">
        <w:trPr>
          <w:trHeight w:val="20"/>
          <w:jc w:val="center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D28E" w14:textId="77777777" w:rsidR="00780020" w:rsidRPr="00D01E7D" w:rsidRDefault="00780020" w:rsidP="00C3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9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7145" w14:textId="77777777" w:rsidR="00780020" w:rsidRPr="00D01E7D" w:rsidRDefault="00780020" w:rsidP="00C30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Culturile cerealiere (</w:t>
            </w:r>
            <w:proofErr w:type="spellStart"/>
            <w:r w:rsidRPr="00D01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spicoase</w:t>
            </w:r>
            <w:proofErr w:type="spellEnd"/>
            <w:r w:rsidRPr="00D01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și leguminoase boabe), reprezentanți principali ai acestei grupe fiind grâul, orzul (toamnă și de primăvară), ovăzul, secara, mazărea, ierburile perene etc.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973C2E" w14:textId="77777777" w:rsidR="00780020" w:rsidRPr="00D01E7D" w:rsidRDefault="00780020" w:rsidP="00C3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75,25</w:t>
            </w:r>
          </w:p>
        </w:tc>
      </w:tr>
      <w:tr w:rsidR="00780020" w:rsidRPr="00D01E7D" w14:paraId="6D56A1EF" w14:textId="77777777" w:rsidTr="00C30A7D">
        <w:trPr>
          <w:trHeight w:val="20"/>
          <w:jc w:val="center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EC8B" w14:textId="77777777" w:rsidR="00780020" w:rsidRPr="00D01E7D" w:rsidRDefault="00780020" w:rsidP="00C3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9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7C78" w14:textId="77777777" w:rsidR="00780020" w:rsidRPr="00D01E7D" w:rsidRDefault="00780020" w:rsidP="00C3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Culturile cerealiere prășitoare (porumbul pentru boabe, porumbul pentru siloz, floarea-soarelui, soia, sorg etc.)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2D79E" w14:textId="77777777" w:rsidR="00780020" w:rsidRPr="00D01E7D" w:rsidRDefault="00780020" w:rsidP="00C3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84,09</w:t>
            </w:r>
          </w:p>
        </w:tc>
      </w:tr>
      <w:tr w:rsidR="00780020" w:rsidRPr="00D01E7D" w14:paraId="1F7EC3CE" w14:textId="77777777" w:rsidTr="00C30A7D">
        <w:trPr>
          <w:trHeight w:val="20"/>
          <w:jc w:val="center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505A" w14:textId="77777777" w:rsidR="00780020" w:rsidRPr="00D01E7D" w:rsidRDefault="00780020" w:rsidP="00C3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9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505B" w14:textId="77777777" w:rsidR="00780020" w:rsidRPr="00D01E7D" w:rsidRDefault="00780020" w:rsidP="00C3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Culturile tehnice (sfeclă de zahăr, tutun, sfeclă de nutreț, rapiță etc.)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98DB9" w14:textId="77777777" w:rsidR="00780020" w:rsidRPr="00D01E7D" w:rsidRDefault="00780020" w:rsidP="00C3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125,35</w:t>
            </w:r>
          </w:p>
        </w:tc>
      </w:tr>
      <w:tr w:rsidR="00780020" w:rsidRPr="00D01E7D" w14:paraId="29552DE8" w14:textId="77777777" w:rsidTr="00C30A7D">
        <w:trPr>
          <w:trHeight w:val="20"/>
          <w:jc w:val="center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8841" w14:textId="77777777" w:rsidR="00780020" w:rsidRPr="00D01E7D" w:rsidRDefault="00780020" w:rsidP="00C3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9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1E53" w14:textId="77777777" w:rsidR="00780020" w:rsidRPr="00D01E7D" w:rsidRDefault="00780020" w:rsidP="00C3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Cartofi, legume și bostănoase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A2187" w14:textId="77777777" w:rsidR="00780020" w:rsidRPr="00D01E7D" w:rsidRDefault="00780020" w:rsidP="00C3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143,55</w:t>
            </w:r>
          </w:p>
        </w:tc>
      </w:tr>
      <w:tr w:rsidR="00780020" w:rsidRPr="00D01E7D" w14:paraId="25347A5D" w14:textId="77777777" w:rsidTr="00C30A7D">
        <w:trPr>
          <w:trHeight w:val="20"/>
          <w:jc w:val="center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EC68" w14:textId="77777777" w:rsidR="00780020" w:rsidRPr="00D01E7D" w:rsidRDefault="00780020" w:rsidP="00C3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9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246D" w14:textId="77777777" w:rsidR="00780020" w:rsidRPr="00D01E7D" w:rsidRDefault="00780020" w:rsidP="00C3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Plantații pomicole, arbuști fructiferi, căpșun, plante aromatice, medicinale și condimentare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250D9" w14:textId="77777777" w:rsidR="00780020" w:rsidRPr="00D01E7D" w:rsidRDefault="00780020" w:rsidP="00C3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136,95</w:t>
            </w:r>
          </w:p>
        </w:tc>
      </w:tr>
      <w:tr w:rsidR="00780020" w:rsidRPr="00D01E7D" w14:paraId="6E2D1AAE" w14:textId="77777777" w:rsidTr="00C30A7D">
        <w:trPr>
          <w:trHeight w:val="20"/>
          <w:jc w:val="center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F9FB" w14:textId="77777777" w:rsidR="00780020" w:rsidRPr="00D01E7D" w:rsidRDefault="00780020" w:rsidP="00C3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9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F4DD" w14:textId="77777777" w:rsidR="00780020" w:rsidRPr="00D01E7D" w:rsidRDefault="00780020" w:rsidP="00C3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Plantații de viță-de-vie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EEA497" w14:textId="77777777" w:rsidR="00780020" w:rsidRPr="00D01E7D" w:rsidRDefault="00780020" w:rsidP="00C3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111,08</w:t>
            </w:r>
          </w:p>
        </w:tc>
      </w:tr>
    </w:tbl>
    <w:p w14:paraId="53657FA5" w14:textId="77777777" w:rsidR="00780020" w:rsidRPr="00D01E7D" w:rsidRDefault="00780020" w:rsidP="0078002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tbl>
      <w:tblPr>
        <w:tblpPr w:leftFromText="180" w:rightFromText="180" w:vertAnchor="text" w:horzAnchor="margin" w:tblpY="523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6"/>
        <w:gridCol w:w="4900"/>
        <w:gridCol w:w="4183"/>
      </w:tblGrid>
      <w:tr w:rsidR="00780020" w:rsidRPr="00D01E7D" w14:paraId="275C89ED" w14:textId="77777777" w:rsidTr="00C30A7D">
        <w:tc>
          <w:tcPr>
            <w:tcW w:w="308" w:type="pct"/>
          </w:tcPr>
          <w:p w14:paraId="77DEAF49" w14:textId="77777777" w:rsidR="00780020" w:rsidRPr="00D01E7D" w:rsidRDefault="00780020" w:rsidP="00C3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531" w:type="pct"/>
          </w:tcPr>
          <w:p w14:paraId="34F77543" w14:textId="77777777" w:rsidR="00780020" w:rsidRPr="00D01E7D" w:rsidRDefault="00780020" w:rsidP="00C3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Specia </w:t>
            </w:r>
          </w:p>
          <w:p w14:paraId="145A5AFE" w14:textId="77777777" w:rsidR="00780020" w:rsidRPr="00D01E7D" w:rsidRDefault="00780020" w:rsidP="00C3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și grupa de animale</w:t>
            </w:r>
          </w:p>
        </w:tc>
        <w:tc>
          <w:tcPr>
            <w:tcW w:w="2161" w:type="pct"/>
          </w:tcPr>
          <w:p w14:paraId="696178F8" w14:textId="77777777" w:rsidR="00780020" w:rsidRPr="00D01E7D" w:rsidRDefault="00780020" w:rsidP="00C3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Cuantumul mediu de motorină, </w:t>
            </w:r>
          </w:p>
          <w:p w14:paraId="5B6AB2DC" w14:textId="77777777" w:rsidR="00780020" w:rsidRPr="00D01E7D" w:rsidRDefault="00780020" w:rsidP="00C3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litri/cap</w:t>
            </w:r>
          </w:p>
        </w:tc>
      </w:tr>
      <w:tr w:rsidR="00780020" w:rsidRPr="00D01E7D" w14:paraId="7F3FCEA2" w14:textId="77777777" w:rsidTr="00C30A7D">
        <w:tc>
          <w:tcPr>
            <w:tcW w:w="308" w:type="pct"/>
          </w:tcPr>
          <w:p w14:paraId="24240112" w14:textId="77777777" w:rsidR="00780020" w:rsidRPr="00D01E7D" w:rsidRDefault="00780020" w:rsidP="00C30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31" w:type="pct"/>
          </w:tcPr>
          <w:p w14:paraId="1449DD51" w14:textId="77777777" w:rsidR="00780020" w:rsidRPr="00D01E7D" w:rsidRDefault="00780020" w:rsidP="00C30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Vaci și junci de peste 12 luni</w:t>
            </w:r>
          </w:p>
        </w:tc>
        <w:tc>
          <w:tcPr>
            <w:tcW w:w="2161" w:type="pct"/>
          </w:tcPr>
          <w:p w14:paraId="70BC34BB" w14:textId="77777777" w:rsidR="00780020" w:rsidRPr="00D01E7D" w:rsidRDefault="00780020" w:rsidP="00C3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160</w:t>
            </w:r>
          </w:p>
        </w:tc>
      </w:tr>
      <w:tr w:rsidR="00780020" w:rsidRPr="00D01E7D" w14:paraId="464833BE" w14:textId="77777777" w:rsidTr="00C30A7D">
        <w:tc>
          <w:tcPr>
            <w:tcW w:w="308" w:type="pct"/>
          </w:tcPr>
          <w:p w14:paraId="4DE721D9" w14:textId="77777777" w:rsidR="00780020" w:rsidRPr="00D01E7D" w:rsidRDefault="00780020" w:rsidP="00C30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2531" w:type="pct"/>
          </w:tcPr>
          <w:p w14:paraId="370A6B8F" w14:textId="77777777" w:rsidR="00780020" w:rsidRPr="00D01E7D" w:rsidRDefault="00780020" w:rsidP="00C30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Oi și mioare de peste 12 luni</w:t>
            </w:r>
          </w:p>
        </w:tc>
        <w:tc>
          <w:tcPr>
            <w:tcW w:w="2161" w:type="pct"/>
          </w:tcPr>
          <w:p w14:paraId="25CD0BBE" w14:textId="77777777" w:rsidR="00780020" w:rsidRPr="00D01E7D" w:rsidRDefault="00780020" w:rsidP="00C3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780020" w:rsidRPr="00D01E7D" w14:paraId="13DCDCCA" w14:textId="77777777" w:rsidTr="00C30A7D">
        <w:tc>
          <w:tcPr>
            <w:tcW w:w="308" w:type="pct"/>
          </w:tcPr>
          <w:p w14:paraId="5AF5D0F2" w14:textId="77777777" w:rsidR="00780020" w:rsidRPr="00D01E7D" w:rsidRDefault="00780020" w:rsidP="00C30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2531" w:type="pct"/>
          </w:tcPr>
          <w:p w14:paraId="235DB459" w14:textId="77777777" w:rsidR="00780020" w:rsidRPr="00D01E7D" w:rsidRDefault="00780020" w:rsidP="00C30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Capre și ieduțe de peste 12 luni</w:t>
            </w:r>
          </w:p>
        </w:tc>
        <w:tc>
          <w:tcPr>
            <w:tcW w:w="2161" w:type="pct"/>
          </w:tcPr>
          <w:p w14:paraId="5CDC8B67" w14:textId="77777777" w:rsidR="00780020" w:rsidRPr="00D01E7D" w:rsidRDefault="00780020" w:rsidP="00C3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780020" w:rsidRPr="00D01E7D" w14:paraId="1D8CDDB0" w14:textId="77777777" w:rsidTr="00C30A7D">
        <w:tc>
          <w:tcPr>
            <w:tcW w:w="308" w:type="pct"/>
          </w:tcPr>
          <w:p w14:paraId="1B0EFA37" w14:textId="77777777" w:rsidR="00780020" w:rsidRPr="00D01E7D" w:rsidRDefault="00780020" w:rsidP="00C30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2531" w:type="pct"/>
          </w:tcPr>
          <w:p w14:paraId="28A1D8BD" w14:textId="77777777" w:rsidR="00780020" w:rsidRPr="00D01E7D" w:rsidRDefault="00780020" w:rsidP="00C30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Porcine</w:t>
            </w:r>
          </w:p>
        </w:tc>
        <w:tc>
          <w:tcPr>
            <w:tcW w:w="2161" w:type="pct"/>
          </w:tcPr>
          <w:p w14:paraId="64048C72" w14:textId="77777777" w:rsidR="00780020" w:rsidRPr="00D01E7D" w:rsidRDefault="00780020" w:rsidP="00C3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3,7</w:t>
            </w:r>
          </w:p>
        </w:tc>
      </w:tr>
      <w:tr w:rsidR="00780020" w:rsidRPr="00D01E7D" w14:paraId="653C5A89" w14:textId="77777777" w:rsidTr="00C30A7D">
        <w:tc>
          <w:tcPr>
            <w:tcW w:w="308" w:type="pct"/>
          </w:tcPr>
          <w:p w14:paraId="40216E79" w14:textId="77777777" w:rsidR="00780020" w:rsidRPr="00D01E7D" w:rsidRDefault="00780020" w:rsidP="00C30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2531" w:type="pct"/>
          </w:tcPr>
          <w:p w14:paraId="5D97E103" w14:textId="77777777" w:rsidR="00780020" w:rsidRPr="00D01E7D" w:rsidRDefault="00780020" w:rsidP="00C30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Păsări</w:t>
            </w:r>
          </w:p>
        </w:tc>
        <w:tc>
          <w:tcPr>
            <w:tcW w:w="2161" w:type="pct"/>
          </w:tcPr>
          <w:p w14:paraId="26A00DC1" w14:textId="77777777" w:rsidR="00780020" w:rsidRPr="00D01E7D" w:rsidRDefault="00780020" w:rsidP="00C3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0,34</w:t>
            </w:r>
          </w:p>
        </w:tc>
      </w:tr>
      <w:tr w:rsidR="00780020" w:rsidRPr="00D01E7D" w14:paraId="40F34292" w14:textId="77777777" w:rsidTr="00C30A7D">
        <w:tc>
          <w:tcPr>
            <w:tcW w:w="308" w:type="pct"/>
          </w:tcPr>
          <w:p w14:paraId="576A272A" w14:textId="77777777" w:rsidR="00780020" w:rsidRPr="00D01E7D" w:rsidRDefault="00780020" w:rsidP="00C30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2531" w:type="pct"/>
          </w:tcPr>
          <w:p w14:paraId="1E6D5798" w14:textId="77777777" w:rsidR="00780020" w:rsidRPr="00D01E7D" w:rsidRDefault="00780020" w:rsidP="00C30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Iepuri</w:t>
            </w:r>
          </w:p>
        </w:tc>
        <w:tc>
          <w:tcPr>
            <w:tcW w:w="2161" w:type="pct"/>
          </w:tcPr>
          <w:p w14:paraId="63C613D2" w14:textId="77777777" w:rsidR="00780020" w:rsidRPr="00D01E7D" w:rsidRDefault="00780020" w:rsidP="00C3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0,06</w:t>
            </w:r>
          </w:p>
        </w:tc>
      </w:tr>
      <w:tr w:rsidR="00780020" w:rsidRPr="00D01E7D" w14:paraId="12AC3A49" w14:textId="77777777" w:rsidTr="00C30A7D">
        <w:tc>
          <w:tcPr>
            <w:tcW w:w="308" w:type="pct"/>
          </w:tcPr>
          <w:p w14:paraId="4F4DA85D" w14:textId="77777777" w:rsidR="00780020" w:rsidRPr="00D01E7D" w:rsidRDefault="00780020" w:rsidP="00C30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2531" w:type="pct"/>
          </w:tcPr>
          <w:p w14:paraId="7140E301" w14:textId="77777777" w:rsidR="00780020" w:rsidRPr="00D01E7D" w:rsidRDefault="00780020" w:rsidP="00C30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Familii de albine</w:t>
            </w:r>
          </w:p>
        </w:tc>
        <w:tc>
          <w:tcPr>
            <w:tcW w:w="2161" w:type="pct"/>
          </w:tcPr>
          <w:p w14:paraId="61519ACB" w14:textId="77777777" w:rsidR="00780020" w:rsidRPr="00D01E7D" w:rsidRDefault="00780020" w:rsidP="00C3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</w:p>
        </w:tc>
      </w:tr>
    </w:tbl>
    <w:p w14:paraId="22A9FEF4" w14:textId="48D6F340" w:rsidR="009C1987" w:rsidRPr="00D01E7D" w:rsidRDefault="00780020" w:rsidP="009C19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8"/>
        </w:rPr>
      </w:pPr>
      <w:r w:rsidRPr="00D01E7D">
        <w:rPr>
          <w:rFonts w:ascii="Times New Roman" w:eastAsia="Times New Roman" w:hAnsi="Times New Roman" w:cs="Times New Roman"/>
          <w:i/>
          <w:color w:val="000000" w:themeColor="text1"/>
          <w:sz w:val="20"/>
          <w:szCs w:val="28"/>
        </w:rPr>
        <w:t>2) pentru sectorul zootehnic</w:t>
      </w:r>
    </w:p>
    <w:p w14:paraId="6EA6AB3B" w14:textId="77777777" w:rsidR="009C1987" w:rsidRPr="00D01E7D" w:rsidRDefault="009C1987" w:rsidP="009C19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0B03F969" w14:textId="77777777" w:rsidR="009C1987" w:rsidRPr="00D01E7D" w:rsidRDefault="009C1987" w:rsidP="009C19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0A40A155" w14:textId="77777777" w:rsidR="00933EEB" w:rsidRDefault="00933EEB">
      <w:pP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br w:type="page"/>
      </w:r>
    </w:p>
    <w:p w14:paraId="24939C9F" w14:textId="7CE5782F" w:rsidR="00212193" w:rsidRPr="00D01E7D" w:rsidRDefault="00212193" w:rsidP="00212193">
      <w:pPr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D01E7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lastRenderedPageBreak/>
        <w:t>Anexa nr. 2</w:t>
      </w:r>
    </w:p>
    <w:p w14:paraId="21F489E8" w14:textId="4A8965FF" w:rsidR="00212193" w:rsidRPr="00D01E7D" w:rsidRDefault="00212193" w:rsidP="00212193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D01E7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la Regulamentul privind modul de acordare a subvențiilor complementare pentru acciza la motorină din Fondul național de dezvoltare a agriculturii și mediul rural</w:t>
      </w:r>
    </w:p>
    <w:p w14:paraId="179EA74B" w14:textId="77777777" w:rsidR="00212193" w:rsidRPr="00D01E7D" w:rsidRDefault="00212193" w:rsidP="00212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3C84AB75" w14:textId="77777777" w:rsidR="00212193" w:rsidRPr="00D01E7D" w:rsidRDefault="00212193" w:rsidP="00212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01E7D">
        <w:rPr>
          <w:rFonts w:ascii="Times New Roman" w:eastAsia="Times New Roman" w:hAnsi="Times New Roman" w:cs="Times New Roman"/>
          <w:b/>
          <w:color w:val="000000"/>
          <w:lang w:eastAsia="ru-RU"/>
        </w:rPr>
        <w:t>Certificat de confirmare</w:t>
      </w:r>
    </w:p>
    <w:p w14:paraId="48B27EB8" w14:textId="77777777" w:rsidR="00212193" w:rsidRPr="00D01E7D" w:rsidRDefault="00212193" w:rsidP="0021219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D01E7D">
        <w:rPr>
          <w:rFonts w:ascii="Times New Roman" w:eastAsia="Times New Roman" w:hAnsi="Times New Roman" w:cs="Times New Roman"/>
          <w:bCs/>
          <w:color w:val="000000"/>
          <w:lang w:eastAsia="ru-RU"/>
        </w:rPr>
        <w:t>nr. _____ din __________ 2023</w:t>
      </w:r>
    </w:p>
    <w:p w14:paraId="02B4432C" w14:textId="77777777" w:rsidR="00212193" w:rsidRPr="00D01E7D" w:rsidRDefault="00212193" w:rsidP="00212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588198CB" w14:textId="77777777" w:rsidR="00212193" w:rsidRPr="00D01E7D" w:rsidRDefault="00212193" w:rsidP="00212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1E7D">
        <w:rPr>
          <w:rFonts w:ascii="Times New Roman" w:eastAsia="Times New Roman" w:hAnsi="Times New Roman" w:cs="Times New Roman"/>
          <w:color w:val="000000"/>
          <w:lang w:eastAsia="ru-RU"/>
        </w:rPr>
        <w:t xml:space="preserve">Primăria </w:t>
      </w:r>
      <w:proofErr w:type="spellStart"/>
      <w:r w:rsidRPr="00D01E7D">
        <w:rPr>
          <w:rFonts w:ascii="Times New Roman" w:eastAsia="Times New Roman" w:hAnsi="Times New Roman" w:cs="Times New Roman"/>
          <w:color w:val="000000"/>
          <w:lang w:eastAsia="ru-RU"/>
        </w:rPr>
        <w:t>соmunei</w:t>
      </w:r>
      <w:proofErr w:type="spellEnd"/>
      <w:r w:rsidRPr="00D01E7D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proofErr w:type="spellStart"/>
      <w:r w:rsidRPr="00D01E7D">
        <w:rPr>
          <w:rFonts w:ascii="Times New Roman" w:eastAsia="Times New Roman" w:hAnsi="Times New Roman" w:cs="Times New Roman"/>
          <w:color w:val="000000"/>
          <w:lang w:eastAsia="ru-RU"/>
        </w:rPr>
        <w:t>sаtului</w:t>
      </w:r>
      <w:proofErr w:type="spellEnd"/>
      <w:r w:rsidRPr="00D01E7D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_______________________, raionul_________________________, </w:t>
      </w:r>
    </w:p>
    <w:p w14:paraId="7ECF8B39" w14:textId="77777777" w:rsidR="00212193" w:rsidRPr="00D01E7D" w:rsidRDefault="00212193" w:rsidP="002121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B1CF4A0" w14:textId="77777777" w:rsidR="00212193" w:rsidRPr="00D01E7D" w:rsidRDefault="00212193" w:rsidP="002121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1E7D">
        <w:rPr>
          <w:rFonts w:ascii="Times New Roman" w:eastAsia="Times New Roman" w:hAnsi="Times New Roman" w:cs="Times New Roman"/>
          <w:color w:val="000000"/>
          <w:lang w:eastAsia="ru-RU"/>
        </w:rPr>
        <w:t xml:space="preserve">certifică faptul că întreprinderea/gospodăria țărănească </w:t>
      </w:r>
      <w:r w:rsidRPr="00D01E7D">
        <w:rPr>
          <w:rFonts w:ascii="Times New Roman" w:eastAsia="Times New Roman" w:hAnsi="Times New Roman" w:cs="Times New Roman"/>
          <w:iCs/>
          <w:color w:val="000000"/>
          <w:lang w:eastAsia="ru-RU"/>
        </w:rPr>
        <w:t>(de fermier)</w:t>
      </w:r>
      <w:r w:rsidRPr="00D01E7D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_________________________________________________________, codul fiscal ______________,</w:t>
      </w:r>
    </w:p>
    <w:p w14:paraId="20E1A61F" w14:textId="77777777" w:rsidR="00212193" w:rsidRPr="00D01E7D" w:rsidRDefault="00212193" w:rsidP="002121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 w:rsidRPr="00D01E7D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          (denumirea persoanei juridice sau denumirea gospodăriei țărănești (de fermier))</w:t>
      </w:r>
    </w:p>
    <w:p w14:paraId="0BAEC0D1" w14:textId="77777777" w:rsidR="00212193" w:rsidRPr="00D01E7D" w:rsidRDefault="00212193" w:rsidP="002121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A27C554" w14:textId="77777777" w:rsidR="00212193" w:rsidRPr="00D01E7D" w:rsidRDefault="00212193" w:rsidP="002121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1E7D">
        <w:rPr>
          <w:rFonts w:ascii="Times New Roman" w:eastAsia="Times New Roman" w:hAnsi="Times New Roman" w:cs="Times New Roman"/>
          <w:color w:val="000000"/>
          <w:lang w:eastAsia="ru-RU"/>
        </w:rPr>
        <w:t xml:space="preserve">deține sau prelucrează suprafețe însămânțate cu culturi agricole, după cum urmează: </w:t>
      </w:r>
    </w:p>
    <w:p w14:paraId="72C9F237" w14:textId="77777777" w:rsidR="00212193" w:rsidRPr="00D01E7D" w:rsidRDefault="00212193" w:rsidP="00212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241"/>
        <w:gridCol w:w="5000"/>
        <w:gridCol w:w="3438"/>
      </w:tblGrid>
      <w:tr w:rsidR="00212193" w:rsidRPr="00D01E7D" w14:paraId="1C8E7AEF" w14:textId="77777777" w:rsidTr="00C30A7D">
        <w:trPr>
          <w:trHeight w:val="20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2BDB" w14:textId="77777777" w:rsidR="00212193" w:rsidRPr="00D01E7D" w:rsidRDefault="00212193" w:rsidP="00C30A7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Nr.</w:t>
            </w:r>
          </w:p>
          <w:p w14:paraId="5FC53E68" w14:textId="77777777" w:rsidR="00212193" w:rsidRPr="00D01E7D" w:rsidRDefault="00212193" w:rsidP="00C30A7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crt.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8116C" w14:textId="77777777" w:rsidR="00212193" w:rsidRPr="00D01E7D" w:rsidRDefault="00212193" w:rsidP="00C30A7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Tipul culturii agricole</w:t>
            </w:r>
          </w:p>
        </w:tc>
        <w:tc>
          <w:tcPr>
            <w:tcW w:w="1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11674" w14:textId="77777777" w:rsidR="00212193" w:rsidRPr="00D01E7D" w:rsidRDefault="00212193" w:rsidP="00C30A7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Suprafața,</w:t>
            </w:r>
          </w:p>
          <w:p w14:paraId="61873F26" w14:textId="77777777" w:rsidR="00212193" w:rsidRPr="00D01E7D" w:rsidRDefault="00212193" w:rsidP="00C30A7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ha</w:t>
            </w:r>
          </w:p>
        </w:tc>
      </w:tr>
      <w:tr w:rsidR="00212193" w:rsidRPr="00D01E7D" w14:paraId="1D4AFEEC" w14:textId="77777777" w:rsidTr="00C30A7D">
        <w:trPr>
          <w:trHeight w:val="20"/>
          <w:jc w:val="center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EC68" w14:textId="77777777" w:rsidR="00212193" w:rsidRPr="00D01E7D" w:rsidRDefault="00212193" w:rsidP="00C30A7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137E" w14:textId="77777777" w:rsidR="00212193" w:rsidRPr="00D01E7D" w:rsidRDefault="00212193" w:rsidP="00C30A7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8AE14" w14:textId="77777777" w:rsidR="00212193" w:rsidRPr="00D01E7D" w:rsidRDefault="00212193" w:rsidP="00C30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2193" w:rsidRPr="00D01E7D" w14:paraId="1ED9C90B" w14:textId="77777777" w:rsidTr="00C30A7D">
        <w:trPr>
          <w:trHeight w:val="20"/>
          <w:jc w:val="center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6C6A" w14:textId="77777777" w:rsidR="00212193" w:rsidRPr="00D01E7D" w:rsidRDefault="00212193" w:rsidP="00C30A7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FFB2" w14:textId="77777777" w:rsidR="00212193" w:rsidRPr="00D01E7D" w:rsidRDefault="00212193" w:rsidP="00C30A7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EF354" w14:textId="77777777" w:rsidR="00212193" w:rsidRPr="00D01E7D" w:rsidRDefault="00212193" w:rsidP="00C30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2193" w:rsidRPr="00D01E7D" w14:paraId="2533B781" w14:textId="77777777" w:rsidTr="00C30A7D">
        <w:trPr>
          <w:trHeight w:val="20"/>
          <w:jc w:val="center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5CD3" w14:textId="77777777" w:rsidR="00212193" w:rsidRPr="00D01E7D" w:rsidRDefault="00212193" w:rsidP="00C30A7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DC7A" w14:textId="77777777" w:rsidR="00212193" w:rsidRPr="00D01E7D" w:rsidRDefault="00212193" w:rsidP="00C30A7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9F549" w14:textId="77777777" w:rsidR="00212193" w:rsidRPr="00D01E7D" w:rsidRDefault="00212193" w:rsidP="00C30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2193" w:rsidRPr="00D01E7D" w14:paraId="33706806" w14:textId="77777777" w:rsidTr="00C30A7D">
        <w:trPr>
          <w:trHeight w:val="20"/>
          <w:jc w:val="center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9C5D" w14:textId="77777777" w:rsidR="00212193" w:rsidRPr="00D01E7D" w:rsidRDefault="00212193" w:rsidP="00C30A7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8716" w14:textId="77777777" w:rsidR="00212193" w:rsidRPr="00D01E7D" w:rsidRDefault="00212193" w:rsidP="00C30A7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50EAB" w14:textId="77777777" w:rsidR="00212193" w:rsidRPr="00D01E7D" w:rsidRDefault="00212193" w:rsidP="00C30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2193" w:rsidRPr="00D01E7D" w14:paraId="260568F0" w14:textId="77777777" w:rsidTr="00C30A7D">
        <w:trPr>
          <w:trHeight w:val="20"/>
          <w:jc w:val="center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86F7" w14:textId="77777777" w:rsidR="00212193" w:rsidRPr="00D01E7D" w:rsidRDefault="00212193" w:rsidP="00C30A7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BB4C" w14:textId="77777777" w:rsidR="00212193" w:rsidRPr="00D01E7D" w:rsidRDefault="00212193" w:rsidP="00C30A7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B73F55" w14:textId="77777777" w:rsidR="00212193" w:rsidRPr="00D01E7D" w:rsidRDefault="00212193" w:rsidP="00C30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2193" w:rsidRPr="00D01E7D" w14:paraId="6B422EC6" w14:textId="77777777" w:rsidTr="00C30A7D">
        <w:trPr>
          <w:trHeight w:val="20"/>
          <w:jc w:val="center"/>
        </w:trPr>
        <w:tc>
          <w:tcPr>
            <w:tcW w:w="3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767C" w14:textId="77777777" w:rsidR="00212193" w:rsidRPr="00D01E7D" w:rsidRDefault="00212193" w:rsidP="00C30A7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E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Suprafața totală însămânțată cu culturi agricole, ha</w:t>
            </w:r>
          </w:p>
        </w:tc>
        <w:tc>
          <w:tcPr>
            <w:tcW w:w="1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94ED6" w14:textId="77777777" w:rsidR="00212193" w:rsidRPr="00D01E7D" w:rsidRDefault="00212193" w:rsidP="00C3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2193" w:rsidRPr="00D01E7D" w14:paraId="7FB4287C" w14:textId="77777777" w:rsidTr="00C30A7D">
        <w:trPr>
          <w:trHeight w:val="247"/>
          <w:jc w:val="center"/>
        </w:trPr>
        <w:tc>
          <w:tcPr>
            <w:tcW w:w="3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4342" w14:textId="43B12D07" w:rsidR="00212193" w:rsidRPr="00D01E7D" w:rsidRDefault="00212193" w:rsidP="00C30A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63962" w14:textId="77777777" w:rsidR="00212193" w:rsidRPr="00D01E7D" w:rsidRDefault="00212193" w:rsidP="00C3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2193" w:rsidRPr="00D01E7D" w14:paraId="412ACEB5" w14:textId="77777777" w:rsidTr="00C30A7D">
        <w:trPr>
          <w:trHeight w:val="193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0C9E" w14:textId="7F193E41" w:rsidR="00212193" w:rsidRPr="00D01E7D" w:rsidRDefault="00212193" w:rsidP="00C30A7D">
            <w:pPr>
              <w:spacing w:after="0" w:line="240" w:lineRule="auto"/>
              <w:ind w:left="720" w:hanging="691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</w:tbl>
    <w:p w14:paraId="2248D045" w14:textId="77777777" w:rsidR="00212193" w:rsidRPr="00D01E7D" w:rsidRDefault="00212193" w:rsidP="00212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D247C3C" w14:textId="77777777" w:rsidR="00212193" w:rsidRPr="00D01E7D" w:rsidRDefault="00212193" w:rsidP="002121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BBEDB65" w14:textId="77777777" w:rsidR="00212193" w:rsidRPr="00D01E7D" w:rsidRDefault="00212193" w:rsidP="00212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1E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</w:t>
      </w:r>
      <w:r w:rsidRPr="00D01E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D01E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D01E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D01E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___________________ ”;</w:t>
      </w:r>
    </w:p>
    <w:p w14:paraId="23F3841D" w14:textId="77777777" w:rsidR="00212193" w:rsidRPr="00D01E7D" w:rsidRDefault="00212193" w:rsidP="00212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  <w:r w:rsidRPr="00D01E7D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         (numele și prenumele primarului)                                                                              (semnătura)</w:t>
      </w:r>
    </w:p>
    <w:p w14:paraId="0C50FC4A" w14:textId="77777777" w:rsidR="009C1987" w:rsidRPr="00D01E7D" w:rsidRDefault="009C1987" w:rsidP="009C19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19EB5F6D" w14:textId="77777777" w:rsidR="009C1987" w:rsidRPr="00D01E7D" w:rsidRDefault="009C1987" w:rsidP="009C19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75B8A971" w14:textId="77777777" w:rsidR="009C1987" w:rsidRPr="00D01E7D" w:rsidRDefault="009C1987" w:rsidP="00212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5747ECED" w14:textId="77777777" w:rsidR="00212193" w:rsidRPr="00D01E7D" w:rsidRDefault="00212193" w:rsidP="00212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7D5931FC" w14:textId="77777777" w:rsidR="00212193" w:rsidRPr="00D01E7D" w:rsidRDefault="00212193" w:rsidP="00212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61DF9458" w14:textId="77777777" w:rsidR="00212193" w:rsidRPr="00D01E7D" w:rsidRDefault="00212193" w:rsidP="00212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594AE14A" w14:textId="77777777" w:rsidR="00212193" w:rsidRPr="00D01E7D" w:rsidRDefault="00212193" w:rsidP="00212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28B1AE40" w14:textId="77777777" w:rsidR="00212193" w:rsidRPr="00D01E7D" w:rsidRDefault="00212193" w:rsidP="00212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484953E1" w14:textId="77777777" w:rsidR="009C1987" w:rsidRPr="00D01E7D" w:rsidRDefault="009C1987" w:rsidP="009C19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4023B415" w14:textId="77777777" w:rsidR="009C1987" w:rsidRPr="00D01E7D" w:rsidRDefault="009C1987" w:rsidP="009C19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25CBB449" w14:textId="77777777" w:rsidR="00EC29EC" w:rsidRPr="00D01E7D" w:rsidRDefault="00EC29EC" w:rsidP="00212193">
      <w:pPr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sectPr w:rsidR="00EC29EC" w:rsidRPr="00D01E7D" w:rsidSect="00CE0340">
          <w:footerReference w:type="default" r:id="rId8"/>
          <w:pgSz w:w="12240" w:h="15840"/>
          <w:pgMar w:top="993" w:right="850" w:bottom="993" w:left="1701" w:header="708" w:footer="708" w:gutter="0"/>
          <w:pgNumType w:start="0"/>
          <w:cols w:space="708"/>
          <w:titlePg/>
          <w:docGrid w:linePitch="360"/>
        </w:sectPr>
      </w:pPr>
    </w:p>
    <w:p w14:paraId="3FD49BD2" w14:textId="5803D33D" w:rsidR="00212193" w:rsidRPr="00D01E7D" w:rsidRDefault="00212193" w:rsidP="00212193">
      <w:pPr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D01E7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lastRenderedPageBreak/>
        <w:t>Anexa nr. 3</w:t>
      </w:r>
    </w:p>
    <w:p w14:paraId="5A6AB056" w14:textId="0CF7799F" w:rsidR="00212193" w:rsidRPr="00D01E7D" w:rsidRDefault="00212193" w:rsidP="00212193">
      <w:pPr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D01E7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la Regulamentul privind modul de acordare a subvențiilor complementare pentru acciza de motorină din Fondul național de dezvoltare a agriculturii și mediul rural </w:t>
      </w:r>
    </w:p>
    <w:p w14:paraId="49FBC668" w14:textId="77777777" w:rsidR="00212193" w:rsidRPr="00D01E7D" w:rsidRDefault="00212193" w:rsidP="00212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AF76496" w14:textId="77777777" w:rsidR="00212193" w:rsidRPr="00D01E7D" w:rsidRDefault="00212193" w:rsidP="00212193">
      <w:pPr>
        <w:spacing w:after="0" w:line="25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01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Raport totalizator</w:t>
      </w:r>
    </w:p>
    <w:p w14:paraId="5FDAC268" w14:textId="77777777" w:rsidR="00212193" w:rsidRPr="00D01E7D" w:rsidRDefault="00212193" w:rsidP="00212193">
      <w:pPr>
        <w:spacing w:after="0" w:line="25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660E98B" w14:textId="2E7E500C" w:rsidR="00212193" w:rsidRPr="00D01E7D" w:rsidRDefault="00212193" w:rsidP="00212193">
      <w:pPr>
        <w:pStyle w:val="Listparagraf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</w:pPr>
      <w:r w:rsidRPr="00D01E7D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pentru domeniul vegetal</w:t>
      </w:r>
    </w:p>
    <w:p w14:paraId="6B152439" w14:textId="77777777" w:rsidR="00212193" w:rsidRPr="00D01E7D" w:rsidRDefault="00212193" w:rsidP="0021219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</w:pPr>
    </w:p>
    <w:tbl>
      <w:tblPr>
        <w:tblStyle w:val="Tabelgril"/>
        <w:tblW w:w="0" w:type="auto"/>
        <w:tblInd w:w="761" w:type="dxa"/>
        <w:tblLook w:val="04A0" w:firstRow="1" w:lastRow="0" w:firstColumn="1" w:lastColumn="0" w:noHBand="0" w:noVBand="1"/>
      </w:tblPr>
      <w:tblGrid>
        <w:gridCol w:w="453"/>
        <w:gridCol w:w="703"/>
        <w:gridCol w:w="639"/>
        <w:gridCol w:w="920"/>
        <w:gridCol w:w="617"/>
        <w:gridCol w:w="905"/>
        <w:gridCol w:w="1150"/>
        <w:gridCol w:w="1043"/>
        <w:gridCol w:w="958"/>
        <w:gridCol w:w="1104"/>
        <w:gridCol w:w="1087"/>
        <w:gridCol w:w="750"/>
        <w:gridCol w:w="968"/>
        <w:gridCol w:w="878"/>
        <w:gridCol w:w="910"/>
      </w:tblGrid>
      <w:tr w:rsidR="00791C66" w:rsidRPr="00D01E7D" w14:paraId="1C2F441A" w14:textId="77777777" w:rsidTr="00791C66">
        <w:trPr>
          <w:tblHeader/>
        </w:trPr>
        <w:tc>
          <w:tcPr>
            <w:tcW w:w="453" w:type="dxa"/>
            <w:vMerge w:val="restart"/>
          </w:tcPr>
          <w:p w14:paraId="5B2B8122" w14:textId="2FA422A2" w:rsidR="00791C66" w:rsidRPr="00D01E7D" w:rsidRDefault="00791C66" w:rsidP="00C30A7D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Nr. crt.</w:t>
            </w:r>
          </w:p>
        </w:tc>
        <w:tc>
          <w:tcPr>
            <w:tcW w:w="703" w:type="dxa"/>
            <w:vMerge w:val="restart"/>
          </w:tcPr>
          <w:p w14:paraId="2F05E6DF" w14:textId="77777777" w:rsidR="00791C66" w:rsidRPr="00D01E7D" w:rsidRDefault="00791C66" w:rsidP="00C30A7D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Număr dosar</w:t>
            </w:r>
          </w:p>
        </w:tc>
        <w:tc>
          <w:tcPr>
            <w:tcW w:w="639" w:type="dxa"/>
            <w:vMerge w:val="restart"/>
          </w:tcPr>
          <w:p w14:paraId="1076B39C" w14:textId="51EDCC0F" w:rsidR="00791C66" w:rsidRPr="00D01E7D" w:rsidRDefault="00791C66" w:rsidP="00C30A7D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IDNO</w:t>
            </w:r>
          </w:p>
        </w:tc>
        <w:tc>
          <w:tcPr>
            <w:tcW w:w="920" w:type="dxa"/>
            <w:vMerge w:val="restart"/>
          </w:tcPr>
          <w:p w14:paraId="34D51CCC" w14:textId="77777777" w:rsidR="00791C66" w:rsidRPr="00D01E7D" w:rsidRDefault="00791C66" w:rsidP="00C30A7D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Denumire</w:t>
            </w:r>
          </w:p>
        </w:tc>
        <w:tc>
          <w:tcPr>
            <w:tcW w:w="617" w:type="dxa"/>
            <w:vMerge w:val="restart"/>
          </w:tcPr>
          <w:p w14:paraId="6EBE8FA1" w14:textId="77777777" w:rsidR="00791C66" w:rsidRPr="00D01E7D" w:rsidRDefault="00791C66" w:rsidP="00C30A7D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Raion</w:t>
            </w:r>
          </w:p>
        </w:tc>
        <w:tc>
          <w:tcPr>
            <w:tcW w:w="905" w:type="dxa"/>
            <w:vMerge w:val="restart"/>
          </w:tcPr>
          <w:p w14:paraId="1F99054F" w14:textId="77777777" w:rsidR="00791C66" w:rsidRPr="00D01E7D" w:rsidRDefault="00791C66" w:rsidP="00C30A7D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Localitate</w:t>
            </w:r>
          </w:p>
        </w:tc>
        <w:tc>
          <w:tcPr>
            <w:tcW w:w="6092" w:type="dxa"/>
            <w:gridSpan w:val="6"/>
          </w:tcPr>
          <w:p w14:paraId="337858AE" w14:textId="355438DC" w:rsidR="00791C66" w:rsidRPr="00D01E7D" w:rsidRDefault="00791C66" w:rsidP="00791C6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Suprafața</w:t>
            </w:r>
          </w:p>
        </w:tc>
        <w:tc>
          <w:tcPr>
            <w:tcW w:w="968" w:type="dxa"/>
          </w:tcPr>
          <w:p w14:paraId="2AEED22B" w14:textId="77777777" w:rsidR="00791C66" w:rsidRPr="00D01E7D" w:rsidRDefault="00791C66" w:rsidP="00C30A7D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878" w:type="dxa"/>
          </w:tcPr>
          <w:p w14:paraId="270195FD" w14:textId="77777777" w:rsidR="00791C66" w:rsidRPr="00D01E7D" w:rsidRDefault="00791C66" w:rsidP="00C30A7D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10" w:type="dxa"/>
          </w:tcPr>
          <w:p w14:paraId="3CB8E4D3" w14:textId="0F598A3B" w:rsidR="00791C66" w:rsidRPr="00D01E7D" w:rsidRDefault="00791C66" w:rsidP="00C30A7D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</w:tr>
      <w:tr w:rsidR="00791C66" w:rsidRPr="00D01E7D" w14:paraId="01B5E23A" w14:textId="77777777" w:rsidTr="00791C66">
        <w:trPr>
          <w:tblHeader/>
        </w:trPr>
        <w:tc>
          <w:tcPr>
            <w:tcW w:w="453" w:type="dxa"/>
            <w:vMerge/>
          </w:tcPr>
          <w:p w14:paraId="5C545DEE" w14:textId="77777777" w:rsidR="00EC29EC" w:rsidRPr="00D01E7D" w:rsidRDefault="00EC29EC" w:rsidP="0022711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703" w:type="dxa"/>
            <w:vMerge/>
          </w:tcPr>
          <w:p w14:paraId="2BA44E0D" w14:textId="77777777" w:rsidR="00EC29EC" w:rsidRPr="00D01E7D" w:rsidRDefault="00EC29EC" w:rsidP="0022711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639" w:type="dxa"/>
            <w:vMerge/>
          </w:tcPr>
          <w:p w14:paraId="5953135A" w14:textId="77777777" w:rsidR="00EC29EC" w:rsidRPr="00D01E7D" w:rsidRDefault="00EC29EC" w:rsidP="0022711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14:paraId="631A3A3C" w14:textId="77777777" w:rsidR="00EC29EC" w:rsidRPr="00D01E7D" w:rsidRDefault="00EC29EC" w:rsidP="0022711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617" w:type="dxa"/>
            <w:vMerge/>
          </w:tcPr>
          <w:p w14:paraId="00390823" w14:textId="77777777" w:rsidR="00EC29EC" w:rsidRPr="00D01E7D" w:rsidRDefault="00EC29EC" w:rsidP="0022711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05" w:type="dxa"/>
            <w:vMerge/>
          </w:tcPr>
          <w:p w14:paraId="26F9CF41" w14:textId="77777777" w:rsidR="00EC29EC" w:rsidRPr="00D01E7D" w:rsidRDefault="00EC29EC" w:rsidP="0022711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150" w:type="dxa"/>
          </w:tcPr>
          <w:p w14:paraId="5890AE5B" w14:textId="0292E58D" w:rsidR="00EC29EC" w:rsidRPr="00D01E7D" w:rsidRDefault="00EC29EC" w:rsidP="0022711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Culturi cerealiere (</w:t>
            </w:r>
            <w:proofErr w:type="spellStart"/>
            <w:r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spicoase</w:t>
            </w:r>
            <w:proofErr w:type="spellEnd"/>
            <w:r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și leguminoase boabe), reprezentanți principali ai acestei grupe fiind grâul, orzul (de toamnă și de primăvară), ovăzul, secara, mazărea, ierburile perene etc.</w:t>
            </w:r>
          </w:p>
        </w:tc>
        <w:tc>
          <w:tcPr>
            <w:tcW w:w="1043" w:type="dxa"/>
          </w:tcPr>
          <w:p w14:paraId="417DB4B2" w14:textId="6ECB19AA" w:rsidR="00EC29EC" w:rsidRPr="00D01E7D" w:rsidRDefault="00EC29EC" w:rsidP="0022711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Culturi cerealiere prășitoare (porumbul pentru boabe, porumbul pentru siloz, floarea-soarelui, soia, sorg etc.)</w:t>
            </w:r>
          </w:p>
        </w:tc>
        <w:tc>
          <w:tcPr>
            <w:tcW w:w="958" w:type="dxa"/>
          </w:tcPr>
          <w:p w14:paraId="0E89F020" w14:textId="5B2A9C0B" w:rsidR="00EC29EC" w:rsidRPr="00D01E7D" w:rsidRDefault="00EC29EC" w:rsidP="0022711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Culturi tehnice</w:t>
            </w:r>
            <w:r w:rsidR="00791C66"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(sfeclă de zahăr, tutun, sfeclă de nutreț, </w:t>
            </w:r>
            <w:proofErr w:type="spellStart"/>
            <w:r w:rsidR="00791C66"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răpiță</w:t>
            </w:r>
            <w:proofErr w:type="spellEnd"/>
            <w:r w:rsidR="00791C66"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etc.)</w:t>
            </w:r>
          </w:p>
        </w:tc>
        <w:tc>
          <w:tcPr>
            <w:tcW w:w="1104" w:type="dxa"/>
          </w:tcPr>
          <w:p w14:paraId="5CCDBED6" w14:textId="5C1D7599" w:rsidR="00EC29EC" w:rsidRPr="00D01E7D" w:rsidRDefault="00EC29EC" w:rsidP="0022711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Cartofi,  legume și bostănoase</w:t>
            </w:r>
          </w:p>
        </w:tc>
        <w:tc>
          <w:tcPr>
            <w:tcW w:w="1087" w:type="dxa"/>
          </w:tcPr>
          <w:p w14:paraId="5C1EEEF5" w14:textId="6D3FE79F" w:rsidR="00EC29EC" w:rsidRPr="00D01E7D" w:rsidRDefault="00791C66" w:rsidP="0022711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Plantații pomicole, arbuști fructiferi, căpșun, plante aromatice, medicinale și condimentare</w:t>
            </w:r>
          </w:p>
        </w:tc>
        <w:tc>
          <w:tcPr>
            <w:tcW w:w="750" w:type="dxa"/>
          </w:tcPr>
          <w:p w14:paraId="29C21754" w14:textId="0B56D022" w:rsidR="00EC29EC" w:rsidRPr="00D01E7D" w:rsidRDefault="00791C66" w:rsidP="0022711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Plantații de viță-de-vie</w:t>
            </w:r>
          </w:p>
        </w:tc>
        <w:tc>
          <w:tcPr>
            <w:tcW w:w="968" w:type="dxa"/>
          </w:tcPr>
          <w:p w14:paraId="1605C1B1" w14:textId="043F5834" w:rsidR="00EC29EC" w:rsidRPr="00D01E7D" w:rsidRDefault="00791C66" w:rsidP="0022711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Cuantumul, lei</w:t>
            </w:r>
          </w:p>
        </w:tc>
        <w:tc>
          <w:tcPr>
            <w:tcW w:w="878" w:type="dxa"/>
          </w:tcPr>
          <w:p w14:paraId="75E46469" w14:textId="4D3A0DEF" w:rsidR="00EC29EC" w:rsidRPr="00D01E7D" w:rsidRDefault="00791C66" w:rsidP="0022711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Volumul total de motorină utilizată (limitat la facturare), domeniul vegetal, </w:t>
            </w:r>
            <w:proofErr w:type="spellStart"/>
            <w:r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Vtuf</w:t>
            </w:r>
            <w:proofErr w:type="spellEnd"/>
            <w:r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V </w:t>
            </w:r>
          </w:p>
        </w:tc>
        <w:tc>
          <w:tcPr>
            <w:tcW w:w="910" w:type="dxa"/>
          </w:tcPr>
          <w:p w14:paraId="55ED0A6D" w14:textId="6465D7A3" w:rsidR="00EC29EC" w:rsidRPr="00D01E7D" w:rsidRDefault="00791C66" w:rsidP="0022711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Tip producător</w:t>
            </w:r>
          </w:p>
        </w:tc>
      </w:tr>
      <w:tr w:rsidR="00791C66" w:rsidRPr="00D01E7D" w14:paraId="2C97BDAC" w14:textId="77777777" w:rsidTr="00791C66">
        <w:trPr>
          <w:tblHeader/>
        </w:trPr>
        <w:tc>
          <w:tcPr>
            <w:tcW w:w="453" w:type="dxa"/>
          </w:tcPr>
          <w:p w14:paraId="39B46A64" w14:textId="204A9589" w:rsidR="00212193" w:rsidRPr="00D01E7D" w:rsidRDefault="00227118" w:rsidP="00791C6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703" w:type="dxa"/>
          </w:tcPr>
          <w:p w14:paraId="59625552" w14:textId="6857787E" w:rsidR="00212193" w:rsidRPr="00D01E7D" w:rsidRDefault="00227118" w:rsidP="00791C6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</w:t>
            </w:r>
          </w:p>
        </w:tc>
        <w:tc>
          <w:tcPr>
            <w:tcW w:w="639" w:type="dxa"/>
          </w:tcPr>
          <w:p w14:paraId="2C701736" w14:textId="7EB65DCD" w:rsidR="00212193" w:rsidRPr="00D01E7D" w:rsidRDefault="00227118" w:rsidP="00791C6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3</w:t>
            </w:r>
          </w:p>
        </w:tc>
        <w:tc>
          <w:tcPr>
            <w:tcW w:w="920" w:type="dxa"/>
          </w:tcPr>
          <w:p w14:paraId="63374616" w14:textId="35396E1F" w:rsidR="00212193" w:rsidRPr="00D01E7D" w:rsidRDefault="00227118" w:rsidP="00791C6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4</w:t>
            </w:r>
          </w:p>
        </w:tc>
        <w:tc>
          <w:tcPr>
            <w:tcW w:w="617" w:type="dxa"/>
          </w:tcPr>
          <w:p w14:paraId="5A88A12B" w14:textId="77425D6C" w:rsidR="00212193" w:rsidRPr="00D01E7D" w:rsidRDefault="00227118" w:rsidP="00791C6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5</w:t>
            </w:r>
          </w:p>
        </w:tc>
        <w:tc>
          <w:tcPr>
            <w:tcW w:w="905" w:type="dxa"/>
          </w:tcPr>
          <w:p w14:paraId="469BCD08" w14:textId="4806E0FC" w:rsidR="00212193" w:rsidRPr="00D01E7D" w:rsidRDefault="00227118" w:rsidP="00791C6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6</w:t>
            </w:r>
          </w:p>
        </w:tc>
        <w:tc>
          <w:tcPr>
            <w:tcW w:w="1150" w:type="dxa"/>
          </w:tcPr>
          <w:p w14:paraId="621580A6" w14:textId="4AF1FAFD" w:rsidR="00212193" w:rsidRPr="00D01E7D" w:rsidRDefault="00227118" w:rsidP="00791C6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7</w:t>
            </w:r>
          </w:p>
        </w:tc>
        <w:tc>
          <w:tcPr>
            <w:tcW w:w="1043" w:type="dxa"/>
          </w:tcPr>
          <w:p w14:paraId="6DF54ADA" w14:textId="403694C7" w:rsidR="00212193" w:rsidRPr="00D01E7D" w:rsidRDefault="00227118" w:rsidP="00791C6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8</w:t>
            </w:r>
          </w:p>
        </w:tc>
        <w:tc>
          <w:tcPr>
            <w:tcW w:w="958" w:type="dxa"/>
          </w:tcPr>
          <w:p w14:paraId="76457245" w14:textId="08F65A1B" w:rsidR="00212193" w:rsidRPr="00D01E7D" w:rsidRDefault="00227118" w:rsidP="00791C6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9</w:t>
            </w:r>
          </w:p>
        </w:tc>
        <w:tc>
          <w:tcPr>
            <w:tcW w:w="1104" w:type="dxa"/>
          </w:tcPr>
          <w:p w14:paraId="613DC29E" w14:textId="6DEB800B" w:rsidR="00212193" w:rsidRPr="00D01E7D" w:rsidRDefault="00227118" w:rsidP="00791C6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10</w:t>
            </w:r>
          </w:p>
        </w:tc>
        <w:tc>
          <w:tcPr>
            <w:tcW w:w="1087" w:type="dxa"/>
          </w:tcPr>
          <w:p w14:paraId="1960037D" w14:textId="7E9C15B6" w:rsidR="00212193" w:rsidRPr="00D01E7D" w:rsidRDefault="00227118" w:rsidP="00791C6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11</w:t>
            </w:r>
          </w:p>
        </w:tc>
        <w:tc>
          <w:tcPr>
            <w:tcW w:w="750" w:type="dxa"/>
          </w:tcPr>
          <w:p w14:paraId="13728EF5" w14:textId="44F9E0BA" w:rsidR="00212193" w:rsidRPr="00D01E7D" w:rsidRDefault="00227118" w:rsidP="00791C6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12</w:t>
            </w:r>
          </w:p>
        </w:tc>
        <w:tc>
          <w:tcPr>
            <w:tcW w:w="968" w:type="dxa"/>
          </w:tcPr>
          <w:p w14:paraId="2CE2F77D" w14:textId="412F11EB" w:rsidR="00212193" w:rsidRPr="00D01E7D" w:rsidRDefault="00227118" w:rsidP="00791C6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13</w:t>
            </w:r>
          </w:p>
        </w:tc>
        <w:tc>
          <w:tcPr>
            <w:tcW w:w="878" w:type="dxa"/>
          </w:tcPr>
          <w:p w14:paraId="1A3D4FE1" w14:textId="45CF2FC0" w:rsidR="00212193" w:rsidRPr="00D01E7D" w:rsidRDefault="00227118" w:rsidP="00791C6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14</w:t>
            </w:r>
          </w:p>
        </w:tc>
        <w:tc>
          <w:tcPr>
            <w:tcW w:w="910" w:type="dxa"/>
          </w:tcPr>
          <w:p w14:paraId="3D2E1992" w14:textId="3867A840" w:rsidR="00212193" w:rsidRPr="00D01E7D" w:rsidRDefault="00227118" w:rsidP="00791C6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15</w:t>
            </w:r>
          </w:p>
        </w:tc>
      </w:tr>
      <w:tr w:rsidR="00791C66" w:rsidRPr="00D01E7D" w14:paraId="30A47187" w14:textId="77777777" w:rsidTr="00791C66">
        <w:trPr>
          <w:tblHeader/>
        </w:trPr>
        <w:tc>
          <w:tcPr>
            <w:tcW w:w="453" w:type="dxa"/>
          </w:tcPr>
          <w:p w14:paraId="54543BD6" w14:textId="77777777" w:rsidR="00212193" w:rsidRPr="00D01E7D" w:rsidRDefault="00212193" w:rsidP="00C30A7D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703" w:type="dxa"/>
          </w:tcPr>
          <w:p w14:paraId="3E885E1A" w14:textId="77777777" w:rsidR="00212193" w:rsidRPr="00D01E7D" w:rsidRDefault="00212193" w:rsidP="00C30A7D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639" w:type="dxa"/>
          </w:tcPr>
          <w:p w14:paraId="108EF1BA" w14:textId="77777777" w:rsidR="00212193" w:rsidRPr="00D01E7D" w:rsidRDefault="00212193" w:rsidP="00C30A7D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920" w:type="dxa"/>
          </w:tcPr>
          <w:p w14:paraId="56DC1DB9" w14:textId="77777777" w:rsidR="00212193" w:rsidRPr="00D01E7D" w:rsidRDefault="00212193" w:rsidP="00C30A7D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617" w:type="dxa"/>
          </w:tcPr>
          <w:p w14:paraId="556D220A" w14:textId="77777777" w:rsidR="00212193" w:rsidRPr="00D01E7D" w:rsidRDefault="00212193" w:rsidP="00C30A7D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905" w:type="dxa"/>
          </w:tcPr>
          <w:p w14:paraId="56BFBFAF" w14:textId="77777777" w:rsidR="00212193" w:rsidRPr="00D01E7D" w:rsidRDefault="00212193" w:rsidP="00C30A7D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529858D" w14:textId="77777777" w:rsidR="00212193" w:rsidRPr="00D01E7D" w:rsidRDefault="00212193" w:rsidP="00C30A7D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043" w:type="dxa"/>
          </w:tcPr>
          <w:p w14:paraId="74F5380E" w14:textId="77777777" w:rsidR="00212193" w:rsidRPr="00D01E7D" w:rsidRDefault="00212193" w:rsidP="00C30A7D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958" w:type="dxa"/>
          </w:tcPr>
          <w:p w14:paraId="7E745603" w14:textId="77777777" w:rsidR="00212193" w:rsidRPr="00D01E7D" w:rsidRDefault="00212193" w:rsidP="00C30A7D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104" w:type="dxa"/>
          </w:tcPr>
          <w:p w14:paraId="5014A4B4" w14:textId="77777777" w:rsidR="00212193" w:rsidRPr="00D01E7D" w:rsidRDefault="00212193" w:rsidP="00C30A7D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087" w:type="dxa"/>
          </w:tcPr>
          <w:p w14:paraId="42FF71B8" w14:textId="77777777" w:rsidR="00212193" w:rsidRPr="00D01E7D" w:rsidRDefault="00212193" w:rsidP="00C30A7D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750" w:type="dxa"/>
          </w:tcPr>
          <w:p w14:paraId="5CBA8200" w14:textId="77777777" w:rsidR="00212193" w:rsidRPr="00D01E7D" w:rsidRDefault="00212193" w:rsidP="00C30A7D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968" w:type="dxa"/>
          </w:tcPr>
          <w:p w14:paraId="7A1A11E3" w14:textId="77777777" w:rsidR="00212193" w:rsidRPr="00D01E7D" w:rsidRDefault="00212193" w:rsidP="00C30A7D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878" w:type="dxa"/>
          </w:tcPr>
          <w:p w14:paraId="552D3424" w14:textId="77777777" w:rsidR="00212193" w:rsidRPr="00D01E7D" w:rsidRDefault="00212193" w:rsidP="00C30A7D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910" w:type="dxa"/>
          </w:tcPr>
          <w:p w14:paraId="42361A86" w14:textId="77777777" w:rsidR="00212193" w:rsidRPr="00D01E7D" w:rsidRDefault="00212193" w:rsidP="00C30A7D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</w:tbl>
    <w:p w14:paraId="737FBFF8" w14:textId="77777777" w:rsidR="00212193" w:rsidRPr="00D01E7D" w:rsidRDefault="00212193" w:rsidP="005A49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310EBA3" w14:textId="765DAC02" w:rsidR="009C1987" w:rsidRPr="00D01E7D" w:rsidRDefault="00212193" w:rsidP="005A49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</w:pPr>
      <w:r w:rsidRPr="00D01E7D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2) pentru domeniul zootehnic</w:t>
      </w:r>
    </w:p>
    <w:tbl>
      <w:tblPr>
        <w:tblStyle w:val="Tabelgril"/>
        <w:tblW w:w="13126" w:type="dxa"/>
        <w:tblInd w:w="761" w:type="dxa"/>
        <w:tblLayout w:type="fixed"/>
        <w:tblLook w:val="04A0" w:firstRow="1" w:lastRow="0" w:firstColumn="1" w:lastColumn="0" w:noHBand="0" w:noVBand="1"/>
      </w:tblPr>
      <w:tblGrid>
        <w:gridCol w:w="442"/>
        <w:gridCol w:w="688"/>
        <w:gridCol w:w="630"/>
        <w:gridCol w:w="895"/>
        <w:gridCol w:w="610"/>
        <w:gridCol w:w="886"/>
        <w:gridCol w:w="612"/>
        <w:gridCol w:w="708"/>
        <w:gridCol w:w="709"/>
        <w:gridCol w:w="709"/>
        <w:gridCol w:w="709"/>
        <w:gridCol w:w="708"/>
        <w:gridCol w:w="709"/>
        <w:gridCol w:w="992"/>
        <w:gridCol w:w="2127"/>
        <w:gridCol w:w="992"/>
      </w:tblGrid>
      <w:tr w:rsidR="00F51941" w:rsidRPr="00D01E7D" w14:paraId="3E6E80E7" w14:textId="77777777" w:rsidTr="00F51941">
        <w:trPr>
          <w:tblHeader/>
        </w:trPr>
        <w:tc>
          <w:tcPr>
            <w:tcW w:w="442" w:type="dxa"/>
          </w:tcPr>
          <w:p w14:paraId="03CE2A62" w14:textId="17C2D6A0" w:rsidR="005A49CE" w:rsidRPr="00D01E7D" w:rsidRDefault="005A49CE" w:rsidP="005A49C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Nr. crt.</w:t>
            </w:r>
          </w:p>
        </w:tc>
        <w:tc>
          <w:tcPr>
            <w:tcW w:w="688" w:type="dxa"/>
          </w:tcPr>
          <w:p w14:paraId="173CA6CE" w14:textId="28B07D6F" w:rsidR="005A49CE" w:rsidRPr="00D01E7D" w:rsidRDefault="005A49CE" w:rsidP="005A49C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Număr dosar</w:t>
            </w:r>
          </w:p>
        </w:tc>
        <w:tc>
          <w:tcPr>
            <w:tcW w:w="630" w:type="dxa"/>
          </w:tcPr>
          <w:p w14:paraId="0CD7DEF7" w14:textId="15C8E5D7" w:rsidR="005A49CE" w:rsidRPr="00D01E7D" w:rsidRDefault="005A49CE" w:rsidP="005A49C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IDNO</w:t>
            </w:r>
          </w:p>
        </w:tc>
        <w:tc>
          <w:tcPr>
            <w:tcW w:w="895" w:type="dxa"/>
          </w:tcPr>
          <w:p w14:paraId="50917110" w14:textId="57262CC4" w:rsidR="005A49CE" w:rsidRPr="00D01E7D" w:rsidRDefault="005A49CE" w:rsidP="005A49C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Denumire</w:t>
            </w:r>
          </w:p>
        </w:tc>
        <w:tc>
          <w:tcPr>
            <w:tcW w:w="610" w:type="dxa"/>
          </w:tcPr>
          <w:p w14:paraId="76AB49A7" w14:textId="6E9035DD" w:rsidR="005A49CE" w:rsidRPr="00D01E7D" w:rsidRDefault="005A49CE" w:rsidP="005A49C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Raion</w:t>
            </w:r>
          </w:p>
        </w:tc>
        <w:tc>
          <w:tcPr>
            <w:tcW w:w="886" w:type="dxa"/>
          </w:tcPr>
          <w:p w14:paraId="24357984" w14:textId="2D6F573F" w:rsidR="005A49CE" w:rsidRPr="00D01E7D" w:rsidRDefault="005A49CE" w:rsidP="005A49C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Localitate</w:t>
            </w:r>
          </w:p>
        </w:tc>
        <w:tc>
          <w:tcPr>
            <w:tcW w:w="612" w:type="dxa"/>
          </w:tcPr>
          <w:p w14:paraId="32837B85" w14:textId="0290A346" w:rsidR="005A49CE" w:rsidRPr="00D01E7D" w:rsidRDefault="005A49CE" w:rsidP="005A49C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Vaci</w:t>
            </w:r>
          </w:p>
        </w:tc>
        <w:tc>
          <w:tcPr>
            <w:tcW w:w="708" w:type="dxa"/>
          </w:tcPr>
          <w:p w14:paraId="79266A7D" w14:textId="01D463F0" w:rsidR="005A49CE" w:rsidRPr="00D01E7D" w:rsidRDefault="005A49CE" w:rsidP="005A49C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Oi și mioare</w:t>
            </w:r>
          </w:p>
        </w:tc>
        <w:tc>
          <w:tcPr>
            <w:tcW w:w="709" w:type="dxa"/>
          </w:tcPr>
          <w:p w14:paraId="51D0410F" w14:textId="4C0AA7CF" w:rsidR="005A49CE" w:rsidRPr="00D01E7D" w:rsidRDefault="005A49CE" w:rsidP="005A49C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Capre și ieduțe</w:t>
            </w:r>
          </w:p>
        </w:tc>
        <w:tc>
          <w:tcPr>
            <w:tcW w:w="709" w:type="dxa"/>
          </w:tcPr>
          <w:p w14:paraId="3D5CBBD5" w14:textId="4FD494D3" w:rsidR="005A49CE" w:rsidRPr="00D01E7D" w:rsidRDefault="005A49CE" w:rsidP="005A49C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Porcine</w:t>
            </w:r>
          </w:p>
        </w:tc>
        <w:tc>
          <w:tcPr>
            <w:tcW w:w="709" w:type="dxa"/>
          </w:tcPr>
          <w:p w14:paraId="299EBCFC" w14:textId="295E32AD" w:rsidR="005A49CE" w:rsidRPr="00D01E7D" w:rsidRDefault="005A49CE" w:rsidP="005A49C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Păsări</w:t>
            </w:r>
          </w:p>
        </w:tc>
        <w:tc>
          <w:tcPr>
            <w:tcW w:w="708" w:type="dxa"/>
          </w:tcPr>
          <w:p w14:paraId="49C4EAE2" w14:textId="1DCAF064" w:rsidR="005A49CE" w:rsidRPr="00D01E7D" w:rsidRDefault="005A49CE" w:rsidP="005A49C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Iepuri</w:t>
            </w:r>
          </w:p>
        </w:tc>
        <w:tc>
          <w:tcPr>
            <w:tcW w:w="709" w:type="dxa"/>
          </w:tcPr>
          <w:p w14:paraId="2273CA0D" w14:textId="0D74E221" w:rsidR="005A49CE" w:rsidRPr="00D01E7D" w:rsidRDefault="005A49CE" w:rsidP="005A49C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Familii de albine</w:t>
            </w:r>
          </w:p>
        </w:tc>
        <w:tc>
          <w:tcPr>
            <w:tcW w:w="992" w:type="dxa"/>
          </w:tcPr>
          <w:p w14:paraId="4F1B286B" w14:textId="5813CF7F" w:rsidR="005A49CE" w:rsidRPr="00D01E7D" w:rsidRDefault="005A49CE" w:rsidP="005A49C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Cuantumul, lei</w:t>
            </w:r>
          </w:p>
        </w:tc>
        <w:tc>
          <w:tcPr>
            <w:tcW w:w="2127" w:type="dxa"/>
          </w:tcPr>
          <w:p w14:paraId="4CA7A49B" w14:textId="37A8B84B" w:rsidR="005A49CE" w:rsidRPr="00D01E7D" w:rsidRDefault="005A49CE" w:rsidP="005A49C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Volumul total de motorină utilizată (limitat la facturare), domeniul animal, </w:t>
            </w:r>
            <w:proofErr w:type="spellStart"/>
            <w:r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Vtuf</w:t>
            </w:r>
            <w:proofErr w:type="spellEnd"/>
            <w:r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A</w:t>
            </w:r>
          </w:p>
        </w:tc>
        <w:tc>
          <w:tcPr>
            <w:tcW w:w="992" w:type="dxa"/>
          </w:tcPr>
          <w:p w14:paraId="5FEA6696" w14:textId="6D5640E8" w:rsidR="005A49CE" w:rsidRPr="00D01E7D" w:rsidRDefault="005A49CE" w:rsidP="005A49C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Tip producător</w:t>
            </w:r>
          </w:p>
        </w:tc>
      </w:tr>
      <w:tr w:rsidR="00F51941" w:rsidRPr="00D01E7D" w14:paraId="43D5A668" w14:textId="77777777" w:rsidTr="00F51941">
        <w:trPr>
          <w:tblHeader/>
        </w:trPr>
        <w:tc>
          <w:tcPr>
            <w:tcW w:w="442" w:type="dxa"/>
          </w:tcPr>
          <w:p w14:paraId="3053F3C9" w14:textId="4C54FEA8" w:rsidR="005A49CE" w:rsidRPr="00D01E7D" w:rsidRDefault="005A49CE" w:rsidP="00F5194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688" w:type="dxa"/>
          </w:tcPr>
          <w:p w14:paraId="1FBC4601" w14:textId="73BA5329" w:rsidR="005A49CE" w:rsidRPr="00D01E7D" w:rsidRDefault="005A49CE" w:rsidP="00F5194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14D661FE" w14:textId="4E154DD2" w:rsidR="005A49CE" w:rsidRPr="00D01E7D" w:rsidRDefault="005A49CE" w:rsidP="00F5194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3</w:t>
            </w:r>
          </w:p>
        </w:tc>
        <w:tc>
          <w:tcPr>
            <w:tcW w:w="895" w:type="dxa"/>
          </w:tcPr>
          <w:p w14:paraId="7F7A07A4" w14:textId="225749EE" w:rsidR="005A49CE" w:rsidRPr="00D01E7D" w:rsidRDefault="005A49CE" w:rsidP="00F5194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4</w:t>
            </w:r>
          </w:p>
        </w:tc>
        <w:tc>
          <w:tcPr>
            <w:tcW w:w="610" w:type="dxa"/>
          </w:tcPr>
          <w:p w14:paraId="07840B87" w14:textId="09BC04BC" w:rsidR="005A49CE" w:rsidRPr="00D01E7D" w:rsidRDefault="005A49CE" w:rsidP="00F5194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5</w:t>
            </w:r>
          </w:p>
        </w:tc>
        <w:tc>
          <w:tcPr>
            <w:tcW w:w="886" w:type="dxa"/>
          </w:tcPr>
          <w:p w14:paraId="6FBAF1B6" w14:textId="0D0E4889" w:rsidR="005A49CE" w:rsidRPr="00D01E7D" w:rsidRDefault="005A49CE" w:rsidP="00F5194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6</w:t>
            </w:r>
          </w:p>
        </w:tc>
        <w:tc>
          <w:tcPr>
            <w:tcW w:w="612" w:type="dxa"/>
          </w:tcPr>
          <w:p w14:paraId="71D7D1BE" w14:textId="780177FF" w:rsidR="005A49CE" w:rsidRPr="00D01E7D" w:rsidRDefault="005A49CE" w:rsidP="00F5194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14:paraId="7F966553" w14:textId="6B6575BC" w:rsidR="005A49CE" w:rsidRPr="00D01E7D" w:rsidRDefault="005A49CE" w:rsidP="00F5194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47BA125E" w14:textId="2E629021" w:rsidR="005A49CE" w:rsidRPr="00D01E7D" w:rsidRDefault="005A49CE" w:rsidP="00F5194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485F8BAC" w14:textId="16400BF2" w:rsidR="005A49CE" w:rsidRPr="00D01E7D" w:rsidRDefault="005A49CE" w:rsidP="00F5194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147E1210" w14:textId="3217011B" w:rsidR="005A49CE" w:rsidRPr="00D01E7D" w:rsidRDefault="005A49CE" w:rsidP="00F5194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11</w:t>
            </w:r>
          </w:p>
        </w:tc>
        <w:tc>
          <w:tcPr>
            <w:tcW w:w="708" w:type="dxa"/>
          </w:tcPr>
          <w:p w14:paraId="4387BBB7" w14:textId="37923982" w:rsidR="005A49CE" w:rsidRPr="00D01E7D" w:rsidRDefault="005A49CE" w:rsidP="00F5194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14:paraId="49393565" w14:textId="7FB4FBC0" w:rsidR="005A49CE" w:rsidRPr="00D01E7D" w:rsidRDefault="005A49CE" w:rsidP="00F5194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14:paraId="32C23C55" w14:textId="5D2AF88C" w:rsidR="005A49CE" w:rsidRPr="00D01E7D" w:rsidRDefault="005A49CE" w:rsidP="00F5194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14</w:t>
            </w:r>
          </w:p>
        </w:tc>
        <w:tc>
          <w:tcPr>
            <w:tcW w:w="2127" w:type="dxa"/>
          </w:tcPr>
          <w:p w14:paraId="24E7684D" w14:textId="548E002E" w:rsidR="005A49CE" w:rsidRPr="00D01E7D" w:rsidRDefault="005A49CE" w:rsidP="00F5194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14:paraId="60915E25" w14:textId="66A9BF13" w:rsidR="005A49CE" w:rsidRPr="00D01E7D" w:rsidRDefault="005A49CE" w:rsidP="00F5194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D01E7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16</w:t>
            </w:r>
          </w:p>
        </w:tc>
      </w:tr>
      <w:tr w:rsidR="00F51941" w:rsidRPr="00D01E7D" w14:paraId="06158B20" w14:textId="77777777" w:rsidTr="00F51941">
        <w:trPr>
          <w:tblHeader/>
        </w:trPr>
        <w:tc>
          <w:tcPr>
            <w:tcW w:w="442" w:type="dxa"/>
          </w:tcPr>
          <w:p w14:paraId="7DBC8B1D" w14:textId="77777777" w:rsidR="005A49CE" w:rsidRPr="00D01E7D" w:rsidRDefault="005A49CE" w:rsidP="005E38E7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688" w:type="dxa"/>
          </w:tcPr>
          <w:p w14:paraId="4531C9BA" w14:textId="77777777" w:rsidR="005A49CE" w:rsidRPr="00D01E7D" w:rsidRDefault="005A49CE" w:rsidP="005E38E7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630" w:type="dxa"/>
          </w:tcPr>
          <w:p w14:paraId="2214B785" w14:textId="77777777" w:rsidR="005A49CE" w:rsidRPr="00D01E7D" w:rsidRDefault="005A49CE" w:rsidP="005E38E7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895" w:type="dxa"/>
          </w:tcPr>
          <w:p w14:paraId="0FD11FB8" w14:textId="77777777" w:rsidR="005A49CE" w:rsidRPr="00D01E7D" w:rsidRDefault="005A49CE" w:rsidP="005E38E7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610" w:type="dxa"/>
          </w:tcPr>
          <w:p w14:paraId="64BA845F" w14:textId="77777777" w:rsidR="005A49CE" w:rsidRPr="00D01E7D" w:rsidRDefault="005A49CE" w:rsidP="005E38E7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886" w:type="dxa"/>
          </w:tcPr>
          <w:p w14:paraId="627528FF" w14:textId="77777777" w:rsidR="005A49CE" w:rsidRPr="00D01E7D" w:rsidRDefault="005A49CE" w:rsidP="005E38E7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612" w:type="dxa"/>
          </w:tcPr>
          <w:p w14:paraId="43B29B79" w14:textId="77777777" w:rsidR="005A49CE" w:rsidRPr="00D01E7D" w:rsidRDefault="005A49CE" w:rsidP="005E38E7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708" w:type="dxa"/>
          </w:tcPr>
          <w:p w14:paraId="36034CD2" w14:textId="77777777" w:rsidR="005A49CE" w:rsidRPr="00D01E7D" w:rsidRDefault="005A49CE" w:rsidP="005E38E7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709" w:type="dxa"/>
          </w:tcPr>
          <w:p w14:paraId="37A6E24A" w14:textId="77777777" w:rsidR="005A49CE" w:rsidRPr="00D01E7D" w:rsidRDefault="005A49CE" w:rsidP="005E38E7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709" w:type="dxa"/>
          </w:tcPr>
          <w:p w14:paraId="18440E19" w14:textId="77777777" w:rsidR="005A49CE" w:rsidRPr="00D01E7D" w:rsidRDefault="005A49CE" w:rsidP="005E38E7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709" w:type="dxa"/>
          </w:tcPr>
          <w:p w14:paraId="05DD8710" w14:textId="77777777" w:rsidR="005A49CE" w:rsidRPr="00D01E7D" w:rsidRDefault="005A49CE" w:rsidP="005E38E7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708" w:type="dxa"/>
          </w:tcPr>
          <w:p w14:paraId="1E932A36" w14:textId="77777777" w:rsidR="005A49CE" w:rsidRPr="00D01E7D" w:rsidRDefault="005A49CE" w:rsidP="005E38E7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709" w:type="dxa"/>
          </w:tcPr>
          <w:p w14:paraId="0EC71257" w14:textId="77777777" w:rsidR="005A49CE" w:rsidRPr="00D01E7D" w:rsidRDefault="005A49CE" w:rsidP="005E38E7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175A57" w14:textId="77777777" w:rsidR="005A49CE" w:rsidRPr="00D01E7D" w:rsidRDefault="005A49CE" w:rsidP="005E38E7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8F18110" w14:textId="77777777" w:rsidR="005A49CE" w:rsidRPr="00D01E7D" w:rsidRDefault="005A49CE" w:rsidP="005E38E7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F12B42" w14:textId="77777777" w:rsidR="005A49CE" w:rsidRPr="00D01E7D" w:rsidRDefault="005A49CE" w:rsidP="005E38E7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</w:tbl>
    <w:p w14:paraId="732BFD3B" w14:textId="77777777" w:rsidR="00EC29EC" w:rsidRDefault="00EC29EC" w:rsidP="005A4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4378A080" w14:textId="77777777" w:rsidR="003072F8" w:rsidRDefault="003072F8" w:rsidP="005A4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1BEB2400" w14:textId="77777777" w:rsidR="003072F8" w:rsidRDefault="003072F8" w:rsidP="005A4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3375BA00" w14:textId="77777777" w:rsidR="003072F8" w:rsidRDefault="003072F8" w:rsidP="005A4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56A67B91" w14:textId="77777777" w:rsidR="003072F8" w:rsidRPr="00D01E7D" w:rsidRDefault="003072F8" w:rsidP="005A4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  <w:sectPr w:rsidR="003072F8" w:rsidRPr="00D01E7D" w:rsidSect="00EC29EC">
          <w:pgSz w:w="15840" w:h="12240" w:orient="landscape"/>
          <w:pgMar w:top="851" w:right="992" w:bottom="1701" w:left="992" w:header="709" w:footer="709" w:gutter="0"/>
          <w:cols w:space="708"/>
          <w:docGrid w:linePitch="360"/>
        </w:sectPr>
      </w:pPr>
    </w:p>
    <w:p w14:paraId="77B2345B" w14:textId="77777777" w:rsidR="00780020" w:rsidRPr="00D01E7D" w:rsidRDefault="00780020" w:rsidP="005A4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sectPr w:rsidR="00780020" w:rsidRPr="00D01E7D" w:rsidSect="003E3D44">
      <w:pgSz w:w="12240" w:h="15840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A1B3D4" w14:textId="77777777" w:rsidR="006B306F" w:rsidRDefault="006B306F" w:rsidP="001D67B0">
      <w:pPr>
        <w:spacing w:after="0" w:line="240" w:lineRule="auto"/>
      </w:pPr>
      <w:r>
        <w:separator/>
      </w:r>
    </w:p>
  </w:endnote>
  <w:endnote w:type="continuationSeparator" w:id="0">
    <w:p w14:paraId="65FBB163" w14:textId="77777777" w:rsidR="006B306F" w:rsidRDefault="006B306F" w:rsidP="001D6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9705547"/>
      <w:docPartObj>
        <w:docPartGallery w:val="Page Numbers (Bottom of Page)"/>
        <w:docPartUnique/>
      </w:docPartObj>
    </w:sdtPr>
    <w:sdtContent>
      <w:p w14:paraId="150ECB11" w14:textId="7653D3F5" w:rsidR="00CE0340" w:rsidRDefault="00CE0340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694A11" w14:textId="2E051BF8" w:rsidR="001D67B0" w:rsidRPr="001D67B0" w:rsidRDefault="001D67B0" w:rsidP="001D67B0">
    <w:pPr>
      <w:pStyle w:val="Subsol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93EF8" w14:textId="77777777" w:rsidR="006B306F" w:rsidRDefault="006B306F" w:rsidP="001D67B0">
      <w:pPr>
        <w:spacing w:after="0" w:line="240" w:lineRule="auto"/>
      </w:pPr>
      <w:r>
        <w:separator/>
      </w:r>
    </w:p>
  </w:footnote>
  <w:footnote w:type="continuationSeparator" w:id="0">
    <w:p w14:paraId="14EE329F" w14:textId="77777777" w:rsidR="006B306F" w:rsidRDefault="006B306F" w:rsidP="001D67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81595"/>
    <w:multiLevelType w:val="hybridMultilevel"/>
    <w:tmpl w:val="7324CDF8"/>
    <w:lvl w:ilvl="0" w:tplc="3A02A99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B74BA"/>
    <w:multiLevelType w:val="hybridMultilevel"/>
    <w:tmpl w:val="CCB4AB86"/>
    <w:lvl w:ilvl="0" w:tplc="0418000F">
      <w:start w:val="1"/>
      <w:numFmt w:val="decimal"/>
      <w:lvlText w:val="%1."/>
      <w:lvlJc w:val="lef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ED10C28"/>
    <w:multiLevelType w:val="hybridMultilevel"/>
    <w:tmpl w:val="447A6306"/>
    <w:lvl w:ilvl="0" w:tplc="19F2BA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62497150">
    <w:abstractNumId w:val="0"/>
  </w:num>
  <w:num w:numId="2" w16cid:durableId="387606721">
    <w:abstractNumId w:val="1"/>
  </w:num>
  <w:num w:numId="3" w16cid:durableId="1159662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987"/>
    <w:rsid w:val="00046054"/>
    <w:rsid w:val="000A428D"/>
    <w:rsid w:val="000E38E9"/>
    <w:rsid w:val="00103A11"/>
    <w:rsid w:val="00134735"/>
    <w:rsid w:val="00135478"/>
    <w:rsid w:val="00154914"/>
    <w:rsid w:val="00161D0C"/>
    <w:rsid w:val="001948A2"/>
    <w:rsid w:val="001B0B6E"/>
    <w:rsid w:val="001D67B0"/>
    <w:rsid w:val="0020007F"/>
    <w:rsid w:val="00212193"/>
    <w:rsid w:val="00227118"/>
    <w:rsid w:val="00257D18"/>
    <w:rsid w:val="00271AA3"/>
    <w:rsid w:val="00297730"/>
    <w:rsid w:val="002D17E9"/>
    <w:rsid w:val="003072F8"/>
    <w:rsid w:val="003835DF"/>
    <w:rsid w:val="003E2FDA"/>
    <w:rsid w:val="003E3D44"/>
    <w:rsid w:val="00422D0D"/>
    <w:rsid w:val="0047140E"/>
    <w:rsid w:val="00483543"/>
    <w:rsid w:val="00486132"/>
    <w:rsid w:val="004A3B33"/>
    <w:rsid w:val="004C4311"/>
    <w:rsid w:val="004F313E"/>
    <w:rsid w:val="00535CB6"/>
    <w:rsid w:val="00550051"/>
    <w:rsid w:val="00595072"/>
    <w:rsid w:val="005958D7"/>
    <w:rsid w:val="005A49CE"/>
    <w:rsid w:val="005A6A44"/>
    <w:rsid w:val="005B16E8"/>
    <w:rsid w:val="005D6C36"/>
    <w:rsid w:val="00663908"/>
    <w:rsid w:val="006B306F"/>
    <w:rsid w:val="006D26E7"/>
    <w:rsid w:val="006F4A77"/>
    <w:rsid w:val="0072466A"/>
    <w:rsid w:val="007658C9"/>
    <w:rsid w:val="00780020"/>
    <w:rsid w:val="00791C66"/>
    <w:rsid w:val="007A79A6"/>
    <w:rsid w:val="007E5D04"/>
    <w:rsid w:val="00805276"/>
    <w:rsid w:val="00817C38"/>
    <w:rsid w:val="00833FA4"/>
    <w:rsid w:val="00845E45"/>
    <w:rsid w:val="0084691B"/>
    <w:rsid w:val="0087121E"/>
    <w:rsid w:val="008C4700"/>
    <w:rsid w:val="0091559F"/>
    <w:rsid w:val="00933EEB"/>
    <w:rsid w:val="009C1987"/>
    <w:rsid w:val="009C6AC2"/>
    <w:rsid w:val="009E47C9"/>
    <w:rsid w:val="00A163DF"/>
    <w:rsid w:val="00A41AEA"/>
    <w:rsid w:val="00AA47D6"/>
    <w:rsid w:val="00AA7B21"/>
    <w:rsid w:val="00AE0975"/>
    <w:rsid w:val="00B61557"/>
    <w:rsid w:val="00B86CBF"/>
    <w:rsid w:val="00BD288A"/>
    <w:rsid w:val="00BF132B"/>
    <w:rsid w:val="00C92E55"/>
    <w:rsid w:val="00CE0340"/>
    <w:rsid w:val="00D01E7D"/>
    <w:rsid w:val="00D0562D"/>
    <w:rsid w:val="00D155F2"/>
    <w:rsid w:val="00D31060"/>
    <w:rsid w:val="00D35438"/>
    <w:rsid w:val="00DC076D"/>
    <w:rsid w:val="00DC7E69"/>
    <w:rsid w:val="00E41FDE"/>
    <w:rsid w:val="00EA01A2"/>
    <w:rsid w:val="00EC29EC"/>
    <w:rsid w:val="00ED4C03"/>
    <w:rsid w:val="00F2555F"/>
    <w:rsid w:val="00F51941"/>
    <w:rsid w:val="00F70971"/>
    <w:rsid w:val="00FD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2F960"/>
  <w15:chartTrackingRefBased/>
  <w15:docId w15:val="{EF66DB0A-84C6-4085-A97E-0678EC7A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2977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eferincomentariu">
    <w:name w:val="annotation reference"/>
    <w:basedOn w:val="Fontdeparagrafimplicit"/>
    <w:uiPriority w:val="99"/>
    <w:semiHidden/>
    <w:unhideWhenUsed/>
    <w:rsid w:val="009C198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9C1987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9C1987"/>
    <w:rPr>
      <w:rFonts w:ascii="Times New Roman" w:eastAsia="Times New Roman" w:hAnsi="Times New Roman" w:cs="Times New Roman"/>
      <w:sz w:val="20"/>
      <w:szCs w:val="20"/>
    </w:rPr>
  </w:style>
  <w:style w:type="table" w:customStyle="1" w:styleId="TableGrid1">
    <w:name w:val="Table Grid1"/>
    <w:basedOn w:val="TabelNormal"/>
    <w:next w:val="Tabelgril"/>
    <w:uiPriority w:val="39"/>
    <w:rsid w:val="009C1987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elNormal"/>
    <w:next w:val="Tabelgril"/>
    <w:rsid w:val="009C198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1">
    <w:name w:val="Grilă Tabel21"/>
    <w:basedOn w:val="TabelNormal"/>
    <w:next w:val="Tabelgril"/>
    <w:rsid w:val="009C198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elNormal"/>
    <w:next w:val="Tabelgril"/>
    <w:uiPriority w:val="39"/>
    <w:rsid w:val="009C1987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gril">
    <w:name w:val="Table Grid"/>
    <w:basedOn w:val="TabelNormal"/>
    <w:uiPriority w:val="39"/>
    <w:rsid w:val="009C1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9C1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C1987"/>
    <w:rPr>
      <w:rFonts w:ascii="Segoe UI" w:hAnsi="Segoe UI" w:cs="Segoe UI"/>
      <w:sz w:val="18"/>
      <w:szCs w:val="18"/>
      <w:lang w:val="ro-RO"/>
    </w:rPr>
  </w:style>
  <w:style w:type="paragraph" w:styleId="NormalWeb">
    <w:name w:val="Normal (Web)"/>
    <w:basedOn w:val="Normal"/>
    <w:uiPriority w:val="99"/>
    <w:unhideWhenUsed/>
    <w:rsid w:val="009C6AC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Revizuire">
    <w:name w:val="Revision"/>
    <w:hidden/>
    <w:uiPriority w:val="99"/>
    <w:semiHidden/>
    <w:rsid w:val="004A3B33"/>
    <w:pPr>
      <w:spacing w:after="0" w:line="240" w:lineRule="auto"/>
    </w:pPr>
    <w:rPr>
      <w:lang w:val="ro-RO"/>
    </w:rPr>
  </w:style>
  <w:style w:type="paragraph" w:styleId="Listparagraf">
    <w:name w:val="List Paragraph"/>
    <w:basedOn w:val="Normal"/>
    <w:uiPriority w:val="34"/>
    <w:qFormat/>
    <w:rsid w:val="00550051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1D67B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67B0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1D67B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67B0"/>
    <w:rPr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rsid w:val="0029773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50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1F83F-9B20-494B-BC5F-099C2D617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9</Pages>
  <Words>1616</Words>
  <Characters>9375</Characters>
  <Application>Microsoft Office Word</Application>
  <DocSecurity>0</DocSecurity>
  <Lines>78</Lines>
  <Paragraphs>21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Grigoriță Veaceslav</dc:creator>
  <cp:keywords/>
  <dc:description/>
  <cp:lastModifiedBy>Grigore BALTAG</cp:lastModifiedBy>
  <cp:revision>9</cp:revision>
  <cp:lastPrinted>2024-07-23T06:28:00Z</cp:lastPrinted>
  <dcterms:created xsi:type="dcterms:W3CDTF">2024-06-14T13:17:00Z</dcterms:created>
  <dcterms:modified xsi:type="dcterms:W3CDTF">2024-07-23T08:34:00Z</dcterms:modified>
</cp:coreProperties>
</file>