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3A" w:rsidRDefault="00B67C3A">
      <w:pPr>
        <w:shd w:val="clear" w:color="auto" w:fill="FFFFFF" w:themeFill="background1"/>
        <w:tabs>
          <w:tab w:val="left" w:pos="3544"/>
        </w:tabs>
        <w:spacing w:after="0" w:line="276" w:lineRule="auto"/>
        <w:rPr>
          <w:rFonts w:ascii="Times New Roman" w:eastAsia="Times New Roman" w:hAnsi="Times New Roman" w:cs="Times New Roman"/>
          <w:color w:val="000000" w:themeColor="text1"/>
          <w:sz w:val="24"/>
          <w:szCs w:val="24"/>
        </w:rPr>
      </w:pPr>
      <w:bookmarkStart w:id="0" w:name="_GoBack"/>
      <w:bookmarkEnd w:id="0"/>
    </w:p>
    <w:p w:rsidR="00B67C3A" w:rsidRDefault="00D3393C">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Anexa nr. 1</w:t>
      </w:r>
    </w:p>
    <w:p w:rsidR="00B67C3A" w:rsidRDefault="00D3393C">
      <w:pPr>
        <w:shd w:val="clear" w:color="auto" w:fill="FFFFFF" w:themeFill="background1"/>
        <w:spacing w:after="0" w:line="240" w:lineRule="auto"/>
        <w:ind w:left="-142"/>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la decizia Consiliului municipal Chișinău</w:t>
      </w:r>
    </w:p>
    <w:p w:rsidR="00B67C3A" w:rsidRDefault="00D3393C">
      <w:pPr>
        <w:shd w:val="clear" w:color="auto" w:fill="FFFFFF" w:themeFill="background1"/>
        <w:tabs>
          <w:tab w:val="left" w:pos="3544"/>
        </w:tabs>
        <w:spacing w:after="0" w:line="240" w:lineRule="auto"/>
        <w:ind w:left="-142"/>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                                                                               nr.___________ din _______2024</w:t>
      </w:r>
    </w:p>
    <w:p w:rsidR="00B67C3A" w:rsidRDefault="00B67C3A">
      <w:pPr>
        <w:shd w:val="clear" w:color="auto" w:fill="FFFFFF" w:themeFill="background1"/>
        <w:spacing w:after="0" w:line="276" w:lineRule="auto"/>
        <w:ind w:left="-142"/>
        <w:jc w:val="both"/>
        <w:rPr>
          <w:rFonts w:ascii="Times New Roman" w:eastAsia="Times New Roman" w:hAnsi="Times New Roman" w:cs="Times New Roman"/>
          <w:color w:val="000000" w:themeColor="text1"/>
          <w:sz w:val="24"/>
          <w:szCs w:val="24"/>
        </w:rPr>
      </w:pPr>
    </w:p>
    <w:p w:rsidR="00B67C3A" w:rsidRDefault="00D3393C">
      <w:pPr>
        <w:shd w:val="clear" w:color="auto" w:fill="FFFFFF" w:themeFill="background1"/>
        <w:spacing w:after="0" w:line="276" w:lineRule="auto"/>
        <w:ind w:left="-142"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Regulamentul </w:t>
      </w:r>
    </w:p>
    <w:p w:rsidR="00B67C3A" w:rsidRDefault="00D3393C">
      <w:pPr>
        <w:shd w:val="clear" w:color="auto" w:fill="FFFFFF" w:themeFill="background1"/>
        <w:spacing w:after="0" w:line="276" w:lineRule="auto"/>
        <w:ind w:left="-142"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privind organizarea și funcționarea </w:t>
      </w:r>
    </w:p>
    <w:p w:rsidR="00B67C3A" w:rsidRDefault="00D3393C">
      <w:pPr>
        <w:shd w:val="clear" w:color="auto" w:fill="FFFFFF" w:themeFill="background1"/>
        <w:spacing w:after="0" w:line="276" w:lineRule="auto"/>
        <w:ind w:left="-142" w:firstLine="709"/>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Comisiei municipale pentru protecția copilului aflat în dificultate</w:t>
      </w:r>
    </w:p>
    <w:p w:rsidR="00B67C3A" w:rsidRDefault="00D3393C">
      <w:pPr>
        <w:shd w:val="clear" w:color="auto" w:fill="FFFFFF" w:themeFill="background1"/>
        <w:tabs>
          <w:tab w:val="left" w:pos="0"/>
          <w:tab w:val="left" w:pos="4155"/>
        </w:tabs>
        <w:spacing w:after="0" w:line="240" w:lineRule="auto"/>
        <w:ind w:left="2835" w:hanging="651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ab/>
      </w:r>
    </w:p>
    <w:p w:rsidR="00B67C3A" w:rsidRDefault="00D3393C">
      <w:pPr>
        <w:shd w:val="clear" w:color="auto" w:fill="FFFFFF"/>
        <w:spacing w:after="0" w:line="240" w:lineRule="auto"/>
        <w:ind w:firstLine="540"/>
        <w:jc w:val="center"/>
        <w:rPr>
          <w:rFonts w:ascii="Times New Roman" w:eastAsia="Times New Roman" w:hAnsi="Times New Roman" w:cs="Times New Roman"/>
          <w:b/>
          <w:bCs/>
          <w:color w:val="000000" w:themeColor="text1"/>
          <w:sz w:val="24"/>
          <w:szCs w:val="24"/>
          <w:lang w:eastAsia="ro-RO"/>
        </w:rPr>
      </w:pPr>
      <w:r>
        <w:rPr>
          <w:rFonts w:ascii="Times New Roman" w:eastAsia="Times New Roman" w:hAnsi="Times New Roman" w:cs="Times New Roman"/>
          <w:b/>
          <w:bCs/>
          <w:color w:val="000000" w:themeColor="text1"/>
          <w:sz w:val="24"/>
          <w:szCs w:val="24"/>
          <w:lang w:eastAsia="ro-RO"/>
        </w:rPr>
        <w:t>I. DISPOZIŢII GENERALE</w:t>
      </w:r>
    </w:p>
    <w:p w:rsidR="00B67C3A" w:rsidRDefault="00B67C3A">
      <w:pPr>
        <w:shd w:val="clear" w:color="auto" w:fill="FFFFFF"/>
        <w:spacing w:after="0" w:line="240" w:lineRule="auto"/>
        <w:ind w:firstLine="540"/>
        <w:jc w:val="center"/>
        <w:rPr>
          <w:rFonts w:ascii="Times New Roman" w:eastAsia="Times New Roman" w:hAnsi="Times New Roman" w:cs="Times New Roman"/>
          <w:color w:val="000000" w:themeColor="text1"/>
          <w:sz w:val="24"/>
          <w:szCs w:val="24"/>
          <w:lang w:eastAsia="ro-RO"/>
        </w:rPr>
      </w:pPr>
    </w:p>
    <w:p w:rsidR="00B67C3A" w:rsidRDefault="00D3393C">
      <w:pPr>
        <w:numPr>
          <w:ilvl w:val="0"/>
          <w:numId w:val="1"/>
        </w:numPr>
        <w:shd w:val="clear" w:color="auto" w:fill="FFFFFF"/>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highlight w:val="white"/>
        </w:rPr>
        <w:t xml:space="preserve">Regulamentul </w:t>
      </w:r>
      <w:r>
        <w:rPr>
          <w:rFonts w:ascii="Times New Roman" w:hAnsi="Times New Roman" w:cs="Times New Roman"/>
          <w:color w:val="000000" w:themeColor="text1"/>
          <w:sz w:val="28"/>
          <w:szCs w:val="28"/>
        </w:rPr>
        <w:t xml:space="preserve">privind organizarea și funcționarea Comisiei municipale pentru protecția copilului aflat în dificultate și a </w:t>
      </w:r>
      <w:r>
        <w:rPr>
          <w:rFonts w:ascii="Times New Roman" w:hAnsi="Times New Roman" w:cs="Times New Roman"/>
          <w:color w:val="000000" w:themeColor="text1"/>
          <w:sz w:val="28"/>
          <w:szCs w:val="28"/>
          <w:highlight w:val="white"/>
        </w:rPr>
        <w:t xml:space="preserve">Comisiei multidisciplinare sectoriale (în continuare – Regulament) stabilește modul de organizare şi funcționare a Comisiei </w:t>
      </w:r>
      <w:r>
        <w:rPr>
          <w:rFonts w:ascii="Times New Roman" w:hAnsi="Times New Roman" w:cs="Times New Roman"/>
          <w:color w:val="000000" w:themeColor="text1"/>
          <w:sz w:val="28"/>
          <w:szCs w:val="28"/>
        </w:rPr>
        <w:t>municipale pentru protecția copilului aflat în dificultate.</w:t>
      </w:r>
    </w:p>
    <w:p w:rsidR="00B67C3A" w:rsidRDefault="00D3393C">
      <w:pPr>
        <w:numPr>
          <w:ilvl w:val="0"/>
          <w:numId w:val="1"/>
        </w:numPr>
        <w:shd w:val="clear" w:color="auto" w:fill="FFFFFF"/>
        <w:spacing w:after="0" w:line="240" w:lineRule="auto"/>
        <w:ind w:firstLine="540"/>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o-RO"/>
        </w:rPr>
        <w:t>Comisia pentru protecția copilului aflat în dificultate (în continuare –</w:t>
      </w:r>
      <w:r>
        <w:rPr>
          <w:rFonts w:ascii="Times New Roman" w:eastAsia="Times New Roman" w:hAnsi="Times New Roman" w:cs="Times New Roman"/>
          <w:color w:val="000000" w:themeColor="text1"/>
          <w:sz w:val="28"/>
          <w:szCs w:val="28"/>
          <w:lang w:eastAsia="ro-RO"/>
        </w:rPr>
        <w:t> </w:t>
      </w:r>
      <w:r>
        <w:rPr>
          <w:rFonts w:ascii="Times New Roman" w:eastAsia="Times New Roman" w:hAnsi="Times New Roman" w:cs="Times New Roman"/>
          <w:i/>
          <w:iCs/>
          <w:color w:val="000000" w:themeColor="text1"/>
          <w:sz w:val="28"/>
          <w:szCs w:val="28"/>
          <w:lang w:eastAsia="ro-RO"/>
        </w:rPr>
        <w:t>Comisie</w:t>
      </w:r>
      <w:r>
        <w:rPr>
          <w:rFonts w:ascii="Times New Roman" w:eastAsia="Times New Roman" w:hAnsi="Times New Roman" w:cs="Times New Roman"/>
          <w:color w:val="000000" w:themeColor="text1"/>
          <w:sz w:val="28"/>
          <w:szCs w:val="28"/>
          <w:lang w:eastAsia="ro-RO"/>
        </w:rPr>
        <w:t>) este un organ abilitat cu eliberarea avizului pentru aprobarea măsurilor de sprijin familial privind depășirea situațiilor de risc și prevenirea separării copilului de familie, precum și a măsurilor de protecție a copilului separat de părinți. </w:t>
      </w:r>
    </w:p>
    <w:p w:rsidR="00B67C3A" w:rsidRDefault="00D3393C">
      <w:pPr>
        <w:numPr>
          <w:ilvl w:val="0"/>
          <w:numId w:val="1"/>
        </w:num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o-RO"/>
        </w:rPr>
      </w:pPr>
      <w:r>
        <w:rPr>
          <w:rFonts w:ascii="Times New Roman" w:hAnsi="Times New Roman" w:cs="Times New Roman"/>
          <w:color w:val="000000" w:themeColor="text1"/>
          <w:sz w:val="28"/>
          <w:szCs w:val="28"/>
        </w:rPr>
        <w:t xml:space="preserve">Comisia municipală pentru protecția copilului aflat în dificultate </w:t>
      </w:r>
      <w:r>
        <w:rPr>
          <w:rStyle w:val="Robust"/>
          <w:rFonts w:ascii="Times New Roman" w:hAnsi="Times New Roman" w:cs="Times New Roman"/>
          <w:i/>
          <w:color w:val="000000" w:themeColor="text1"/>
          <w:sz w:val="28"/>
          <w:szCs w:val="28"/>
          <w:shd w:val="clear" w:color="auto" w:fill="FFFFFF"/>
        </w:rPr>
        <w:t xml:space="preserve"> </w:t>
      </w:r>
      <w:r>
        <w:rPr>
          <w:rFonts w:ascii="Times New Roman" w:hAnsi="Times New Roman" w:cs="Times New Roman"/>
          <w:color w:val="000000" w:themeColor="text1"/>
          <w:sz w:val="28"/>
          <w:szCs w:val="28"/>
        </w:rPr>
        <w:t>se instituie în cadrul autorității administrației publice locale de nivelul al doilea și se subordonează Consiliului municipal Chișinău.</w:t>
      </w:r>
    </w:p>
    <w:p w:rsidR="00B67C3A" w:rsidRDefault="00D3393C">
      <w:pPr>
        <w:numPr>
          <w:ilvl w:val="0"/>
          <w:numId w:val="1"/>
        </w:numPr>
        <w:shd w:val="clear" w:color="auto" w:fill="FFFFFF"/>
        <w:spacing w:after="0" w:line="240" w:lineRule="auto"/>
        <w:ind w:firstLine="540"/>
        <w:jc w:val="both"/>
        <w:rPr>
          <w:rFonts w:ascii="Times New Roman" w:eastAsia="Times New Roman" w:hAnsi="Times New Roman" w:cs="Times New Roman"/>
          <w:color w:val="000000" w:themeColor="text1"/>
          <w:sz w:val="28"/>
          <w:szCs w:val="28"/>
          <w:lang w:eastAsia="ro-RO"/>
        </w:rPr>
      </w:pPr>
      <w:r>
        <w:rPr>
          <w:rFonts w:ascii="Times New Roman" w:eastAsia="Times New Roman" w:hAnsi="Times New Roman" w:cs="Times New Roman"/>
          <w:color w:val="000000" w:themeColor="text1"/>
          <w:sz w:val="28"/>
          <w:szCs w:val="28"/>
          <w:lang w:eastAsia="ro-RO"/>
        </w:rPr>
        <w:t>În sensul prezentului Regulament, noțiunile princip</w:t>
      </w:r>
      <w:r>
        <w:rPr>
          <w:rFonts w:ascii="Times New Roman" w:eastAsia="Times New Roman" w:hAnsi="Times New Roman" w:cs="Times New Roman"/>
          <w:color w:val="000000" w:themeColor="text1"/>
          <w:sz w:val="28"/>
          <w:szCs w:val="28"/>
          <w:lang w:eastAsia="ro-RO"/>
        </w:rPr>
        <w:t>ale utilizate au următoarele semnificații:</w:t>
      </w:r>
    </w:p>
    <w:p w:rsidR="00B67C3A" w:rsidRDefault="00D3393C">
      <w:pPr>
        <w:spacing w:after="0"/>
        <w:jc w:val="both"/>
        <w:rPr>
          <w:rFonts w:ascii="Times New Roman" w:hAnsi="Times New Roman" w:cs="Times New Roman"/>
          <w:color w:val="000000" w:themeColor="text1"/>
        </w:rPr>
      </w:pPr>
      <w:r w:rsidRPr="00276F1F">
        <w:rPr>
          <w:rFonts w:ascii="Times New Roman" w:eastAsia="TimesNewRomanPS-ItalicMT" w:hAnsi="Times New Roman" w:cs="Times New Roman"/>
          <w:i/>
          <w:iCs/>
          <w:color w:val="000000" w:themeColor="text1"/>
          <w:sz w:val="28"/>
          <w:szCs w:val="28"/>
          <w:lang w:eastAsia="zh-CN" w:bidi="ar"/>
        </w:rPr>
        <w:t xml:space="preserve">autoritate tutelară teritorială – </w:t>
      </w:r>
      <w:r w:rsidRPr="00276F1F">
        <w:rPr>
          <w:rFonts w:ascii="Times New Roman" w:eastAsia="SimSun" w:hAnsi="Times New Roman" w:cs="Times New Roman"/>
          <w:color w:val="000000" w:themeColor="text1"/>
          <w:sz w:val="28"/>
          <w:szCs w:val="28"/>
          <w:lang w:eastAsia="zh-CN" w:bidi="ar"/>
        </w:rPr>
        <w:t xml:space="preserve"> Direcția generală pentru protecția drepturilor copilului din Chișinău</w:t>
      </w:r>
      <w:r>
        <w:rPr>
          <w:rFonts w:ascii="Times New Roman" w:eastAsia="SimSun" w:hAnsi="Times New Roman" w:cs="Times New Roman"/>
          <w:color w:val="000000" w:themeColor="text1"/>
          <w:sz w:val="28"/>
          <w:szCs w:val="28"/>
          <w:lang w:eastAsia="zh-CN" w:bidi="ar"/>
        </w:rPr>
        <w:t>.</w:t>
      </w:r>
      <w:r w:rsidRPr="00276F1F">
        <w:rPr>
          <w:rFonts w:ascii="Times New Roman" w:eastAsia="SimSun" w:hAnsi="Times New Roman" w:cs="Times New Roman"/>
          <w:color w:val="000000" w:themeColor="text1"/>
          <w:sz w:val="28"/>
          <w:szCs w:val="28"/>
          <w:lang w:eastAsia="zh-CN" w:bidi="ar"/>
        </w:rPr>
        <w:t xml:space="preserve"> În municipi</w:t>
      </w:r>
      <w:r>
        <w:rPr>
          <w:rFonts w:ascii="Times New Roman" w:eastAsia="SimSun" w:hAnsi="Times New Roman" w:cs="Times New Roman"/>
          <w:color w:val="000000" w:themeColor="text1"/>
          <w:sz w:val="28"/>
          <w:szCs w:val="28"/>
          <w:lang w:eastAsia="zh-CN" w:bidi="ar"/>
        </w:rPr>
        <w:t>ul</w:t>
      </w:r>
      <w:r w:rsidRPr="00276F1F">
        <w:rPr>
          <w:rFonts w:ascii="Times New Roman" w:eastAsia="SimSun" w:hAnsi="Times New Roman" w:cs="Times New Roman"/>
          <w:color w:val="000000" w:themeColor="text1"/>
          <w:sz w:val="28"/>
          <w:szCs w:val="28"/>
          <w:lang w:eastAsia="zh-CN" w:bidi="ar"/>
        </w:rPr>
        <w:t xml:space="preserve"> Chișinău autorit</w:t>
      </w:r>
      <w:r>
        <w:rPr>
          <w:rFonts w:ascii="Times New Roman" w:eastAsia="SimSun" w:hAnsi="Times New Roman" w:cs="Times New Roman"/>
          <w:color w:val="000000" w:themeColor="text1"/>
          <w:sz w:val="28"/>
          <w:szCs w:val="28"/>
          <w:lang w:eastAsia="zh-CN" w:bidi="ar"/>
        </w:rPr>
        <w:t>atea</w:t>
      </w:r>
      <w:r w:rsidRPr="00276F1F">
        <w:rPr>
          <w:rFonts w:ascii="Times New Roman" w:eastAsia="SimSun" w:hAnsi="Times New Roman" w:cs="Times New Roman"/>
          <w:color w:val="000000" w:themeColor="text1"/>
          <w:sz w:val="28"/>
          <w:szCs w:val="28"/>
          <w:lang w:eastAsia="zh-CN" w:bidi="ar"/>
        </w:rPr>
        <w:t xml:space="preserve"> tutelar</w:t>
      </w:r>
      <w:r>
        <w:rPr>
          <w:rFonts w:ascii="Times New Roman" w:eastAsia="SimSun" w:hAnsi="Times New Roman" w:cs="Times New Roman"/>
          <w:color w:val="000000" w:themeColor="text1"/>
          <w:sz w:val="28"/>
          <w:szCs w:val="28"/>
          <w:lang w:eastAsia="zh-CN" w:bidi="ar"/>
        </w:rPr>
        <w:t>ă</w:t>
      </w:r>
      <w:r w:rsidRPr="00276F1F">
        <w:rPr>
          <w:rFonts w:ascii="Times New Roman" w:eastAsia="SimSun" w:hAnsi="Times New Roman" w:cs="Times New Roman"/>
          <w:color w:val="000000" w:themeColor="text1"/>
          <w:sz w:val="28"/>
          <w:szCs w:val="28"/>
          <w:lang w:eastAsia="zh-CN" w:bidi="ar"/>
        </w:rPr>
        <w:t xml:space="preserve"> teritorial</w:t>
      </w:r>
      <w:r>
        <w:rPr>
          <w:rFonts w:ascii="Times New Roman" w:eastAsia="SimSun" w:hAnsi="Times New Roman" w:cs="Times New Roman"/>
          <w:color w:val="000000" w:themeColor="text1"/>
          <w:sz w:val="28"/>
          <w:szCs w:val="28"/>
          <w:lang w:eastAsia="zh-CN" w:bidi="ar"/>
        </w:rPr>
        <w:t>ă</w:t>
      </w:r>
      <w:r w:rsidRPr="00276F1F">
        <w:rPr>
          <w:rFonts w:ascii="Times New Roman" w:eastAsia="SimSun" w:hAnsi="Times New Roman" w:cs="Times New Roman"/>
          <w:color w:val="000000" w:themeColor="text1"/>
          <w:sz w:val="28"/>
          <w:szCs w:val="28"/>
          <w:lang w:eastAsia="zh-CN" w:bidi="ar"/>
        </w:rPr>
        <w:t xml:space="preserve"> exercită și atribuțiile de autoritate tutelară locală, cu excepția unităților administrativ-teritoriale autonome din componența acest</w:t>
      </w:r>
      <w:r>
        <w:rPr>
          <w:rFonts w:ascii="Times New Roman" w:eastAsia="SimSun" w:hAnsi="Times New Roman" w:cs="Times New Roman"/>
          <w:color w:val="000000" w:themeColor="text1"/>
          <w:sz w:val="28"/>
          <w:szCs w:val="28"/>
          <w:lang w:eastAsia="zh-CN" w:bidi="ar"/>
        </w:rPr>
        <w:t>eia</w:t>
      </w:r>
      <w:r w:rsidRPr="00276F1F">
        <w:rPr>
          <w:rFonts w:ascii="Times New Roman" w:eastAsia="SimSun" w:hAnsi="Times New Roman" w:cs="Times New Roman"/>
          <w:color w:val="000000" w:themeColor="text1"/>
          <w:sz w:val="28"/>
          <w:szCs w:val="28"/>
          <w:lang w:eastAsia="zh-CN" w:bidi="ar"/>
        </w:rPr>
        <w:t>, în cadrul cărora atribuțiile de autoritate tutelară locală sunt exercitate de primarii unităților administrativ-terit</w:t>
      </w:r>
      <w:r w:rsidRPr="00276F1F">
        <w:rPr>
          <w:rFonts w:ascii="Times New Roman" w:eastAsia="SimSun" w:hAnsi="Times New Roman" w:cs="Times New Roman"/>
          <w:color w:val="000000" w:themeColor="text1"/>
          <w:sz w:val="28"/>
          <w:szCs w:val="28"/>
          <w:lang w:eastAsia="zh-CN" w:bidi="ar"/>
        </w:rPr>
        <w:t xml:space="preserve">oriale respective; </w:t>
      </w:r>
    </w:p>
    <w:p w:rsidR="00B67C3A" w:rsidRPr="00276F1F" w:rsidRDefault="00D3393C">
      <w:pPr>
        <w:spacing w:after="0"/>
        <w:jc w:val="both"/>
        <w:rPr>
          <w:rFonts w:ascii="Times New Roman" w:eastAsia="SimSun" w:hAnsi="Times New Roman" w:cs="Times New Roman"/>
          <w:color w:val="000000" w:themeColor="text1"/>
          <w:sz w:val="28"/>
          <w:szCs w:val="28"/>
          <w:lang w:eastAsia="zh-CN" w:bidi="ar"/>
        </w:rPr>
      </w:pPr>
      <w:r w:rsidRPr="00276F1F">
        <w:rPr>
          <w:rFonts w:ascii="Times New Roman" w:eastAsia="TimesNewRomanPS-ItalicMT" w:hAnsi="Times New Roman" w:cs="Times New Roman"/>
          <w:i/>
          <w:iCs/>
          <w:color w:val="000000" w:themeColor="text1"/>
          <w:sz w:val="28"/>
          <w:szCs w:val="28"/>
          <w:lang w:eastAsia="zh-CN" w:bidi="ar"/>
        </w:rPr>
        <w:t xml:space="preserve">plasament planificat – </w:t>
      </w:r>
      <w:r w:rsidRPr="00276F1F">
        <w:rPr>
          <w:rFonts w:ascii="Times New Roman" w:eastAsia="SimSun" w:hAnsi="Times New Roman" w:cs="Times New Roman"/>
          <w:color w:val="000000" w:themeColor="text1"/>
          <w:sz w:val="28"/>
          <w:szCs w:val="28"/>
          <w:lang w:eastAsia="zh-CN" w:bidi="ar"/>
        </w:rPr>
        <w:t xml:space="preserve">plasamentul copilului într-un serviciu social, pentru o perioadă determinată de timp, conform prevederilor planului individual de asistență; </w:t>
      </w:r>
    </w:p>
    <w:p w:rsidR="00B67C3A" w:rsidRDefault="00D3393C">
      <w:pPr>
        <w:spacing w:after="0"/>
        <w:jc w:val="both"/>
        <w:rPr>
          <w:rFonts w:ascii="Times New Roman" w:hAnsi="Times New Roman" w:cs="Times New Roman"/>
          <w:color w:val="000000" w:themeColor="text1"/>
          <w:sz w:val="28"/>
          <w:szCs w:val="28"/>
        </w:rPr>
      </w:pPr>
      <w:r>
        <w:rPr>
          <w:rFonts w:ascii="Times New Roman" w:hAnsi="Times New Roman" w:cs="Times New Roman"/>
          <w:i/>
          <w:iCs/>
          <w:color w:val="000000" w:themeColor="text1"/>
          <w:sz w:val="28"/>
          <w:szCs w:val="28"/>
        </w:rPr>
        <w:t xml:space="preserve">reprezentant legal al copilului </w:t>
      </w:r>
      <w:r>
        <w:rPr>
          <w:rFonts w:ascii="Times New Roman" w:hAnsi="Times New Roman" w:cs="Times New Roman"/>
          <w:color w:val="000000" w:themeColor="text1"/>
          <w:sz w:val="28"/>
          <w:szCs w:val="28"/>
        </w:rPr>
        <w:t xml:space="preserve">– părintele copilului, persoană sau </w:t>
      </w:r>
      <w:r>
        <w:rPr>
          <w:rFonts w:ascii="Times New Roman" w:hAnsi="Times New Roman" w:cs="Times New Roman"/>
          <w:color w:val="000000" w:themeColor="text1"/>
          <w:sz w:val="28"/>
          <w:szCs w:val="28"/>
        </w:rPr>
        <w:t>autoritate desemnată conform legii să apere drepturile și interesele legitime ale copilului și să acționeze în numele copilului în materie de protecție, siguranță, ocrotire a sănătății, educație, proprietate și în alte domenii;</w:t>
      </w:r>
    </w:p>
    <w:p w:rsidR="00B67C3A" w:rsidRDefault="00D3393C">
      <w:pPr>
        <w:spacing w:after="0"/>
        <w:jc w:val="both"/>
        <w:rPr>
          <w:rFonts w:ascii="Times New Roman" w:hAnsi="Times New Roman" w:cs="Times New Roman"/>
          <w:color w:val="000000" w:themeColor="text1"/>
          <w:sz w:val="28"/>
          <w:szCs w:val="28"/>
          <w:lang w:eastAsia="zh-CN"/>
        </w:rPr>
      </w:pPr>
      <w:r>
        <w:rPr>
          <w:rFonts w:ascii="Times New Roman" w:hAnsi="Times New Roman" w:cs="Times New Roman"/>
          <w:i/>
          <w:iCs/>
          <w:color w:val="000000" w:themeColor="text1"/>
          <w:sz w:val="28"/>
          <w:szCs w:val="28"/>
          <w:lang w:eastAsia="zh-CN"/>
        </w:rPr>
        <w:t>managementul de caz</w:t>
      </w:r>
      <w:r>
        <w:rPr>
          <w:rFonts w:ascii="Times New Roman" w:hAnsi="Times New Roman" w:cs="Times New Roman"/>
          <w:color w:val="000000" w:themeColor="text1"/>
          <w:sz w:val="28"/>
          <w:szCs w:val="28"/>
          <w:lang w:eastAsia="zh-CN"/>
        </w:rPr>
        <w:t xml:space="preserve"> - metoda</w:t>
      </w:r>
      <w:r>
        <w:rPr>
          <w:rFonts w:ascii="Times New Roman" w:hAnsi="Times New Roman" w:cs="Times New Roman"/>
          <w:color w:val="000000" w:themeColor="text1"/>
          <w:sz w:val="28"/>
          <w:szCs w:val="28"/>
          <w:lang w:eastAsia="zh-CN"/>
        </w:rPr>
        <w:t xml:space="preserve"> de lucru a managerului de caz, prin intermediul căreia acesta evaluează necesitățile copilului și familiei în colaborare cu beneficiarul, coordonează, monitorizează și susține beneficiarul pentru a asigura accesul la servicii sociale, educaționale, medica</w:t>
      </w:r>
      <w:r>
        <w:rPr>
          <w:rFonts w:ascii="Times New Roman" w:hAnsi="Times New Roman" w:cs="Times New Roman"/>
          <w:color w:val="000000" w:themeColor="text1"/>
          <w:sz w:val="28"/>
          <w:szCs w:val="28"/>
          <w:lang w:eastAsia="zh-CN"/>
        </w:rPr>
        <w:t>le etc., care să răspundă necesităților acestuia;</w:t>
      </w:r>
    </w:p>
    <w:p w:rsidR="00B67C3A" w:rsidRDefault="00D3393C">
      <w:pPr>
        <w:spacing w:after="0"/>
        <w:jc w:val="both"/>
        <w:rPr>
          <w:rFonts w:ascii="Times New Roman" w:hAnsi="Times New Roman" w:cs="Times New Roman"/>
          <w:color w:val="000000" w:themeColor="text1"/>
          <w:sz w:val="28"/>
          <w:szCs w:val="28"/>
          <w:lang w:eastAsia="zh-CN"/>
        </w:rPr>
      </w:pPr>
      <w:r>
        <w:rPr>
          <w:rFonts w:ascii="Times New Roman" w:hAnsi="Times New Roman" w:cs="Times New Roman"/>
          <w:i/>
          <w:iCs/>
          <w:color w:val="000000" w:themeColor="text1"/>
          <w:sz w:val="28"/>
          <w:szCs w:val="28"/>
          <w:lang w:eastAsia="zh-CN"/>
        </w:rPr>
        <w:t xml:space="preserve">managerul de caz </w:t>
      </w:r>
      <w:r>
        <w:rPr>
          <w:rFonts w:ascii="Times New Roman" w:hAnsi="Times New Roman" w:cs="Times New Roman"/>
          <w:color w:val="000000" w:themeColor="text1"/>
          <w:sz w:val="28"/>
          <w:szCs w:val="28"/>
          <w:lang w:eastAsia="zh-CN"/>
        </w:rPr>
        <w:t xml:space="preserve">- specialistul în protecția drepturilor copilului, iar în lipsa acestuia – asistentul social comunitar, responsabil de coordonarea asistenței și furnizării de servicii sociale pentru copil </w:t>
      </w:r>
      <w:r>
        <w:rPr>
          <w:rFonts w:ascii="Times New Roman" w:hAnsi="Times New Roman" w:cs="Times New Roman"/>
          <w:color w:val="000000" w:themeColor="text1"/>
          <w:sz w:val="28"/>
          <w:szCs w:val="28"/>
          <w:lang w:eastAsia="zh-CN"/>
        </w:rPr>
        <w:t>ș</w:t>
      </w:r>
      <w:r>
        <w:rPr>
          <w:rFonts w:ascii="Times New Roman" w:hAnsi="Times New Roman" w:cs="Times New Roman"/>
          <w:color w:val="000000" w:themeColor="text1"/>
          <w:sz w:val="28"/>
          <w:szCs w:val="28"/>
          <w:lang w:eastAsia="zh-CN"/>
        </w:rPr>
        <w:t>i familia acestuia;</w:t>
      </w:r>
    </w:p>
    <w:p w:rsidR="00B67C3A" w:rsidRDefault="00D3393C">
      <w:pPr>
        <w:spacing w:after="0"/>
        <w:jc w:val="both"/>
        <w:rPr>
          <w:rFonts w:ascii="Times New Roman" w:hAnsi="Times New Roman" w:cs="Times New Roman"/>
          <w:color w:val="000000" w:themeColor="text1"/>
          <w:sz w:val="28"/>
          <w:szCs w:val="28"/>
          <w:lang w:eastAsia="zh-CN"/>
        </w:rPr>
      </w:pPr>
      <w:r>
        <w:rPr>
          <w:rFonts w:ascii="Times New Roman" w:hAnsi="Times New Roman" w:cs="Times New Roman"/>
          <w:i/>
          <w:iCs/>
          <w:color w:val="000000" w:themeColor="text1"/>
          <w:sz w:val="28"/>
          <w:szCs w:val="28"/>
          <w:lang w:eastAsia="zh-CN"/>
        </w:rPr>
        <w:t xml:space="preserve">manager de caz în serviciu </w:t>
      </w:r>
      <w:r>
        <w:rPr>
          <w:rFonts w:ascii="Times New Roman" w:hAnsi="Times New Roman" w:cs="Times New Roman"/>
          <w:color w:val="000000" w:themeColor="text1"/>
          <w:sz w:val="28"/>
          <w:szCs w:val="28"/>
          <w:lang w:eastAsia="zh-CN"/>
        </w:rPr>
        <w:t>– profesionistul din cadrul serviciului social, responsabil de realizarea procesului de evaluare și implementare a planului individual de asistență a copilului în cadrul serviciului social vizat;</w:t>
      </w:r>
    </w:p>
    <w:p w:rsidR="00B67C3A" w:rsidRDefault="00D3393C">
      <w:pPr>
        <w:spacing w:after="0"/>
        <w:jc w:val="both"/>
        <w:rPr>
          <w:rFonts w:ascii="Times New Roman" w:eastAsia="Times New Roman" w:hAnsi="Times New Roman" w:cs="Times New Roman"/>
          <w:color w:val="000000" w:themeColor="text1"/>
          <w:sz w:val="28"/>
          <w:szCs w:val="24"/>
          <w:lang w:eastAsia="ro-RO"/>
        </w:rPr>
      </w:pPr>
      <w:r>
        <w:rPr>
          <w:rFonts w:ascii="Times New Roman" w:hAnsi="Times New Roman" w:cs="Times New Roman"/>
          <w:i/>
          <w:iCs/>
          <w:color w:val="000000" w:themeColor="text1"/>
          <w:sz w:val="28"/>
          <w:szCs w:val="28"/>
          <w:lang w:eastAsia="zh-CN"/>
        </w:rPr>
        <w:lastRenderedPageBreak/>
        <w:t xml:space="preserve">echipa </w:t>
      </w:r>
      <w:r>
        <w:rPr>
          <w:rFonts w:ascii="Times New Roman" w:hAnsi="Times New Roman" w:cs="Times New Roman"/>
          <w:i/>
          <w:iCs/>
          <w:color w:val="000000" w:themeColor="text1"/>
          <w:sz w:val="28"/>
          <w:szCs w:val="28"/>
          <w:lang w:eastAsia="zh-CN"/>
        </w:rPr>
        <w:t>multidisciplinară</w:t>
      </w:r>
      <w:r>
        <w:rPr>
          <w:rFonts w:ascii="Times New Roman" w:hAnsi="Times New Roman" w:cs="Times New Roman"/>
          <w:color w:val="000000" w:themeColor="text1"/>
          <w:sz w:val="28"/>
          <w:szCs w:val="28"/>
          <w:lang w:eastAsia="zh-CN"/>
        </w:rPr>
        <w:t xml:space="preserve"> - grup convocat de managerul de caz, format din profesioniști din diferite domenii, cu atribuții în protecția copilului, care colaborează în scopul soluționării cazurilor copiilor aflați în situație de risc;</w:t>
      </w:r>
    </w:p>
    <w:p w:rsidR="00B67C3A" w:rsidRDefault="00D3393C">
      <w:pPr>
        <w:shd w:val="clear" w:color="auto" w:fill="FFFFFF"/>
        <w:spacing w:after="0" w:line="240" w:lineRule="auto"/>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i/>
          <w:iCs/>
          <w:color w:val="000000" w:themeColor="text1"/>
          <w:sz w:val="28"/>
          <w:szCs w:val="24"/>
          <w:lang w:eastAsia="ro-RO"/>
        </w:rPr>
        <w:t>interesul superior al copilulu</w:t>
      </w:r>
      <w:r>
        <w:rPr>
          <w:rFonts w:ascii="Times New Roman" w:eastAsia="Times New Roman" w:hAnsi="Times New Roman" w:cs="Times New Roman"/>
          <w:i/>
          <w:iCs/>
          <w:color w:val="000000" w:themeColor="text1"/>
          <w:sz w:val="28"/>
          <w:szCs w:val="24"/>
          <w:lang w:eastAsia="ro-RO"/>
        </w:rPr>
        <w:t>i</w:t>
      </w:r>
      <w:r>
        <w:rPr>
          <w:rFonts w:ascii="Times New Roman" w:eastAsia="Times New Roman" w:hAnsi="Times New Roman" w:cs="Times New Roman"/>
          <w:color w:val="000000" w:themeColor="text1"/>
          <w:sz w:val="28"/>
          <w:szCs w:val="24"/>
          <w:lang w:eastAsia="ro-RO"/>
        </w:rPr>
        <w:t> – asigurarea condițiilor adecvate pentru creșterea și dezvoltarea armonioasă a copilului, ținând cont de particularitățile individuale ale personalității lui și de situația concretă în care acesta se află.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5. În activitatea sa, Comisia se conduce de </w:t>
      </w:r>
      <w:r>
        <w:rPr>
          <w:rFonts w:ascii="Times New Roman" w:eastAsia="Times New Roman" w:hAnsi="Times New Roman" w:cs="Times New Roman"/>
          <w:color w:val="000000" w:themeColor="text1"/>
          <w:sz w:val="28"/>
          <w:szCs w:val="24"/>
          <w:lang w:eastAsia="ro-RO"/>
        </w:rPr>
        <w:t>prevederile Convenției ONU cu privire la drepturile copilului, Constituției Republicii Moldova, Codului familiei nr. 1316-XIV din 26 octombrie 2000, Legii nr. 370 din 30.11.2023  privind drepturile copilului în R. Moldova, Legii nr. 140 din 14 iunie 2013 p</w:t>
      </w:r>
      <w:r>
        <w:rPr>
          <w:rFonts w:ascii="Times New Roman" w:eastAsia="Times New Roman" w:hAnsi="Times New Roman" w:cs="Times New Roman"/>
          <w:color w:val="000000" w:themeColor="text1"/>
          <w:sz w:val="28"/>
          <w:szCs w:val="24"/>
          <w:lang w:eastAsia="ro-RO"/>
        </w:rPr>
        <w:t>rivind protecția specială a copiilor aflați în situație de risc și a copiilor separați de părinți și de alte acte normative ce țin de protecția drepturilor copilului, precum și de prezentul Regulament. </w:t>
      </w:r>
    </w:p>
    <w:p w:rsidR="00B67C3A" w:rsidRDefault="00B67C3A">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ro-RO"/>
        </w:rPr>
      </w:pPr>
    </w:p>
    <w:p w:rsidR="00B67C3A" w:rsidRDefault="00D3393C">
      <w:pPr>
        <w:shd w:val="clear" w:color="auto" w:fill="FFFFFF"/>
        <w:spacing w:after="0" w:line="240" w:lineRule="auto"/>
        <w:ind w:firstLine="540"/>
        <w:jc w:val="center"/>
        <w:rPr>
          <w:rFonts w:ascii="Times New Roman" w:eastAsia="Times New Roman" w:hAnsi="Times New Roman" w:cs="Times New Roman"/>
          <w:color w:val="000000" w:themeColor="text1"/>
          <w:sz w:val="24"/>
          <w:szCs w:val="24"/>
          <w:lang w:eastAsia="ro-RO"/>
        </w:rPr>
      </w:pPr>
      <w:r>
        <w:rPr>
          <w:rFonts w:ascii="Times New Roman" w:eastAsia="Times New Roman" w:hAnsi="Times New Roman" w:cs="Times New Roman"/>
          <w:b/>
          <w:bCs/>
          <w:color w:val="000000" w:themeColor="text1"/>
          <w:sz w:val="24"/>
          <w:szCs w:val="24"/>
          <w:lang w:eastAsia="ro-RO"/>
        </w:rPr>
        <w:t>II. OBIECTIVELE, ATRIBUŢIILE COMISIEI</w:t>
      </w:r>
    </w:p>
    <w:p w:rsidR="00B67C3A" w:rsidRDefault="00D3393C">
      <w:pPr>
        <w:shd w:val="clear" w:color="auto" w:fill="FFFFFF"/>
        <w:spacing w:after="0" w:line="240" w:lineRule="auto"/>
        <w:ind w:firstLine="540"/>
        <w:jc w:val="center"/>
        <w:rPr>
          <w:rFonts w:ascii="Times New Roman" w:eastAsia="Times New Roman" w:hAnsi="Times New Roman" w:cs="Times New Roman"/>
          <w:b/>
          <w:bCs/>
          <w:color w:val="000000" w:themeColor="text1"/>
          <w:sz w:val="24"/>
          <w:szCs w:val="24"/>
          <w:lang w:eastAsia="ro-RO"/>
        </w:rPr>
      </w:pPr>
      <w:r>
        <w:rPr>
          <w:rFonts w:ascii="Times New Roman" w:eastAsia="Times New Roman" w:hAnsi="Times New Roman" w:cs="Times New Roman"/>
          <w:b/>
          <w:bCs/>
          <w:color w:val="000000" w:themeColor="text1"/>
          <w:sz w:val="24"/>
          <w:szCs w:val="24"/>
          <w:lang w:eastAsia="ro-RO"/>
        </w:rPr>
        <w:t>ŞI PRINCIPIILE</w:t>
      </w:r>
      <w:r>
        <w:rPr>
          <w:rFonts w:ascii="Times New Roman" w:eastAsia="Times New Roman" w:hAnsi="Times New Roman" w:cs="Times New Roman"/>
          <w:b/>
          <w:bCs/>
          <w:color w:val="000000" w:themeColor="text1"/>
          <w:sz w:val="24"/>
          <w:szCs w:val="24"/>
          <w:lang w:eastAsia="ro-RO"/>
        </w:rPr>
        <w:t xml:space="preserve"> DE ACTIVITATE</w:t>
      </w:r>
    </w:p>
    <w:p w:rsidR="00B67C3A" w:rsidRDefault="00B67C3A">
      <w:pPr>
        <w:shd w:val="clear" w:color="auto" w:fill="FFFFFF"/>
        <w:spacing w:after="0" w:line="240" w:lineRule="auto"/>
        <w:ind w:firstLine="540"/>
        <w:jc w:val="both"/>
        <w:rPr>
          <w:rFonts w:ascii="Times New Roman" w:eastAsia="Times New Roman" w:hAnsi="Times New Roman" w:cs="Times New Roman"/>
          <w:color w:val="000000" w:themeColor="text1"/>
          <w:sz w:val="24"/>
          <w:szCs w:val="24"/>
          <w:lang w:eastAsia="ro-RO"/>
        </w:rPr>
      </w:pP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6. Comisia are următoarele obiective: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asigurarea faptului că familiile cu copii în situație de risc primesc suportul necesar pentru depășirea situațiilor de risc și prevenirea separării copilului de familie sau pentru reintegrarea copil</w:t>
      </w:r>
      <w:r>
        <w:rPr>
          <w:rFonts w:ascii="Times New Roman" w:eastAsia="Times New Roman" w:hAnsi="Times New Roman" w:cs="Times New Roman"/>
          <w:color w:val="000000" w:themeColor="text1"/>
          <w:sz w:val="28"/>
          <w:szCs w:val="24"/>
          <w:lang w:eastAsia="ro-RO"/>
        </w:rPr>
        <w:t>ului în familie;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asigurarea faptului că separarea copilului va fi dispusă de autoritatea tutelară teritorială numai în cazul în care, în urma evaluărilor, se constată că menținerea copilului alături de părinți nu este posibilă sau contravine interesului</w:t>
      </w:r>
      <w:r>
        <w:rPr>
          <w:rFonts w:ascii="Times New Roman" w:eastAsia="Times New Roman" w:hAnsi="Times New Roman" w:cs="Times New Roman"/>
          <w:color w:val="000000" w:themeColor="text1"/>
          <w:sz w:val="28"/>
          <w:szCs w:val="24"/>
          <w:lang w:eastAsia="ro-RO"/>
        </w:rPr>
        <w:t xml:space="preserve"> superior al acestuia;</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asigurarea faptului că în cazul copilului separat de părinți, autoritatea tutelară teritorială va dispune plasamentul copilului, ținând cont de prioritatea plasamentului sub tutelă în familia extinsă față de celelalte tipuri de pl</w:t>
      </w:r>
      <w:r>
        <w:rPr>
          <w:rFonts w:ascii="Times New Roman" w:eastAsia="Times New Roman" w:hAnsi="Times New Roman" w:cs="Times New Roman"/>
          <w:color w:val="000000" w:themeColor="text1"/>
          <w:sz w:val="28"/>
          <w:szCs w:val="24"/>
          <w:lang w:eastAsia="ro-RO"/>
        </w:rPr>
        <w:t>asament, iar în cazul în care acest lucru este imposibil, de prioritatea plasamentului în serviciile de tip familial față de serviciile de tip rezidențial.</w:t>
      </w:r>
    </w:p>
    <w:p w:rsidR="00B67C3A" w:rsidRDefault="00D3393C">
      <w:pPr>
        <w:shd w:val="clear" w:color="auto" w:fill="FFFFFF"/>
        <w:spacing w:after="0" w:line="240" w:lineRule="auto"/>
        <w:ind w:firstLine="567"/>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7. Pentru realizarea obiectivelor trasate, Comisia exercită următoarele atribuții: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examinarea ca</w:t>
      </w:r>
      <w:r>
        <w:rPr>
          <w:rFonts w:ascii="Times New Roman" w:eastAsia="Times New Roman" w:hAnsi="Times New Roman" w:cs="Times New Roman"/>
          <w:color w:val="000000" w:themeColor="text1"/>
          <w:sz w:val="28"/>
          <w:szCs w:val="24"/>
          <w:lang w:eastAsia="ro-RO"/>
        </w:rPr>
        <w:t>zurilor copiilor, menținerea cărora în familia biologică este condiționată de întreprinderea, într-un termen limitat, de către părinte/părinți, autorități, instituții, specialiști a unor măsuri complexe de suport pentru depășirea situațiilor, care pot cond</w:t>
      </w:r>
      <w:r>
        <w:rPr>
          <w:rFonts w:ascii="Times New Roman" w:eastAsia="Times New Roman" w:hAnsi="Times New Roman" w:cs="Times New Roman"/>
          <w:color w:val="000000" w:themeColor="text1"/>
          <w:sz w:val="28"/>
          <w:szCs w:val="24"/>
          <w:lang w:eastAsia="ro-RO"/>
        </w:rPr>
        <w:t>uce la separarea copilului de părinți;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examinarea cazurilor de dezinstituționalizare a copiilor din servicii de tip rezidențial și plasamentul planificat al acestora în serviciul de tutelă/curatelă sau servicii de tip familial în cazul în care reintegr</w:t>
      </w:r>
      <w:r>
        <w:rPr>
          <w:rFonts w:ascii="Times New Roman" w:eastAsia="Times New Roman" w:hAnsi="Times New Roman" w:cs="Times New Roman"/>
          <w:color w:val="000000" w:themeColor="text1"/>
          <w:sz w:val="28"/>
          <w:szCs w:val="24"/>
          <w:lang w:eastAsia="ro-RO"/>
        </w:rPr>
        <w:t>area copilului în familia biologică nu este posibilă;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examinarea propunerilor de separare a copiilor de părinți și eliberarea avizului privind plasamentul planificat al copilului;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examinarea propunerilor privind oportunitatea încetării plasamentulu</w:t>
      </w:r>
      <w:r>
        <w:rPr>
          <w:rFonts w:ascii="Times New Roman" w:eastAsia="Times New Roman" w:hAnsi="Times New Roman" w:cs="Times New Roman"/>
          <w:color w:val="000000" w:themeColor="text1"/>
          <w:sz w:val="28"/>
          <w:szCs w:val="24"/>
          <w:lang w:eastAsia="ro-RO"/>
        </w:rPr>
        <w:t>i copilului în Serviciul asistență parentală profesionistă și Serviciul casă de copii de tip familial și eliberarea avizului privind încetarea plasamentului;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 eliberarea avizului privind acordarea și mărimea ajutorului bănesc în cadrul Serviciului social</w:t>
      </w:r>
      <w:r>
        <w:rPr>
          <w:rFonts w:ascii="Times New Roman" w:eastAsia="Times New Roman" w:hAnsi="Times New Roman" w:cs="Times New Roman"/>
          <w:color w:val="000000" w:themeColor="text1"/>
          <w:sz w:val="28"/>
          <w:szCs w:val="24"/>
          <w:lang w:eastAsia="ro-RO"/>
        </w:rPr>
        <w:t xml:space="preserve"> de sprijin pentru familiile cu copii;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6) examinarea propunerilor privind aprobarea solicitanților la funcția de asistent parental profesionist și părinte-educator și eliberarea avizului;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lastRenderedPageBreak/>
        <w:t>7) examinarea raportului de evaluare anuală a competențelor profesio</w:t>
      </w:r>
      <w:r>
        <w:rPr>
          <w:rFonts w:ascii="Times New Roman" w:eastAsia="Times New Roman" w:hAnsi="Times New Roman" w:cs="Times New Roman"/>
          <w:color w:val="000000" w:themeColor="text1"/>
          <w:sz w:val="28"/>
          <w:szCs w:val="24"/>
          <w:lang w:eastAsia="ro-RO"/>
        </w:rPr>
        <w:t>nale ale asistentului parental profesionist și eliberarea avizului privind reaprobarea asistenților parentali profesioniști și evaluarea anuală a performanței părinților-educatori;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8) examinarea raportului și planului anual de activitate a Serviciului de a</w:t>
      </w:r>
      <w:r>
        <w:rPr>
          <w:rFonts w:ascii="Times New Roman" w:eastAsia="Times New Roman" w:hAnsi="Times New Roman" w:cs="Times New Roman"/>
          <w:color w:val="000000" w:themeColor="text1"/>
          <w:sz w:val="28"/>
          <w:szCs w:val="24"/>
          <w:lang w:eastAsia="ro-RO"/>
        </w:rPr>
        <w:t>sistență parentală profesionistă și Serviciului casă de copii de tip familial;</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9) prezentarea unui raport anual către Consiliului municipal Chișinău, care să conțină informații detaliate despre activitatea Comisiei, și necesitatea dezvoltării sau </w:t>
      </w:r>
      <w:r>
        <w:rPr>
          <w:rFonts w:ascii="Times New Roman" w:eastAsia="Times New Roman" w:hAnsi="Times New Roman" w:cs="Times New Roman"/>
          <w:color w:val="000000" w:themeColor="text1"/>
          <w:sz w:val="28"/>
          <w:szCs w:val="24"/>
          <w:lang w:eastAsia="ro-RO"/>
        </w:rPr>
        <w:t>extinderii serviciilor sociale.</w:t>
      </w:r>
    </w:p>
    <w:p w:rsidR="00B67C3A" w:rsidRDefault="00D3393C">
      <w:pPr>
        <w:shd w:val="clear" w:color="auto" w:fill="FFFFFF"/>
        <w:spacing w:after="0" w:line="240" w:lineRule="auto"/>
        <w:ind w:left="4" w:firstLine="1"/>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        8. Activitatea Comisiei se realizează în baza următoarelor principii: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respectarea și promovarea interesului superior al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respectarea dreptului copilului de a crește și de a fi educat în familie;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3) </w:t>
      </w:r>
      <w:r>
        <w:rPr>
          <w:rFonts w:ascii="Times New Roman" w:eastAsia="Times New Roman" w:hAnsi="Times New Roman" w:cs="Times New Roman"/>
          <w:color w:val="000000" w:themeColor="text1"/>
          <w:sz w:val="28"/>
          <w:szCs w:val="24"/>
          <w:lang w:eastAsia="ro-RO"/>
        </w:rPr>
        <w:t>respectarea dreptului prioritar al părinților de a-și educa copiii conform propriilor convingeri și responsabilitatea primară a părinților pentru creșterea, educarea și protecția copiilor lor;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respectarea opiniei copilului și luarea în considerare a ace</w:t>
      </w:r>
      <w:r>
        <w:rPr>
          <w:rFonts w:ascii="Times New Roman" w:eastAsia="Times New Roman" w:hAnsi="Times New Roman" w:cs="Times New Roman"/>
          <w:color w:val="000000" w:themeColor="text1"/>
          <w:sz w:val="28"/>
          <w:szCs w:val="24"/>
          <w:lang w:eastAsia="ro-RO"/>
        </w:rPr>
        <w:t>steia, în funcție de vârsta și gradul său de maturitate;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 respectarea demnității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6) abordarea individualizată a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7) abordarea nondiscriminatori;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8) abordarea multidisciplinară a cazului;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9) asigurarea protecției împotriva violenței, </w:t>
      </w:r>
      <w:r>
        <w:rPr>
          <w:rFonts w:ascii="Times New Roman" w:eastAsia="Times New Roman" w:hAnsi="Times New Roman" w:cs="Times New Roman"/>
          <w:color w:val="000000" w:themeColor="text1"/>
          <w:sz w:val="28"/>
          <w:szCs w:val="24"/>
          <w:lang w:eastAsia="ro-RO"/>
        </w:rPr>
        <w:t>neglijării și exploatării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10) parteneriatul cu părinții/alt reprezentant legal al copilului în luarea deciziei;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11) asigurarea continuității în creșterea și educarea copilului, ținând cont de identitatea sa etnică, religioasă, culturală și lingv</w:t>
      </w:r>
      <w:r>
        <w:rPr>
          <w:rFonts w:ascii="Times New Roman" w:eastAsia="Times New Roman" w:hAnsi="Times New Roman" w:cs="Times New Roman"/>
          <w:color w:val="000000" w:themeColor="text1"/>
          <w:sz w:val="28"/>
          <w:szCs w:val="24"/>
          <w:lang w:eastAsia="ro-RO"/>
        </w:rPr>
        <w:t>istică, în cazul luării unei măsuri de protecție;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12) celeritate în luarea oricărei decizii cu privire la copil;</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13) asigurarea confidențialității datelor cu caracter personal.</w:t>
      </w:r>
    </w:p>
    <w:p w:rsidR="00B67C3A" w:rsidRDefault="00B67C3A">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p>
    <w:p w:rsidR="00B67C3A" w:rsidRDefault="00D3393C">
      <w:pPr>
        <w:shd w:val="clear" w:color="auto" w:fill="FFFFFF"/>
        <w:spacing w:after="0" w:line="240" w:lineRule="auto"/>
        <w:ind w:firstLine="540"/>
        <w:jc w:val="center"/>
        <w:rPr>
          <w:rFonts w:ascii="Times New Roman" w:eastAsia="Times New Roman" w:hAnsi="Times New Roman" w:cs="Times New Roman"/>
          <w:b/>
          <w:bCs/>
          <w:color w:val="000000" w:themeColor="text1"/>
          <w:sz w:val="24"/>
          <w:szCs w:val="24"/>
          <w:lang w:eastAsia="ro-RO"/>
        </w:rPr>
      </w:pPr>
      <w:r>
        <w:rPr>
          <w:rFonts w:ascii="Times New Roman" w:eastAsia="Times New Roman" w:hAnsi="Times New Roman" w:cs="Times New Roman"/>
          <w:b/>
          <w:bCs/>
          <w:color w:val="000000" w:themeColor="text1"/>
          <w:sz w:val="24"/>
          <w:szCs w:val="24"/>
          <w:lang w:eastAsia="ro-RO"/>
        </w:rPr>
        <w:t>III. ORGANIZAREA ȘI FUNCȚIONAREA COMISIEI</w:t>
      </w:r>
    </w:p>
    <w:p w:rsidR="00B67C3A" w:rsidRDefault="00B67C3A">
      <w:pPr>
        <w:shd w:val="clear" w:color="auto" w:fill="FFFFFF"/>
        <w:spacing w:after="0" w:line="240" w:lineRule="auto"/>
        <w:ind w:firstLine="540"/>
        <w:jc w:val="both"/>
        <w:rPr>
          <w:rFonts w:ascii="Times New Roman" w:eastAsia="Times New Roman" w:hAnsi="Times New Roman" w:cs="Times New Roman"/>
          <w:color w:val="000000" w:themeColor="text1"/>
          <w:sz w:val="24"/>
          <w:szCs w:val="24"/>
          <w:lang w:eastAsia="ro-RO"/>
        </w:rPr>
      </w:pPr>
    </w:p>
    <w:p w:rsidR="00B67C3A" w:rsidRDefault="00D3393C">
      <w:pPr>
        <w:shd w:val="clear" w:color="auto" w:fill="FFFFFF"/>
        <w:spacing w:after="0" w:line="240" w:lineRule="auto"/>
        <w:ind w:firstLine="567"/>
        <w:jc w:val="both"/>
        <w:rPr>
          <w:rFonts w:ascii="Times New Roman" w:eastAsiaTheme="minorEastAsia" w:hAnsi="Times New Roman" w:cs="Times New Roman"/>
          <w:color w:val="000000" w:themeColor="text1"/>
          <w:sz w:val="28"/>
          <w:szCs w:val="24"/>
        </w:rPr>
      </w:pPr>
      <w:r>
        <w:rPr>
          <w:rFonts w:ascii="Times New Roman" w:eastAsiaTheme="minorEastAsia" w:hAnsi="Times New Roman" w:cs="Times New Roman"/>
          <w:color w:val="000000" w:themeColor="text1"/>
          <w:sz w:val="28"/>
          <w:szCs w:val="24"/>
        </w:rPr>
        <w:t xml:space="preserve">9. Comisia se instituie de către </w:t>
      </w:r>
      <w:r>
        <w:rPr>
          <w:rFonts w:ascii="Times New Roman" w:eastAsiaTheme="minorEastAsia" w:hAnsi="Times New Roman" w:cs="Times New Roman"/>
          <w:color w:val="000000" w:themeColor="text1"/>
          <w:sz w:val="28"/>
          <w:szCs w:val="24"/>
        </w:rPr>
        <w:t>Consiliul municipal Chișinău.</w:t>
      </w:r>
    </w:p>
    <w:p w:rsidR="00B67C3A" w:rsidRDefault="00D3393C">
      <w:pPr>
        <w:shd w:val="clear" w:color="auto" w:fill="FFFFFF"/>
        <w:spacing w:after="0" w:line="240" w:lineRule="auto"/>
        <w:ind w:firstLine="567"/>
        <w:jc w:val="both"/>
        <w:rPr>
          <w:rFonts w:ascii="Times New Roman" w:eastAsiaTheme="minorEastAsia" w:hAnsi="Times New Roman" w:cs="Times New Roman"/>
          <w:color w:val="000000" w:themeColor="text1"/>
          <w:sz w:val="28"/>
          <w:szCs w:val="24"/>
        </w:rPr>
      </w:pPr>
      <w:r>
        <w:rPr>
          <w:rFonts w:ascii="Times New Roman" w:eastAsia="Times New Roman" w:hAnsi="Times New Roman" w:cs="Times New Roman"/>
          <w:color w:val="000000" w:themeColor="text1"/>
          <w:sz w:val="28"/>
          <w:szCs w:val="24"/>
          <w:lang w:eastAsia="ro-RO"/>
        </w:rPr>
        <w:t xml:space="preserve">10. Comisia </w:t>
      </w:r>
      <w:r>
        <w:rPr>
          <w:rFonts w:ascii="Times New Roman" w:eastAsiaTheme="minorEastAsia" w:hAnsi="Times New Roman" w:cs="Times New Roman"/>
          <w:color w:val="000000" w:themeColor="text1"/>
          <w:sz w:val="28"/>
          <w:szCs w:val="24"/>
        </w:rPr>
        <w:t>este formată din 9 membri, inclusiv secretarul comisiei fără drept de vot, având în componență, după cum urmează:</w:t>
      </w:r>
    </w:p>
    <w:p w:rsidR="00B67C3A" w:rsidRDefault="00D3393C">
      <w:pPr>
        <w:shd w:val="clear" w:color="auto" w:fill="FFFFFF"/>
        <w:spacing w:after="0" w:line="276"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viceprimarul mun. Chișinău;</w:t>
      </w:r>
    </w:p>
    <w:p w:rsidR="00B67C3A" w:rsidRDefault="00D3393C">
      <w:pPr>
        <w:shd w:val="clear" w:color="auto" w:fill="FFFFFF"/>
        <w:spacing w:after="0" w:line="276"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un consilier municipal;</w:t>
      </w:r>
    </w:p>
    <w:p w:rsidR="00B67C3A" w:rsidRDefault="00D3393C">
      <w:pPr>
        <w:shd w:val="clear" w:color="auto" w:fill="FFFFFF"/>
        <w:spacing w:after="0" w:line="276"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3) trei specialiști de profil (psiholog, </w:t>
      </w:r>
      <w:r>
        <w:rPr>
          <w:rFonts w:ascii="Times New Roman" w:eastAsia="Times New Roman" w:hAnsi="Times New Roman" w:cs="Times New Roman"/>
          <w:color w:val="000000" w:themeColor="text1"/>
          <w:sz w:val="28"/>
          <w:szCs w:val="24"/>
          <w:lang w:eastAsia="ro-RO"/>
        </w:rPr>
        <w:t>medic, pedagog, polițist, alți specialiști);</w:t>
      </w:r>
    </w:p>
    <w:p w:rsidR="00B67C3A" w:rsidRPr="00276F1F" w:rsidRDefault="00D3393C">
      <w:pPr>
        <w:shd w:val="clear" w:color="auto" w:fill="FFFFFF"/>
        <w:spacing w:after="0" w:line="276" w:lineRule="auto"/>
        <w:ind w:firstLine="540"/>
        <w:jc w:val="both"/>
        <w:rPr>
          <w:rFonts w:ascii="Times New Roman" w:eastAsia="SimSun" w:hAnsi="Times New Roman" w:cs="Times New Roman"/>
          <w:color w:val="000000" w:themeColor="text1"/>
          <w:sz w:val="28"/>
          <w:szCs w:val="28"/>
          <w:lang w:eastAsia="zh-CN" w:bidi="ar"/>
        </w:rPr>
      </w:pPr>
      <w:r>
        <w:rPr>
          <w:rFonts w:ascii="Times New Roman" w:eastAsia="Times New Roman" w:hAnsi="Times New Roman" w:cs="Times New Roman"/>
          <w:color w:val="000000" w:themeColor="text1"/>
          <w:sz w:val="28"/>
          <w:szCs w:val="24"/>
          <w:lang w:eastAsia="ro-RO"/>
        </w:rPr>
        <w:t xml:space="preserve">4) doi membri delegați de către organizațiile necomerciale locale, </w:t>
      </w:r>
      <w:r w:rsidRPr="00276F1F">
        <w:rPr>
          <w:rFonts w:ascii="Times New Roman" w:eastAsia="SimSun" w:hAnsi="Times New Roman" w:cs="Times New Roman"/>
          <w:color w:val="000000" w:themeColor="text1"/>
          <w:sz w:val="28"/>
          <w:szCs w:val="28"/>
          <w:lang w:eastAsia="zh-CN" w:bidi="ar"/>
        </w:rPr>
        <w:t>care activează în</w:t>
      </w:r>
      <w:r>
        <w:rPr>
          <w:rFonts w:ascii="Times New Roman" w:eastAsia="SimSun" w:hAnsi="Times New Roman" w:cs="Times New Roman"/>
          <w:color w:val="000000" w:themeColor="text1"/>
          <w:sz w:val="28"/>
          <w:szCs w:val="28"/>
          <w:lang w:eastAsia="zh-CN" w:bidi="ar"/>
        </w:rPr>
        <w:t xml:space="preserve"> </w:t>
      </w:r>
      <w:r w:rsidRPr="00276F1F">
        <w:rPr>
          <w:rFonts w:ascii="Times New Roman" w:eastAsia="SimSun" w:hAnsi="Times New Roman" w:cs="Times New Roman"/>
          <w:color w:val="000000" w:themeColor="text1"/>
          <w:sz w:val="28"/>
          <w:szCs w:val="28"/>
          <w:lang w:eastAsia="zh-CN" w:bidi="ar"/>
        </w:rPr>
        <w:t>domeniul protecției drepturilor copilului</w:t>
      </w:r>
      <w:r>
        <w:rPr>
          <w:rFonts w:ascii="Times New Roman" w:eastAsia="SimSun" w:hAnsi="Times New Roman" w:cs="Times New Roman"/>
          <w:color w:val="000000" w:themeColor="text1"/>
          <w:sz w:val="28"/>
          <w:szCs w:val="28"/>
          <w:lang w:eastAsia="zh-CN" w:bidi="ar"/>
        </w:rPr>
        <w:t>,</w:t>
      </w:r>
      <w:r>
        <w:rPr>
          <w:rFonts w:ascii="Times New Roman" w:eastAsia="Times New Roman" w:hAnsi="Times New Roman" w:cs="Times New Roman"/>
          <w:color w:val="000000" w:themeColor="text1"/>
          <w:sz w:val="28"/>
          <w:szCs w:val="24"/>
          <w:lang w:eastAsia="ro-RO"/>
        </w:rPr>
        <w:t xml:space="preserve"> iar în cazul în care nu există astfel de organizaţii în </w:t>
      </w:r>
      <w:r w:rsidRPr="00276F1F">
        <w:rPr>
          <w:rFonts w:ascii="Times New Roman" w:eastAsia="SimSun" w:hAnsi="Times New Roman" w:cs="Times New Roman"/>
          <w:color w:val="000000" w:themeColor="text1"/>
          <w:sz w:val="28"/>
          <w:szCs w:val="28"/>
          <w:lang w:eastAsia="zh-CN" w:bidi="ar"/>
        </w:rPr>
        <w:t xml:space="preserve">unitatea </w:t>
      </w:r>
      <w:r w:rsidRPr="00276F1F">
        <w:rPr>
          <w:rFonts w:ascii="Times New Roman" w:eastAsia="SimSun" w:hAnsi="Times New Roman" w:cs="Times New Roman"/>
          <w:color w:val="000000" w:themeColor="text1"/>
          <w:sz w:val="28"/>
          <w:szCs w:val="28"/>
          <w:lang w:eastAsia="zh-CN" w:bidi="ar"/>
        </w:rPr>
        <w:t>administrativ-teritorială respectivă,</w:t>
      </w:r>
      <w:r>
        <w:rPr>
          <w:rFonts w:ascii="Times New Roman" w:eastAsia="Times New Roman" w:hAnsi="Times New Roman" w:cs="Times New Roman"/>
          <w:color w:val="000000" w:themeColor="text1"/>
          <w:sz w:val="28"/>
          <w:szCs w:val="24"/>
          <w:lang w:eastAsia="ro-RO"/>
        </w:rPr>
        <w:t xml:space="preserve">  aceştia vor fi înlocuiţi cu alţi doi membri ai societăţii civile;</w:t>
      </w:r>
    </w:p>
    <w:p w:rsidR="00B67C3A" w:rsidRDefault="00D3393C">
      <w:pPr>
        <w:numPr>
          <w:ilvl w:val="0"/>
          <w:numId w:val="2"/>
        </w:numPr>
        <w:shd w:val="clear" w:color="auto" w:fill="FFFFFF"/>
        <w:spacing w:after="0" w:line="276" w:lineRule="auto"/>
        <w:ind w:firstLine="540"/>
        <w:jc w:val="both"/>
        <w:rPr>
          <w:rFonts w:ascii="Times New Roman" w:eastAsia="SimSun" w:hAnsi="Times New Roman" w:cs="Times New Roman"/>
          <w:color w:val="000000" w:themeColor="text1"/>
          <w:sz w:val="28"/>
          <w:szCs w:val="28"/>
          <w:lang w:eastAsia="zh-CN" w:bidi="ar"/>
        </w:rPr>
      </w:pPr>
      <w:r>
        <w:rPr>
          <w:rFonts w:ascii="Times New Roman" w:eastAsia="Times New Roman" w:hAnsi="Times New Roman" w:cs="Times New Roman"/>
          <w:color w:val="000000" w:themeColor="text1"/>
          <w:sz w:val="28"/>
          <w:szCs w:val="24"/>
          <w:lang w:eastAsia="ro-RO"/>
        </w:rPr>
        <w:t>doi reprezentanți ai autorităților administrației publice locale de nivelul întâi.</w:t>
      </w:r>
    </w:p>
    <w:p w:rsidR="00B67C3A" w:rsidRDefault="00D3393C">
      <w:pPr>
        <w:shd w:val="clear" w:color="auto" w:fill="FFFFFF"/>
        <w:spacing w:after="0" w:line="276" w:lineRule="auto"/>
        <w:ind w:firstLine="567"/>
        <w:jc w:val="both"/>
        <w:rPr>
          <w:rFonts w:ascii="Times New Roman" w:eastAsia="SimSun" w:hAnsi="Times New Roman" w:cs="Times New Roman"/>
          <w:color w:val="000000" w:themeColor="text1"/>
          <w:sz w:val="28"/>
          <w:szCs w:val="28"/>
          <w:lang w:eastAsia="zh-CN" w:bidi="ar"/>
        </w:rPr>
      </w:pPr>
      <w:r w:rsidRPr="00276F1F">
        <w:rPr>
          <w:rFonts w:ascii="Times New Roman" w:eastAsia="SimSun" w:hAnsi="Times New Roman" w:cs="Times New Roman"/>
          <w:color w:val="000000" w:themeColor="text1"/>
          <w:sz w:val="28"/>
          <w:szCs w:val="28"/>
          <w:lang w:val="fr-FR" w:eastAsia="zh-CN" w:bidi="ar"/>
        </w:rPr>
        <w:t>11. Membri ai Comisiei sunt persoane cu experiență profesională de c</w:t>
      </w:r>
      <w:r w:rsidRPr="00276F1F">
        <w:rPr>
          <w:rFonts w:ascii="Times New Roman" w:eastAsia="SimSun" w:hAnsi="Times New Roman" w:cs="Times New Roman"/>
          <w:color w:val="000000" w:themeColor="text1"/>
          <w:sz w:val="28"/>
          <w:szCs w:val="28"/>
          <w:lang w:val="fr-FR" w:eastAsia="zh-CN" w:bidi="ar"/>
        </w:rPr>
        <w:t xml:space="preserve">el puțin 3 ani de lucru cu copiii sau în activități legate de copii, cu excepția </w:t>
      </w:r>
      <w:r>
        <w:rPr>
          <w:rFonts w:ascii="Times New Roman" w:eastAsia="SimSun" w:hAnsi="Times New Roman" w:cs="Times New Roman"/>
          <w:color w:val="000000" w:themeColor="text1"/>
          <w:sz w:val="28"/>
          <w:szCs w:val="28"/>
          <w:lang w:eastAsia="zh-CN" w:bidi="ar"/>
        </w:rPr>
        <w:t xml:space="preserve">viceprimarului municipiului Chișinău. </w:t>
      </w:r>
    </w:p>
    <w:p w:rsidR="00B67C3A" w:rsidRDefault="00D3393C">
      <w:pPr>
        <w:shd w:val="clear" w:color="auto" w:fill="FFFFFF"/>
        <w:spacing w:after="0" w:line="276" w:lineRule="auto"/>
        <w:ind w:firstLine="567"/>
        <w:jc w:val="both"/>
        <w:rPr>
          <w:rFonts w:ascii="Times New Roman" w:eastAsia="SimSun" w:hAnsi="Times New Roman" w:cs="Times New Roman"/>
          <w:color w:val="000000" w:themeColor="text1"/>
          <w:sz w:val="28"/>
          <w:szCs w:val="28"/>
          <w:lang w:eastAsia="zh-CN" w:bidi="ar"/>
        </w:rPr>
      </w:pPr>
      <w:r>
        <w:rPr>
          <w:rFonts w:ascii="Times New Roman" w:eastAsia="SimSun" w:hAnsi="Times New Roman" w:cs="Times New Roman"/>
          <w:color w:val="000000" w:themeColor="text1"/>
          <w:sz w:val="28"/>
          <w:szCs w:val="28"/>
          <w:lang w:val="en-US" w:eastAsia="zh-CN" w:bidi="ar"/>
        </w:rPr>
        <w:t>12. Membrii organizațiilor societății civile sunt persoane cu competențe în domeniul protecției copilului</w:t>
      </w:r>
      <w:r>
        <w:rPr>
          <w:rFonts w:ascii="Times New Roman" w:eastAsia="SimSun" w:hAnsi="Times New Roman" w:cs="Times New Roman"/>
          <w:color w:val="000000" w:themeColor="text1"/>
          <w:sz w:val="28"/>
          <w:szCs w:val="28"/>
          <w:lang w:eastAsia="zh-CN" w:bidi="ar"/>
        </w:rPr>
        <w:t>.</w:t>
      </w:r>
    </w:p>
    <w:p w:rsidR="00B67C3A" w:rsidRDefault="00D3393C">
      <w:pPr>
        <w:spacing w:after="0" w:line="276" w:lineRule="auto"/>
        <w:ind w:firstLine="567"/>
        <w:jc w:val="both"/>
        <w:rPr>
          <w:rFonts w:ascii="Times New Roman" w:hAnsi="Times New Roman" w:cs="Times New Roman"/>
          <w:color w:val="000000" w:themeColor="text1"/>
        </w:rPr>
      </w:pPr>
      <w:r>
        <w:rPr>
          <w:rFonts w:ascii="Times New Roman" w:eastAsia="SimSun" w:hAnsi="Times New Roman" w:cs="Times New Roman"/>
          <w:color w:val="000000" w:themeColor="text1"/>
          <w:sz w:val="28"/>
          <w:szCs w:val="28"/>
          <w:lang w:val="en-US" w:eastAsia="zh-CN" w:bidi="ar"/>
        </w:rPr>
        <w:lastRenderedPageBreak/>
        <w:t>13. Secretarul Comisiei nu ar</w:t>
      </w:r>
      <w:r>
        <w:rPr>
          <w:rFonts w:ascii="Times New Roman" w:eastAsia="SimSun" w:hAnsi="Times New Roman" w:cs="Times New Roman"/>
          <w:color w:val="000000" w:themeColor="text1"/>
          <w:sz w:val="28"/>
          <w:szCs w:val="28"/>
          <w:lang w:val="en-US" w:eastAsia="zh-CN" w:bidi="ar"/>
        </w:rPr>
        <w:t xml:space="preserve">e drept de vot și este selectat din rândul: </w:t>
      </w:r>
    </w:p>
    <w:p w:rsidR="00B67C3A" w:rsidRDefault="00D3393C" w:rsidP="00276F1F">
      <w:pPr>
        <w:spacing w:after="0" w:line="276" w:lineRule="auto"/>
        <w:ind w:firstLineChars="202" w:firstLine="566"/>
        <w:jc w:val="both"/>
        <w:rPr>
          <w:rFonts w:ascii="Times New Roman" w:hAnsi="Times New Roman" w:cs="Times New Roman"/>
          <w:color w:val="000000" w:themeColor="text1"/>
        </w:rPr>
      </w:pPr>
      <w:r>
        <w:rPr>
          <w:rFonts w:ascii="Times New Roman" w:eastAsia="SimSun" w:hAnsi="Times New Roman" w:cs="Times New Roman"/>
          <w:color w:val="000000" w:themeColor="text1"/>
          <w:sz w:val="28"/>
          <w:szCs w:val="28"/>
          <w:lang w:val="en-US" w:eastAsia="zh-CN" w:bidi="ar"/>
        </w:rPr>
        <w:t xml:space="preserve">1) angajaților responsabili de domeniul protecției copilului și familiilor cu copii din cadrul structurii teritoriale de asistență socială; </w:t>
      </w:r>
    </w:p>
    <w:p w:rsidR="00B67C3A" w:rsidRDefault="00D3393C" w:rsidP="00276F1F">
      <w:pPr>
        <w:spacing w:after="0" w:line="276" w:lineRule="auto"/>
        <w:ind w:firstLineChars="202" w:firstLine="566"/>
        <w:jc w:val="both"/>
        <w:rPr>
          <w:rFonts w:ascii="Times New Roman" w:eastAsia="Times New Roman" w:hAnsi="Times New Roman" w:cs="Times New Roman"/>
          <w:color w:val="000000" w:themeColor="text1"/>
          <w:sz w:val="28"/>
          <w:szCs w:val="24"/>
          <w:lang w:eastAsia="ro-RO"/>
        </w:rPr>
      </w:pPr>
      <w:r>
        <w:rPr>
          <w:rFonts w:ascii="Times New Roman" w:eastAsia="SimSun" w:hAnsi="Times New Roman" w:cs="Times New Roman"/>
          <w:color w:val="000000" w:themeColor="text1"/>
          <w:sz w:val="28"/>
          <w:szCs w:val="28"/>
          <w:lang w:val="en-US" w:eastAsia="zh-CN" w:bidi="ar"/>
        </w:rPr>
        <w:t xml:space="preserve">2) angajaților cu atribuții în domeniul protecției copilului din </w:t>
      </w:r>
      <w:r>
        <w:rPr>
          <w:rFonts w:ascii="Times New Roman" w:eastAsia="SimSun" w:hAnsi="Times New Roman" w:cs="Times New Roman"/>
          <w:color w:val="000000" w:themeColor="text1"/>
          <w:sz w:val="28"/>
          <w:szCs w:val="28"/>
          <w:lang w:val="en-US" w:eastAsia="zh-CN" w:bidi="ar"/>
        </w:rPr>
        <w:t>cadrul structurilor</w:t>
      </w:r>
      <w:r>
        <w:rPr>
          <w:rFonts w:ascii="Times New Roman" w:eastAsia="SimSun" w:hAnsi="Times New Roman" w:cs="Times New Roman"/>
          <w:color w:val="000000" w:themeColor="text1"/>
          <w:sz w:val="28"/>
          <w:szCs w:val="28"/>
          <w:lang w:eastAsia="zh-CN" w:bidi="ar"/>
        </w:rPr>
        <w:t xml:space="preserve"> </w:t>
      </w:r>
      <w:r>
        <w:rPr>
          <w:rFonts w:ascii="Times New Roman" w:eastAsia="SimSun" w:hAnsi="Times New Roman" w:cs="Times New Roman"/>
          <w:color w:val="000000" w:themeColor="text1"/>
          <w:sz w:val="28"/>
          <w:szCs w:val="28"/>
          <w:lang w:val="en-US" w:eastAsia="zh-CN" w:bidi="ar"/>
        </w:rPr>
        <w:t xml:space="preserve">responsabile de asistența socială și protecția drepturilor copilului din municipiul Chișinău; </w:t>
      </w:r>
    </w:p>
    <w:p w:rsidR="00B67C3A" w:rsidRDefault="00D3393C">
      <w:pPr>
        <w:shd w:val="clear" w:color="auto" w:fill="FFFFFF"/>
        <w:spacing w:after="0" w:line="240" w:lineRule="auto"/>
        <w:ind w:firstLine="567"/>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14. Secretarul Comisiei: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asigură respectarea procedurii de organizare și desfășurare a ședințelor Comisiei;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2) comunică tuturor </w:t>
      </w:r>
      <w:r>
        <w:rPr>
          <w:rFonts w:ascii="Times New Roman" w:eastAsia="Times New Roman" w:hAnsi="Times New Roman" w:cs="Times New Roman"/>
          <w:color w:val="000000" w:themeColor="text1"/>
          <w:sz w:val="28"/>
          <w:szCs w:val="24"/>
          <w:lang w:eastAsia="ro-RO"/>
        </w:rPr>
        <w:t>membrilor Comisiei și persoanelor interesate data, locul și ora desfășurării ședințelor, precum și ordinea de zi;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asigură întocmirea documentelor privind activitatea Comisiei;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îndeplinește alte sarcini pentru asigurarea bunei desfășurări a activităț</w:t>
      </w:r>
      <w:r>
        <w:rPr>
          <w:rFonts w:ascii="Times New Roman" w:eastAsia="Times New Roman" w:hAnsi="Times New Roman" w:cs="Times New Roman"/>
          <w:color w:val="000000" w:themeColor="text1"/>
          <w:sz w:val="28"/>
          <w:szCs w:val="24"/>
          <w:lang w:eastAsia="ro-RO"/>
        </w:rPr>
        <w:t>ii Comisiei. </w:t>
      </w:r>
    </w:p>
    <w:p w:rsidR="00B67C3A" w:rsidRDefault="00D3393C">
      <w:pPr>
        <w:shd w:val="clear" w:color="auto" w:fill="FFFFFF"/>
        <w:spacing w:after="0" w:line="240" w:lineRule="auto"/>
        <w:ind w:firstLine="567"/>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15. Președintele și vicepreședintele Comisiei se aleg anual de către membrii Comisiei cu drept de vot. </w:t>
      </w:r>
    </w:p>
    <w:p w:rsidR="00B67C3A" w:rsidRDefault="00D3393C">
      <w:pPr>
        <w:shd w:val="clear" w:color="auto" w:fill="FFFFFF"/>
        <w:spacing w:after="0" w:line="240" w:lineRule="auto"/>
        <w:ind w:firstLine="567"/>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16. Președintele Comisiei poartă răspundere pentru organizarea și funcționarea Comisiei, în conformitate cu prevederile prezentului Regula</w:t>
      </w:r>
      <w:r>
        <w:rPr>
          <w:rFonts w:ascii="Times New Roman" w:eastAsia="Times New Roman" w:hAnsi="Times New Roman" w:cs="Times New Roman"/>
          <w:color w:val="000000" w:themeColor="text1"/>
          <w:sz w:val="28"/>
          <w:szCs w:val="24"/>
          <w:lang w:eastAsia="ro-RO"/>
        </w:rPr>
        <w:t>ment. </w:t>
      </w:r>
    </w:p>
    <w:p w:rsidR="00B67C3A" w:rsidRDefault="00D3393C">
      <w:pPr>
        <w:shd w:val="clear" w:color="auto" w:fill="FFFFFF"/>
        <w:spacing w:after="0" w:line="240" w:lineRule="auto"/>
        <w:ind w:firstLine="567"/>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17. Comisia se întrunește în ședințe ordinare lunar și în caz de necesitate, astfel încât să fie asigurată respectarea termenelor de realizare a activităților și luare a deciziilor privind protecția copilului și funcționarea serviciilor de protecție</w:t>
      </w:r>
      <w:r>
        <w:rPr>
          <w:rFonts w:ascii="Times New Roman" w:eastAsia="Times New Roman" w:hAnsi="Times New Roman" w:cs="Times New Roman"/>
          <w:color w:val="000000" w:themeColor="text1"/>
          <w:sz w:val="28"/>
          <w:szCs w:val="24"/>
          <w:lang w:eastAsia="ro-RO"/>
        </w:rPr>
        <w:t xml:space="preserve"> a copilului.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18. Ședința Comisiei este deliberativă dacă la ea participă mai mult de jumătate din numărul membrilor 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19. Ședința Comisiei este condusă de președintele acesteia, iar în absența lui de către vicepreședinte. În cazul absenței secretarului</w:t>
      </w:r>
      <w:r>
        <w:rPr>
          <w:rFonts w:ascii="Times New Roman" w:eastAsia="Times New Roman" w:hAnsi="Times New Roman" w:cs="Times New Roman"/>
          <w:color w:val="000000" w:themeColor="text1"/>
          <w:sz w:val="28"/>
          <w:szCs w:val="24"/>
          <w:lang w:eastAsia="ro-RO"/>
        </w:rPr>
        <w:t>, se va alege o persoană din cadrul membrilor Comisiei, care va suplini atribuțiile secretarului în timpul ședinței.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20. Ședințele Comisiei se convoacă de către președintele Comisiei la solicitarea autorității tutelare teritoriale în scopul realizării atri</w:t>
      </w:r>
      <w:r>
        <w:rPr>
          <w:rFonts w:ascii="Times New Roman" w:eastAsia="Times New Roman" w:hAnsi="Times New Roman" w:cs="Times New Roman"/>
          <w:color w:val="000000" w:themeColor="text1"/>
          <w:sz w:val="28"/>
          <w:szCs w:val="24"/>
          <w:lang w:eastAsia="ro-RO"/>
        </w:rPr>
        <w:t>buțiilor Comisiei menționate în pct. 6 subpct. 1) – 8) din prezentul Regulament.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21. Informarea despre convocarea ședinței se face în scris și cuprinde, în mod obligatoriu, ordinea de zi, precum și materialele care vor fi puse în discuție.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22. Ședința Co</w:t>
      </w:r>
      <w:r>
        <w:rPr>
          <w:rFonts w:ascii="Times New Roman" w:eastAsia="Times New Roman" w:hAnsi="Times New Roman" w:cs="Times New Roman"/>
          <w:color w:val="000000" w:themeColor="text1"/>
          <w:sz w:val="28"/>
          <w:szCs w:val="24"/>
          <w:lang w:eastAsia="ro-RO"/>
        </w:rPr>
        <w:t>misiei se convoacă nu mai târziu de 5 zile calendaristice din momentul informării membrilor.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23. La ședințele Comisiei pot fi invitate următoarele persoane: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1) cu referire la pct. 6 subpct. 1)-5) copilul, părinții/îngrijitorul, reprezentantul autorității </w:t>
      </w:r>
      <w:r>
        <w:rPr>
          <w:rFonts w:ascii="Times New Roman" w:eastAsia="Times New Roman" w:hAnsi="Times New Roman" w:cs="Times New Roman"/>
          <w:color w:val="000000" w:themeColor="text1"/>
          <w:sz w:val="28"/>
          <w:szCs w:val="24"/>
          <w:lang w:eastAsia="ro-RO"/>
        </w:rPr>
        <w:t>tutelare teritoriale/locale, managerul de caz, asistentul social comunitar, asistentul social responsabil de Serviciul asistență parentală profesionistă, managerul Serviciului social sprijin pentru familiile cu copii, după caz, mediatorul comunitar;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2) cu </w:t>
      </w:r>
      <w:r>
        <w:rPr>
          <w:rFonts w:ascii="Times New Roman" w:eastAsia="Times New Roman" w:hAnsi="Times New Roman" w:cs="Times New Roman"/>
          <w:color w:val="000000" w:themeColor="text1"/>
          <w:sz w:val="28"/>
          <w:szCs w:val="24"/>
          <w:lang w:eastAsia="ro-RO"/>
        </w:rPr>
        <w:t>referire la pct. 6 subpct. 6)-7) prestatorul Serviciului de asistență parentală profesionistă, prestatorul Serviciului casă de copii de tip familial, managerul Serviciului asistență parentală profesionistă, managerul Serviciului casă de copii de tip famili</w:t>
      </w:r>
      <w:r>
        <w:rPr>
          <w:rFonts w:ascii="Times New Roman" w:eastAsia="Times New Roman" w:hAnsi="Times New Roman" w:cs="Times New Roman"/>
          <w:color w:val="000000" w:themeColor="text1"/>
          <w:sz w:val="28"/>
          <w:szCs w:val="24"/>
          <w:lang w:eastAsia="ro-RO"/>
        </w:rPr>
        <w:t>al, solicitanții la funcția de asistent parental profesionist, solicitanții la funcția de părinte-educator, asistentul social responsabil de Serviciul asistență parentală profesionistă, asistenții parentali profesioniști și părinții-educatori.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lastRenderedPageBreak/>
        <w:t>24. Particip</w:t>
      </w:r>
      <w:r>
        <w:rPr>
          <w:rFonts w:ascii="Times New Roman" w:eastAsia="Times New Roman" w:hAnsi="Times New Roman" w:cs="Times New Roman"/>
          <w:color w:val="000000" w:themeColor="text1"/>
          <w:sz w:val="28"/>
          <w:szCs w:val="24"/>
          <w:lang w:eastAsia="ro-RO"/>
        </w:rPr>
        <w:t>area la ședințele Comisiei a reprezentantului autorității tutelare teritoriale este obligatorie.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25. Participarea părinților/altui reprezentant legal al copilului și a copilului la ședințele Comisiei este necesară, dacă aceasta nu contravine interesului su</w:t>
      </w:r>
      <w:r>
        <w:rPr>
          <w:rFonts w:ascii="Times New Roman" w:eastAsia="Times New Roman" w:hAnsi="Times New Roman" w:cs="Times New Roman"/>
          <w:color w:val="000000" w:themeColor="text1"/>
          <w:sz w:val="28"/>
          <w:szCs w:val="24"/>
          <w:lang w:eastAsia="ro-RO"/>
        </w:rPr>
        <w:t>perior al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26. La solicitarea președintelui Comisiei și/sau a membrilor Comisiei la ședințe pot fi invitate și alte persoane și specialiști relevanți, precum și copii și tineri – membri ai grupurilor consultative (în cazul ședințelor de la pct. 6</w:t>
      </w:r>
      <w:r>
        <w:rPr>
          <w:rFonts w:ascii="Times New Roman" w:eastAsia="Times New Roman" w:hAnsi="Times New Roman" w:cs="Times New Roman"/>
          <w:color w:val="000000" w:themeColor="text1"/>
          <w:sz w:val="28"/>
          <w:szCs w:val="24"/>
          <w:lang w:eastAsia="ro-RO"/>
        </w:rPr>
        <w:t xml:space="preserve"> subpct. 8)-9).</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27. Invitarea la ședințele Comisiei a altor persoane sau specialiști se face prin înștiințare în formă scrisă, cu cel puțin 3 zile înainte de data ședinței.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28. Confirmările de primire a înștiințărilor se înscriu într-un registru de către s</w:t>
      </w:r>
      <w:r>
        <w:rPr>
          <w:rFonts w:ascii="Times New Roman" w:eastAsia="Times New Roman" w:hAnsi="Times New Roman" w:cs="Times New Roman"/>
          <w:color w:val="000000" w:themeColor="text1"/>
          <w:sz w:val="28"/>
          <w:szCs w:val="24"/>
          <w:lang w:eastAsia="ro-RO"/>
        </w:rPr>
        <w:t>ecretarul Comisiei.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29. Ședințele Comisiei nu sunt publice.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30. Ședințele Comisiei se țin în spații special amenajate, pentru a asigura confidențialitatea datelor și informațiilor cu caracter personal.</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31. Direcția Generală pentru Protecția Drepturilor Cop</w:t>
      </w:r>
      <w:r>
        <w:rPr>
          <w:rFonts w:ascii="Times New Roman" w:eastAsia="Times New Roman" w:hAnsi="Times New Roman" w:cs="Times New Roman"/>
          <w:color w:val="000000" w:themeColor="text1"/>
          <w:sz w:val="28"/>
          <w:szCs w:val="24"/>
          <w:lang w:eastAsia="ro-RO"/>
        </w:rPr>
        <w:t>ilului din municipiul Chișinău va organiza pentru membrii Comisiei cursuri de instruire inițială și continuă.</w:t>
      </w:r>
    </w:p>
    <w:p w:rsidR="00B67C3A" w:rsidRDefault="00B67C3A">
      <w:pPr>
        <w:shd w:val="clear" w:color="auto" w:fill="FFFFFF"/>
        <w:spacing w:after="0" w:line="240" w:lineRule="auto"/>
        <w:ind w:firstLine="540"/>
        <w:jc w:val="both"/>
        <w:rPr>
          <w:rFonts w:ascii="Times New Roman" w:eastAsia="Times New Roman" w:hAnsi="Times New Roman" w:cs="Times New Roman"/>
          <w:color w:val="000000" w:themeColor="text1"/>
          <w:sz w:val="24"/>
          <w:szCs w:val="24"/>
          <w:lang w:eastAsia="ro-RO"/>
        </w:rPr>
      </w:pPr>
    </w:p>
    <w:p w:rsidR="00B67C3A" w:rsidRDefault="00D3393C">
      <w:pPr>
        <w:shd w:val="clear" w:color="auto" w:fill="FFFFFF"/>
        <w:spacing w:after="0" w:line="240" w:lineRule="auto"/>
        <w:ind w:firstLine="540"/>
        <w:jc w:val="center"/>
        <w:rPr>
          <w:rFonts w:ascii="Times New Roman" w:eastAsia="Times New Roman" w:hAnsi="Times New Roman" w:cs="Times New Roman"/>
          <w:b/>
          <w:bCs/>
          <w:color w:val="000000" w:themeColor="text1"/>
          <w:sz w:val="24"/>
          <w:szCs w:val="24"/>
          <w:lang w:eastAsia="ro-RO"/>
        </w:rPr>
      </w:pPr>
      <w:r>
        <w:rPr>
          <w:rFonts w:ascii="Times New Roman" w:eastAsia="Times New Roman" w:hAnsi="Times New Roman" w:cs="Times New Roman"/>
          <w:b/>
          <w:bCs/>
          <w:color w:val="000000" w:themeColor="text1"/>
          <w:sz w:val="24"/>
          <w:szCs w:val="24"/>
          <w:lang w:eastAsia="ro-RO"/>
        </w:rPr>
        <w:t>IV. ETAPELE DE DESFĂȘURARE A ȘEDINȚELOR COMISIEI</w:t>
      </w:r>
    </w:p>
    <w:p w:rsidR="00B67C3A" w:rsidRDefault="00B67C3A">
      <w:pPr>
        <w:shd w:val="clear" w:color="auto" w:fill="FFFFFF"/>
        <w:spacing w:after="0" w:line="240" w:lineRule="auto"/>
        <w:ind w:firstLine="540"/>
        <w:jc w:val="both"/>
        <w:rPr>
          <w:rFonts w:ascii="Times New Roman" w:eastAsia="Times New Roman" w:hAnsi="Times New Roman" w:cs="Times New Roman"/>
          <w:color w:val="000000" w:themeColor="text1"/>
          <w:sz w:val="24"/>
          <w:szCs w:val="24"/>
          <w:lang w:eastAsia="ro-RO"/>
        </w:rPr>
      </w:pP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32. Pentru examinarea cazurilor copiilor, menținerea cărora în familia biologică este </w:t>
      </w:r>
      <w:r>
        <w:rPr>
          <w:rFonts w:ascii="Times New Roman" w:eastAsia="Times New Roman" w:hAnsi="Times New Roman" w:cs="Times New Roman"/>
          <w:color w:val="000000" w:themeColor="text1"/>
          <w:sz w:val="28"/>
          <w:szCs w:val="24"/>
          <w:lang w:eastAsia="ro-RO"/>
        </w:rPr>
        <w:t>condiționată de întreprinderea, într-un termen limitat, de către părinte/părinți, autorități, instituții, specialiști a unor măsuri complexe de suport pentru depășirea situațiilor, care pot conduce la separarea copilului de părinți, ședințele se desfășoară</w:t>
      </w:r>
      <w:r>
        <w:rPr>
          <w:rFonts w:ascii="Times New Roman" w:eastAsia="Times New Roman" w:hAnsi="Times New Roman" w:cs="Times New Roman"/>
          <w:color w:val="000000" w:themeColor="text1"/>
          <w:sz w:val="28"/>
          <w:szCs w:val="24"/>
          <w:lang w:eastAsia="ro-RO"/>
        </w:rPr>
        <w:t xml:space="preserve"> cu respectarea următoarelor etape: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prezentarea de către secretarul Comisiei a datelor de identitate ale copilului și ale persoanelor prezente la ședința Comisiei;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prezentarea de către managerul de caz a raportului de evaluare complexă a situației c</w:t>
      </w:r>
      <w:r>
        <w:rPr>
          <w:rFonts w:ascii="Times New Roman" w:eastAsia="Times New Roman" w:hAnsi="Times New Roman" w:cs="Times New Roman"/>
          <w:color w:val="000000" w:themeColor="text1"/>
          <w:sz w:val="28"/>
          <w:szCs w:val="24"/>
          <w:lang w:eastAsia="ro-RO"/>
        </w:rPr>
        <w:t>opilului și a familiei, a planului individual de asistență a copilului, a dificultăților în implementarea acestuia, inclusiv a factorilor de risc care pot conduce la separarea copilului de părinți, precum și a măsurilor/acțiunilor care se propun a fi între</w:t>
      </w:r>
      <w:r>
        <w:rPr>
          <w:rFonts w:ascii="Times New Roman" w:eastAsia="Times New Roman" w:hAnsi="Times New Roman" w:cs="Times New Roman"/>
          <w:color w:val="000000" w:themeColor="text1"/>
          <w:sz w:val="28"/>
          <w:szCs w:val="24"/>
          <w:lang w:eastAsia="ro-RO"/>
        </w:rPr>
        <w:t>prinse de către părinți, autorități, instituții, specialiști pentru a menține copilul în familie;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audierea reprezentanților autorităților/instituțiilor, precum și a altor persoane relevante pentru examinarea cazului;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consultarea copilului, părinților</w:t>
      </w:r>
      <w:r>
        <w:rPr>
          <w:rFonts w:ascii="Times New Roman" w:eastAsia="Times New Roman" w:hAnsi="Times New Roman" w:cs="Times New Roman"/>
          <w:color w:val="000000" w:themeColor="text1"/>
          <w:sz w:val="28"/>
          <w:szCs w:val="24"/>
          <w:lang w:eastAsia="ro-RO"/>
        </w:rPr>
        <w:t xml:space="preserve"> și prezentarea măsurilor/acțiunilor care urmează a fi întreprinse de către aceștia pentru a menține copilul în familie, stabilirea termenelor de realizare a măsurilor/acțiunilor;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 eliberarea avizului Comisiei privind menținerea copilului în familie cu o</w:t>
      </w:r>
      <w:r>
        <w:rPr>
          <w:rFonts w:ascii="Times New Roman" w:eastAsia="Times New Roman" w:hAnsi="Times New Roman" w:cs="Times New Roman"/>
          <w:color w:val="000000" w:themeColor="text1"/>
          <w:sz w:val="28"/>
          <w:szCs w:val="24"/>
          <w:lang w:eastAsia="ro-RO"/>
        </w:rPr>
        <w:t>ferirea suportului necesar sau a avizului privind necesitatea demarării procedurilor legale pentru separarea copilului de părinți, în funcție de rezultatele examinării cazului.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33. Pentru examinarea cazurilor de dezinstituționalizare a copiilor din servici</w:t>
      </w:r>
      <w:r>
        <w:rPr>
          <w:rFonts w:ascii="Times New Roman" w:eastAsia="Times New Roman" w:hAnsi="Times New Roman" w:cs="Times New Roman"/>
          <w:color w:val="000000" w:themeColor="text1"/>
          <w:sz w:val="28"/>
          <w:szCs w:val="24"/>
          <w:lang w:eastAsia="ro-RO"/>
        </w:rPr>
        <w:t>i de tip rezidențial și plasamentul planificat al acestora în Serviciul de tutelă/curatelă sau servicii de tip familial în cazul în care reintegrarea copilului în familia biologică nu este posibilă, ședințele se desfășoară cu respectarea următoarelor etape</w:t>
      </w:r>
      <w:r>
        <w:rPr>
          <w:rFonts w:ascii="Times New Roman" w:eastAsia="Times New Roman" w:hAnsi="Times New Roman" w:cs="Times New Roman"/>
          <w:color w:val="000000" w:themeColor="text1"/>
          <w:sz w:val="28"/>
          <w:szCs w:val="24"/>
          <w:lang w:eastAsia="ro-RO"/>
        </w:rPr>
        <w:t>: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lastRenderedPageBreak/>
        <w:t>1) prezentarea de către secretarul Comisiei a datelor de identitate ale copilului și ale persoanelor prezente la ședința Comisiei;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prezentarea de către managerul de caz a raportului de evaluare complexă a situației copilului și a familiei, a planului</w:t>
      </w:r>
      <w:r>
        <w:rPr>
          <w:rFonts w:ascii="Times New Roman" w:eastAsia="Times New Roman" w:hAnsi="Times New Roman" w:cs="Times New Roman"/>
          <w:color w:val="000000" w:themeColor="text1"/>
          <w:sz w:val="28"/>
          <w:szCs w:val="24"/>
          <w:lang w:eastAsia="ro-RO"/>
        </w:rPr>
        <w:t xml:space="preserve"> individual de asistență a copilului, menționarea opiniei copilului cu privire la forma de îngrijire propusă, ca parte obligatorie a raportului;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prezentarea de către autoritatea tutelară teritorială a motivelor și argumentelor conform cărora reintegrare</w:t>
      </w:r>
      <w:r>
        <w:rPr>
          <w:rFonts w:ascii="Times New Roman" w:eastAsia="Times New Roman" w:hAnsi="Times New Roman" w:cs="Times New Roman"/>
          <w:color w:val="000000" w:themeColor="text1"/>
          <w:sz w:val="28"/>
          <w:szCs w:val="24"/>
          <w:lang w:eastAsia="ro-RO"/>
        </w:rPr>
        <w:t>a copilului în familia biologică nu este posibilă sau este contrară interesului copilului și a propunerilor de plasament în îngrijire alternativă a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audierea reprezentanților autorităților, instituțiilor și altor persoane relevante pentru exam</w:t>
      </w:r>
      <w:r>
        <w:rPr>
          <w:rFonts w:ascii="Times New Roman" w:eastAsia="Times New Roman" w:hAnsi="Times New Roman" w:cs="Times New Roman"/>
          <w:color w:val="000000" w:themeColor="text1"/>
          <w:sz w:val="28"/>
          <w:szCs w:val="24"/>
          <w:lang w:eastAsia="ro-RO"/>
        </w:rPr>
        <w:t>inarea cazului;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 eliberarea avizului Comisiei privind plasamentul planificat al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34. Pentru examinarea propunerilor de separare a copiilor de părinți și eliberarea avizului privind plasamentul planificat al copilului, ședințele se desfășoară cu</w:t>
      </w:r>
      <w:r>
        <w:rPr>
          <w:rFonts w:ascii="Times New Roman" w:eastAsia="Times New Roman" w:hAnsi="Times New Roman" w:cs="Times New Roman"/>
          <w:color w:val="000000" w:themeColor="text1"/>
          <w:sz w:val="28"/>
          <w:szCs w:val="24"/>
          <w:lang w:eastAsia="ro-RO"/>
        </w:rPr>
        <w:t xml:space="preserve"> respectarea următoarelor etape: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prezentarea de către secretarul Comisiei a datelor de identitate ale copilului și ale persoanelor prezente la ședința Comisiei;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prezentarea de către managerul de caz a raportului de evaluare complexă a situației cop</w:t>
      </w:r>
      <w:r>
        <w:rPr>
          <w:rFonts w:ascii="Times New Roman" w:eastAsia="Times New Roman" w:hAnsi="Times New Roman" w:cs="Times New Roman"/>
          <w:color w:val="000000" w:themeColor="text1"/>
          <w:sz w:val="28"/>
          <w:szCs w:val="24"/>
          <w:lang w:eastAsia="ro-RO"/>
        </w:rPr>
        <w:t>ilului și a familiei, a planului individual de asistență a copilului și dificultăților în implementarea acestuia, menționarea opiniei copilului cu privire la forma de îngrijire propusă, ca parte obligatorie a raportului. În cazul plasamentului copilului în</w:t>
      </w:r>
      <w:r>
        <w:rPr>
          <w:rFonts w:ascii="Times New Roman" w:eastAsia="Times New Roman" w:hAnsi="Times New Roman" w:cs="Times New Roman"/>
          <w:color w:val="000000" w:themeColor="text1"/>
          <w:sz w:val="28"/>
          <w:szCs w:val="24"/>
          <w:lang w:eastAsia="ro-RO"/>
        </w:rPr>
        <w:t xml:space="preserve"> Serviciul de asistență parentală profesionistă prezentarea de către asistentul social responsabil de Serviciu a raportului de potrivire a asistentului parental profesionist cu copilul;</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prezentarea de către managerul de caz sau primar a avizului autorit</w:t>
      </w:r>
      <w:r>
        <w:rPr>
          <w:rFonts w:ascii="Times New Roman" w:eastAsia="Times New Roman" w:hAnsi="Times New Roman" w:cs="Times New Roman"/>
          <w:color w:val="000000" w:themeColor="text1"/>
          <w:sz w:val="28"/>
          <w:szCs w:val="24"/>
          <w:lang w:eastAsia="ro-RO"/>
        </w:rPr>
        <w:t>ății tutelare locale cu privire la plasamentul planificat al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prezentarea de către autoritatea tutelară teritorială a motivelor și argumentelor conform cărora menținerea copilului cu părinții este contrară interesului copilului și a propuneril</w:t>
      </w:r>
      <w:r>
        <w:rPr>
          <w:rFonts w:ascii="Times New Roman" w:eastAsia="Times New Roman" w:hAnsi="Times New Roman" w:cs="Times New Roman"/>
          <w:color w:val="000000" w:themeColor="text1"/>
          <w:sz w:val="28"/>
          <w:szCs w:val="24"/>
          <w:lang w:eastAsia="ro-RO"/>
        </w:rPr>
        <w:t>or privind serviciul de plasament al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 consultarea copilului, părinților/persoanei în grija căreia se află copilul, dacă aceasta nu contravine interesului superior al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6) audierea reprezentanților autorităților, instituțiilor, precum </w:t>
      </w:r>
      <w:r>
        <w:rPr>
          <w:rFonts w:ascii="Times New Roman" w:eastAsia="Times New Roman" w:hAnsi="Times New Roman" w:cs="Times New Roman"/>
          <w:color w:val="000000" w:themeColor="text1"/>
          <w:sz w:val="28"/>
          <w:szCs w:val="24"/>
          <w:lang w:eastAsia="ro-RO"/>
        </w:rPr>
        <w:t>și a altor persoane relevante pentru examinarea cazului;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7) eliberarea avizului Comisiei privind plasamentul planificat al copilului sau, după caz, menținerea copilului în familie sau în serviciul de îngrijire alternativă actual.</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35. Pentru examinarea prop</w:t>
      </w:r>
      <w:r>
        <w:rPr>
          <w:rFonts w:ascii="Times New Roman" w:eastAsia="Times New Roman" w:hAnsi="Times New Roman" w:cs="Times New Roman"/>
          <w:color w:val="000000" w:themeColor="text1"/>
          <w:sz w:val="28"/>
          <w:szCs w:val="24"/>
          <w:lang w:eastAsia="ro-RO"/>
        </w:rPr>
        <w:t>unerilor privind oportunitatea încetării plasamentului și eliberarea avizului privind încetarea plasamentului, ședințele se desfășoară cu respectarea următoarelor etape: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prezentarea de către secretarul Comisiei a datelor de identitate ale copilului și a</w:t>
      </w:r>
      <w:r>
        <w:rPr>
          <w:rFonts w:ascii="Times New Roman" w:eastAsia="Times New Roman" w:hAnsi="Times New Roman" w:cs="Times New Roman"/>
          <w:color w:val="000000" w:themeColor="text1"/>
          <w:sz w:val="28"/>
          <w:szCs w:val="24"/>
          <w:lang w:eastAsia="ro-RO"/>
        </w:rPr>
        <w:t>le persoanelor prezente la ședința Comisiei;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prezentarea de către managerul de caz a raportului privind oportunitatea încetării plasamentului bazat pe evaluare complexă a situației copilului și a familiei, a planului individual de asistență a copilului,</w:t>
      </w:r>
      <w:r>
        <w:rPr>
          <w:rFonts w:ascii="Times New Roman" w:eastAsia="Times New Roman" w:hAnsi="Times New Roman" w:cs="Times New Roman"/>
          <w:color w:val="000000" w:themeColor="text1"/>
          <w:sz w:val="28"/>
          <w:szCs w:val="24"/>
          <w:lang w:eastAsia="ro-RO"/>
        </w:rPr>
        <w:t xml:space="preserve"> menționarea opiniei copilului cu privire la reintegrare în familie sau plasarea într-o formă de îngrijire propusă, ca parte obligatorie a raportului;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lastRenderedPageBreak/>
        <w:t xml:space="preserve">3) audierea reprezentanților autorității tutelare teritoriale în cazul reintegrării în familia biologică </w:t>
      </w:r>
      <w:r>
        <w:rPr>
          <w:rFonts w:ascii="Times New Roman" w:eastAsia="Times New Roman" w:hAnsi="Times New Roman" w:cs="Times New Roman"/>
          <w:color w:val="000000" w:themeColor="text1"/>
          <w:sz w:val="28"/>
          <w:szCs w:val="24"/>
          <w:lang w:eastAsia="ro-RO"/>
        </w:rPr>
        <w:t>sau extinsă, autorităților, instituțiilor și altor persoane relevante pentru examinarea cazului;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consultarea copilului, părinților/persoanei în grija căreia se va află copilul, dacă aceasta nu contravine interesului superior al copilului;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5) eliberarea </w:t>
      </w:r>
      <w:r>
        <w:rPr>
          <w:rFonts w:ascii="Times New Roman" w:eastAsia="Times New Roman" w:hAnsi="Times New Roman" w:cs="Times New Roman"/>
          <w:color w:val="000000" w:themeColor="text1"/>
          <w:sz w:val="28"/>
          <w:szCs w:val="24"/>
          <w:lang w:eastAsia="ro-RO"/>
        </w:rPr>
        <w:t>avizului Comisiei privind oportunitatea încetării plasamentului.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36. Pentru eliberarea avizului privind acordarea și mărimea ajutorului bănesc în cadrul Serviciului social de sprijin pentru familiile cu copii, ședințele se desfășoară cu respectarea următoa</w:t>
      </w:r>
      <w:r>
        <w:rPr>
          <w:rFonts w:ascii="Times New Roman" w:eastAsia="Times New Roman" w:hAnsi="Times New Roman" w:cs="Times New Roman"/>
          <w:color w:val="000000" w:themeColor="text1"/>
          <w:sz w:val="28"/>
          <w:szCs w:val="24"/>
          <w:lang w:eastAsia="ro-RO"/>
        </w:rPr>
        <w:t>relor etape: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prezentarea de către secretarul Comisiei a persoanelor prezente la ședința acesteia;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prezentarea de către asistentul social comunitar a raportului privind evaluarea situației copilului și familiei, care include informația referitor la n</w:t>
      </w:r>
      <w:r>
        <w:rPr>
          <w:rFonts w:ascii="Times New Roman" w:eastAsia="Times New Roman" w:hAnsi="Times New Roman" w:cs="Times New Roman"/>
          <w:color w:val="000000" w:themeColor="text1"/>
          <w:sz w:val="28"/>
          <w:szCs w:val="24"/>
          <w:lang w:eastAsia="ro-RO"/>
        </w:rPr>
        <w:t>ecesitățile copilului și familiei, planul individual de asistență și a propunerilor privind mărimea, destinația și perioada de acordare a ajutorului bănesc;</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eliberarea avizului Comisiei privind mărimea, destinația și perioada de acordare a ajutorului bă</w:t>
      </w:r>
      <w:r>
        <w:rPr>
          <w:rFonts w:ascii="Times New Roman" w:eastAsia="Times New Roman" w:hAnsi="Times New Roman" w:cs="Times New Roman"/>
          <w:color w:val="000000" w:themeColor="text1"/>
          <w:sz w:val="28"/>
          <w:szCs w:val="24"/>
          <w:lang w:eastAsia="ro-RO"/>
        </w:rPr>
        <w:t>nesc.</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37. Pentru examinarea propunerilor de aprobare a solicitanților la funcția de asistent parental profesionist și părinte-educator, ședințele se desfășoară cu respectarea următoarelor etape: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prezentarea de către secretarul Comisiei a persoanelor pre</w:t>
      </w:r>
      <w:r>
        <w:rPr>
          <w:rFonts w:ascii="Times New Roman" w:eastAsia="Times New Roman" w:hAnsi="Times New Roman" w:cs="Times New Roman"/>
          <w:color w:val="000000" w:themeColor="text1"/>
          <w:sz w:val="28"/>
          <w:szCs w:val="24"/>
          <w:lang w:eastAsia="ro-RO"/>
        </w:rPr>
        <w:t>zente la ședința Comisiei;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prezentarea de către prestatorul de serviciu a raportului de evaluare a solicitantului la funcția de asistent parental profesionist și părinte-educator, cu indicarea tipului/tipurilor de plasament și recomandarea vârstelor mi</w:t>
      </w:r>
      <w:r>
        <w:rPr>
          <w:rFonts w:ascii="Times New Roman" w:eastAsia="Times New Roman" w:hAnsi="Times New Roman" w:cs="Times New Roman"/>
          <w:color w:val="000000" w:themeColor="text1"/>
          <w:sz w:val="28"/>
          <w:szCs w:val="24"/>
          <w:lang w:eastAsia="ro-RO"/>
        </w:rPr>
        <w:t>nime și maxime ale copiilor care pot fi plasați în familia asistentului parental profesionist sau părintelui-educator;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audierea solicitanților la funcția de asistent parental profesionist și părinte-educator;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eliberarea avizului Comisiei privind apro</w:t>
      </w:r>
      <w:r>
        <w:rPr>
          <w:rFonts w:ascii="Times New Roman" w:eastAsia="Times New Roman" w:hAnsi="Times New Roman" w:cs="Times New Roman"/>
          <w:color w:val="000000" w:themeColor="text1"/>
          <w:sz w:val="28"/>
          <w:szCs w:val="24"/>
          <w:lang w:eastAsia="ro-RO"/>
        </w:rPr>
        <w:t>barea solicitantului, cu indicarea tipului/tipurilor de plasament și recomandarea vârstelor minime și maxime ale copiilor care pot fi plasați în familia asistentului parental profesionist/părintelui-educator.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38. Pentru examinarea raportului de evaluare an</w:t>
      </w:r>
      <w:r>
        <w:rPr>
          <w:rFonts w:ascii="Times New Roman" w:eastAsia="Times New Roman" w:hAnsi="Times New Roman" w:cs="Times New Roman"/>
          <w:color w:val="000000" w:themeColor="text1"/>
          <w:sz w:val="28"/>
          <w:szCs w:val="24"/>
          <w:lang w:eastAsia="ro-RO"/>
        </w:rPr>
        <w:t>uală a competențelor profesionale ale asistentului parental profesionist și eliberarea avizului privind reaprobarea asistenților parentali profesioniști și evaluarea anuală a performanței părinților-educatori, ședințele se desfășoară cu respectarea următoa</w:t>
      </w:r>
      <w:r>
        <w:rPr>
          <w:rFonts w:ascii="Times New Roman" w:eastAsia="Times New Roman" w:hAnsi="Times New Roman" w:cs="Times New Roman"/>
          <w:color w:val="000000" w:themeColor="text1"/>
          <w:sz w:val="28"/>
          <w:szCs w:val="24"/>
          <w:lang w:eastAsia="ro-RO"/>
        </w:rPr>
        <w:t>relor etape: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prezentarea de către secretarul Comisiei a persoanelor prezente la ședința Comisiei;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prezentarea de către asistentul social responsabil de Serviciu a raportului de evaluare anuală a competențelor profesionale ale asistentului parental p</w:t>
      </w:r>
      <w:r>
        <w:rPr>
          <w:rFonts w:ascii="Times New Roman" w:eastAsia="Times New Roman" w:hAnsi="Times New Roman" w:cs="Times New Roman"/>
          <w:color w:val="000000" w:themeColor="text1"/>
          <w:sz w:val="28"/>
          <w:szCs w:val="24"/>
          <w:lang w:eastAsia="ro-RO"/>
        </w:rPr>
        <w:t>rofesionist/părintelui-educator;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 audierea asistentului parental profesionist/părintelui-educator;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 eliberarea avizului Comisiei privind reaprobarea asistentului parental profesionist și a părintelui educator, cu indicarea:</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a) persoana corespunde </w:t>
      </w:r>
      <w:r>
        <w:rPr>
          <w:rFonts w:ascii="Times New Roman" w:eastAsia="Times New Roman" w:hAnsi="Times New Roman" w:cs="Times New Roman"/>
          <w:color w:val="000000" w:themeColor="text1"/>
          <w:sz w:val="28"/>
          <w:szCs w:val="24"/>
          <w:lang w:eastAsia="ro-RO"/>
        </w:rPr>
        <w:t>cerințelor, termenele și condițiile aprobării nefiind schimbate;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b) persoana corespunde cerințelor, termenele și condițiile aprobării urmând să fie revizuite în conformitate cu concluziile și recomandările evaluării;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c) persoana nu corespunde cerințelor ș</w:t>
      </w:r>
      <w:r>
        <w:rPr>
          <w:rFonts w:ascii="Times New Roman" w:eastAsia="Times New Roman" w:hAnsi="Times New Roman" w:cs="Times New Roman"/>
          <w:color w:val="000000" w:themeColor="text1"/>
          <w:sz w:val="28"/>
          <w:szCs w:val="24"/>
          <w:lang w:eastAsia="ro-RO"/>
        </w:rPr>
        <w:t>i nu este reaprobată, cu indicarea motivelor.</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39. Pentru examinarea raportului și planului anual de activitate a Serviciului de asistență parentală profesionistă și Serviciului casă de copii de tip familial, ședințele se desfășoară cu respectarea următoare</w:t>
      </w:r>
      <w:r>
        <w:rPr>
          <w:rFonts w:ascii="Times New Roman" w:eastAsia="Times New Roman" w:hAnsi="Times New Roman" w:cs="Times New Roman"/>
          <w:color w:val="000000" w:themeColor="text1"/>
          <w:sz w:val="28"/>
          <w:szCs w:val="24"/>
          <w:lang w:eastAsia="ro-RO"/>
        </w:rPr>
        <w:t>lor etape: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prezentarea de către secretarul Comisiei a persoanelor prezente la ședința Comisiei;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prezentarea de către managerul Serviciului de asistență parentală profesionistă și managerul Serviciului casă de copii de tip familial a raportului și pla</w:t>
      </w:r>
      <w:r>
        <w:rPr>
          <w:rFonts w:ascii="Times New Roman" w:eastAsia="Times New Roman" w:hAnsi="Times New Roman" w:cs="Times New Roman"/>
          <w:color w:val="000000" w:themeColor="text1"/>
          <w:sz w:val="28"/>
          <w:szCs w:val="24"/>
          <w:lang w:eastAsia="ro-RO"/>
        </w:rPr>
        <w:t>nului anual de activitate a Serviciului de asistență parentală profesionistă și Serviciului casă de copii de tip familial;</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3) expunerea membrilor Comisiei asupra raportului și planului anual de activitate a Serviciului de asistență parentală profesionistă </w:t>
      </w:r>
      <w:r>
        <w:rPr>
          <w:rFonts w:ascii="Times New Roman" w:eastAsia="Times New Roman" w:hAnsi="Times New Roman" w:cs="Times New Roman"/>
          <w:color w:val="000000" w:themeColor="text1"/>
          <w:sz w:val="28"/>
          <w:szCs w:val="24"/>
          <w:lang w:eastAsia="ro-RO"/>
        </w:rPr>
        <w:t>și Serviciului casă de copii de tip familial.</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40. Comisia va elibera avizul privind plasamentul planificat al copilului, ținând cont de prioritatea plasamentului sub tutelă/curatelă în familia extinsă față de celelalte tipuri de plasament, iar în cazul în </w:t>
      </w:r>
      <w:r>
        <w:rPr>
          <w:rFonts w:ascii="Times New Roman" w:eastAsia="Times New Roman" w:hAnsi="Times New Roman" w:cs="Times New Roman"/>
          <w:color w:val="000000" w:themeColor="text1"/>
          <w:sz w:val="28"/>
          <w:szCs w:val="24"/>
          <w:lang w:eastAsia="ro-RO"/>
        </w:rPr>
        <w:t>care acest lucru este imposibil, de prioritatea plasamentului în serviciile de tip familial față de serviciile de tip rezidențial.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41. În cazul în care Comisia consideră că evaluarea cazului nu a fost calitativă, familia nu a beneficiat de suportul necesa</w:t>
      </w:r>
      <w:r>
        <w:rPr>
          <w:rFonts w:ascii="Times New Roman" w:eastAsia="Times New Roman" w:hAnsi="Times New Roman" w:cs="Times New Roman"/>
          <w:color w:val="000000" w:themeColor="text1"/>
          <w:sz w:val="28"/>
          <w:szCs w:val="24"/>
          <w:lang w:eastAsia="ro-RO"/>
        </w:rPr>
        <w:t>r pentru a preveni separarea copilului de părinți sau plasamentul în afara familiei nu este în interesul superior al copilului va recomanda reevaluarea cazului copilului și revizuirea planului individual de asistență.</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42. În ședințele de examinare a </w:t>
      </w:r>
      <w:r>
        <w:rPr>
          <w:rFonts w:ascii="Times New Roman" w:eastAsia="Times New Roman" w:hAnsi="Times New Roman" w:cs="Times New Roman"/>
          <w:color w:val="000000" w:themeColor="text1"/>
          <w:sz w:val="28"/>
          <w:szCs w:val="24"/>
          <w:lang w:eastAsia="ro-RO"/>
        </w:rPr>
        <w:t>cazurilor privind plasamentul planificat al copilului Comisia se va expune asupra:</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1) serviciului de plasament, reieșind din necesitățile acestuia chiar dacă serviciul în cauză nu este instituit în unitatea administrativ-teritorială respectivă sau nu exist</w:t>
      </w:r>
      <w:r>
        <w:rPr>
          <w:rFonts w:ascii="Times New Roman" w:eastAsia="Times New Roman" w:hAnsi="Times New Roman" w:cs="Times New Roman"/>
          <w:color w:val="000000" w:themeColor="text1"/>
          <w:sz w:val="28"/>
          <w:szCs w:val="24"/>
          <w:lang w:eastAsia="ro-RO"/>
        </w:rPr>
        <w:t>ă locuri disponibile în serviciul respectiv;</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2) serviciului de plasament cel mai oportun pentru copil, disponibil de facto, pe care îl va recomanda autorității tutelare teritoriale.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43. În avizul Comisiei privind plasamentul planificat vor fi menționate a</w:t>
      </w:r>
      <w:r>
        <w:rPr>
          <w:rFonts w:ascii="Times New Roman" w:eastAsia="Times New Roman" w:hAnsi="Times New Roman" w:cs="Times New Roman"/>
          <w:color w:val="000000" w:themeColor="text1"/>
          <w:sz w:val="28"/>
          <w:szCs w:val="24"/>
          <w:lang w:eastAsia="ro-RO"/>
        </w:rPr>
        <w:t>tât serviciul de plasament cel mai oportun pentru copil, dar care nu este instituit sau nu este disponibil, cât și serviciul de plasament cel mai oportun pentru copil, disponibil de facto, pe care îl recomandă autorității tutelare teritoriale.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44. Avizul d</w:t>
      </w:r>
      <w:r>
        <w:rPr>
          <w:rFonts w:ascii="Times New Roman" w:eastAsia="Times New Roman" w:hAnsi="Times New Roman" w:cs="Times New Roman"/>
          <w:color w:val="000000" w:themeColor="text1"/>
          <w:sz w:val="28"/>
          <w:szCs w:val="24"/>
          <w:lang w:eastAsia="ro-RO"/>
        </w:rPr>
        <w:t>e plasament al copilului este emis de Comisie în baza analizei raportului de evaluare complexă a situației copilului și a familiei, a planului individual de asistență a copilului și dificultăților în implementarea acestuia. În cazul plasamentului copilului</w:t>
      </w:r>
      <w:r>
        <w:rPr>
          <w:rFonts w:ascii="Times New Roman" w:eastAsia="Times New Roman" w:hAnsi="Times New Roman" w:cs="Times New Roman"/>
          <w:color w:val="000000" w:themeColor="text1"/>
          <w:sz w:val="28"/>
          <w:szCs w:val="24"/>
          <w:lang w:eastAsia="ro-RO"/>
        </w:rPr>
        <w:t xml:space="preserve"> în Serviciul de asistență parentală profesionistă avizul este emis de Comisie în baza raportului de potrivire a asistentului parental profesionist cu copilul.</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45. Avizul Comisiei se aprobă cu majoritatea voturilor membrilor prezenți la ședință.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 xml:space="preserve">46. </w:t>
      </w:r>
      <w:r>
        <w:rPr>
          <w:rFonts w:ascii="Times New Roman" w:eastAsia="Times New Roman" w:hAnsi="Times New Roman" w:cs="Times New Roman"/>
          <w:color w:val="000000" w:themeColor="text1"/>
          <w:sz w:val="28"/>
          <w:szCs w:val="24"/>
          <w:lang w:eastAsia="ro-RO"/>
        </w:rPr>
        <w:tab/>
        <w:t>Î</w:t>
      </w:r>
      <w:r>
        <w:rPr>
          <w:rFonts w:ascii="Times New Roman" w:eastAsia="Times New Roman" w:hAnsi="Times New Roman" w:cs="Times New Roman"/>
          <w:color w:val="000000" w:themeColor="text1"/>
          <w:sz w:val="28"/>
          <w:szCs w:val="24"/>
          <w:lang w:eastAsia="ro-RO"/>
        </w:rPr>
        <w:tab/>
        <w:t xml:space="preserve">n </w:t>
      </w:r>
      <w:r>
        <w:rPr>
          <w:rFonts w:ascii="Times New Roman" w:eastAsia="Times New Roman" w:hAnsi="Times New Roman" w:cs="Times New Roman"/>
          <w:color w:val="000000" w:themeColor="text1"/>
          <w:sz w:val="28"/>
          <w:szCs w:val="24"/>
          <w:lang w:eastAsia="ro-RO"/>
        </w:rPr>
        <w:t>caz de paritate de voturi, procedura de votare se repetă, dacă se menține paritatea de voturi, cazul este remis spre reexaminare.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47. Fiecare membru al Comisiei are dreptul să-și expună opinia separată, care este consemnată în procesul-verbal al ședinței.</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48. Avizul Comisiei este semnat de toți membrii participanți la ședință.</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49. Avizul Comisiei se prezintă autorității tutelare teritoriale în termen de o zi lucrătoare.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50. Autoritatea tutelară teritorială în termen de 3 zile lucrătoare de la data recepțion</w:t>
      </w:r>
      <w:r>
        <w:rPr>
          <w:rFonts w:ascii="Times New Roman" w:eastAsia="Times New Roman" w:hAnsi="Times New Roman" w:cs="Times New Roman"/>
          <w:color w:val="000000" w:themeColor="text1"/>
          <w:sz w:val="28"/>
          <w:szCs w:val="24"/>
          <w:lang w:eastAsia="ro-RO"/>
        </w:rPr>
        <w:t>ării avizului Comisiei transmite copia acestuia, după caz, părinților copilului, autorităților/instituțiilor relevante.</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51. Autoritatea tutelară teritorială informează copilul despre avizul Comisiei, ținând cont de interesul superior al copilului, vârsta ș</w:t>
      </w:r>
      <w:r>
        <w:rPr>
          <w:rFonts w:ascii="Times New Roman" w:eastAsia="Times New Roman" w:hAnsi="Times New Roman" w:cs="Times New Roman"/>
          <w:color w:val="000000" w:themeColor="text1"/>
          <w:sz w:val="28"/>
          <w:szCs w:val="24"/>
          <w:lang w:eastAsia="ro-RO"/>
        </w:rPr>
        <w:t>i gradul de maturitate al acestuia.</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52. Avizul Comisiei se înscrie de către secretarul Comisiei într-un registru de evidență. </w:t>
      </w:r>
    </w:p>
    <w:p w:rsidR="00B67C3A" w:rsidRDefault="00D3393C">
      <w:pPr>
        <w:shd w:val="clear" w:color="auto" w:fill="FFFFFF"/>
        <w:spacing w:after="0" w:line="240" w:lineRule="auto"/>
        <w:ind w:firstLine="540"/>
        <w:jc w:val="both"/>
        <w:rPr>
          <w:rFonts w:ascii="Times New Roman" w:eastAsia="Times New Roman" w:hAnsi="Times New Roman" w:cs="Times New Roman"/>
          <w:color w:val="000000" w:themeColor="text1"/>
          <w:sz w:val="28"/>
          <w:szCs w:val="24"/>
          <w:lang w:eastAsia="ro-RO"/>
        </w:rPr>
      </w:pPr>
      <w:r>
        <w:rPr>
          <w:rFonts w:ascii="Times New Roman" w:eastAsia="Times New Roman" w:hAnsi="Times New Roman" w:cs="Times New Roman"/>
          <w:color w:val="000000" w:themeColor="text1"/>
          <w:sz w:val="28"/>
          <w:szCs w:val="24"/>
          <w:lang w:eastAsia="ro-RO"/>
        </w:rPr>
        <w:t>53. Procesul-verbal al ședinței Comisiei este întocmit de secretar, semnat de președintele Comisiei și transmis autorității tutel</w:t>
      </w:r>
      <w:r>
        <w:rPr>
          <w:rFonts w:ascii="Times New Roman" w:eastAsia="Times New Roman" w:hAnsi="Times New Roman" w:cs="Times New Roman"/>
          <w:color w:val="000000" w:themeColor="text1"/>
          <w:sz w:val="28"/>
          <w:szCs w:val="24"/>
          <w:lang w:eastAsia="ro-RO"/>
        </w:rPr>
        <w:t>are teritoriale.</w:t>
      </w:r>
    </w:p>
    <w:p w:rsidR="00B67C3A" w:rsidRDefault="00B67C3A">
      <w:pPr>
        <w:pStyle w:val="Frspaiere"/>
        <w:jc w:val="both"/>
        <w:rPr>
          <w:rFonts w:ascii="Times New Roman" w:hAnsi="Times New Roman" w:cs="Times New Roman"/>
          <w:color w:val="000000" w:themeColor="text1"/>
          <w:sz w:val="24"/>
          <w:szCs w:val="24"/>
        </w:rPr>
      </w:pPr>
    </w:p>
    <w:p w:rsidR="00B67C3A" w:rsidRDefault="00B67C3A">
      <w:pPr>
        <w:pStyle w:val="Frspaiere"/>
        <w:jc w:val="both"/>
        <w:rPr>
          <w:rFonts w:ascii="Times New Roman" w:hAnsi="Times New Roman" w:cs="Times New Roman"/>
          <w:color w:val="000000" w:themeColor="text1"/>
          <w:sz w:val="24"/>
          <w:szCs w:val="24"/>
        </w:rPr>
      </w:pPr>
    </w:p>
    <w:p w:rsidR="00B67C3A" w:rsidRDefault="00B67C3A">
      <w:pPr>
        <w:pStyle w:val="Frspaiere"/>
        <w:jc w:val="both"/>
        <w:rPr>
          <w:rFonts w:ascii="Times New Roman" w:hAnsi="Times New Roman" w:cs="Times New Roman"/>
          <w:color w:val="000000" w:themeColor="text1"/>
          <w:sz w:val="24"/>
          <w:szCs w:val="24"/>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D3393C">
      <w:pPr>
        <w:shd w:val="clear" w:color="auto" w:fill="FFFFFF" w:themeFill="background1"/>
        <w:tabs>
          <w:tab w:val="left" w:pos="3544"/>
        </w:tabs>
        <w:spacing w:after="0" w:line="276" w:lineRule="auto"/>
        <w:ind w:left="-142" w:firstLine="708"/>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SECRETAR INTERIMAR AL CONSILIULUI</w:t>
      </w: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D3393C">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Adrian TALMACI</w:t>
      </w: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p w:rsidR="00B67C3A" w:rsidRDefault="00B67C3A">
      <w:pPr>
        <w:pStyle w:val="Frspaiere"/>
        <w:rPr>
          <w:rFonts w:ascii="Times New Roman" w:hAnsi="Times New Roman" w:cs="Times New Roman"/>
          <w:color w:val="000000" w:themeColor="text1"/>
          <w:sz w:val="24"/>
          <w:szCs w:val="24"/>
        </w:rPr>
      </w:pPr>
    </w:p>
    <w:p w:rsidR="00B67C3A" w:rsidRDefault="00D3393C">
      <w:pPr>
        <w:pStyle w:val="Frspaiere"/>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Anexa nr. 2</w:t>
      </w:r>
    </w:p>
    <w:p w:rsidR="00B67C3A" w:rsidRDefault="00D3393C">
      <w:pPr>
        <w:pStyle w:val="Frspaiere"/>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 decizia Consiliului municipal Chișinău </w:t>
      </w:r>
    </w:p>
    <w:p w:rsidR="00B67C3A" w:rsidRDefault="00D3393C">
      <w:pPr>
        <w:pStyle w:val="Frspaiere"/>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nr. ________ din ____________2024</w:t>
      </w:r>
    </w:p>
    <w:p w:rsidR="00B67C3A" w:rsidRDefault="00B67C3A">
      <w:pPr>
        <w:shd w:val="clear" w:color="auto" w:fill="FFFFFF" w:themeFill="background1"/>
        <w:spacing w:line="256" w:lineRule="auto"/>
        <w:jc w:val="center"/>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line="256" w:lineRule="auto"/>
        <w:jc w:val="center"/>
        <w:rPr>
          <w:rFonts w:ascii="Times New Roman" w:eastAsia="Times New Roman" w:hAnsi="Times New Roman" w:cs="Times New Roman"/>
          <w:color w:val="000000" w:themeColor="text1"/>
          <w:sz w:val="28"/>
          <w:szCs w:val="28"/>
        </w:rPr>
      </w:pPr>
    </w:p>
    <w:p w:rsidR="00B67C3A" w:rsidRDefault="00B67C3A">
      <w:pPr>
        <w:shd w:val="clear" w:color="auto" w:fill="FFFFFF" w:themeFill="background1"/>
        <w:spacing w:after="0" w:line="256" w:lineRule="auto"/>
        <w:ind w:firstLine="1"/>
        <w:jc w:val="center"/>
        <w:rPr>
          <w:rFonts w:ascii="Times New Roman" w:eastAsia="Times New Roman" w:hAnsi="Times New Roman" w:cs="Times New Roman"/>
          <w:b/>
          <w:color w:val="000000" w:themeColor="text1"/>
          <w:sz w:val="28"/>
          <w:szCs w:val="28"/>
        </w:rPr>
      </w:pPr>
    </w:p>
    <w:p w:rsidR="00B67C3A" w:rsidRDefault="00D3393C">
      <w:pPr>
        <w:shd w:val="clear" w:color="auto" w:fill="FFFFFF" w:themeFill="background1"/>
        <w:spacing w:after="0" w:line="256" w:lineRule="auto"/>
        <w:ind w:firstLine="1"/>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Componența Comisiei municipale </w:t>
      </w:r>
    </w:p>
    <w:p w:rsidR="00B67C3A" w:rsidRDefault="00D3393C">
      <w:pPr>
        <w:shd w:val="clear" w:color="auto" w:fill="FFFFFF" w:themeFill="background1"/>
        <w:spacing w:after="0" w:line="256" w:lineRule="auto"/>
        <w:ind w:firstLine="1"/>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pentru protecția drepturilor copilului </w:t>
      </w:r>
      <w:r>
        <w:rPr>
          <w:rFonts w:ascii="Times New Roman" w:eastAsia="Times New Roman" w:hAnsi="Times New Roman" w:cs="Times New Roman"/>
          <w:b/>
          <w:color w:val="000000" w:themeColor="text1"/>
          <w:sz w:val="28"/>
          <w:szCs w:val="28"/>
        </w:rPr>
        <w:t>aflat în dificultate</w:t>
      </w:r>
    </w:p>
    <w:p w:rsidR="00B67C3A" w:rsidRDefault="00B67C3A">
      <w:pPr>
        <w:shd w:val="clear" w:color="auto" w:fill="FFFFFF" w:themeFill="background1"/>
        <w:tabs>
          <w:tab w:val="left" w:pos="3544"/>
        </w:tabs>
        <w:spacing w:after="0" w:line="276" w:lineRule="auto"/>
        <w:ind w:left="-142" w:firstLine="708"/>
        <w:jc w:val="center"/>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D3393C">
      <w:pPr>
        <w:shd w:val="clear" w:color="auto" w:fill="FFFFFF" w:themeFill="background1"/>
        <w:tabs>
          <w:tab w:val="left" w:pos="3544"/>
        </w:tabs>
        <w:spacing w:after="0" w:line="276" w:lineRule="auto"/>
        <w:ind w:left="-142" w:firstLine="708"/>
        <w:jc w:val="center"/>
        <w:rPr>
          <w:rFonts w:ascii="Times New Roman" w:eastAsia="Times New Roman" w:hAnsi="Times New Roman" w:cs="Times New Roman"/>
          <w:b/>
          <w:color w:val="000000" w:themeColor="text1"/>
          <w:sz w:val="28"/>
          <w:szCs w:val="24"/>
        </w:rPr>
      </w:pPr>
      <w:r>
        <w:rPr>
          <w:rFonts w:ascii="Times New Roman" w:eastAsia="Times New Roman" w:hAnsi="Times New Roman" w:cs="Times New Roman"/>
          <w:b/>
          <w:color w:val="000000" w:themeColor="text1"/>
          <w:sz w:val="28"/>
          <w:szCs w:val="24"/>
        </w:rPr>
        <w:t>Membrii Comisiei:</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1. Viceprimar/ă al  municipiului Chișinău</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2. Consilier/ă municipal/ă din Consiliul municipal Chișinău</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3. Specialist/ă de profil (psiholog/ă)</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4. Specialist/ă de profil (pedagog/ă)</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 xml:space="preserve">5. Specialist/ă de profil </w:t>
      </w:r>
      <w:r>
        <w:rPr>
          <w:rFonts w:ascii="Times New Roman" w:eastAsia="Times New Roman" w:hAnsi="Times New Roman" w:cs="Times New Roman"/>
          <w:color w:val="000000" w:themeColor="text1"/>
          <w:sz w:val="28"/>
          <w:szCs w:val="24"/>
        </w:rPr>
        <w:t>(polițist/ă)</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6. Reprezentant/ă al AO „Parteneriate pentru fiecare copil”</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7. Reprezentant/ă al AO LUMOS Fundation Moldova</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8. Reprezentant/ă APL</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9. Reprezentant/ă APL</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10. Asistent/ă social/ă</w:t>
      </w:r>
    </w:p>
    <w:p w:rsidR="00B67C3A" w:rsidRDefault="00D3393C">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r>
        <w:rPr>
          <w:rFonts w:ascii="Times New Roman" w:eastAsia="Times New Roman" w:hAnsi="Times New Roman" w:cs="Times New Roman"/>
          <w:color w:val="000000" w:themeColor="text1"/>
          <w:sz w:val="28"/>
          <w:szCs w:val="24"/>
        </w:rPr>
        <w:t xml:space="preserve"> din cadrul Direcției generale pentru protecția drepturilor copilul</w:t>
      </w:r>
      <w:r>
        <w:rPr>
          <w:rFonts w:ascii="Times New Roman" w:eastAsia="Times New Roman" w:hAnsi="Times New Roman" w:cs="Times New Roman"/>
          <w:color w:val="000000" w:themeColor="text1"/>
          <w:sz w:val="28"/>
          <w:szCs w:val="24"/>
        </w:rPr>
        <w:t>ui – secretar al Comisie municipale</w:t>
      </w:r>
    </w:p>
    <w:p w:rsidR="00B67C3A" w:rsidRDefault="00B67C3A">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p>
    <w:p w:rsidR="00B67C3A" w:rsidRDefault="00B67C3A">
      <w:pPr>
        <w:shd w:val="clear" w:color="auto" w:fill="FFFFFF" w:themeFill="background1"/>
        <w:tabs>
          <w:tab w:val="left" w:pos="3544"/>
        </w:tabs>
        <w:spacing w:after="0" w:line="276" w:lineRule="auto"/>
        <w:ind w:left="566"/>
        <w:jc w:val="both"/>
        <w:rPr>
          <w:rFonts w:ascii="Times New Roman" w:eastAsia="Times New Roman" w:hAnsi="Times New Roman" w:cs="Times New Roman"/>
          <w:color w:val="000000" w:themeColor="text1"/>
          <w:sz w:val="28"/>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rPr>
          <w:rFonts w:ascii="Times New Roman" w:eastAsia="Times New Roman" w:hAnsi="Times New Roman" w:cs="Times New Roman"/>
          <w:color w:val="000000" w:themeColor="text1"/>
          <w:sz w:val="24"/>
          <w:szCs w:val="24"/>
        </w:rPr>
      </w:pPr>
    </w:p>
    <w:p w:rsidR="00B67C3A" w:rsidRDefault="00D3393C">
      <w:pPr>
        <w:shd w:val="clear" w:color="auto" w:fill="FFFFFF" w:themeFill="background1"/>
        <w:tabs>
          <w:tab w:val="left" w:pos="3544"/>
        </w:tabs>
        <w:spacing w:after="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*Numele, prenumele vor fi propuse către Consiliul municipal Chișinău după perioada consultării publice, luând în considerație propunerile parvenite</w:t>
      </w: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B67C3A">
      <w:pPr>
        <w:shd w:val="clear" w:color="auto" w:fill="FFFFFF" w:themeFill="background1"/>
        <w:tabs>
          <w:tab w:val="left" w:pos="3544"/>
        </w:tabs>
        <w:spacing w:after="0" w:line="276" w:lineRule="auto"/>
        <w:ind w:left="-142" w:firstLine="708"/>
        <w:jc w:val="right"/>
        <w:rPr>
          <w:rFonts w:ascii="Times New Roman" w:eastAsia="Times New Roman" w:hAnsi="Times New Roman" w:cs="Times New Roman"/>
          <w:color w:val="000000" w:themeColor="text1"/>
          <w:sz w:val="24"/>
          <w:szCs w:val="24"/>
        </w:rPr>
      </w:pPr>
    </w:p>
    <w:p w:rsidR="00B67C3A" w:rsidRDefault="00D3393C">
      <w:pPr>
        <w:shd w:val="clear" w:color="auto" w:fill="FFFFFF" w:themeFill="background1"/>
        <w:tabs>
          <w:tab w:val="left" w:pos="3544"/>
        </w:tabs>
        <w:spacing w:after="0" w:line="27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SECRETAR INTERIMAR AL CONSILIULUI</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Adrian TALMACI</w:t>
      </w:r>
    </w:p>
    <w:p w:rsidR="00B67C3A" w:rsidRDefault="00B67C3A">
      <w:pPr>
        <w:shd w:val="clear" w:color="auto" w:fill="FFFFFF" w:themeFill="background1"/>
        <w:spacing w:line="256" w:lineRule="auto"/>
        <w:jc w:val="both"/>
        <w:rPr>
          <w:rFonts w:ascii="Times New Roman" w:eastAsia="Times New Roman" w:hAnsi="Times New Roman" w:cs="Times New Roman"/>
          <w:color w:val="000000" w:themeColor="text1"/>
          <w:sz w:val="28"/>
          <w:szCs w:val="28"/>
        </w:rPr>
      </w:pPr>
    </w:p>
    <w:sectPr w:rsidR="00B67C3A">
      <w:footerReference w:type="default" r:id="rId9"/>
      <w:pgSz w:w="11906" w:h="16838"/>
      <w:pgMar w:top="709" w:right="707" w:bottom="709" w:left="1560" w:header="708" w:footer="6"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93C" w:rsidRDefault="00D3393C">
      <w:pPr>
        <w:spacing w:line="240" w:lineRule="auto"/>
      </w:pPr>
      <w:r>
        <w:separator/>
      </w:r>
    </w:p>
  </w:endnote>
  <w:endnote w:type="continuationSeparator" w:id="0">
    <w:p w:rsidR="00D3393C" w:rsidRDefault="00D33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EE"/>
    <w:family w:val="swiss"/>
    <w:pitch w:val="default"/>
    <w:sig w:usb0="E4002EFF" w:usb1="C000E47F" w:usb2="00000009" w:usb3="00000000" w:csb0="200001FF" w:csb1="00000000"/>
  </w:font>
  <w:font w:name="Georgia">
    <w:panose1 w:val="02040502050405020303"/>
    <w:charset w:val="EE"/>
    <w:family w:val="roman"/>
    <w:pitch w:val="default"/>
    <w:sig w:usb0="00000287" w:usb1="00000000" w:usb2="00000000" w:usb3="00000000" w:csb0="2000009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Segoe Print"/>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4262405"/>
    </w:sdtPr>
    <w:sdtEndPr/>
    <w:sdtContent>
      <w:p w:rsidR="00B67C3A" w:rsidRDefault="00D3393C">
        <w:pPr>
          <w:pStyle w:val="Subsol"/>
          <w:jc w:val="right"/>
        </w:pPr>
      </w:p>
    </w:sdtContent>
  </w:sdt>
  <w:p w:rsidR="00B67C3A" w:rsidRDefault="00B67C3A">
    <w:pP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93C" w:rsidRDefault="00D3393C">
      <w:pPr>
        <w:spacing w:after="0"/>
      </w:pPr>
      <w:r>
        <w:separator/>
      </w:r>
    </w:p>
  </w:footnote>
  <w:footnote w:type="continuationSeparator" w:id="0">
    <w:p w:rsidR="00D3393C" w:rsidRDefault="00D3393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D5289"/>
    <w:multiLevelType w:val="singleLevel"/>
    <w:tmpl w:val="FB7D5289"/>
    <w:lvl w:ilvl="0">
      <w:start w:val="1"/>
      <w:numFmt w:val="decimal"/>
      <w:suff w:val="space"/>
      <w:lvlText w:val="%1."/>
      <w:lvlJc w:val="left"/>
    </w:lvl>
  </w:abstractNum>
  <w:abstractNum w:abstractNumId="1">
    <w:nsid w:val="1A973DED"/>
    <w:multiLevelType w:val="singleLevel"/>
    <w:tmpl w:val="1A973DED"/>
    <w:lvl w:ilvl="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AFD"/>
    <w:rsid w:val="00006799"/>
    <w:rsid w:val="00010488"/>
    <w:rsid w:val="000702A0"/>
    <w:rsid w:val="00077F58"/>
    <w:rsid w:val="0009126B"/>
    <w:rsid w:val="000A3629"/>
    <w:rsid w:val="000C056B"/>
    <w:rsid w:val="000C0BA0"/>
    <w:rsid w:val="000F4BE7"/>
    <w:rsid w:val="00123D8C"/>
    <w:rsid w:val="00126669"/>
    <w:rsid w:val="00127775"/>
    <w:rsid w:val="001344FC"/>
    <w:rsid w:val="0014419F"/>
    <w:rsid w:val="0015346C"/>
    <w:rsid w:val="001563BB"/>
    <w:rsid w:val="001565A6"/>
    <w:rsid w:val="001777FD"/>
    <w:rsid w:val="00193308"/>
    <w:rsid w:val="001A4B4D"/>
    <w:rsid w:val="001B2D9E"/>
    <w:rsid w:val="001C7AD4"/>
    <w:rsid w:val="001F69E6"/>
    <w:rsid w:val="0021051F"/>
    <w:rsid w:val="00276F1F"/>
    <w:rsid w:val="00287595"/>
    <w:rsid w:val="00291DB2"/>
    <w:rsid w:val="00292CC4"/>
    <w:rsid w:val="002A7036"/>
    <w:rsid w:val="002B4CD7"/>
    <w:rsid w:val="002C5898"/>
    <w:rsid w:val="002E21CA"/>
    <w:rsid w:val="002F42CA"/>
    <w:rsid w:val="00301914"/>
    <w:rsid w:val="00310010"/>
    <w:rsid w:val="003317E1"/>
    <w:rsid w:val="003410AE"/>
    <w:rsid w:val="00346865"/>
    <w:rsid w:val="00354F01"/>
    <w:rsid w:val="00371EC6"/>
    <w:rsid w:val="003A6BF6"/>
    <w:rsid w:val="003A7D81"/>
    <w:rsid w:val="003D3CE7"/>
    <w:rsid w:val="004208CE"/>
    <w:rsid w:val="004209F3"/>
    <w:rsid w:val="00433D5F"/>
    <w:rsid w:val="004636D2"/>
    <w:rsid w:val="004645C3"/>
    <w:rsid w:val="004816CC"/>
    <w:rsid w:val="00484DED"/>
    <w:rsid w:val="0048685A"/>
    <w:rsid w:val="00487459"/>
    <w:rsid w:val="004B430D"/>
    <w:rsid w:val="004D1566"/>
    <w:rsid w:val="004F5FF3"/>
    <w:rsid w:val="00541CF1"/>
    <w:rsid w:val="005B1486"/>
    <w:rsid w:val="005E1709"/>
    <w:rsid w:val="005E644B"/>
    <w:rsid w:val="005F5AF1"/>
    <w:rsid w:val="00617D07"/>
    <w:rsid w:val="00625669"/>
    <w:rsid w:val="00636516"/>
    <w:rsid w:val="00640EF9"/>
    <w:rsid w:val="006672E7"/>
    <w:rsid w:val="00673469"/>
    <w:rsid w:val="00690963"/>
    <w:rsid w:val="006A5013"/>
    <w:rsid w:val="006A59AD"/>
    <w:rsid w:val="006B5D97"/>
    <w:rsid w:val="006D522D"/>
    <w:rsid w:val="006D7591"/>
    <w:rsid w:val="00724EE8"/>
    <w:rsid w:val="0072774C"/>
    <w:rsid w:val="00740C37"/>
    <w:rsid w:val="00781845"/>
    <w:rsid w:val="007832D9"/>
    <w:rsid w:val="00785080"/>
    <w:rsid w:val="007B1079"/>
    <w:rsid w:val="007D33B1"/>
    <w:rsid w:val="007D6874"/>
    <w:rsid w:val="00815306"/>
    <w:rsid w:val="00840F7D"/>
    <w:rsid w:val="00850BF1"/>
    <w:rsid w:val="00854ACD"/>
    <w:rsid w:val="0086168E"/>
    <w:rsid w:val="008867A1"/>
    <w:rsid w:val="008A5A69"/>
    <w:rsid w:val="008A6CD1"/>
    <w:rsid w:val="008C2EA5"/>
    <w:rsid w:val="008F3F44"/>
    <w:rsid w:val="0091132A"/>
    <w:rsid w:val="00957AFD"/>
    <w:rsid w:val="00962DEF"/>
    <w:rsid w:val="009675B6"/>
    <w:rsid w:val="00972A0A"/>
    <w:rsid w:val="009B6F11"/>
    <w:rsid w:val="009C306B"/>
    <w:rsid w:val="009E0EDE"/>
    <w:rsid w:val="00A027D1"/>
    <w:rsid w:val="00A14540"/>
    <w:rsid w:val="00A2571F"/>
    <w:rsid w:val="00A43BE2"/>
    <w:rsid w:val="00A4776F"/>
    <w:rsid w:val="00A73C4B"/>
    <w:rsid w:val="00A7744B"/>
    <w:rsid w:val="00A90BBE"/>
    <w:rsid w:val="00A97C1F"/>
    <w:rsid w:val="00AA2944"/>
    <w:rsid w:val="00AA6D2C"/>
    <w:rsid w:val="00AB5887"/>
    <w:rsid w:val="00B20044"/>
    <w:rsid w:val="00B30BF3"/>
    <w:rsid w:val="00B354B7"/>
    <w:rsid w:val="00B6126B"/>
    <w:rsid w:val="00B67C3A"/>
    <w:rsid w:val="00B759C6"/>
    <w:rsid w:val="00B86EC7"/>
    <w:rsid w:val="00BB318F"/>
    <w:rsid w:val="00BC4424"/>
    <w:rsid w:val="00BF623E"/>
    <w:rsid w:val="00C250FE"/>
    <w:rsid w:val="00C26717"/>
    <w:rsid w:val="00C36893"/>
    <w:rsid w:val="00C67A3E"/>
    <w:rsid w:val="00C7395D"/>
    <w:rsid w:val="00C76032"/>
    <w:rsid w:val="00C94F05"/>
    <w:rsid w:val="00CA03BE"/>
    <w:rsid w:val="00CB1687"/>
    <w:rsid w:val="00CC2FE6"/>
    <w:rsid w:val="00CC6EA1"/>
    <w:rsid w:val="00CD26C6"/>
    <w:rsid w:val="00D03A7E"/>
    <w:rsid w:val="00D154F7"/>
    <w:rsid w:val="00D23CD6"/>
    <w:rsid w:val="00D3393C"/>
    <w:rsid w:val="00D404C3"/>
    <w:rsid w:val="00D4071E"/>
    <w:rsid w:val="00D80770"/>
    <w:rsid w:val="00DB76C1"/>
    <w:rsid w:val="00DE255A"/>
    <w:rsid w:val="00DE4189"/>
    <w:rsid w:val="00E011E6"/>
    <w:rsid w:val="00E212AF"/>
    <w:rsid w:val="00E50F34"/>
    <w:rsid w:val="00E63D25"/>
    <w:rsid w:val="00E74DCD"/>
    <w:rsid w:val="00E76346"/>
    <w:rsid w:val="00E76E1A"/>
    <w:rsid w:val="00E76F0C"/>
    <w:rsid w:val="00E83BC6"/>
    <w:rsid w:val="00EB62E5"/>
    <w:rsid w:val="00ED2900"/>
    <w:rsid w:val="00EE4FF9"/>
    <w:rsid w:val="00EF56BE"/>
    <w:rsid w:val="00F05EAF"/>
    <w:rsid w:val="00F06B1C"/>
    <w:rsid w:val="00F070CC"/>
    <w:rsid w:val="00F118B4"/>
    <w:rsid w:val="00F27E25"/>
    <w:rsid w:val="00F34A32"/>
    <w:rsid w:val="00F5435F"/>
    <w:rsid w:val="00F73F1F"/>
    <w:rsid w:val="00F85EC4"/>
    <w:rsid w:val="00FE1427"/>
    <w:rsid w:val="00FE60E2"/>
    <w:rsid w:val="00FE64C8"/>
    <w:rsid w:val="00FF0E3E"/>
    <w:rsid w:val="00FF5B55"/>
    <w:rsid w:val="0837350B"/>
    <w:rsid w:val="22396820"/>
    <w:rsid w:val="2DC04A9C"/>
    <w:rsid w:val="608C25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o-RO" w:eastAsia="ro-RO"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sz w:val="22"/>
      <w:szCs w:val="22"/>
      <w:lang w:eastAsia="ru-RU"/>
    </w:rPr>
  </w:style>
  <w:style w:type="paragraph" w:styleId="Titlu1">
    <w:name w:val="heading 1"/>
    <w:basedOn w:val="Normal"/>
    <w:next w:val="Normal"/>
    <w:pPr>
      <w:keepNext/>
      <w:keepLines/>
      <w:spacing w:before="480" w:after="120"/>
      <w:outlineLvl w:val="0"/>
    </w:pPr>
    <w:rPr>
      <w:b/>
      <w:color w:val="000000"/>
      <w:sz w:val="48"/>
      <w:szCs w:val="48"/>
    </w:rPr>
  </w:style>
  <w:style w:type="paragraph" w:styleId="Titlu2">
    <w:name w:val="heading 2"/>
    <w:basedOn w:val="Normal"/>
    <w:next w:val="Normal"/>
    <w:pPr>
      <w:keepNext/>
      <w:keepLines/>
      <w:spacing w:before="360" w:after="80"/>
      <w:outlineLvl w:val="1"/>
    </w:pPr>
    <w:rPr>
      <w:b/>
      <w:color w:val="000000"/>
      <w:sz w:val="36"/>
      <w:szCs w:val="36"/>
    </w:rPr>
  </w:style>
  <w:style w:type="paragraph" w:styleId="Titlu3">
    <w:name w:val="heading 3"/>
    <w:basedOn w:val="Normal"/>
    <w:next w:val="Normal"/>
    <w:pPr>
      <w:keepNext/>
      <w:keepLines/>
      <w:spacing w:before="280" w:after="80"/>
      <w:outlineLvl w:val="2"/>
    </w:pPr>
    <w:rPr>
      <w:b/>
      <w:color w:val="000000"/>
      <w:sz w:val="28"/>
      <w:szCs w:val="28"/>
    </w:rPr>
  </w:style>
  <w:style w:type="paragraph" w:styleId="Titlu4">
    <w:name w:val="heading 4"/>
    <w:basedOn w:val="Normal"/>
    <w:next w:val="Normal"/>
    <w:pPr>
      <w:keepNext/>
      <w:keepLines/>
      <w:spacing w:before="240" w:after="40"/>
      <w:outlineLvl w:val="3"/>
    </w:pPr>
    <w:rPr>
      <w:b/>
      <w:color w:val="000000"/>
      <w:sz w:val="24"/>
      <w:szCs w:val="24"/>
    </w:rPr>
  </w:style>
  <w:style w:type="paragraph" w:styleId="Titlu5">
    <w:name w:val="heading 5"/>
    <w:basedOn w:val="Normal"/>
    <w:next w:val="Normal"/>
    <w:qFormat/>
    <w:pPr>
      <w:keepNext/>
      <w:keepLines/>
      <w:spacing w:before="220" w:after="40"/>
      <w:outlineLvl w:val="4"/>
    </w:pPr>
    <w:rPr>
      <w:b/>
      <w:color w:val="000000"/>
    </w:rPr>
  </w:style>
  <w:style w:type="paragraph" w:styleId="Titlu6">
    <w:name w:val="heading 6"/>
    <w:basedOn w:val="Normal"/>
    <w:next w:val="Normal"/>
    <w:qFormat/>
    <w:pPr>
      <w:keepNext/>
      <w:keepLines/>
      <w:spacing w:before="200" w:after="40"/>
      <w:outlineLvl w:val="5"/>
    </w:pPr>
    <w:rPr>
      <w:b/>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Pr>
      <w:i/>
      <w:iCs/>
    </w:rPr>
  </w:style>
  <w:style w:type="character" w:styleId="Robust">
    <w:name w:val="Strong"/>
    <w:basedOn w:val="Fontdeparagrafimplicit"/>
    <w:uiPriority w:val="22"/>
    <w:qFormat/>
    <w:rPr>
      <w:b/>
      <w:bCs/>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Antet">
    <w:name w:val="header"/>
    <w:basedOn w:val="Normal"/>
    <w:link w:val="AntetCaracter"/>
    <w:uiPriority w:val="99"/>
    <w:unhideWhenUsed/>
    <w:qFormat/>
    <w:pPr>
      <w:tabs>
        <w:tab w:val="center" w:pos="4536"/>
        <w:tab w:val="right" w:pos="9072"/>
      </w:tabs>
      <w:spacing w:after="0" w:line="240" w:lineRule="auto"/>
    </w:pPr>
  </w:style>
  <w:style w:type="paragraph" w:styleId="Titlu">
    <w:name w:val="Title"/>
    <w:basedOn w:val="Normal"/>
    <w:next w:val="Normal"/>
    <w:qFormat/>
    <w:pPr>
      <w:keepNext/>
      <w:keepLines/>
      <w:spacing w:before="480" w:after="120"/>
    </w:pPr>
    <w:rPr>
      <w:b/>
      <w:color w:val="000000"/>
      <w:sz w:val="72"/>
      <w:szCs w:val="72"/>
    </w:rPr>
  </w:style>
  <w:style w:type="paragraph" w:styleId="Subsol">
    <w:name w:val="footer"/>
    <w:basedOn w:val="Normal"/>
    <w:link w:val="SubsolCaracter"/>
    <w:uiPriority w:val="99"/>
    <w:unhideWhenUsed/>
    <w:qFormat/>
    <w:pPr>
      <w:tabs>
        <w:tab w:val="center" w:pos="4536"/>
        <w:tab w:val="right" w:pos="9072"/>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u">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top w:w="0" w:type="dxa"/>
        <w:left w:w="108" w:type="dxa"/>
        <w:bottom w:w="0" w:type="dxa"/>
        <w:right w:w="108" w:type="dxa"/>
      </w:tblCellMar>
    </w:tblPr>
  </w:style>
  <w:style w:type="paragraph" w:styleId="Listparagraf">
    <w:name w:val="List Paragraph"/>
    <w:basedOn w:val="Normal"/>
    <w:link w:val="ListparagrafCaracter"/>
    <w:uiPriority w:val="34"/>
    <w:qFormat/>
    <w:pPr>
      <w:ind w:left="720"/>
      <w:contextualSpacing/>
    </w:pPr>
  </w:style>
  <w:style w:type="character" w:customStyle="1" w:styleId="Referireintens1">
    <w:name w:val="Referire intensă1"/>
    <w:basedOn w:val="Fontdeparagrafimplicit"/>
    <w:uiPriority w:val="32"/>
    <w:qFormat/>
    <w:rPr>
      <w:b/>
      <w:bCs/>
      <w:smallCaps/>
      <w:color w:val="4F81BD" w:themeColor="accent1"/>
      <w:spacing w:val="5"/>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paragraph" w:styleId="Frspaiere">
    <w:name w:val="No Spacing"/>
    <w:uiPriority w:val="1"/>
    <w:qFormat/>
    <w:rPr>
      <w:sz w:val="22"/>
      <w:szCs w:val="22"/>
      <w:lang w:eastAsia="ru-RU"/>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ListparagrafCaracter">
    <w:name w:val="Listă paragraf Caracter"/>
    <w:link w:val="Listparagraf"/>
    <w:uiPriority w:val="34"/>
    <w:qFormat/>
    <w:locked/>
  </w:style>
  <w:style w:type="table" w:customStyle="1" w:styleId="TableGrid">
    <w:name w:val="TableGrid"/>
    <w:qFormat/>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o-RO" w:eastAsia="ro-RO"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semiHidden="0" w:uiPriority="0" w:unhideWhenUsed="0"/>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No Spacing" w:semiHidden="0" w:uiPriority="1"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160" w:line="259" w:lineRule="auto"/>
    </w:pPr>
    <w:rPr>
      <w:sz w:val="22"/>
      <w:szCs w:val="22"/>
      <w:lang w:eastAsia="ru-RU"/>
    </w:rPr>
  </w:style>
  <w:style w:type="paragraph" w:styleId="Titlu1">
    <w:name w:val="heading 1"/>
    <w:basedOn w:val="Normal"/>
    <w:next w:val="Normal"/>
    <w:pPr>
      <w:keepNext/>
      <w:keepLines/>
      <w:spacing w:before="480" w:after="120"/>
      <w:outlineLvl w:val="0"/>
    </w:pPr>
    <w:rPr>
      <w:b/>
      <w:color w:val="000000"/>
      <w:sz w:val="48"/>
      <w:szCs w:val="48"/>
    </w:rPr>
  </w:style>
  <w:style w:type="paragraph" w:styleId="Titlu2">
    <w:name w:val="heading 2"/>
    <w:basedOn w:val="Normal"/>
    <w:next w:val="Normal"/>
    <w:pPr>
      <w:keepNext/>
      <w:keepLines/>
      <w:spacing w:before="360" w:after="80"/>
      <w:outlineLvl w:val="1"/>
    </w:pPr>
    <w:rPr>
      <w:b/>
      <w:color w:val="000000"/>
      <w:sz w:val="36"/>
      <w:szCs w:val="36"/>
    </w:rPr>
  </w:style>
  <w:style w:type="paragraph" w:styleId="Titlu3">
    <w:name w:val="heading 3"/>
    <w:basedOn w:val="Normal"/>
    <w:next w:val="Normal"/>
    <w:pPr>
      <w:keepNext/>
      <w:keepLines/>
      <w:spacing w:before="280" w:after="80"/>
      <w:outlineLvl w:val="2"/>
    </w:pPr>
    <w:rPr>
      <w:b/>
      <w:color w:val="000000"/>
      <w:sz w:val="28"/>
      <w:szCs w:val="28"/>
    </w:rPr>
  </w:style>
  <w:style w:type="paragraph" w:styleId="Titlu4">
    <w:name w:val="heading 4"/>
    <w:basedOn w:val="Normal"/>
    <w:next w:val="Normal"/>
    <w:pPr>
      <w:keepNext/>
      <w:keepLines/>
      <w:spacing w:before="240" w:after="40"/>
      <w:outlineLvl w:val="3"/>
    </w:pPr>
    <w:rPr>
      <w:b/>
      <w:color w:val="000000"/>
      <w:sz w:val="24"/>
      <w:szCs w:val="24"/>
    </w:rPr>
  </w:style>
  <w:style w:type="paragraph" w:styleId="Titlu5">
    <w:name w:val="heading 5"/>
    <w:basedOn w:val="Normal"/>
    <w:next w:val="Normal"/>
    <w:qFormat/>
    <w:pPr>
      <w:keepNext/>
      <w:keepLines/>
      <w:spacing w:before="220" w:after="40"/>
      <w:outlineLvl w:val="4"/>
    </w:pPr>
    <w:rPr>
      <w:b/>
      <w:color w:val="000000"/>
    </w:rPr>
  </w:style>
  <w:style w:type="paragraph" w:styleId="Titlu6">
    <w:name w:val="heading 6"/>
    <w:basedOn w:val="Normal"/>
    <w:next w:val="Normal"/>
    <w:qFormat/>
    <w:pPr>
      <w:keepNext/>
      <w:keepLines/>
      <w:spacing w:before="200" w:after="40"/>
      <w:outlineLvl w:val="5"/>
    </w:pPr>
    <w:rPr>
      <w:b/>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Accentuat">
    <w:name w:val="Emphasis"/>
    <w:basedOn w:val="Fontdeparagrafimplicit"/>
    <w:uiPriority w:val="20"/>
    <w:qFormat/>
    <w:rPr>
      <w:i/>
      <w:iCs/>
    </w:rPr>
  </w:style>
  <w:style w:type="character" w:styleId="Robust">
    <w:name w:val="Strong"/>
    <w:basedOn w:val="Fontdeparagrafimplicit"/>
    <w:uiPriority w:val="22"/>
    <w:qFormat/>
    <w:rPr>
      <w:b/>
      <w:bCs/>
    </w:rPr>
  </w:style>
  <w:style w:type="paragraph" w:styleId="TextnBalon">
    <w:name w:val="Balloon Text"/>
    <w:basedOn w:val="Normal"/>
    <w:link w:val="TextnBalonCaracter"/>
    <w:uiPriority w:val="99"/>
    <w:semiHidden/>
    <w:unhideWhenUsed/>
    <w:qFormat/>
    <w:pPr>
      <w:spacing w:after="0" w:line="240" w:lineRule="auto"/>
    </w:pPr>
    <w:rPr>
      <w:rFonts w:ascii="Segoe UI" w:hAnsi="Segoe UI" w:cs="Segoe UI"/>
      <w:sz w:val="18"/>
      <w:szCs w:val="18"/>
    </w:rPr>
  </w:style>
  <w:style w:type="paragraph" w:styleId="Antet">
    <w:name w:val="header"/>
    <w:basedOn w:val="Normal"/>
    <w:link w:val="AntetCaracter"/>
    <w:uiPriority w:val="99"/>
    <w:unhideWhenUsed/>
    <w:qFormat/>
    <w:pPr>
      <w:tabs>
        <w:tab w:val="center" w:pos="4536"/>
        <w:tab w:val="right" w:pos="9072"/>
      </w:tabs>
      <w:spacing w:after="0" w:line="240" w:lineRule="auto"/>
    </w:pPr>
  </w:style>
  <w:style w:type="paragraph" w:styleId="Titlu">
    <w:name w:val="Title"/>
    <w:basedOn w:val="Normal"/>
    <w:next w:val="Normal"/>
    <w:qFormat/>
    <w:pPr>
      <w:keepNext/>
      <w:keepLines/>
      <w:spacing w:before="480" w:after="120"/>
    </w:pPr>
    <w:rPr>
      <w:b/>
      <w:color w:val="000000"/>
      <w:sz w:val="72"/>
      <w:szCs w:val="72"/>
    </w:rPr>
  </w:style>
  <w:style w:type="paragraph" w:styleId="Subsol">
    <w:name w:val="footer"/>
    <w:basedOn w:val="Normal"/>
    <w:link w:val="SubsolCaracter"/>
    <w:uiPriority w:val="99"/>
    <w:unhideWhenUsed/>
    <w:qFormat/>
    <w:pPr>
      <w:tabs>
        <w:tab w:val="center" w:pos="4536"/>
        <w:tab w:val="right" w:pos="9072"/>
      </w:tabs>
      <w:spacing w:after="0" w:line="240" w:lineRule="auto"/>
    </w:pPr>
  </w:style>
  <w:style w:type="paragraph" w:styleId="NormalWeb">
    <w:name w:val="Normal (Web)"/>
    <w:basedOn w:val="Normal"/>
    <w:uiPriority w:val="99"/>
    <w:semiHidden/>
    <w:unhideWhenUsed/>
    <w:qFormat/>
    <w:rPr>
      <w:rFonts w:ascii="Times New Roman" w:hAnsi="Times New Roman" w:cs="Times New Roman"/>
      <w:sz w:val="24"/>
      <w:szCs w:val="24"/>
    </w:rPr>
  </w:style>
  <w:style w:type="paragraph" w:styleId="Subtitlu">
    <w:name w:val="Subtitle"/>
    <w:basedOn w:val="Normal"/>
    <w:next w:val="Normal"/>
    <w:qFormat/>
    <w:pPr>
      <w:keepNext/>
      <w:keepLines/>
      <w:spacing w:before="360" w:after="80"/>
    </w:pPr>
    <w:rPr>
      <w:rFonts w:ascii="Georgia" w:eastAsia="Georgia" w:hAnsi="Georgia" w:cs="Georgia"/>
      <w:i/>
      <w:color w:val="666666"/>
      <w:sz w:val="48"/>
      <w:szCs w:val="48"/>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qFormat/>
    <w:tblPr>
      <w:tblCellMar>
        <w:top w:w="0" w:type="dxa"/>
        <w:left w:w="108" w:type="dxa"/>
        <w:bottom w:w="0" w:type="dxa"/>
        <w:right w:w="108" w:type="dxa"/>
      </w:tblCellMar>
    </w:tblPr>
  </w:style>
  <w:style w:type="paragraph" w:styleId="Listparagraf">
    <w:name w:val="List Paragraph"/>
    <w:basedOn w:val="Normal"/>
    <w:link w:val="ListparagrafCaracter"/>
    <w:uiPriority w:val="34"/>
    <w:qFormat/>
    <w:pPr>
      <w:ind w:left="720"/>
      <w:contextualSpacing/>
    </w:pPr>
  </w:style>
  <w:style w:type="character" w:customStyle="1" w:styleId="Referireintens1">
    <w:name w:val="Referire intensă1"/>
    <w:basedOn w:val="Fontdeparagrafimplicit"/>
    <w:uiPriority w:val="32"/>
    <w:qFormat/>
    <w:rPr>
      <w:b/>
      <w:bCs/>
      <w:smallCaps/>
      <w:color w:val="4F81BD" w:themeColor="accent1"/>
      <w:spacing w:val="5"/>
    </w:rPr>
  </w:style>
  <w:style w:type="character" w:customStyle="1" w:styleId="TextnBalonCaracter">
    <w:name w:val="Text în Balon Caracter"/>
    <w:basedOn w:val="Fontdeparagrafimplicit"/>
    <w:link w:val="TextnBalon"/>
    <w:uiPriority w:val="99"/>
    <w:semiHidden/>
    <w:qFormat/>
    <w:rPr>
      <w:rFonts w:ascii="Segoe UI" w:hAnsi="Segoe UI" w:cs="Segoe UI"/>
      <w:sz w:val="18"/>
      <w:szCs w:val="18"/>
    </w:rPr>
  </w:style>
  <w:style w:type="paragraph" w:styleId="Frspaiere">
    <w:name w:val="No Spacing"/>
    <w:uiPriority w:val="1"/>
    <w:qFormat/>
    <w:rPr>
      <w:sz w:val="22"/>
      <w:szCs w:val="22"/>
      <w:lang w:eastAsia="ru-RU"/>
    </w:rPr>
  </w:style>
  <w:style w:type="character" w:customStyle="1" w:styleId="AntetCaracter">
    <w:name w:val="Antet Caracter"/>
    <w:basedOn w:val="Fontdeparagrafimplicit"/>
    <w:link w:val="Antet"/>
    <w:uiPriority w:val="99"/>
    <w:qFormat/>
  </w:style>
  <w:style w:type="character" w:customStyle="1" w:styleId="SubsolCaracter">
    <w:name w:val="Subsol Caracter"/>
    <w:basedOn w:val="Fontdeparagrafimplicit"/>
    <w:link w:val="Subsol"/>
    <w:uiPriority w:val="99"/>
    <w:qFormat/>
  </w:style>
  <w:style w:type="character" w:customStyle="1" w:styleId="ListparagrafCaracter">
    <w:name w:val="Listă paragraf Caracter"/>
    <w:link w:val="Listparagraf"/>
    <w:uiPriority w:val="34"/>
    <w:qFormat/>
    <w:locked/>
  </w:style>
  <w:style w:type="table" w:customStyle="1" w:styleId="TableGrid">
    <w:name w:val="TableGrid"/>
    <w:qFormat/>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0100E-6E15-4E4D-9F54-CAED52FE7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3889</Words>
  <Characters>22560</Characters>
  <Application>Microsoft Office Word</Application>
  <DocSecurity>0</DocSecurity>
  <Lines>188</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Procopciuc Alina</cp:lastModifiedBy>
  <cp:revision>2</cp:revision>
  <cp:lastPrinted>2024-07-01T08:34:00Z</cp:lastPrinted>
  <dcterms:created xsi:type="dcterms:W3CDTF">2024-07-15T11:48:00Z</dcterms:created>
  <dcterms:modified xsi:type="dcterms:W3CDTF">2024-07-15T11:48:00Z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91E60E6B1D714B6A851F9AA3950E2560_13</vt:lpwstr>
  </property>
</Properties>
</file>