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000" w:firstRow="0" w:lastRow="0" w:firstColumn="0" w:lastColumn="0" w:noHBand="0" w:noVBand="0"/>
      </w:tblPr>
      <w:tblGrid>
        <w:gridCol w:w="4350"/>
        <w:gridCol w:w="361"/>
        <w:gridCol w:w="1472"/>
        <w:gridCol w:w="1464"/>
        <w:gridCol w:w="1161"/>
        <w:gridCol w:w="264"/>
      </w:tblGrid>
      <w:tr w:rsidR="00A34108" w:rsidRPr="00C009DB" w:rsidTr="00680C2E">
        <w:trPr>
          <w:trHeight w:val="1"/>
          <w:jc w:val="center"/>
        </w:trPr>
        <w:tc>
          <w:tcPr>
            <w:tcW w:w="9072" w:type="dxa"/>
            <w:gridSpan w:val="6"/>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tcPr>
          <w:p w:rsidR="00A34108" w:rsidRPr="00C009DB" w:rsidRDefault="00A34108" w:rsidP="0075793C">
            <w:pPr>
              <w:spacing w:after="0" w:line="240" w:lineRule="auto"/>
              <w:jc w:val="center"/>
              <w:rPr>
                <w:rFonts w:ascii="Times New Roman" w:eastAsia="Times New Roman" w:hAnsi="Times New Roman" w:cs="Times New Roman"/>
                <w:b/>
                <w:sz w:val="24"/>
                <w:szCs w:val="24"/>
              </w:rPr>
            </w:pPr>
            <w:bookmarkStart w:id="0" w:name="_GoBack"/>
            <w:r w:rsidRPr="00C009DB">
              <w:rPr>
                <w:rFonts w:ascii="Times New Roman" w:eastAsia="Times New Roman" w:hAnsi="Times New Roman" w:cs="Times New Roman"/>
                <w:b/>
                <w:sz w:val="24"/>
                <w:szCs w:val="24"/>
              </w:rPr>
              <w:t>Analiza</w:t>
            </w:r>
            <w:r w:rsidR="0075793C">
              <w:rPr>
                <w:rFonts w:ascii="Times New Roman" w:eastAsia="Times New Roman" w:hAnsi="Times New Roman" w:cs="Times New Roman"/>
                <w:b/>
                <w:sz w:val="24"/>
                <w:szCs w:val="24"/>
              </w:rPr>
              <w:t xml:space="preserve"> </w:t>
            </w:r>
            <w:r w:rsidRPr="00C009DB">
              <w:rPr>
                <w:rFonts w:ascii="Times New Roman" w:eastAsia="Times New Roman" w:hAnsi="Times New Roman" w:cs="Times New Roman"/>
                <w:b/>
                <w:sz w:val="24"/>
                <w:szCs w:val="24"/>
              </w:rPr>
              <w:t>impactului de reglementare</w:t>
            </w:r>
            <w:bookmarkEnd w:id="0"/>
          </w:p>
        </w:tc>
      </w:tr>
      <w:tr w:rsidR="00A34108" w:rsidRPr="00C009DB"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t>Titlul analizei impactului</w:t>
            </w:r>
            <w:r w:rsidRPr="00C009DB">
              <w:rPr>
                <w:rFonts w:ascii="Times New Roman" w:eastAsia="Times New Roman" w:hAnsi="Times New Roman" w:cs="Times New Roman"/>
                <w:b/>
                <w:sz w:val="24"/>
                <w:szCs w:val="24"/>
              </w:rPr>
              <w:br/>
            </w:r>
            <w:r w:rsidRPr="00C009DB">
              <w:rPr>
                <w:rFonts w:ascii="Times New Roman" w:eastAsia="Times New Roman" w:hAnsi="Times New Roman" w:cs="Times New Roman"/>
                <w:sz w:val="24"/>
                <w:szCs w:val="24"/>
              </w:rPr>
              <w:t>(poate conține titlul propunerii de act normativ):</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A450AC">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 xml:space="preserve">Analiza impactului de reglementare (AIR) efectuată asupra </w:t>
            </w:r>
            <w:r w:rsidR="000D0B9C" w:rsidRPr="00C009DB">
              <w:rPr>
                <w:rFonts w:ascii="Times New Roman" w:eastAsia="Times New Roman" w:hAnsi="Times New Roman" w:cs="Times New Roman"/>
                <w:sz w:val="24"/>
                <w:szCs w:val="24"/>
              </w:rPr>
              <w:t xml:space="preserve">proiectului </w:t>
            </w:r>
            <w:r w:rsidR="001A586C" w:rsidRPr="001A586C">
              <w:rPr>
                <w:rFonts w:ascii="Times New Roman" w:eastAsia="Times New Roman" w:hAnsi="Times New Roman" w:cs="Times New Roman"/>
                <w:sz w:val="24"/>
                <w:szCs w:val="24"/>
              </w:rPr>
              <w:t>privind modificarea Hotărârii Guvernului nr. 292/2017 pentru aprobarea Regulamentului privind modul de ținere a Registrului vitivinicol al Republicii Moldova</w:t>
            </w:r>
          </w:p>
        </w:tc>
      </w:tr>
      <w:tr w:rsidR="00A34108" w:rsidRPr="00C009DB"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t>Data:</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p>
        </w:tc>
      </w:tr>
      <w:tr w:rsidR="00A34108" w:rsidRPr="00C009DB"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t>Autoritatea administrației publice (autor):</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Ministerul Agriculturii și Industriei Alimentare</w:t>
            </w:r>
          </w:p>
        </w:tc>
      </w:tr>
      <w:tr w:rsidR="00A34108" w:rsidRPr="00C009DB"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t>Subdiviziunea:</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Serviciul politici în sectorul vitivinicol și al băuturilor alcoolice</w:t>
            </w:r>
          </w:p>
        </w:tc>
      </w:tr>
      <w:tr w:rsidR="00A34108" w:rsidRPr="00C009DB" w:rsidTr="00680C2E">
        <w:trPr>
          <w:trHeight w:val="1"/>
          <w:jc w:val="center"/>
        </w:trPr>
        <w:tc>
          <w:tcPr>
            <w:tcW w:w="4350"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t>Persoana responsabilă și datele de contact:</w:t>
            </w:r>
          </w:p>
        </w:tc>
        <w:tc>
          <w:tcPr>
            <w:tcW w:w="4722"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1C487E" w:rsidRPr="00C009DB" w:rsidRDefault="00E932AB"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 xml:space="preserve">Doina </w:t>
            </w:r>
            <w:r w:rsidR="001C487E" w:rsidRPr="00C009DB">
              <w:rPr>
                <w:rFonts w:ascii="Times New Roman" w:eastAsia="Times New Roman" w:hAnsi="Times New Roman" w:cs="Times New Roman"/>
                <w:sz w:val="24"/>
                <w:szCs w:val="24"/>
              </w:rPr>
              <w:t xml:space="preserve">Danilov </w:t>
            </w:r>
          </w:p>
          <w:p w:rsidR="001C487E" w:rsidRPr="00C009DB" w:rsidRDefault="0075793C" w:rsidP="00883155">
            <w:pPr>
              <w:spacing w:after="0" w:line="240" w:lineRule="auto"/>
              <w:rPr>
                <w:rFonts w:ascii="Times New Roman" w:eastAsia="Times New Roman" w:hAnsi="Times New Roman" w:cs="Times New Roman"/>
                <w:sz w:val="24"/>
                <w:szCs w:val="24"/>
              </w:rPr>
            </w:pPr>
            <w:hyperlink r:id="rId6" w:history="1">
              <w:r w:rsidR="002B1518" w:rsidRPr="00C009DB">
                <w:rPr>
                  <w:rStyle w:val="Hyperlink"/>
                  <w:rFonts w:ascii="Times New Roman" w:eastAsia="Times New Roman" w:hAnsi="Times New Roman" w:cs="Times New Roman"/>
                  <w:sz w:val="24"/>
                  <w:szCs w:val="24"/>
                </w:rPr>
                <w:t>doina.danilov@maia.gov.md</w:t>
              </w:r>
            </w:hyperlink>
          </w:p>
          <w:p w:rsidR="00A34108" w:rsidRPr="00C009DB" w:rsidRDefault="00680C2E" w:rsidP="00680C2E">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tel: 022 204 533</w:t>
            </w:r>
          </w:p>
        </w:tc>
      </w:tr>
      <w:tr w:rsidR="00A34108" w:rsidRPr="00C009DB"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t>Compartimentele analizei impactului</w:t>
            </w:r>
          </w:p>
        </w:tc>
      </w:tr>
      <w:tr w:rsidR="00A34108" w:rsidRPr="00C009DB"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t>1. Definirea problemei</w:t>
            </w: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 Determinați clar și concis problema și/sau problemele care urmează să fie soluționate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463C70" w:rsidRDefault="00963B2C" w:rsidP="00224E1D">
            <w:pPr>
              <w:spacing w:before="120" w:after="120" w:line="240" w:lineRule="auto"/>
              <w:ind w:left="34" w:firstLine="567"/>
              <w:jc w:val="both"/>
              <w:rPr>
                <w:rFonts w:ascii="Times New Roman" w:hAnsi="Times New Roman" w:cs="Times New Roman"/>
                <w:sz w:val="24"/>
                <w:szCs w:val="24"/>
                <w:shd w:val="clear" w:color="auto" w:fill="FFFFFF"/>
              </w:rPr>
            </w:pPr>
            <w:r w:rsidRPr="00E85EF5">
              <w:rPr>
                <w:rFonts w:ascii="Times New Roman" w:hAnsi="Times New Roman" w:cs="Times New Roman"/>
                <w:sz w:val="24"/>
                <w:szCs w:val="24"/>
                <w:shd w:val="clear" w:color="auto" w:fill="FFFFFF"/>
              </w:rPr>
              <w:t>Inducerea în eroare</w:t>
            </w:r>
            <w:r w:rsidR="00224E1D">
              <w:rPr>
                <w:rFonts w:ascii="Times New Roman" w:hAnsi="Times New Roman" w:cs="Times New Roman"/>
                <w:sz w:val="24"/>
                <w:szCs w:val="24"/>
                <w:shd w:val="clear" w:color="auto" w:fill="FFFFFF"/>
              </w:rPr>
              <w:t>,</w:t>
            </w:r>
            <w:r w:rsidRPr="00E85EF5">
              <w:rPr>
                <w:rFonts w:ascii="Times New Roman" w:hAnsi="Times New Roman" w:cs="Times New Roman"/>
                <w:sz w:val="24"/>
                <w:szCs w:val="24"/>
                <w:shd w:val="clear" w:color="auto" w:fill="FFFFFF"/>
              </w:rPr>
              <w:t xml:space="preserve"> a persoanelor implicate în activitate de întreprinzător din domeniul vitivinicol și a persoanelor responsabile de menținerea Registrului vitivinicol al Republicii M</w:t>
            </w:r>
            <w:r w:rsidR="0057454E">
              <w:rPr>
                <w:rFonts w:ascii="Times New Roman" w:hAnsi="Times New Roman" w:cs="Times New Roman"/>
                <w:sz w:val="24"/>
                <w:szCs w:val="24"/>
                <w:shd w:val="clear" w:color="auto" w:fill="FFFFFF"/>
              </w:rPr>
              <w:t>oldova</w:t>
            </w:r>
            <w:r w:rsidR="00224E1D">
              <w:rPr>
                <w:rFonts w:ascii="Times New Roman" w:hAnsi="Times New Roman" w:cs="Times New Roman"/>
                <w:sz w:val="24"/>
                <w:szCs w:val="24"/>
                <w:shd w:val="clear" w:color="auto" w:fill="FFFFFF"/>
              </w:rPr>
              <w:t>,</w:t>
            </w:r>
            <w:r w:rsidRPr="00E85EF5">
              <w:rPr>
                <w:rFonts w:ascii="Times New Roman" w:hAnsi="Times New Roman" w:cs="Times New Roman"/>
                <w:sz w:val="24"/>
                <w:szCs w:val="24"/>
                <w:shd w:val="clear" w:color="auto" w:fill="FFFFFF"/>
              </w:rPr>
              <w:t xml:space="preserve"> </w:t>
            </w:r>
            <w:r w:rsidR="00090925">
              <w:rPr>
                <w:rFonts w:ascii="Times New Roman" w:hAnsi="Times New Roman" w:cs="Times New Roman"/>
                <w:sz w:val="24"/>
                <w:szCs w:val="24"/>
                <w:shd w:val="clear" w:color="auto" w:fill="FFFFFF"/>
              </w:rPr>
              <w:t>ca urmare a</w:t>
            </w:r>
            <w:r w:rsidR="008B0664">
              <w:rPr>
                <w:rFonts w:ascii="Times New Roman" w:hAnsi="Times New Roman" w:cs="Times New Roman"/>
                <w:sz w:val="24"/>
                <w:szCs w:val="24"/>
                <w:shd w:val="clear" w:color="auto" w:fill="FFFFFF"/>
              </w:rPr>
              <w:t xml:space="preserve"> </w:t>
            </w:r>
            <w:r w:rsidR="00F464DE">
              <w:rPr>
                <w:rFonts w:ascii="Times New Roman" w:hAnsi="Times New Roman" w:cs="Times New Roman"/>
                <w:sz w:val="24"/>
                <w:szCs w:val="24"/>
                <w:shd w:val="clear" w:color="auto" w:fill="FFFFFF"/>
              </w:rPr>
              <w:t>cerințelor diferite</w:t>
            </w:r>
            <w:r w:rsidR="00090925">
              <w:rPr>
                <w:rFonts w:ascii="Times New Roman" w:hAnsi="Times New Roman" w:cs="Times New Roman"/>
                <w:sz w:val="24"/>
                <w:szCs w:val="24"/>
                <w:shd w:val="clear" w:color="auto" w:fill="FFFFFF"/>
              </w:rPr>
              <w:t>, privind</w:t>
            </w:r>
            <w:r w:rsidR="00F464DE">
              <w:rPr>
                <w:rFonts w:ascii="Times New Roman" w:hAnsi="Times New Roman" w:cs="Times New Roman"/>
                <w:sz w:val="24"/>
                <w:szCs w:val="24"/>
                <w:shd w:val="clear" w:color="auto" w:fill="FFFFFF"/>
              </w:rPr>
              <w:t xml:space="preserve"> pl</w:t>
            </w:r>
            <w:r w:rsidR="00090925">
              <w:rPr>
                <w:rFonts w:ascii="Times New Roman" w:hAnsi="Times New Roman" w:cs="Times New Roman"/>
                <w:sz w:val="24"/>
                <w:szCs w:val="24"/>
                <w:shd w:val="clear" w:color="auto" w:fill="FFFFFF"/>
              </w:rPr>
              <w:t>antațiile viticole și unitățile</w:t>
            </w:r>
            <w:r w:rsidR="00F464DE">
              <w:rPr>
                <w:rFonts w:ascii="Times New Roman" w:hAnsi="Times New Roman" w:cs="Times New Roman"/>
                <w:sz w:val="24"/>
                <w:szCs w:val="24"/>
                <w:shd w:val="clear" w:color="auto" w:fill="FFFFFF"/>
              </w:rPr>
              <w:t xml:space="preserve"> vinicole</w:t>
            </w:r>
            <w:r w:rsidR="00090925">
              <w:rPr>
                <w:rFonts w:ascii="Times New Roman" w:hAnsi="Times New Roman" w:cs="Times New Roman"/>
                <w:sz w:val="24"/>
                <w:szCs w:val="24"/>
                <w:shd w:val="clear" w:color="auto" w:fill="FFFFFF"/>
              </w:rPr>
              <w:t>,</w:t>
            </w:r>
            <w:r w:rsidR="00F464DE">
              <w:rPr>
                <w:rFonts w:ascii="Times New Roman" w:hAnsi="Times New Roman" w:cs="Times New Roman"/>
                <w:sz w:val="24"/>
                <w:szCs w:val="24"/>
                <w:shd w:val="clear" w:color="auto" w:fill="FFFFFF"/>
              </w:rPr>
              <w:t xml:space="preserve"> </w:t>
            </w:r>
            <w:r w:rsidR="00090925">
              <w:rPr>
                <w:rFonts w:ascii="Times New Roman" w:hAnsi="Times New Roman" w:cs="Times New Roman"/>
                <w:sz w:val="24"/>
                <w:szCs w:val="24"/>
                <w:shd w:val="clear" w:color="auto" w:fill="FFFFFF"/>
              </w:rPr>
              <w:t>stabilite în</w:t>
            </w:r>
            <w:r w:rsidR="00BE7AD5">
              <w:rPr>
                <w:rFonts w:ascii="Times New Roman" w:hAnsi="Times New Roman" w:cs="Times New Roman"/>
                <w:sz w:val="24"/>
                <w:szCs w:val="24"/>
                <w:shd w:val="clear" w:color="auto" w:fill="FFFFFF"/>
              </w:rPr>
              <w:t xml:space="preserve"> Le</w:t>
            </w:r>
            <w:r w:rsidR="00224E1D">
              <w:rPr>
                <w:rFonts w:ascii="Times New Roman" w:hAnsi="Times New Roman" w:cs="Times New Roman"/>
                <w:sz w:val="24"/>
                <w:szCs w:val="24"/>
                <w:shd w:val="clear" w:color="auto" w:fill="FFFFFF"/>
              </w:rPr>
              <w:t xml:space="preserve">gea viei și vinului nr. 57/2006, modificată recent, </w:t>
            </w:r>
            <w:r w:rsidR="00BE7AD5">
              <w:rPr>
                <w:rFonts w:ascii="Times New Roman" w:hAnsi="Times New Roman" w:cs="Times New Roman"/>
                <w:sz w:val="24"/>
                <w:szCs w:val="24"/>
                <w:shd w:val="clear" w:color="auto" w:fill="FFFFFF"/>
              </w:rPr>
              <w:t>și Regulamentul privind modul de ținere a Registrului vitivinicol al Republicii Moldova aprobat prin Ho</w:t>
            </w:r>
            <w:r w:rsidR="00DD7D7D">
              <w:rPr>
                <w:rFonts w:ascii="Times New Roman" w:hAnsi="Times New Roman" w:cs="Times New Roman"/>
                <w:sz w:val="24"/>
                <w:szCs w:val="24"/>
                <w:shd w:val="clear" w:color="auto" w:fill="FFFFFF"/>
              </w:rPr>
              <w:t>tărârea Guvernului nr. 292/2017.</w:t>
            </w:r>
          </w:p>
          <w:p w:rsidR="00F464DE" w:rsidRDefault="00F464DE" w:rsidP="00F464DE">
            <w:pPr>
              <w:spacing w:before="120" w:after="120" w:line="240" w:lineRule="auto"/>
              <w:ind w:left="34"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Accesul limitat, a Ministerul Agriculturii și Industriei Alimentare, la datele</w:t>
            </w:r>
            <w:r w:rsidR="00DD7D7D">
              <w:rPr>
                <w:rFonts w:ascii="Times New Roman" w:hAnsi="Times New Roman" w:cs="Times New Roman"/>
                <w:sz w:val="24"/>
                <w:szCs w:val="24"/>
                <w:shd w:val="clear" w:color="auto" w:fill="FFFFFF"/>
              </w:rPr>
              <w:t xml:space="preserve"> statistice </w:t>
            </w:r>
            <w:r>
              <w:rPr>
                <w:rFonts w:ascii="Times New Roman" w:hAnsi="Times New Roman" w:cs="Times New Roman"/>
                <w:sz w:val="24"/>
                <w:szCs w:val="24"/>
                <w:shd w:val="clear" w:color="auto" w:fill="FFFFFF"/>
              </w:rPr>
              <w:t>relevante sectorului vitivinicol.</w:t>
            </w:r>
          </w:p>
          <w:p w:rsidR="00DD7D7D" w:rsidRPr="00463C70" w:rsidRDefault="00F464DE" w:rsidP="00F464DE">
            <w:pPr>
              <w:spacing w:before="120" w:after="120" w:line="240" w:lineRule="auto"/>
              <w:ind w:left="34"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Risipirea irațională a resurselor pentru implementarea procedurii</w:t>
            </w:r>
            <w:r w:rsidR="00DD7D7D">
              <w:rPr>
                <w:rFonts w:ascii="Times New Roman" w:hAnsi="Times New Roman" w:cs="Times New Roman"/>
                <w:sz w:val="24"/>
                <w:szCs w:val="24"/>
                <w:shd w:val="clear" w:color="auto" w:fill="FFFFFF"/>
              </w:rPr>
              <w:t xml:space="preserve"> de radiere a parcelelor viticole și u</w:t>
            </w:r>
            <w:r w:rsidR="00B6779E">
              <w:rPr>
                <w:rFonts w:ascii="Times New Roman" w:hAnsi="Times New Roman" w:cs="Times New Roman"/>
                <w:sz w:val="24"/>
                <w:szCs w:val="24"/>
                <w:shd w:val="clear" w:color="auto" w:fill="FFFFFF"/>
              </w:rPr>
              <w:t>nităților vinicole</w:t>
            </w:r>
            <w:r w:rsidR="00090925">
              <w:rPr>
                <w:rFonts w:ascii="Times New Roman" w:hAnsi="Times New Roman" w:cs="Times New Roman"/>
                <w:sz w:val="24"/>
                <w:szCs w:val="24"/>
                <w:shd w:val="clear" w:color="auto" w:fill="FFFFFF"/>
              </w:rPr>
              <w:t xml:space="preserve"> din Registru vitivinicol al Republicii Moldova</w:t>
            </w:r>
            <w:r w:rsidR="00B6779E">
              <w:rPr>
                <w:rFonts w:ascii="Times New Roman" w:hAnsi="Times New Roman" w:cs="Times New Roman"/>
                <w:sz w:val="24"/>
                <w:szCs w:val="24"/>
                <w:shd w:val="clear" w:color="auto" w:fill="FFFFFF"/>
              </w:rPr>
              <w:t>.</w:t>
            </w:r>
            <w:r w:rsidR="00DD7D7D">
              <w:rPr>
                <w:rFonts w:ascii="Times New Roman" w:hAnsi="Times New Roman" w:cs="Times New Roman"/>
                <w:sz w:val="24"/>
                <w:szCs w:val="24"/>
                <w:shd w:val="clear" w:color="auto" w:fill="FFFFFF"/>
              </w:rPr>
              <w:t xml:space="preserve"> </w:t>
            </w: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b) Descrieți problema, persoanele</w:t>
            </w:r>
            <w:r w:rsidRPr="00015060">
              <w:rPr>
                <w:rFonts w:ascii="Times New Roman" w:eastAsia="Times New Roman" w:hAnsi="Times New Roman" w:cs="Times New Roman"/>
                <w:sz w:val="24"/>
                <w:szCs w:val="24"/>
              </w:rPr>
              <w:t>/entitățile afectate și cele care contribuie la apariția problemei, cu justificarea necesității schimbării situației curente și viitoare, în baza dovezilor și datelor colectate și examinate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B04F49" w:rsidRDefault="00B04F49" w:rsidP="00755583">
            <w:pPr>
              <w:spacing w:after="0" w:line="240" w:lineRule="auto"/>
              <w:ind w:left="34" w:firstLine="567"/>
              <w:jc w:val="both"/>
              <w:rPr>
                <w:rFonts w:ascii="Times New Roman" w:hAnsi="Times New Roman" w:cs="Times New Roman"/>
                <w:sz w:val="24"/>
                <w:szCs w:val="24"/>
                <w:shd w:val="clear" w:color="auto" w:fill="FFFFFF"/>
              </w:rPr>
            </w:pPr>
          </w:p>
          <w:p w:rsidR="00CA3CEB" w:rsidRDefault="00BD2B33" w:rsidP="00755583">
            <w:pPr>
              <w:spacing w:after="0" w:line="240" w:lineRule="auto"/>
              <w:ind w:left="34"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Legea 407/2023 pentru modificarea unor acte normative (prevederi aferente domeniului producției alcoolice) a adus noi </w:t>
            </w:r>
            <w:r w:rsidR="00F06FC2">
              <w:rPr>
                <w:rFonts w:ascii="Times New Roman" w:hAnsi="Times New Roman" w:cs="Times New Roman"/>
                <w:sz w:val="24"/>
                <w:szCs w:val="24"/>
                <w:shd w:val="clear" w:color="auto" w:fill="FFFFFF"/>
              </w:rPr>
              <w:t xml:space="preserve">prevederi </w:t>
            </w:r>
            <w:r>
              <w:rPr>
                <w:rFonts w:ascii="Times New Roman" w:hAnsi="Times New Roman" w:cs="Times New Roman"/>
                <w:sz w:val="24"/>
                <w:szCs w:val="24"/>
                <w:shd w:val="clear" w:color="auto" w:fill="FFFFFF"/>
              </w:rPr>
              <w:t xml:space="preserve">în legislația Republicii Moldova </w:t>
            </w:r>
            <w:r w:rsidR="00694987">
              <w:rPr>
                <w:rFonts w:ascii="Times New Roman" w:hAnsi="Times New Roman" w:cs="Times New Roman"/>
                <w:sz w:val="24"/>
                <w:szCs w:val="24"/>
                <w:shd w:val="clear" w:color="auto" w:fill="FFFFFF"/>
              </w:rPr>
              <w:t>privind domeniul</w:t>
            </w:r>
            <w:r>
              <w:rPr>
                <w:rFonts w:ascii="Times New Roman" w:hAnsi="Times New Roman" w:cs="Times New Roman"/>
                <w:sz w:val="24"/>
                <w:szCs w:val="24"/>
                <w:shd w:val="clear" w:color="auto" w:fill="FFFFFF"/>
              </w:rPr>
              <w:t xml:space="preserve"> vitivinicol și băuturilor alcoolice</w:t>
            </w:r>
            <w:r w:rsidR="004D7545">
              <w:rPr>
                <w:rFonts w:ascii="Times New Roman" w:hAnsi="Times New Roman" w:cs="Times New Roman"/>
                <w:sz w:val="24"/>
                <w:szCs w:val="24"/>
                <w:shd w:val="clear" w:color="auto" w:fill="FFFFFF"/>
              </w:rPr>
              <w:t xml:space="preserve">. Prin Legea sus menționată </w:t>
            </w:r>
            <w:r w:rsidR="00755583">
              <w:rPr>
                <w:rFonts w:ascii="Times New Roman" w:hAnsi="Times New Roman" w:cs="Times New Roman"/>
                <w:sz w:val="24"/>
                <w:szCs w:val="24"/>
                <w:shd w:val="clear" w:color="auto" w:fill="FFFFFF"/>
              </w:rPr>
              <w:t>a fost modificată</w:t>
            </w:r>
            <w:r>
              <w:rPr>
                <w:rFonts w:ascii="Times New Roman" w:hAnsi="Times New Roman" w:cs="Times New Roman"/>
                <w:sz w:val="24"/>
                <w:szCs w:val="24"/>
                <w:shd w:val="clear" w:color="auto" w:fill="FFFFFF"/>
              </w:rPr>
              <w:t xml:space="preserve"> </w:t>
            </w:r>
            <w:r w:rsidR="00755583">
              <w:rPr>
                <w:rFonts w:ascii="Times New Roman" w:hAnsi="Times New Roman" w:cs="Times New Roman"/>
                <w:sz w:val="24"/>
                <w:szCs w:val="24"/>
                <w:shd w:val="clear" w:color="auto" w:fill="FFFFFF"/>
              </w:rPr>
              <w:t>Legea</w:t>
            </w:r>
            <w:r w:rsidR="004D7545">
              <w:rPr>
                <w:rFonts w:ascii="Times New Roman" w:hAnsi="Times New Roman" w:cs="Times New Roman"/>
                <w:sz w:val="24"/>
                <w:szCs w:val="24"/>
                <w:shd w:val="clear" w:color="auto" w:fill="FFFFFF"/>
              </w:rPr>
              <w:t xml:space="preserve"> viei și vinului nr 57/2006 care </w:t>
            </w:r>
            <w:r w:rsidR="00755583" w:rsidRPr="004D7545">
              <w:rPr>
                <w:rFonts w:ascii="Times New Roman" w:hAnsi="Times New Roman" w:cs="Times New Roman"/>
                <w:sz w:val="24"/>
                <w:szCs w:val="24"/>
                <w:shd w:val="clear" w:color="auto" w:fill="FFFFFF"/>
              </w:rPr>
              <w:t>stabilește</w:t>
            </w:r>
            <w:r w:rsidR="004D7545" w:rsidRPr="004D7545">
              <w:rPr>
                <w:rFonts w:ascii="Times New Roman" w:hAnsi="Times New Roman" w:cs="Times New Roman"/>
                <w:sz w:val="24"/>
                <w:szCs w:val="24"/>
                <w:shd w:val="clear" w:color="auto" w:fill="FFFFFF"/>
              </w:rPr>
              <w:t xml:space="preserve"> bazele juridice, economice </w:t>
            </w:r>
            <w:proofErr w:type="spellStart"/>
            <w:r w:rsidR="004D7545" w:rsidRPr="004D7545">
              <w:rPr>
                <w:rFonts w:ascii="Times New Roman" w:hAnsi="Times New Roman" w:cs="Times New Roman"/>
                <w:sz w:val="24"/>
                <w:szCs w:val="24"/>
                <w:shd w:val="clear" w:color="auto" w:fill="FFFFFF"/>
              </w:rPr>
              <w:t>şi</w:t>
            </w:r>
            <w:proofErr w:type="spellEnd"/>
            <w:r w:rsidR="004D7545" w:rsidRPr="004D7545">
              <w:rPr>
                <w:rFonts w:ascii="Times New Roman" w:hAnsi="Times New Roman" w:cs="Times New Roman"/>
                <w:sz w:val="24"/>
                <w:szCs w:val="24"/>
                <w:shd w:val="clear" w:color="auto" w:fill="FFFFFF"/>
              </w:rPr>
              <w:t xml:space="preserve"> sociale în sectorul </w:t>
            </w:r>
            <w:r w:rsidR="00357963" w:rsidRPr="004D7545">
              <w:rPr>
                <w:rFonts w:ascii="Times New Roman" w:hAnsi="Times New Roman" w:cs="Times New Roman"/>
                <w:sz w:val="24"/>
                <w:szCs w:val="24"/>
                <w:shd w:val="clear" w:color="auto" w:fill="FFFFFF"/>
              </w:rPr>
              <w:t>pepinieristului</w:t>
            </w:r>
            <w:r w:rsidR="004D7545" w:rsidRPr="004D7545">
              <w:rPr>
                <w:rFonts w:ascii="Times New Roman" w:hAnsi="Times New Roman" w:cs="Times New Roman"/>
                <w:sz w:val="24"/>
                <w:szCs w:val="24"/>
                <w:shd w:val="clear" w:color="auto" w:fill="FFFFFF"/>
              </w:rPr>
              <w:t xml:space="preserve"> viticol, viticulturii </w:t>
            </w:r>
            <w:r w:rsidR="00357963" w:rsidRPr="004D7545">
              <w:rPr>
                <w:rFonts w:ascii="Times New Roman" w:hAnsi="Times New Roman" w:cs="Times New Roman"/>
                <w:sz w:val="24"/>
                <w:szCs w:val="24"/>
                <w:shd w:val="clear" w:color="auto" w:fill="FFFFFF"/>
              </w:rPr>
              <w:t>și</w:t>
            </w:r>
            <w:r w:rsidR="004D7545" w:rsidRPr="004D7545">
              <w:rPr>
                <w:rFonts w:ascii="Times New Roman" w:hAnsi="Times New Roman" w:cs="Times New Roman"/>
                <w:sz w:val="24"/>
                <w:szCs w:val="24"/>
                <w:shd w:val="clear" w:color="auto" w:fill="FFFFFF"/>
              </w:rPr>
              <w:t xml:space="preserve"> </w:t>
            </w:r>
            <w:r w:rsidR="00357963" w:rsidRPr="004D7545">
              <w:rPr>
                <w:rFonts w:ascii="Times New Roman" w:hAnsi="Times New Roman" w:cs="Times New Roman"/>
                <w:sz w:val="24"/>
                <w:szCs w:val="24"/>
                <w:shd w:val="clear" w:color="auto" w:fill="FFFFFF"/>
              </w:rPr>
              <w:t>vinificației</w:t>
            </w:r>
            <w:r w:rsidR="004D7545" w:rsidRPr="004D7545">
              <w:rPr>
                <w:rFonts w:ascii="Times New Roman" w:hAnsi="Times New Roman" w:cs="Times New Roman"/>
                <w:sz w:val="24"/>
                <w:szCs w:val="24"/>
                <w:shd w:val="clear" w:color="auto" w:fill="FFFFFF"/>
              </w:rPr>
              <w:t xml:space="preserve">, reglementează raporturile ce apar în activitatea de producere, prelucrare </w:t>
            </w:r>
            <w:r w:rsidR="00357963" w:rsidRPr="004D7545">
              <w:rPr>
                <w:rFonts w:ascii="Times New Roman" w:hAnsi="Times New Roman" w:cs="Times New Roman"/>
                <w:sz w:val="24"/>
                <w:szCs w:val="24"/>
                <w:shd w:val="clear" w:color="auto" w:fill="FFFFFF"/>
              </w:rPr>
              <w:t>și</w:t>
            </w:r>
            <w:r w:rsidR="004D7545" w:rsidRPr="004D7545">
              <w:rPr>
                <w:rFonts w:ascii="Times New Roman" w:hAnsi="Times New Roman" w:cs="Times New Roman"/>
                <w:sz w:val="24"/>
                <w:szCs w:val="24"/>
                <w:shd w:val="clear" w:color="auto" w:fill="FFFFFF"/>
              </w:rPr>
              <w:t xml:space="preserve"> comercializare a materialului de </w:t>
            </w:r>
            <w:r w:rsidR="00357963" w:rsidRPr="004D7545">
              <w:rPr>
                <w:rFonts w:ascii="Times New Roman" w:hAnsi="Times New Roman" w:cs="Times New Roman"/>
                <w:sz w:val="24"/>
                <w:szCs w:val="24"/>
                <w:shd w:val="clear" w:color="auto" w:fill="FFFFFF"/>
              </w:rPr>
              <w:t>înmulțire</w:t>
            </w:r>
            <w:r w:rsidR="004D7545" w:rsidRPr="004D7545">
              <w:rPr>
                <w:rFonts w:ascii="Times New Roman" w:hAnsi="Times New Roman" w:cs="Times New Roman"/>
                <w:sz w:val="24"/>
                <w:szCs w:val="24"/>
                <w:shd w:val="clear" w:color="auto" w:fill="FFFFFF"/>
              </w:rPr>
              <w:t xml:space="preserve"> </w:t>
            </w:r>
            <w:proofErr w:type="spellStart"/>
            <w:r w:rsidR="004D7545" w:rsidRPr="004D7545">
              <w:rPr>
                <w:rFonts w:ascii="Times New Roman" w:hAnsi="Times New Roman" w:cs="Times New Roman"/>
                <w:sz w:val="24"/>
                <w:szCs w:val="24"/>
                <w:shd w:val="clear" w:color="auto" w:fill="FFFFFF"/>
              </w:rPr>
              <w:t>şi</w:t>
            </w:r>
            <w:proofErr w:type="spellEnd"/>
            <w:r w:rsidR="004D7545" w:rsidRPr="004D7545">
              <w:rPr>
                <w:rFonts w:ascii="Times New Roman" w:hAnsi="Times New Roman" w:cs="Times New Roman"/>
                <w:sz w:val="24"/>
                <w:szCs w:val="24"/>
                <w:shd w:val="clear" w:color="auto" w:fill="FFFFFF"/>
              </w:rPr>
              <w:t xml:space="preserve"> săditor viticol, a strugurilor marfă pentru masă </w:t>
            </w:r>
            <w:proofErr w:type="spellStart"/>
            <w:r w:rsidR="004D7545" w:rsidRPr="004D7545">
              <w:rPr>
                <w:rFonts w:ascii="Times New Roman" w:hAnsi="Times New Roman" w:cs="Times New Roman"/>
                <w:sz w:val="24"/>
                <w:szCs w:val="24"/>
                <w:shd w:val="clear" w:color="auto" w:fill="FFFFFF"/>
              </w:rPr>
              <w:t>şi</w:t>
            </w:r>
            <w:proofErr w:type="spellEnd"/>
            <w:r w:rsidR="004D7545" w:rsidRPr="004D7545">
              <w:rPr>
                <w:rFonts w:ascii="Times New Roman" w:hAnsi="Times New Roman" w:cs="Times New Roman"/>
                <w:sz w:val="24"/>
                <w:szCs w:val="24"/>
                <w:shd w:val="clear" w:color="auto" w:fill="FFFFFF"/>
              </w:rPr>
              <w:t xml:space="preserve"> pentru vin, a vinurilor </w:t>
            </w:r>
            <w:proofErr w:type="spellStart"/>
            <w:r w:rsidR="004D7545" w:rsidRPr="004D7545">
              <w:rPr>
                <w:rFonts w:ascii="Times New Roman" w:hAnsi="Times New Roman" w:cs="Times New Roman"/>
                <w:sz w:val="24"/>
                <w:szCs w:val="24"/>
                <w:shd w:val="clear" w:color="auto" w:fill="FFFFFF"/>
              </w:rPr>
              <w:t>şi</w:t>
            </w:r>
            <w:proofErr w:type="spellEnd"/>
            <w:r w:rsidR="004D7545" w:rsidRPr="004D7545">
              <w:rPr>
                <w:rFonts w:ascii="Times New Roman" w:hAnsi="Times New Roman" w:cs="Times New Roman"/>
                <w:sz w:val="24"/>
                <w:szCs w:val="24"/>
                <w:shd w:val="clear" w:color="auto" w:fill="FFFFFF"/>
              </w:rPr>
              <w:t xml:space="preserve"> a altor produse pe bază de must </w:t>
            </w:r>
            <w:proofErr w:type="spellStart"/>
            <w:r w:rsidR="004D7545" w:rsidRPr="004D7545">
              <w:rPr>
                <w:rFonts w:ascii="Times New Roman" w:hAnsi="Times New Roman" w:cs="Times New Roman"/>
                <w:sz w:val="24"/>
                <w:szCs w:val="24"/>
                <w:shd w:val="clear" w:color="auto" w:fill="FFFFFF"/>
              </w:rPr>
              <w:t>şi</w:t>
            </w:r>
            <w:proofErr w:type="spellEnd"/>
            <w:r w:rsidR="004D7545" w:rsidRPr="004D7545">
              <w:rPr>
                <w:rFonts w:ascii="Times New Roman" w:hAnsi="Times New Roman" w:cs="Times New Roman"/>
                <w:sz w:val="24"/>
                <w:szCs w:val="24"/>
                <w:shd w:val="clear" w:color="auto" w:fill="FFFFFF"/>
              </w:rPr>
              <w:t xml:space="preserve"> vin, a produselor vitivinicole aromatizate, a produselor secundare vinicole </w:t>
            </w:r>
            <w:proofErr w:type="spellStart"/>
            <w:r w:rsidR="004D7545" w:rsidRPr="004D7545">
              <w:rPr>
                <w:rFonts w:ascii="Times New Roman" w:hAnsi="Times New Roman" w:cs="Times New Roman"/>
                <w:sz w:val="24"/>
                <w:szCs w:val="24"/>
                <w:shd w:val="clear" w:color="auto" w:fill="FFFFFF"/>
              </w:rPr>
              <w:t>şi</w:t>
            </w:r>
            <w:proofErr w:type="spellEnd"/>
            <w:r w:rsidR="004D7545" w:rsidRPr="004D7545">
              <w:rPr>
                <w:rFonts w:ascii="Times New Roman" w:hAnsi="Times New Roman" w:cs="Times New Roman"/>
                <w:sz w:val="24"/>
                <w:szCs w:val="24"/>
                <w:shd w:val="clear" w:color="auto" w:fill="FFFFFF"/>
              </w:rPr>
              <w:t xml:space="preserve"> a produselor </w:t>
            </w:r>
            <w:r w:rsidR="00357963" w:rsidRPr="004D7545">
              <w:rPr>
                <w:rFonts w:ascii="Times New Roman" w:hAnsi="Times New Roman" w:cs="Times New Roman"/>
                <w:sz w:val="24"/>
                <w:szCs w:val="24"/>
                <w:shd w:val="clear" w:color="auto" w:fill="FFFFFF"/>
              </w:rPr>
              <w:t>obținute</w:t>
            </w:r>
            <w:r w:rsidR="004D7545" w:rsidRPr="004D7545">
              <w:rPr>
                <w:rFonts w:ascii="Times New Roman" w:hAnsi="Times New Roman" w:cs="Times New Roman"/>
                <w:sz w:val="24"/>
                <w:szCs w:val="24"/>
                <w:shd w:val="clear" w:color="auto" w:fill="FFFFFF"/>
              </w:rPr>
              <w:t xml:space="preserve"> prin valorificarea produselor secundare vinicole.</w:t>
            </w:r>
            <w:r w:rsidR="00357963">
              <w:rPr>
                <w:rFonts w:ascii="Times New Roman" w:hAnsi="Times New Roman" w:cs="Times New Roman"/>
                <w:sz w:val="24"/>
                <w:szCs w:val="24"/>
                <w:shd w:val="clear" w:color="auto" w:fill="FFFFFF"/>
              </w:rPr>
              <w:t xml:space="preserve"> </w:t>
            </w:r>
            <w:r w:rsidR="009C76BB">
              <w:rPr>
                <w:rFonts w:ascii="Times New Roman" w:hAnsi="Times New Roman" w:cs="Times New Roman"/>
                <w:sz w:val="24"/>
                <w:szCs w:val="24"/>
                <w:shd w:val="clear" w:color="auto" w:fill="FFFFFF"/>
              </w:rPr>
              <w:t>Ținând cont de ierarhia documentelor normative o</w:t>
            </w:r>
            <w:r w:rsidR="00357963">
              <w:rPr>
                <w:rFonts w:ascii="Times New Roman" w:hAnsi="Times New Roman" w:cs="Times New Roman"/>
                <w:sz w:val="24"/>
                <w:szCs w:val="24"/>
                <w:shd w:val="clear" w:color="auto" w:fill="FFFFFF"/>
              </w:rPr>
              <w:t xml:space="preserve">dată cu stabilirea și intrarea în vigoare a noilor prevederi apare necesitatea de a revizui </w:t>
            </w:r>
            <w:r w:rsidR="009C76BB">
              <w:rPr>
                <w:rFonts w:ascii="Times New Roman" w:hAnsi="Times New Roman" w:cs="Times New Roman"/>
                <w:sz w:val="24"/>
                <w:szCs w:val="24"/>
                <w:shd w:val="clear" w:color="auto" w:fill="FFFFFF"/>
              </w:rPr>
              <w:t>documentele ierarhic inferioare</w:t>
            </w:r>
            <w:r w:rsidR="00CA3CEB">
              <w:rPr>
                <w:rFonts w:ascii="Times New Roman" w:hAnsi="Times New Roman" w:cs="Times New Roman"/>
                <w:sz w:val="24"/>
                <w:szCs w:val="24"/>
                <w:shd w:val="clear" w:color="auto" w:fill="FFFFFF"/>
              </w:rPr>
              <w:t>, astfel a fost inițiat</w:t>
            </w:r>
            <w:r w:rsidR="00090925">
              <w:rPr>
                <w:rFonts w:ascii="Times New Roman" w:hAnsi="Times New Roman" w:cs="Times New Roman"/>
                <w:sz w:val="24"/>
                <w:szCs w:val="24"/>
                <w:shd w:val="clear" w:color="auto" w:fill="FFFFFF"/>
              </w:rPr>
              <w:t xml:space="preserve"> procesul de modificare a</w:t>
            </w:r>
            <w:r w:rsidR="00090925" w:rsidRPr="001A586C">
              <w:rPr>
                <w:rFonts w:ascii="Times New Roman" w:eastAsia="Times New Roman" w:hAnsi="Times New Roman" w:cs="Times New Roman"/>
                <w:sz w:val="24"/>
                <w:szCs w:val="24"/>
              </w:rPr>
              <w:t xml:space="preserve"> Regulamentului privind modul de ținere a Registrului vitivinicol al Republicii Moldova</w:t>
            </w:r>
            <w:r w:rsidR="00090925">
              <w:rPr>
                <w:rFonts w:ascii="Times New Roman" w:hAnsi="Times New Roman" w:cs="Times New Roman"/>
                <w:sz w:val="24"/>
                <w:szCs w:val="24"/>
                <w:shd w:val="clear" w:color="auto" w:fill="FFFFFF"/>
              </w:rPr>
              <w:t xml:space="preserve"> aprobat prin Hotărârea Guvernului nr.</w:t>
            </w:r>
            <w:r w:rsidR="00090925" w:rsidRPr="001A586C">
              <w:rPr>
                <w:rFonts w:ascii="Times New Roman" w:eastAsia="Times New Roman" w:hAnsi="Times New Roman" w:cs="Times New Roman"/>
                <w:sz w:val="24"/>
                <w:szCs w:val="24"/>
              </w:rPr>
              <w:t xml:space="preserve"> 292/2017</w:t>
            </w:r>
            <w:r w:rsidR="00CA3CEB">
              <w:rPr>
                <w:rFonts w:ascii="Times New Roman" w:eastAsia="Times New Roman" w:hAnsi="Times New Roman" w:cs="Times New Roman"/>
                <w:sz w:val="24"/>
                <w:szCs w:val="24"/>
              </w:rPr>
              <w:t>.</w:t>
            </w:r>
            <w:r w:rsidR="00090925">
              <w:rPr>
                <w:rFonts w:ascii="Times New Roman" w:hAnsi="Times New Roman" w:cs="Times New Roman"/>
                <w:sz w:val="24"/>
                <w:szCs w:val="24"/>
                <w:shd w:val="clear" w:color="auto" w:fill="FFFFFF"/>
              </w:rPr>
              <w:t xml:space="preserve"> </w:t>
            </w:r>
          </w:p>
          <w:p w:rsidR="000F7559" w:rsidRDefault="00B327C8" w:rsidP="00755583">
            <w:pPr>
              <w:spacing w:after="0" w:line="240" w:lineRule="auto"/>
              <w:ind w:left="34" w:firstLine="567"/>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Conform </w:t>
            </w:r>
            <w:r w:rsidR="000B2083">
              <w:rPr>
                <w:rFonts w:ascii="Times New Roman" w:hAnsi="Times New Roman" w:cs="Times New Roman"/>
                <w:sz w:val="24"/>
                <w:szCs w:val="24"/>
                <w:shd w:val="clear" w:color="auto" w:fill="FFFFFF"/>
              </w:rPr>
              <w:t>ultimei modificări</w:t>
            </w:r>
            <w:r w:rsidR="0051200C">
              <w:rPr>
                <w:rFonts w:ascii="Times New Roman" w:hAnsi="Times New Roman" w:cs="Times New Roman"/>
                <w:sz w:val="24"/>
                <w:szCs w:val="24"/>
                <w:shd w:val="clear" w:color="auto" w:fill="FFFFFF"/>
              </w:rPr>
              <w:t xml:space="preserve">, </w:t>
            </w:r>
            <w:r w:rsidR="00CA271C">
              <w:rPr>
                <w:rFonts w:ascii="Times New Roman" w:hAnsi="Times New Roman" w:cs="Times New Roman"/>
                <w:sz w:val="24"/>
                <w:szCs w:val="24"/>
                <w:shd w:val="clear" w:color="auto" w:fill="FFFFFF"/>
              </w:rPr>
              <w:t>art. 3 din Legea</w:t>
            </w:r>
            <w:r>
              <w:rPr>
                <w:rFonts w:ascii="Times New Roman" w:hAnsi="Times New Roman" w:cs="Times New Roman"/>
                <w:sz w:val="24"/>
                <w:szCs w:val="24"/>
                <w:shd w:val="clear" w:color="auto" w:fill="FFFFFF"/>
              </w:rPr>
              <w:t xml:space="preserve"> 57/2006</w:t>
            </w:r>
            <w:r w:rsidR="0051200C">
              <w:rPr>
                <w:rFonts w:ascii="Times New Roman" w:hAnsi="Times New Roman" w:cs="Times New Roman"/>
                <w:sz w:val="24"/>
                <w:szCs w:val="24"/>
                <w:shd w:val="clear" w:color="auto" w:fill="FFFFFF"/>
              </w:rPr>
              <w:t xml:space="preserve"> prevede că</w:t>
            </w:r>
            <w:r w:rsidR="00B551FB">
              <w:rPr>
                <w:rFonts w:ascii="Times New Roman" w:hAnsi="Times New Roman" w:cs="Times New Roman"/>
                <w:sz w:val="24"/>
                <w:szCs w:val="24"/>
                <w:shd w:val="clear" w:color="auto" w:fill="FFFFFF"/>
              </w:rPr>
              <w:t xml:space="preserve"> </w:t>
            </w:r>
            <w:r w:rsidR="000B2083">
              <w:rPr>
                <w:rFonts w:ascii="Times New Roman" w:hAnsi="Times New Roman" w:cs="Times New Roman"/>
                <w:sz w:val="24"/>
                <w:szCs w:val="24"/>
                <w:shd w:val="clear" w:color="auto" w:fill="FFFFFF"/>
              </w:rPr>
              <w:t>producător</w:t>
            </w:r>
            <w:r w:rsidR="0051200C">
              <w:rPr>
                <w:rFonts w:ascii="Times New Roman" w:hAnsi="Times New Roman" w:cs="Times New Roman"/>
                <w:sz w:val="24"/>
                <w:szCs w:val="24"/>
                <w:shd w:val="clear" w:color="auto" w:fill="FFFFFF"/>
              </w:rPr>
              <w:t>ii de produse marfă vitivinicolă</w:t>
            </w:r>
            <w:r w:rsidR="00CA3CEB">
              <w:rPr>
                <w:rFonts w:ascii="Times New Roman" w:hAnsi="Times New Roman" w:cs="Times New Roman"/>
                <w:sz w:val="24"/>
                <w:szCs w:val="24"/>
                <w:shd w:val="clear" w:color="auto" w:fill="FFFFFF"/>
              </w:rPr>
              <w:t xml:space="preserve"> su</w:t>
            </w:r>
            <w:r w:rsidR="000B2083">
              <w:rPr>
                <w:rFonts w:ascii="Times New Roman" w:hAnsi="Times New Roman" w:cs="Times New Roman"/>
                <w:sz w:val="24"/>
                <w:szCs w:val="24"/>
                <w:shd w:val="clear" w:color="auto" w:fill="FFFFFF"/>
              </w:rPr>
              <w:t xml:space="preserve">nt persoanele juridice și persoanele fizice care dețin plantații </w:t>
            </w:r>
            <w:r w:rsidR="000B2083">
              <w:rPr>
                <w:rFonts w:ascii="Times New Roman" w:hAnsi="Times New Roman" w:cs="Times New Roman"/>
                <w:sz w:val="24"/>
                <w:szCs w:val="24"/>
                <w:shd w:val="clear" w:color="auto" w:fill="FFFFFF"/>
              </w:rPr>
              <w:lastRenderedPageBreak/>
              <w:t>viticole cu suprafață de peste 0,1 ha</w:t>
            </w:r>
            <w:r w:rsidR="0051200C">
              <w:rPr>
                <w:rFonts w:ascii="Times New Roman" w:hAnsi="Times New Roman" w:cs="Times New Roman"/>
                <w:sz w:val="24"/>
                <w:szCs w:val="24"/>
                <w:shd w:val="clear" w:color="auto" w:fill="FFFFFF"/>
              </w:rPr>
              <w:t>.</w:t>
            </w:r>
            <w:r w:rsidR="00CA3CEB">
              <w:rPr>
                <w:rFonts w:ascii="Times New Roman" w:hAnsi="Times New Roman" w:cs="Times New Roman"/>
                <w:sz w:val="24"/>
                <w:szCs w:val="24"/>
                <w:shd w:val="clear" w:color="auto" w:fill="FFFFFF"/>
              </w:rPr>
              <w:t xml:space="preserve"> </w:t>
            </w:r>
            <w:r w:rsidR="00C11E3C">
              <w:rPr>
                <w:rFonts w:ascii="Times New Roman" w:hAnsi="Times New Roman" w:cs="Times New Roman"/>
                <w:sz w:val="24"/>
                <w:szCs w:val="24"/>
                <w:shd w:val="clear" w:color="auto" w:fill="FFFFFF"/>
              </w:rPr>
              <w:t>În același timp c</w:t>
            </w:r>
            <w:r w:rsidR="00CA3CEB">
              <w:rPr>
                <w:rFonts w:ascii="Times New Roman" w:hAnsi="Times New Roman" w:cs="Times New Roman"/>
                <w:sz w:val="24"/>
                <w:szCs w:val="24"/>
                <w:shd w:val="clear" w:color="auto" w:fill="FFFFFF"/>
              </w:rPr>
              <w:t xml:space="preserve">onform prevederilor </w:t>
            </w:r>
            <w:r w:rsidR="00C11E3C" w:rsidRPr="001A586C">
              <w:rPr>
                <w:rFonts w:ascii="Times New Roman" w:eastAsia="Times New Roman" w:hAnsi="Times New Roman" w:cs="Times New Roman"/>
                <w:sz w:val="24"/>
                <w:szCs w:val="24"/>
              </w:rPr>
              <w:t>Regulamentului privind modul de ținere a Registrului vitivinicol al Republicii Moldova</w:t>
            </w:r>
            <w:r w:rsidR="00C11E3C">
              <w:rPr>
                <w:rFonts w:ascii="Times New Roman" w:hAnsi="Times New Roman" w:cs="Times New Roman"/>
                <w:sz w:val="24"/>
                <w:szCs w:val="24"/>
                <w:shd w:val="clear" w:color="auto" w:fill="FFFFFF"/>
              </w:rPr>
              <w:t xml:space="preserve"> aprobat prin Hotărârea Guvernului nr.</w:t>
            </w:r>
            <w:r w:rsidR="00C11E3C" w:rsidRPr="001A586C">
              <w:rPr>
                <w:rFonts w:ascii="Times New Roman" w:eastAsia="Times New Roman" w:hAnsi="Times New Roman" w:cs="Times New Roman"/>
                <w:sz w:val="24"/>
                <w:szCs w:val="24"/>
              </w:rPr>
              <w:t xml:space="preserve"> 292/2017</w:t>
            </w:r>
            <w:r w:rsidR="00C11E3C">
              <w:rPr>
                <w:rFonts w:ascii="Times New Roman" w:eastAsia="Times New Roman" w:hAnsi="Times New Roman" w:cs="Times New Roman"/>
                <w:sz w:val="24"/>
                <w:szCs w:val="24"/>
              </w:rPr>
              <w:t xml:space="preserve"> se menționează despre obligativitatea înregistrării parcelelor</w:t>
            </w:r>
            <w:r w:rsidR="00C11E3C" w:rsidRPr="00463C70">
              <w:rPr>
                <w:rFonts w:ascii="Times New Roman" w:eastAsia="Times New Roman" w:hAnsi="Times New Roman" w:cs="Times New Roman"/>
                <w:sz w:val="24"/>
                <w:szCs w:val="24"/>
              </w:rPr>
              <w:t xml:space="preserve"> viticole cu suprafața mai mare de 0,15 ha</w:t>
            </w:r>
            <w:r w:rsidR="00C11E3C">
              <w:rPr>
                <w:rFonts w:ascii="Times New Roman" w:eastAsia="Times New Roman" w:hAnsi="Times New Roman" w:cs="Times New Roman"/>
                <w:sz w:val="24"/>
                <w:szCs w:val="24"/>
              </w:rPr>
              <w:t xml:space="preserve">. </w:t>
            </w:r>
            <w:r w:rsidR="00652A7C">
              <w:rPr>
                <w:rFonts w:ascii="Times New Roman" w:hAnsi="Times New Roman" w:cs="Times New Roman"/>
                <w:sz w:val="24"/>
                <w:szCs w:val="24"/>
                <w:shd w:val="clear" w:color="auto" w:fill="FFFFFF"/>
              </w:rPr>
              <w:t>Așadar, din cauza diferențelor de prevederi, este riscul apariției neclarităților referitoare la înregistrarea parcelelor viticole cu suprafața de 0,1 – 0,15 ha.</w:t>
            </w:r>
            <w:r w:rsidR="000B602D">
              <w:rPr>
                <w:rFonts w:ascii="Times New Roman" w:hAnsi="Times New Roman" w:cs="Times New Roman"/>
                <w:sz w:val="24"/>
                <w:szCs w:val="24"/>
                <w:shd w:val="clear" w:color="auto" w:fill="FFFFFF"/>
              </w:rPr>
              <w:t xml:space="preserve"> </w:t>
            </w:r>
            <w:r w:rsidR="000B602D">
              <w:rPr>
                <w:rFonts w:ascii="Times New Roman" w:eastAsia="Times New Roman" w:hAnsi="Times New Roman" w:cs="Times New Roman"/>
                <w:sz w:val="24"/>
                <w:szCs w:val="24"/>
              </w:rPr>
              <w:t>Astfel</w:t>
            </w:r>
            <w:r w:rsidR="00652A7C">
              <w:rPr>
                <w:rFonts w:ascii="Times New Roman" w:eastAsia="Times New Roman" w:hAnsi="Times New Roman" w:cs="Times New Roman"/>
                <w:sz w:val="24"/>
                <w:szCs w:val="24"/>
              </w:rPr>
              <w:t xml:space="preserve"> pentru </w:t>
            </w:r>
            <w:r w:rsidR="001C113F">
              <w:rPr>
                <w:rFonts w:ascii="Times New Roman" w:eastAsia="Times New Roman" w:hAnsi="Times New Roman" w:cs="Times New Roman"/>
                <w:sz w:val="24"/>
                <w:szCs w:val="24"/>
              </w:rPr>
              <w:t>a facilita înțelegerea mai bună</w:t>
            </w:r>
            <w:r w:rsidR="000F7559">
              <w:rPr>
                <w:rFonts w:ascii="Times New Roman" w:eastAsia="Times New Roman" w:hAnsi="Times New Roman" w:cs="Times New Roman"/>
                <w:sz w:val="24"/>
                <w:szCs w:val="24"/>
              </w:rPr>
              <w:t>,</w:t>
            </w:r>
            <w:r w:rsidR="00AA4D7A">
              <w:rPr>
                <w:rFonts w:ascii="Times New Roman" w:eastAsia="Times New Roman" w:hAnsi="Times New Roman" w:cs="Times New Roman"/>
                <w:sz w:val="24"/>
                <w:szCs w:val="24"/>
              </w:rPr>
              <w:t xml:space="preserve"> de către furnizorii</w:t>
            </w:r>
            <w:r w:rsidR="000F7559">
              <w:rPr>
                <w:rFonts w:ascii="Times New Roman" w:eastAsia="Times New Roman" w:hAnsi="Times New Roman" w:cs="Times New Roman"/>
                <w:sz w:val="24"/>
                <w:szCs w:val="24"/>
              </w:rPr>
              <w:t xml:space="preserve"> de date,</w:t>
            </w:r>
            <w:r w:rsidR="001C113F">
              <w:rPr>
                <w:rFonts w:ascii="Times New Roman" w:eastAsia="Times New Roman" w:hAnsi="Times New Roman" w:cs="Times New Roman"/>
                <w:sz w:val="24"/>
                <w:szCs w:val="24"/>
              </w:rPr>
              <w:t xml:space="preserve"> a procesului de înreg</w:t>
            </w:r>
            <w:r w:rsidR="000B602D">
              <w:rPr>
                <w:rFonts w:ascii="Times New Roman" w:eastAsia="Times New Roman" w:hAnsi="Times New Roman" w:cs="Times New Roman"/>
                <w:sz w:val="24"/>
                <w:szCs w:val="24"/>
              </w:rPr>
              <w:t>istrare în Registru vitivinicol</w:t>
            </w:r>
            <w:r w:rsidR="001C113F">
              <w:rPr>
                <w:rFonts w:ascii="Times New Roman" w:eastAsia="Times New Roman" w:hAnsi="Times New Roman" w:cs="Times New Roman"/>
                <w:sz w:val="24"/>
                <w:szCs w:val="24"/>
              </w:rPr>
              <w:t xml:space="preserve"> și a termenilor de înregistrare și furnizare a datelor referitoare la acțiunile de plantare, </w:t>
            </w:r>
            <w:r w:rsidR="000F7559">
              <w:rPr>
                <w:rFonts w:ascii="Times New Roman" w:eastAsia="Times New Roman" w:hAnsi="Times New Roman" w:cs="Times New Roman"/>
                <w:sz w:val="24"/>
                <w:szCs w:val="24"/>
              </w:rPr>
              <w:t>reconstrucție, defrișare, sau înstrăinare</w:t>
            </w:r>
            <w:r w:rsidR="001C113F">
              <w:rPr>
                <w:rFonts w:ascii="Times New Roman" w:eastAsia="Times New Roman" w:hAnsi="Times New Roman" w:cs="Times New Roman"/>
                <w:sz w:val="24"/>
                <w:szCs w:val="24"/>
              </w:rPr>
              <w:t xml:space="preserve">, </w:t>
            </w:r>
            <w:r w:rsidR="000F7559">
              <w:rPr>
                <w:rFonts w:ascii="Times New Roman" w:eastAsia="Times New Roman" w:hAnsi="Times New Roman" w:cs="Times New Roman"/>
                <w:sz w:val="24"/>
                <w:szCs w:val="24"/>
              </w:rPr>
              <w:t xml:space="preserve">prevăzute în Legea 57/2006 </w:t>
            </w:r>
            <w:r w:rsidR="000B602D">
              <w:rPr>
                <w:rFonts w:ascii="Times New Roman" w:eastAsia="Times New Roman" w:hAnsi="Times New Roman" w:cs="Times New Roman"/>
                <w:sz w:val="24"/>
                <w:szCs w:val="24"/>
              </w:rPr>
              <w:t>acesta</w:t>
            </w:r>
            <w:r w:rsidR="0051200C">
              <w:rPr>
                <w:rFonts w:ascii="Times New Roman" w:eastAsia="Times New Roman" w:hAnsi="Times New Roman" w:cs="Times New Roman"/>
                <w:sz w:val="24"/>
                <w:szCs w:val="24"/>
              </w:rPr>
              <w:t xml:space="preserve"> necesită a fi descris</w:t>
            </w:r>
            <w:r w:rsidR="00AE1F57">
              <w:rPr>
                <w:rFonts w:ascii="Times New Roman" w:eastAsia="Times New Roman" w:hAnsi="Times New Roman" w:cs="Times New Roman"/>
                <w:sz w:val="24"/>
                <w:szCs w:val="24"/>
              </w:rPr>
              <w:t xml:space="preserve"> în </w:t>
            </w:r>
            <w:r w:rsidR="0051200C">
              <w:rPr>
                <w:rFonts w:ascii="Times New Roman" w:eastAsia="Times New Roman" w:hAnsi="Times New Roman" w:cs="Times New Roman"/>
                <w:sz w:val="24"/>
                <w:szCs w:val="24"/>
              </w:rPr>
              <w:t>Regulamentul</w:t>
            </w:r>
            <w:r w:rsidR="00AE1F57" w:rsidRPr="00AE1F57">
              <w:rPr>
                <w:rFonts w:ascii="Times New Roman" w:eastAsia="Times New Roman" w:hAnsi="Times New Roman" w:cs="Times New Roman"/>
                <w:sz w:val="24"/>
                <w:szCs w:val="24"/>
              </w:rPr>
              <w:t xml:space="preserve"> privind modul de ținere a Registrului vitivinicol al Republicii Moldova aprobat </w:t>
            </w:r>
            <w:r w:rsidR="008B0664">
              <w:rPr>
                <w:rFonts w:ascii="Times New Roman" w:eastAsia="Times New Roman" w:hAnsi="Times New Roman" w:cs="Times New Roman"/>
                <w:sz w:val="24"/>
                <w:szCs w:val="24"/>
              </w:rPr>
              <w:t>prin Hotărârea Guvernului nr.</w:t>
            </w:r>
            <w:r w:rsidR="00AE1F57" w:rsidRPr="00AE1F57">
              <w:rPr>
                <w:rFonts w:ascii="Times New Roman" w:eastAsia="Times New Roman" w:hAnsi="Times New Roman" w:cs="Times New Roman"/>
                <w:sz w:val="24"/>
                <w:szCs w:val="24"/>
              </w:rPr>
              <w:t xml:space="preserve"> 292/2017</w:t>
            </w:r>
            <w:r w:rsidR="00AE1F57">
              <w:rPr>
                <w:rFonts w:ascii="Times New Roman" w:eastAsia="Times New Roman" w:hAnsi="Times New Roman" w:cs="Times New Roman"/>
                <w:sz w:val="24"/>
                <w:szCs w:val="24"/>
              </w:rPr>
              <w:t>.</w:t>
            </w:r>
          </w:p>
          <w:p w:rsidR="00AE0BBC" w:rsidRDefault="000B602D" w:rsidP="005C5AB1">
            <w:pPr>
              <w:spacing w:after="0" w:line="240" w:lineRule="auto"/>
              <w:ind w:left="34"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altă modificare esențială </w:t>
            </w:r>
            <w:r w:rsidR="000D7BEB">
              <w:rPr>
                <w:rFonts w:ascii="Times New Roman" w:eastAsia="Times New Roman" w:hAnsi="Times New Roman" w:cs="Times New Roman"/>
                <w:sz w:val="24"/>
                <w:szCs w:val="24"/>
              </w:rPr>
              <w:t>a Legii 57/2006</w:t>
            </w:r>
            <w:r>
              <w:rPr>
                <w:rFonts w:ascii="Times New Roman" w:eastAsia="Times New Roman" w:hAnsi="Times New Roman" w:cs="Times New Roman"/>
                <w:sz w:val="24"/>
                <w:szCs w:val="24"/>
              </w:rPr>
              <w:t xml:space="preserve"> se referă la</w:t>
            </w:r>
            <w:r w:rsidR="000D7BEB">
              <w:rPr>
                <w:rFonts w:ascii="Times New Roman" w:eastAsia="Times New Roman" w:hAnsi="Times New Roman" w:cs="Times New Roman"/>
                <w:sz w:val="24"/>
                <w:szCs w:val="24"/>
              </w:rPr>
              <w:t xml:space="preserve"> noțiunea</w:t>
            </w:r>
            <w:r>
              <w:rPr>
                <w:rFonts w:ascii="Times New Roman" w:eastAsia="Times New Roman" w:hAnsi="Times New Roman" w:cs="Times New Roman"/>
                <w:sz w:val="24"/>
                <w:szCs w:val="24"/>
              </w:rPr>
              <w:t xml:space="preserve"> de </w:t>
            </w:r>
            <w:r w:rsidR="005C5AB1">
              <w:rPr>
                <w:rFonts w:ascii="Times New Roman" w:eastAsia="Times New Roman" w:hAnsi="Times New Roman" w:cs="Times New Roman"/>
                <w:sz w:val="24"/>
                <w:szCs w:val="24"/>
                <w:lang w:val="en-US"/>
              </w:rPr>
              <w:t>“</w:t>
            </w:r>
            <w:r w:rsidR="000D7BEB">
              <w:rPr>
                <w:rFonts w:ascii="Times New Roman" w:eastAsia="Times New Roman" w:hAnsi="Times New Roman" w:cs="Times New Roman"/>
                <w:sz w:val="24"/>
                <w:szCs w:val="24"/>
              </w:rPr>
              <w:t>unitate vitivinicolă</w:t>
            </w:r>
            <w:r w:rsidR="005C5AB1">
              <w:rPr>
                <w:rFonts w:ascii="Times New Roman" w:eastAsia="Times New Roman" w:hAnsi="Times New Roman" w:cs="Times New Roman"/>
                <w:sz w:val="24"/>
                <w:szCs w:val="24"/>
              </w:rPr>
              <w:t>”</w:t>
            </w:r>
            <w:r w:rsidR="000D7B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care va fi </w:t>
            </w:r>
            <w:r w:rsidR="000D7BEB">
              <w:rPr>
                <w:rFonts w:ascii="Times New Roman" w:eastAsia="Times New Roman" w:hAnsi="Times New Roman" w:cs="Times New Roman"/>
                <w:sz w:val="24"/>
                <w:szCs w:val="24"/>
              </w:rPr>
              <w:t>atribuită</w:t>
            </w:r>
            <w:r>
              <w:rPr>
                <w:rFonts w:ascii="Times New Roman" w:eastAsia="Times New Roman" w:hAnsi="Times New Roman" w:cs="Times New Roman"/>
                <w:sz w:val="24"/>
                <w:szCs w:val="24"/>
              </w:rPr>
              <w:t xml:space="preserve"> și persoanelor ce </w:t>
            </w:r>
            <w:r w:rsidR="00AE0BBC">
              <w:rPr>
                <w:rFonts w:ascii="Times New Roman" w:eastAsia="Times New Roman" w:hAnsi="Times New Roman" w:cs="Times New Roman"/>
                <w:sz w:val="24"/>
                <w:szCs w:val="24"/>
              </w:rPr>
              <w:t>dezvoltă</w:t>
            </w:r>
            <w:r w:rsidR="005C5AB1">
              <w:rPr>
                <w:rFonts w:ascii="Times New Roman" w:eastAsia="Times New Roman" w:hAnsi="Times New Roman" w:cs="Times New Roman"/>
                <w:sz w:val="24"/>
                <w:szCs w:val="24"/>
              </w:rPr>
              <w:t xml:space="preserve"> activități asupra produselor vitivinicole aromatizate</w:t>
            </w:r>
            <w:r>
              <w:rPr>
                <w:rFonts w:ascii="Times New Roman" w:eastAsia="Times New Roman" w:hAnsi="Times New Roman" w:cs="Times New Roman"/>
                <w:sz w:val="24"/>
                <w:szCs w:val="24"/>
              </w:rPr>
              <w:t>. C</w:t>
            </w:r>
            <w:r w:rsidR="00270684">
              <w:rPr>
                <w:rFonts w:ascii="Times New Roman" w:eastAsia="Times New Roman" w:hAnsi="Times New Roman" w:cs="Times New Roman"/>
                <w:sz w:val="24"/>
                <w:szCs w:val="24"/>
              </w:rPr>
              <w:t>a urmare</w:t>
            </w:r>
            <w:r>
              <w:rPr>
                <w:rFonts w:ascii="Times New Roman" w:eastAsia="Times New Roman" w:hAnsi="Times New Roman" w:cs="Times New Roman"/>
                <w:sz w:val="24"/>
                <w:szCs w:val="24"/>
              </w:rPr>
              <w:t>,</w:t>
            </w:r>
            <w:r w:rsidR="00270684">
              <w:rPr>
                <w:rFonts w:ascii="Times New Roman" w:eastAsia="Times New Roman" w:hAnsi="Times New Roman" w:cs="Times New Roman"/>
                <w:sz w:val="24"/>
                <w:szCs w:val="24"/>
              </w:rPr>
              <w:t xml:space="preserve"> pentru </w:t>
            </w:r>
            <w:r w:rsidR="00F76B68">
              <w:rPr>
                <w:rFonts w:ascii="Times New Roman" w:eastAsia="Times New Roman" w:hAnsi="Times New Roman" w:cs="Times New Roman"/>
                <w:sz w:val="24"/>
                <w:szCs w:val="24"/>
              </w:rPr>
              <w:t xml:space="preserve">a exclude orice </w:t>
            </w:r>
            <w:r w:rsidR="00847BB6">
              <w:rPr>
                <w:rFonts w:ascii="Times New Roman" w:eastAsia="Times New Roman" w:hAnsi="Times New Roman" w:cs="Times New Roman"/>
                <w:sz w:val="24"/>
                <w:szCs w:val="24"/>
              </w:rPr>
              <w:t>neclarități</w:t>
            </w:r>
            <w:r w:rsidR="00F76B68">
              <w:rPr>
                <w:rFonts w:ascii="Times New Roman" w:eastAsia="Times New Roman" w:hAnsi="Times New Roman" w:cs="Times New Roman"/>
                <w:sz w:val="24"/>
                <w:szCs w:val="24"/>
              </w:rPr>
              <w:t xml:space="preserve"> </w:t>
            </w:r>
            <w:r w:rsidR="00847BB6">
              <w:rPr>
                <w:rFonts w:ascii="Times New Roman" w:eastAsia="Times New Roman" w:hAnsi="Times New Roman" w:cs="Times New Roman"/>
                <w:sz w:val="24"/>
                <w:szCs w:val="24"/>
              </w:rPr>
              <w:t>privind necesitatea înregistrării în Registru vitivinicol (RVV) a producătorilor de produse aromatizate</w:t>
            </w:r>
            <w:r w:rsidR="00F76B68">
              <w:rPr>
                <w:rFonts w:ascii="Times New Roman" w:eastAsia="Times New Roman" w:hAnsi="Times New Roman" w:cs="Times New Roman"/>
                <w:sz w:val="24"/>
                <w:szCs w:val="24"/>
              </w:rPr>
              <w:t xml:space="preserve">, </w:t>
            </w:r>
            <w:r w:rsidR="00AE0BBC">
              <w:rPr>
                <w:rFonts w:ascii="Times New Roman" w:eastAsia="Times New Roman" w:hAnsi="Times New Roman" w:cs="Times New Roman"/>
                <w:sz w:val="24"/>
                <w:szCs w:val="24"/>
              </w:rPr>
              <w:t>este necesară modificarea clasificării</w:t>
            </w:r>
            <w:r w:rsidR="00F76B68">
              <w:rPr>
                <w:rFonts w:ascii="Times New Roman" w:eastAsia="Times New Roman" w:hAnsi="Times New Roman" w:cs="Times New Roman"/>
                <w:sz w:val="24"/>
                <w:szCs w:val="24"/>
              </w:rPr>
              <w:t xml:space="preserve"> unităților vitivinicole </w:t>
            </w:r>
            <w:r w:rsidR="00AE0BBC">
              <w:rPr>
                <w:rFonts w:ascii="Times New Roman" w:eastAsia="Times New Roman" w:hAnsi="Times New Roman" w:cs="Times New Roman"/>
                <w:sz w:val="24"/>
                <w:szCs w:val="24"/>
              </w:rPr>
              <w:t xml:space="preserve">din </w:t>
            </w:r>
            <w:r w:rsidR="00AE0BBC" w:rsidRPr="00AE1F57">
              <w:rPr>
                <w:rFonts w:ascii="Times New Roman" w:eastAsia="Times New Roman" w:hAnsi="Times New Roman" w:cs="Times New Roman"/>
                <w:sz w:val="24"/>
                <w:szCs w:val="24"/>
              </w:rPr>
              <w:t>R</w:t>
            </w:r>
            <w:r w:rsidR="00AE0BBC">
              <w:rPr>
                <w:rFonts w:ascii="Times New Roman" w:eastAsia="Times New Roman" w:hAnsi="Times New Roman" w:cs="Times New Roman"/>
                <w:sz w:val="24"/>
                <w:szCs w:val="24"/>
              </w:rPr>
              <w:t>egulamentul</w:t>
            </w:r>
            <w:r w:rsidR="00AE0BBC" w:rsidRPr="00AE1F57">
              <w:rPr>
                <w:rFonts w:ascii="Times New Roman" w:eastAsia="Times New Roman" w:hAnsi="Times New Roman" w:cs="Times New Roman"/>
                <w:sz w:val="24"/>
                <w:szCs w:val="24"/>
              </w:rPr>
              <w:t xml:space="preserve"> privind modul de ținere a Registrului vitivinicol al Republicii Moldova aprobat </w:t>
            </w:r>
            <w:r w:rsidR="00AE0BBC">
              <w:rPr>
                <w:rFonts w:ascii="Times New Roman" w:eastAsia="Times New Roman" w:hAnsi="Times New Roman" w:cs="Times New Roman"/>
                <w:sz w:val="24"/>
                <w:szCs w:val="24"/>
              </w:rPr>
              <w:t>prin Hotărârea Guvernului nr.</w:t>
            </w:r>
            <w:r w:rsidR="00AE0BBC" w:rsidRPr="00AE1F57">
              <w:rPr>
                <w:rFonts w:ascii="Times New Roman" w:eastAsia="Times New Roman" w:hAnsi="Times New Roman" w:cs="Times New Roman"/>
                <w:sz w:val="24"/>
                <w:szCs w:val="24"/>
              </w:rPr>
              <w:t xml:space="preserve"> 292/2017</w:t>
            </w:r>
            <w:r w:rsidR="00AE0BBC">
              <w:rPr>
                <w:rFonts w:ascii="Times New Roman" w:eastAsia="Times New Roman" w:hAnsi="Times New Roman" w:cs="Times New Roman"/>
                <w:sz w:val="24"/>
                <w:szCs w:val="24"/>
              </w:rPr>
              <w:t>.</w:t>
            </w:r>
          </w:p>
          <w:p w:rsidR="00847BB6" w:rsidRDefault="00847BB6" w:rsidP="00B04F49">
            <w:pPr>
              <w:spacing w:after="0" w:line="240" w:lineRule="auto"/>
              <w:ind w:left="34"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același timp, la sesizarea Agenției Naționale pentru Siguranța Alimentelor, privind complexitatea, durata și numărul mare de persoane implicate în procesul de radiere a subparcelelor/parcelelor viticole și a unităților vinicole din Registru vitivinicol, </w:t>
            </w:r>
            <w:r w:rsidR="00C111AB">
              <w:rPr>
                <w:rFonts w:ascii="Times New Roman" w:eastAsia="Times New Roman" w:hAnsi="Times New Roman" w:cs="Times New Roman"/>
                <w:sz w:val="24"/>
                <w:szCs w:val="24"/>
              </w:rPr>
              <w:t>se vede oportun revizuirea procedurii în cauză.</w:t>
            </w:r>
          </w:p>
          <w:p w:rsidR="00F52C1A" w:rsidRDefault="00C111AB" w:rsidP="00F52C1A">
            <w:pPr>
              <w:spacing w:after="0" w:line="240" w:lineRule="auto"/>
              <w:ind w:left="34"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în procesul de elaborare a politicilor publice sa ciocnit de nenumărate ori cu necesitatea analizei datelor despre parcelele viticole și unitățile vinicole, ca urmare</w:t>
            </w:r>
            <w:r w:rsidR="00F52C1A">
              <w:rPr>
                <w:rFonts w:ascii="Times New Roman" w:eastAsia="Times New Roman" w:hAnsi="Times New Roman" w:cs="Times New Roman"/>
                <w:sz w:val="24"/>
                <w:szCs w:val="24"/>
              </w:rPr>
              <w:t xml:space="preserve"> pentru a obține o analiză a datelor din RVV este</w:t>
            </w:r>
            <w:r>
              <w:rPr>
                <w:rFonts w:ascii="Times New Roman" w:eastAsia="Times New Roman" w:hAnsi="Times New Roman" w:cs="Times New Roman"/>
                <w:sz w:val="24"/>
                <w:szCs w:val="24"/>
              </w:rPr>
              <w:t xml:space="preserve"> nevoie de timp îndelungat.</w:t>
            </w:r>
            <w:r w:rsidR="00F52C1A">
              <w:rPr>
                <w:rFonts w:ascii="Times New Roman" w:eastAsia="Times New Roman" w:hAnsi="Times New Roman" w:cs="Times New Roman"/>
                <w:sz w:val="24"/>
                <w:szCs w:val="24"/>
              </w:rPr>
              <w:t xml:space="preserve"> Pentru a exclude această problemă și a îmbunătăți comunicarea dintre Minister și Oficiul Național al Viei și Vinului este necesar de a stabili obligativitatea clară de raportare, la o anumită perioadă de timp, a situației curente și a prognozelor de dezvoltare a sectorului vitivinicol.</w:t>
            </w:r>
          </w:p>
          <w:p w:rsidR="00AC1748" w:rsidRDefault="00E65C3E" w:rsidP="00B04F49">
            <w:pPr>
              <w:spacing w:after="0" w:line="240" w:lineRule="auto"/>
              <w:ind w:left="34" w:firstLine="567"/>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Neclaritățile apărute la persoanele</w:t>
            </w:r>
            <w:r w:rsidRPr="00E85EF5">
              <w:rPr>
                <w:rFonts w:ascii="Times New Roman" w:hAnsi="Times New Roman" w:cs="Times New Roman"/>
                <w:sz w:val="24"/>
                <w:szCs w:val="24"/>
                <w:shd w:val="clear" w:color="auto" w:fill="FFFFFF"/>
              </w:rPr>
              <w:t xml:space="preserve"> implicate în activitate de întreprinzător din domeniul vitivinicol și a persoanelor responsabile de menținerea Registrului vitivinicol al Republicii Moldova (RVV)</w:t>
            </w:r>
            <w:r>
              <w:rPr>
                <w:rFonts w:ascii="Times New Roman" w:hAnsi="Times New Roman" w:cs="Times New Roman"/>
                <w:sz w:val="24"/>
                <w:szCs w:val="24"/>
                <w:shd w:val="clear" w:color="auto" w:fill="FFFFFF"/>
              </w:rPr>
              <w:t xml:space="preserve"> sunt </w:t>
            </w:r>
            <w:r w:rsidR="000546CD">
              <w:rPr>
                <w:rFonts w:ascii="Times New Roman" w:eastAsia="Times New Roman" w:hAnsi="Times New Roman" w:cs="Times New Roman"/>
                <w:sz w:val="24"/>
                <w:szCs w:val="24"/>
              </w:rPr>
              <w:t>cauza</w:t>
            </w:r>
            <w:r>
              <w:rPr>
                <w:rFonts w:ascii="Times New Roman" w:eastAsia="Times New Roman" w:hAnsi="Times New Roman" w:cs="Times New Roman"/>
                <w:sz w:val="24"/>
                <w:szCs w:val="24"/>
              </w:rPr>
              <w:t>te de diferențele</w:t>
            </w:r>
            <w:r w:rsidR="000546CD">
              <w:rPr>
                <w:rFonts w:ascii="Times New Roman" w:eastAsia="Times New Roman" w:hAnsi="Times New Roman" w:cs="Times New Roman"/>
                <w:sz w:val="24"/>
                <w:szCs w:val="24"/>
              </w:rPr>
              <w:t xml:space="preserve"> de prevederi </w:t>
            </w:r>
            <w:r>
              <w:rPr>
                <w:rFonts w:ascii="Times New Roman" w:eastAsia="Times New Roman" w:hAnsi="Times New Roman" w:cs="Times New Roman"/>
                <w:sz w:val="24"/>
                <w:szCs w:val="24"/>
              </w:rPr>
              <w:t>stabilite în două acte normative cu nivel ierarhic diferit. Proiectul propus vine să aducă un echilibru funcțional dintre prevederile din Legii 57/2006 și Regulamentul aprobat prin Hotărârea Guvernului nr.</w:t>
            </w:r>
            <w:r w:rsidRPr="00AE1F57">
              <w:rPr>
                <w:rFonts w:ascii="Times New Roman" w:eastAsia="Times New Roman" w:hAnsi="Times New Roman" w:cs="Times New Roman"/>
                <w:sz w:val="24"/>
                <w:szCs w:val="24"/>
              </w:rPr>
              <w:t xml:space="preserve"> 292/2017</w:t>
            </w:r>
            <w:r>
              <w:rPr>
                <w:rFonts w:ascii="Times New Roman" w:eastAsia="Times New Roman" w:hAnsi="Times New Roman" w:cs="Times New Roman"/>
                <w:sz w:val="24"/>
                <w:szCs w:val="24"/>
              </w:rPr>
              <w:t xml:space="preserve">, ca urmare aducând claritate </w:t>
            </w:r>
            <w:r w:rsidR="00015060">
              <w:rPr>
                <w:rFonts w:ascii="Times New Roman" w:eastAsia="Times New Roman" w:hAnsi="Times New Roman" w:cs="Times New Roman"/>
                <w:sz w:val="24"/>
                <w:szCs w:val="24"/>
              </w:rPr>
              <w:t xml:space="preserve">referitor la </w:t>
            </w:r>
            <w:r w:rsidR="008B0664">
              <w:rPr>
                <w:rFonts w:ascii="Times New Roman" w:eastAsia="Times New Roman" w:hAnsi="Times New Roman" w:cs="Times New Roman"/>
                <w:sz w:val="24"/>
                <w:szCs w:val="24"/>
              </w:rPr>
              <w:t xml:space="preserve">cerințele de înregistrare în Registru </w:t>
            </w:r>
            <w:r w:rsidR="00847BB6">
              <w:rPr>
                <w:rFonts w:ascii="Times New Roman" w:eastAsia="Times New Roman" w:hAnsi="Times New Roman" w:cs="Times New Roman"/>
                <w:sz w:val="24"/>
                <w:szCs w:val="24"/>
              </w:rPr>
              <w:t>v</w:t>
            </w:r>
            <w:r w:rsidR="000F2FCA">
              <w:rPr>
                <w:rFonts w:ascii="Times New Roman" w:eastAsia="Times New Roman" w:hAnsi="Times New Roman" w:cs="Times New Roman"/>
                <w:sz w:val="24"/>
                <w:szCs w:val="24"/>
              </w:rPr>
              <w:t>itivinicol</w:t>
            </w:r>
            <w:r w:rsidR="0032778B">
              <w:rPr>
                <w:rFonts w:ascii="Times New Roman" w:eastAsia="Times New Roman" w:hAnsi="Times New Roman" w:cs="Times New Roman"/>
                <w:sz w:val="24"/>
                <w:szCs w:val="24"/>
              </w:rPr>
              <w:t xml:space="preserve">. Totodată prin proiectul dat se propune </w:t>
            </w:r>
            <w:r w:rsidR="00F52C1A">
              <w:rPr>
                <w:rFonts w:ascii="Times New Roman" w:eastAsia="Times New Roman" w:hAnsi="Times New Roman" w:cs="Times New Roman"/>
                <w:sz w:val="24"/>
                <w:szCs w:val="24"/>
              </w:rPr>
              <w:t>revizuirea procedurii de radiere a parcelelor viticole și unităților vinicole</w:t>
            </w:r>
            <w:r w:rsidR="0032778B">
              <w:rPr>
                <w:rFonts w:ascii="Times New Roman" w:eastAsia="Times New Roman" w:hAnsi="Times New Roman" w:cs="Times New Roman"/>
                <w:sz w:val="24"/>
                <w:szCs w:val="24"/>
              </w:rPr>
              <w:t xml:space="preserve"> din RVV</w:t>
            </w:r>
            <w:r w:rsidR="00F52C1A">
              <w:rPr>
                <w:rFonts w:ascii="Times New Roman" w:eastAsia="Times New Roman" w:hAnsi="Times New Roman" w:cs="Times New Roman"/>
                <w:sz w:val="24"/>
                <w:szCs w:val="24"/>
              </w:rPr>
              <w:t xml:space="preserve"> precum și îmbunătățirea comunicării dintre Minister și Oficiul Național al Viei și Vinului</w:t>
            </w:r>
            <w:r w:rsidR="00015060">
              <w:rPr>
                <w:rFonts w:ascii="Times New Roman" w:eastAsia="Times New Roman" w:hAnsi="Times New Roman" w:cs="Times New Roman"/>
                <w:sz w:val="24"/>
                <w:szCs w:val="24"/>
              </w:rPr>
              <w:t>.</w:t>
            </w:r>
          </w:p>
          <w:p w:rsidR="00B04F49" w:rsidRPr="00C009DB" w:rsidRDefault="00B04F49" w:rsidP="00B04F49">
            <w:pPr>
              <w:spacing w:after="0" w:line="240" w:lineRule="auto"/>
              <w:ind w:left="34" w:firstLine="567"/>
              <w:jc w:val="both"/>
              <w:rPr>
                <w:rFonts w:ascii="Times New Roman" w:hAnsi="Times New Roman" w:cs="Times New Roman"/>
                <w:color w:val="FF0000"/>
                <w:sz w:val="24"/>
                <w:szCs w:val="24"/>
                <w:shd w:val="clear" w:color="auto" w:fill="FFFFFF"/>
              </w:rPr>
            </w:pP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color w:val="FF0000"/>
                <w:sz w:val="24"/>
                <w:szCs w:val="24"/>
              </w:rPr>
            </w:pPr>
            <w:r w:rsidRPr="00C009DB">
              <w:rPr>
                <w:rFonts w:ascii="Times New Roman" w:eastAsia="Times New Roman" w:hAnsi="Times New Roman" w:cs="Times New Roman"/>
                <w:sz w:val="24"/>
                <w:szCs w:val="24"/>
              </w:rPr>
              <w:lastRenderedPageBreak/>
              <w:t>c) Expuneți clar cauzele care au dus la apariția problemei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color w:val="FF0000"/>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933A8B" w:rsidRPr="00C009DB" w:rsidRDefault="00933A8B" w:rsidP="00933A8B">
            <w:pPr>
              <w:spacing w:after="0" w:line="240" w:lineRule="auto"/>
              <w:ind w:left="34" w:firstLine="567"/>
              <w:jc w:val="both"/>
              <w:rPr>
                <w:rFonts w:ascii="Times New Roman" w:hAnsi="Times New Roman" w:cs="Times New Roman"/>
                <w:sz w:val="16"/>
                <w:szCs w:val="16"/>
                <w:shd w:val="clear" w:color="auto" w:fill="FFFFFF"/>
              </w:rPr>
            </w:pPr>
          </w:p>
          <w:p w:rsidR="00B56DC7" w:rsidRDefault="000F2FCA" w:rsidP="00B04F4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Ultima modificare</w:t>
            </w:r>
            <w:r w:rsidR="002425F6" w:rsidRPr="000F2FCA">
              <w:rPr>
                <w:rFonts w:ascii="Times New Roman" w:eastAsia="Times New Roman" w:hAnsi="Times New Roman" w:cs="Times New Roman"/>
                <w:sz w:val="24"/>
                <w:szCs w:val="24"/>
              </w:rPr>
              <w:t xml:space="preserve"> a</w:t>
            </w:r>
            <w:r w:rsidR="00B04F49" w:rsidRPr="000F2FCA">
              <w:rPr>
                <w:rFonts w:ascii="Times New Roman" w:eastAsia="Times New Roman" w:hAnsi="Times New Roman" w:cs="Times New Roman"/>
                <w:sz w:val="24"/>
                <w:szCs w:val="24"/>
              </w:rPr>
              <w:t xml:space="preserve"> Legii viei și vinului nr. 57/2006</w:t>
            </w:r>
            <w:r w:rsidR="00B56D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B56DC7" w:rsidRDefault="00B56DC7" w:rsidP="00B04F4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stabilit </w:t>
            </w:r>
            <w:r w:rsidR="000F2FCA">
              <w:rPr>
                <w:rFonts w:ascii="Times New Roman" w:eastAsia="Times New Roman" w:hAnsi="Times New Roman" w:cs="Times New Roman"/>
                <w:sz w:val="24"/>
                <w:szCs w:val="24"/>
              </w:rPr>
              <w:t>suprafața</w:t>
            </w:r>
            <w:r>
              <w:rPr>
                <w:rFonts w:ascii="Times New Roman" w:eastAsia="Times New Roman" w:hAnsi="Times New Roman" w:cs="Times New Roman"/>
                <w:sz w:val="24"/>
                <w:szCs w:val="24"/>
              </w:rPr>
              <w:t>,</w:t>
            </w:r>
            <w:r w:rsidR="000F2FCA">
              <w:rPr>
                <w:rFonts w:ascii="Times New Roman" w:eastAsia="Times New Roman" w:hAnsi="Times New Roman" w:cs="Times New Roman"/>
                <w:sz w:val="24"/>
                <w:szCs w:val="24"/>
              </w:rPr>
              <w:t xml:space="preserve"> de 0,1h</w:t>
            </w:r>
            <w:r w:rsidR="0032778B">
              <w:rPr>
                <w:rFonts w:ascii="Times New Roman" w:eastAsia="Times New Roman" w:hAnsi="Times New Roman" w:cs="Times New Roman"/>
                <w:sz w:val="24"/>
                <w:szCs w:val="24"/>
              </w:rPr>
              <w:t>a fața de cea de 0,15ha</w:t>
            </w:r>
            <w:r>
              <w:rPr>
                <w:rFonts w:ascii="Times New Roman" w:eastAsia="Times New Roman" w:hAnsi="Times New Roman" w:cs="Times New Roman"/>
                <w:sz w:val="24"/>
                <w:szCs w:val="24"/>
              </w:rPr>
              <w:t>, care trebuie să fie înregistrată obligatoriu în RVV,</w:t>
            </w:r>
          </w:p>
          <w:p w:rsidR="0032778B" w:rsidRDefault="00B56DC7" w:rsidP="00B04F4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113D">
              <w:rPr>
                <w:rFonts w:ascii="Times New Roman" w:eastAsia="Times New Roman" w:hAnsi="Times New Roman" w:cs="Times New Roman"/>
                <w:sz w:val="24"/>
                <w:szCs w:val="24"/>
              </w:rPr>
              <w:t>a completat noțiunea de</w:t>
            </w:r>
            <w:r w:rsidR="000F2FCA">
              <w:rPr>
                <w:rFonts w:ascii="Times New Roman" w:eastAsia="Times New Roman" w:hAnsi="Times New Roman" w:cs="Times New Roman"/>
                <w:sz w:val="24"/>
                <w:szCs w:val="24"/>
              </w:rPr>
              <w:t xml:space="preserve"> </w:t>
            </w:r>
            <w:r w:rsidR="000F2FCA" w:rsidRPr="000F2FCA">
              <w:rPr>
                <w:rFonts w:ascii="Times New Roman" w:eastAsia="Times New Roman" w:hAnsi="Times New Roman" w:cs="Times New Roman"/>
                <w:sz w:val="24"/>
                <w:szCs w:val="24"/>
              </w:rPr>
              <w:t>„unitate vitivinicolă”</w:t>
            </w:r>
            <w:r w:rsidR="000F2FCA">
              <w:rPr>
                <w:rFonts w:ascii="Times New Roman" w:eastAsia="Times New Roman" w:hAnsi="Times New Roman" w:cs="Times New Roman"/>
                <w:sz w:val="24"/>
                <w:szCs w:val="24"/>
              </w:rPr>
              <w:t xml:space="preserve"> </w:t>
            </w:r>
            <w:r w:rsidR="00B512EC">
              <w:rPr>
                <w:rFonts w:ascii="Times New Roman" w:eastAsia="Times New Roman" w:hAnsi="Times New Roman" w:cs="Times New Roman"/>
                <w:sz w:val="24"/>
                <w:szCs w:val="24"/>
              </w:rPr>
              <w:t xml:space="preserve">care </w:t>
            </w:r>
            <w:r w:rsidR="000F2FCA">
              <w:rPr>
                <w:rFonts w:ascii="Times New Roman" w:eastAsia="Times New Roman" w:hAnsi="Times New Roman" w:cs="Times New Roman"/>
                <w:sz w:val="24"/>
                <w:szCs w:val="24"/>
              </w:rPr>
              <w:t xml:space="preserve">la moment este atribuită și </w:t>
            </w:r>
            <w:r w:rsidR="00B512EC">
              <w:rPr>
                <w:rFonts w:ascii="Times New Roman" w:eastAsia="Times New Roman" w:hAnsi="Times New Roman" w:cs="Times New Roman"/>
                <w:sz w:val="24"/>
                <w:szCs w:val="24"/>
              </w:rPr>
              <w:t>persoanelor ce</w:t>
            </w:r>
            <w:r w:rsidR="000F2FCA" w:rsidRPr="000F2FCA">
              <w:rPr>
                <w:rFonts w:ascii="Times New Roman" w:eastAsia="Times New Roman" w:hAnsi="Times New Roman" w:cs="Times New Roman"/>
                <w:sz w:val="24"/>
                <w:szCs w:val="24"/>
              </w:rPr>
              <w:t xml:space="preserve"> dezvoltă activități asupra produselor vitivinicole aromatizate,</w:t>
            </w:r>
            <w:r w:rsidR="009432C9">
              <w:rPr>
                <w:rFonts w:ascii="Times New Roman" w:eastAsia="Times New Roman" w:hAnsi="Times New Roman" w:cs="Times New Roman"/>
                <w:sz w:val="24"/>
                <w:szCs w:val="24"/>
              </w:rPr>
              <w:t xml:space="preserve"> </w:t>
            </w:r>
          </w:p>
          <w:p w:rsidR="00B512EC" w:rsidRDefault="000F113D" w:rsidP="000F11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Toate acestea au dus la apariția unor </w:t>
            </w:r>
            <w:r w:rsidR="00B512EC">
              <w:rPr>
                <w:rFonts w:ascii="Times New Roman" w:eastAsia="Times New Roman" w:hAnsi="Times New Roman" w:cs="Times New Roman"/>
                <w:sz w:val="24"/>
                <w:szCs w:val="24"/>
              </w:rPr>
              <w:t>divergențe dintre prevederile a două acte normative ce reglementează aceleași aspecte ale unui sector (Legea 57/2006 și Regulamentul aprobat prin Hotărârea Guvernului nr.</w:t>
            </w:r>
            <w:r w:rsidR="00B512EC" w:rsidRPr="00AE1F57">
              <w:rPr>
                <w:rFonts w:ascii="Times New Roman" w:eastAsia="Times New Roman" w:hAnsi="Times New Roman" w:cs="Times New Roman"/>
                <w:sz w:val="24"/>
                <w:szCs w:val="24"/>
              </w:rPr>
              <w:t xml:space="preserve"> 292/2017</w:t>
            </w:r>
            <w:r w:rsidR="00B512EC">
              <w:rPr>
                <w:rFonts w:ascii="Times New Roman" w:eastAsia="Times New Roman" w:hAnsi="Times New Roman" w:cs="Times New Roman"/>
                <w:sz w:val="24"/>
                <w:szCs w:val="24"/>
              </w:rPr>
              <w:t xml:space="preserve">). </w:t>
            </w:r>
          </w:p>
          <w:p w:rsidR="00B512EC" w:rsidRDefault="00B512EC" w:rsidP="00C07565">
            <w:pPr>
              <w:spacing w:after="0" w:line="240" w:lineRule="auto"/>
              <w:ind w:firstLine="709"/>
              <w:jc w:val="both"/>
              <w:rPr>
                <w:rFonts w:ascii="Times New Roman" w:eastAsia="Times New Roman" w:hAnsi="Times New Roman" w:cs="Times New Roman"/>
                <w:sz w:val="24"/>
                <w:szCs w:val="24"/>
              </w:rPr>
            </w:pPr>
          </w:p>
          <w:p w:rsidR="00B512EC" w:rsidRDefault="00B512EC" w:rsidP="00C0756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același timp, </w:t>
            </w:r>
            <w:r w:rsidRPr="000F2FCA">
              <w:rPr>
                <w:rFonts w:ascii="Times New Roman" w:eastAsia="Times New Roman" w:hAnsi="Times New Roman" w:cs="Times New Roman"/>
                <w:sz w:val="24"/>
                <w:szCs w:val="24"/>
              </w:rPr>
              <w:t>Agenția Națională pentru Siguranța Alimentelor</w:t>
            </w:r>
            <w:r>
              <w:rPr>
                <w:rFonts w:ascii="Times New Roman" w:eastAsia="Times New Roman" w:hAnsi="Times New Roman" w:cs="Times New Roman"/>
                <w:sz w:val="24"/>
                <w:szCs w:val="24"/>
              </w:rPr>
              <w:t xml:space="preserve">, </w:t>
            </w:r>
            <w:r w:rsidR="00AC5008">
              <w:rPr>
                <w:rFonts w:ascii="Times New Roman" w:eastAsia="Times New Roman" w:hAnsi="Times New Roman" w:cs="Times New Roman"/>
                <w:sz w:val="24"/>
                <w:szCs w:val="24"/>
              </w:rPr>
              <w:t>a înaintat propunerea</w:t>
            </w:r>
            <w:r>
              <w:rPr>
                <w:rFonts w:ascii="Times New Roman" w:eastAsia="Times New Roman" w:hAnsi="Times New Roman" w:cs="Times New Roman"/>
                <w:sz w:val="24"/>
                <w:szCs w:val="24"/>
              </w:rPr>
              <w:t xml:space="preserve"> de modificare a Regulamentul</w:t>
            </w:r>
            <w:r w:rsidR="00AC5008">
              <w:rPr>
                <w:rFonts w:ascii="Times New Roman" w:eastAsia="Times New Roman" w:hAnsi="Times New Roman" w:cs="Times New Roman"/>
                <w:sz w:val="24"/>
                <w:szCs w:val="24"/>
              </w:rPr>
              <w:t>ui</w:t>
            </w:r>
            <w:r w:rsidRPr="00AE1F57">
              <w:rPr>
                <w:rFonts w:ascii="Times New Roman" w:eastAsia="Times New Roman" w:hAnsi="Times New Roman" w:cs="Times New Roman"/>
                <w:sz w:val="24"/>
                <w:szCs w:val="24"/>
              </w:rPr>
              <w:t xml:space="preserve"> privind modul de ținere a Registrului vitivinicol al Republicii </w:t>
            </w:r>
            <w:r w:rsidRPr="00AE1F57">
              <w:rPr>
                <w:rFonts w:ascii="Times New Roman" w:eastAsia="Times New Roman" w:hAnsi="Times New Roman" w:cs="Times New Roman"/>
                <w:sz w:val="24"/>
                <w:szCs w:val="24"/>
              </w:rPr>
              <w:lastRenderedPageBreak/>
              <w:t xml:space="preserve">Moldova aprobat </w:t>
            </w:r>
            <w:r>
              <w:rPr>
                <w:rFonts w:ascii="Times New Roman" w:eastAsia="Times New Roman" w:hAnsi="Times New Roman" w:cs="Times New Roman"/>
                <w:sz w:val="24"/>
                <w:szCs w:val="24"/>
              </w:rPr>
              <w:t>prin Hotărârea Guvernului nr.</w:t>
            </w:r>
            <w:r w:rsidRPr="00AE1F57">
              <w:rPr>
                <w:rFonts w:ascii="Times New Roman" w:eastAsia="Times New Roman" w:hAnsi="Times New Roman" w:cs="Times New Roman"/>
                <w:sz w:val="24"/>
                <w:szCs w:val="24"/>
              </w:rPr>
              <w:t xml:space="preserve"> 292/2017</w:t>
            </w:r>
            <w:r>
              <w:rPr>
                <w:rFonts w:ascii="Times New Roman" w:eastAsia="Times New Roman" w:hAnsi="Times New Roman" w:cs="Times New Roman"/>
                <w:sz w:val="24"/>
                <w:szCs w:val="24"/>
              </w:rPr>
              <w:t xml:space="preserve">, </w:t>
            </w:r>
            <w:r w:rsidR="00AC5008">
              <w:rPr>
                <w:rFonts w:ascii="Times New Roman" w:eastAsia="Times New Roman" w:hAnsi="Times New Roman" w:cs="Times New Roman"/>
                <w:sz w:val="24"/>
                <w:szCs w:val="24"/>
              </w:rPr>
              <w:t>prin revizuirea procesului de radiere a plantațiilor viticole și unităților vinicole care</w:t>
            </w:r>
            <w:r w:rsidR="00DC0C77">
              <w:rPr>
                <w:rFonts w:ascii="Times New Roman" w:eastAsia="Times New Roman" w:hAnsi="Times New Roman" w:cs="Times New Roman"/>
                <w:sz w:val="24"/>
                <w:szCs w:val="24"/>
              </w:rPr>
              <w:t xml:space="preserve"> la moment</w:t>
            </w:r>
            <w:r w:rsidR="00AC5008">
              <w:rPr>
                <w:rFonts w:ascii="Times New Roman" w:eastAsia="Times New Roman" w:hAnsi="Times New Roman" w:cs="Times New Roman"/>
                <w:sz w:val="24"/>
                <w:szCs w:val="24"/>
              </w:rPr>
              <w:t xml:space="preserve"> este un proces complex cu durată îndelungată.</w:t>
            </w:r>
          </w:p>
          <w:p w:rsidR="00DC0C77" w:rsidRDefault="00143214" w:rsidP="00B04F49">
            <w:pPr>
              <w:spacing w:after="0" w:line="240" w:lineRule="auto"/>
              <w:ind w:firstLine="709"/>
              <w:jc w:val="both"/>
              <w:rPr>
                <w:rFonts w:ascii="Times New Roman" w:eastAsia="Times New Roman" w:hAnsi="Times New Roman" w:cs="Times New Roman"/>
                <w:sz w:val="24"/>
                <w:szCs w:val="24"/>
              </w:rPr>
            </w:pPr>
            <w:r w:rsidRPr="000F2FCA">
              <w:rPr>
                <w:rFonts w:ascii="Times New Roman" w:eastAsia="Times New Roman" w:hAnsi="Times New Roman" w:cs="Times New Roman"/>
                <w:sz w:val="24"/>
                <w:szCs w:val="24"/>
              </w:rPr>
              <w:t>Pe de altă parte M</w:t>
            </w:r>
            <w:r w:rsidR="00FD2517" w:rsidRPr="000F2FCA">
              <w:rPr>
                <w:rFonts w:ascii="Times New Roman" w:eastAsia="Times New Roman" w:hAnsi="Times New Roman" w:cs="Times New Roman"/>
                <w:sz w:val="24"/>
                <w:szCs w:val="24"/>
              </w:rPr>
              <w:t xml:space="preserve">inisterul </w:t>
            </w:r>
            <w:r w:rsidR="00DC0C77">
              <w:rPr>
                <w:rFonts w:ascii="Times New Roman" w:eastAsia="Times New Roman" w:hAnsi="Times New Roman" w:cs="Times New Roman"/>
                <w:sz w:val="24"/>
                <w:szCs w:val="24"/>
              </w:rPr>
              <w:t>are acces limitat la informațiile din RVV privind date despre  parcelele viticole și unitățile vinicole din Republica Moldova din cauza insuficienței de comunicare dintre Minister și Oficiul Național al Viei și Vinului.</w:t>
            </w:r>
          </w:p>
          <w:p w:rsidR="00B04F49" w:rsidRPr="00C009DB" w:rsidRDefault="00B04F49" w:rsidP="00DC0C77">
            <w:pPr>
              <w:spacing w:after="0" w:line="240" w:lineRule="auto"/>
              <w:ind w:firstLine="709"/>
              <w:jc w:val="both"/>
              <w:rPr>
                <w:rFonts w:ascii="Times New Roman" w:eastAsia="Times New Roman" w:hAnsi="Times New Roman" w:cs="Times New Roman"/>
                <w:color w:val="FF0000"/>
                <w:sz w:val="24"/>
                <w:szCs w:val="24"/>
              </w:rPr>
            </w:pP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lastRenderedPageBreak/>
              <w:t xml:space="preserve">d) Descrieți cum a evoluat problema și cum va evolua fără o intervenție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EC2849" w:rsidRPr="00C07565" w:rsidRDefault="00EC2849" w:rsidP="00C07565">
            <w:pPr>
              <w:spacing w:after="0" w:line="240" w:lineRule="auto"/>
              <w:ind w:firstLine="709"/>
              <w:jc w:val="both"/>
              <w:rPr>
                <w:rFonts w:ascii="Times New Roman" w:eastAsia="Times New Roman" w:hAnsi="Times New Roman" w:cs="Times New Roman"/>
                <w:sz w:val="24"/>
                <w:szCs w:val="24"/>
              </w:rPr>
            </w:pPr>
          </w:p>
          <w:p w:rsidR="00DC0C77" w:rsidRDefault="00DC0C77" w:rsidP="00DC0C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5E06">
              <w:rPr>
                <w:rFonts w:ascii="Times New Roman" w:eastAsia="Times New Roman" w:hAnsi="Times New Roman" w:cs="Times New Roman"/>
                <w:sz w:val="24"/>
                <w:szCs w:val="24"/>
              </w:rPr>
              <w:t xml:space="preserve">În art. 3 din </w:t>
            </w:r>
            <w:r w:rsidR="00B90E33">
              <w:rPr>
                <w:rFonts w:ascii="Times New Roman" w:eastAsia="Times New Roman" w:hAnsi="Times New Roman" w:cs="Times New Roman"/>
                <w:sz w:val="24"/>
                <w:szCs w:val="24"/>
              </w:rPr>
              <w:t xml:space="preserve">Legea nr. 407/2023 pentru modificarea unor acte normative (prevederi aferente domeniului producției alcoolice) este prevăzut clar că </w:t>
            </w:r>
            <w:r w:rsidR="00B90E33" w:rsidRPr="00B90E33">
              <w:rPr>
                <w:rFonts w:ascii="Times New Roman" w:eastAsia="Times New Roman" w:hAnsi="Times New Roman" w:cs="Times New Roman"/>
                <w:i/>
                <w:sz w:val="24"/>
                <w:szCs w:val="24"/>
              </w:rPr>
              <w:t>Guvernul, în termen de 5 luni de la data publicării prezentei legi în Monitorul Oficial al Republicii Moldova, va adopta actele sale normative de punere în aplicare a acesteia</w:t>
            </w:r>
            <w:r w:rsidR="00900E09">
              <w:rPr>
                <w:rFonts w:ascii="Times New Roman" w:eastAsia="Times New Roman" w:hAnsi="Times New Roman" w:cs="Times New Roman"/>
                <w:i/>
                <w:sz w:val="24"/>
                <w:szCs w:val="24"/>
              </w:rPr>
              <w:t xml:space="preserve">. </w:t>
            </w:r>
            <w:r w:rsidR="00900E09">
              <w:rPr>
                <w:rFonts w:ascii="Times New Roman" w:eastAsia="Times New Roman" w:hAnsi="Times New Roman" w:cs="Times New Roman"/>
                <w:sz w:val="24"/>
                <w:szCs w:val="24"/>
              </w:rPr>
              <w:t xml:space="preserve">Ca urmare fără o intervenție nu va fi respectat art. 3 din Legea nr. 407/2023 și vor apărea neclarități în rândul </w:t>
            </w:r>
            <w:r w:rsidR="00900E09" w:rsidRPr="00E85EF5">
              <w:rPr>
                <w:rFonts w:ascii="Times New Roman" w:hAnsi="Times New Roman" w:cs="Times New Roman"/>
                <w:sz w:val="24"/>
                <w:szCs w:val="24"/>
                <w:shd w:val="clear" w:color="auto" w:fill="FFFFFF"/>
              </w:rPr>
              <w:t xml:space="preserve">întreprinzător din domeniul vitivinicol și a persoanelor </w:t>
            </w:r>
            <w:r w:rsidR="00900E09" w:rsidRPr="00157ED4">
              <w:rPr>
                <w:rFonts w:ascii="Times New Roman" w:hAnsi="Times New Roman" w:cs="Times New Roman"/>
                <w:sz w:val="24"/>
                <w:szCs w:val="24"/>
                <w:shd w:val="clear" w:color="auto" w:fill="FFFFFF"/>
              </w:rPr>
              <w:t xml:space="preserve">responsabile de menținerea Registrului vitivinicol al Republicii Moldova </w:t>
            </w:r>
            <w:r w:rsidRPr="00157ED4">
              <w:rPr>
                <w:rFonts w:ascii="Times New Roman" w:hAnsi="Times New Roman" w:cs="Times New Roman"/>
                <w:sz w:val="24"/>
                <w:szCs w:val="24"/>
                <w:shd w:val="clear" w:color="auto" w:fill="FFFFFF"/>
              </w:rPr>
              <w:t>privind</w:t>
            </w:r>
            <w:r w:rsidR="00900E09" w:rsidRPr="00157ED4">
              <w:rPr>
                <w:rFonts w:ascii="Times New Roman" w:hAnsi="Times New Roman" w:cs="Times New Roman"/>
                <w:sz w:val="24"/>
                <w:szCs w:val="24"/>
                <w:shd w:val="clear" w:color="auto" w:fill="FFFFFF"/>
              </w:rPr>
              <w:t xml:space="preserve"> necesitatea aplicării prevederilor </w:t>
            </w:r>
            <w:r w:rsidRPr="00157ED4">
              <w:rPr>
                <w:rFonts w:ascii="Times New Roman" w:hAnsi="Times New Roman" w:cs="Times New Roman"/>
                <w:sz w:val="24"/>
                <w:szCs w:val="24"/>
                <w:shd w:val="clear" w:color="auto" w:fill="FFFFFF"/>
              </w:rPr>
              <w:t>unui sau altui document normativ</w:t>
            </w:r>
            <w:r w:rsidRPr="00157ED4">
              <w:rPr>
                <w:rFonts w:ascii="Times New Roman" w:eastAsia="Times New Roman" w:hAnsi="Times New Roman" w:cs="Times New Roman"/>
                <w:sz w:val="24"/>
                <w:szCs w:val="24"/>
              </w:rPr>
              <w:t xml:space="preserve"> (Legea 57/2006 și Regulamentul aprobat prin Hotărârea Guvernului </w:t>
            </w:r>
            <w:r>
              <w:rPr>
                <w:rFonts w:ascii="Times New Roman" w:eastAsia="Times New Roman" w:hAnsi="Times New Roman" w:cs="Times New Roman"/>
                <w:sz w:val="24"/>
                <w:szCs w:val="24"/>
              </w:rPr>
              <w:t>nr.</w:t>
            </w:r>
            <w:r w:rsidRPr="00AE1F57">
              <w:rPr>
                <w:rFonts w:ascii="Times New Roman" w:eastAsia="Times New Roman" w:hAnsi="Times New Roman" w:cs="Times New Roman"/>
                <w:sz w:val="24"/>
                <w:szCs w:val="24"/>
              </w:rPr>
              <w:t xml:space="preserve"> 292/2017</w:t>
            </w:r>
            <w:r>
              <w:rPr>
                <w:rFonts w:ascii="Times New Roman" w:eastAsia="Times New Roman" w:hAnsi="Times New Roman" w:cs="Times New Roman"/>
                <w:sz w:val="24"/>
                <w:szCs w:val="24"/>
              </w:rPr>
              <w:t xml:space="preserve">). </w:t>
            </w:r>
          </w:p>
          <w:p w:rsidR="00B90E33" w:rsidRDefault="00DC0C77" w:rsidP="00C0756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 de altă parte, în cazul în care nu vor fi stabilite prevederi clare de raportare a </w:t>
            </w:r>
            <w:r w:rsidR="00157ED4">
              <w:rPr>
                <w:rFonts w:ascii="Times New Roman" w:eastAsia="Times New Roman" w:hAnsi="Times New Roman" w:cs="Times New Roman"/>
                <w:sz w:val="24"/>
                <w:szCs w:val="24"/>
              </w:rPr>
              <w:t>informațiilor</w:t>
            </w:r>
            <w:r>
              <w:rPr>
                <w:rFonts w:ascii="Times New Roman" w:eastAsia="Times New Roman" w:hAnsi="Times New Roman" w:cs="Times New Roman"/>
                <w:sz w:val="24"/>
                <w:szCs w:val="24"/>
              </w:rPr>
              <w:t xml:space="preserve"> din RVV către Minister, obținerea datelor pentru analiza situației în sector și elaborarea politicilor publice va fi îngreunată.</w:t>
            </w:r>
          </w:p>
          <w:p w:rsidR="00157ED4" w:rsidRDefault="006E358F" w:rsidP="00C0756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Totodată r</w:t>
            </w:r>
            <w:r w:rsidR="00157ED4">
              <w:rPr>
                <w:rFonts w:ascii="Times New Roman" w:eastAsia="Times New Roman" w:hAnsi="Times New Roman" w:cs="Times New Roman"/>
                <w:sz w:val="24"/>
                <w:szCs w:val="24"/>
              </w:rPr>
              <w:t>esursele impunătoare (finanțe, personal, timp) utilizate pentru radierea parcelelor din RVV vor rămâne aceleași.</w:t>
            </w:r>
          </w:p>
          <w:p w:rsidR="00C07565" w:rsidRPr="00C009DB" w:rsidRDefault="00C07565" w:rsidP="00157ED4">
            <w:pPr>
              <w:spacing w:after="0" w:line="240" w:lineRule="auto"/>
              <w:ind w:firstLine="709"/>
              <w:jc w:val="both"/>
              <w:rPr>
                <w:rFonts w:ascii="Times New Roman" w:eastAsia="Times New Roman" w:hAnsi="Times New Roman" w:cs="Times New Roman"/>
                <w:sz w:val="16"/>
                <w:szCs w:val="16"/>
              </w:rPr>
            </w:pP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e) Descrieți cadrul juridic actual aplicabil raporturilor analizate și identificați carențele prevederilor normative în vigoare, identificați documentele de politici și reglementările existente care condiționează intervenția statului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900E09" w:rsidRPr="00306D02" w:rsidRDefault="00900E09" w:rsidP="00FE3D47">
            <w:pPr>
              <w:spacing w:after="0" w:line="240" w:lineRule="auto"/>
              <w:ind w:left="34" w:firstLine="567"/>
              <w:jc w:val="both"/>
              <w:rPr>
                <w:rFonts w:ascii="Times New Roman" w:hAnsi="Times New Roman" w:cs="Times New Roman"/>
                <w:sz w:val="24"/>
                <w:szCs w:val="24"/>
                <w:shd w:val="clear" w:color="auto" w:fill="FFFFFF"/>
              </w:rPr>
            </w:pPr>
          </w:p>
          <w:p w:rsidR="009D1EA8" w:rsidRDefault="00C900B6" w:rsidP="00306D02">
            <w:pPr>
              <w:spacing w:after="0" w:line="240" w:lineRule="auto"/>
              <w:ind w:left="34" w:firstLine="567"/>
              <w:jc w:val="both"/>
              <w:rPr>
                <w:rFonts w:ascii="Times New Roman" w:eastAsia="Times New Roman" w:hAnsi="Times New Roman" w:cs="Times New Roman"/>
                <w:sz w:val="24"/>
                <w:szCs w:val="24"/>
              </w:rPr>
            </w:pPr>
            <w:r w:rsidRPr="00C900B6">
              <w:rPr>
                <w:rFonts w:ascii="Times New Roman" w:hAnsi="Times New Roman" w:cs="Times New Roman"/>
                <w:sz w:val="24"/>
                <w:szCs w:val="24"/>
                <w:shd w:val="clear" w:color="auto" w:fill="FFFFFF"/>
              </w:rPr>
              <w:t>La mo</w:t>
            </w:r>
            <w:r>
              <w:rPr>
                <w:rFonts w:ascii="Times New Roman" w:hAnsi="Times New Roman" w:cs="Times New Roman"/>
                <w:sz w:val="24"/>
                <w:szCs w:val="24"/>
                <w:shd w:val="clear" w:color="auto" w:fill="FFFFFF"/>
              </w:rPr>
              <w:t>mentul actual Legea viei și vinului nr. 57/2006 stabilește cerințele generale privind necesitatea înregistrării parcelelor vitiv</w:t>
            </w:r>
            <w:r w:rsidR="006E358F">
              <w:rPr>
                <w:rFonts w:ascii="Times New Roman" w:hAnsi="Times New Roman" w:cs="Times New Roman"/>
                <w:sz w:val="24"/>
                <w:szCs w:val="24"/>
                <w:shd w:val="clear" w:color="auto" w:fill="FFFFFF"/>
              </w:rPr>
              <w:t xml:space="preserve">inicole în Registru vitivinicol, detaliile despre proces sunt prevăzute în </w:t>
            </w:r>
            <w:r w:rsidRPr="00AE1F57">
              <w:rPr>
                <w:rFonts w:ascii="Times New Roman" w:eastAsia="Times New Roman" w:hAnsi="Times New Roman" w:cs="Times New Roman"/>
                <w:sz w:val="24"/>
                <w:szCs w:val="24"/>
              </w:rPr>
              <w:t>R</w:t>
            </w:r>
            <w:r>
              <w:rPr>
                <w:rFonts w:ascii="Times New Roman" w:eastAsia="Times New Roman" w:hAnsi="Times New Roman" w:cs="Times New Roman"/>
                <w:sz w:val="24"/>
                <w:szCs w:val="24"/>
              </w:rPr>
              <w:t>egulamentul</w:t>
            </w:r>
            <w:r w:rsidRPr="00AE1F57">
              <w:rPr>
                <w:rFonts w:ascii="Times New Roman" w:eastAsia="Times New Roman" w:hAnsi="Times New Roman" w:cs="Times New Roman"/>
                <w:sz w:val="24"/>
                <w:szCs w:val="24"/>
              </w:rPr>
              <w:t xml:space="preserve"> privind modul de ținere a Registrului vitivinicol al Republicii Moldova aprobat </w:t>
            </w:r>
            <w:r>
              <w:rPr>
                <w:rFonts w:ascii="Times New Roman" w:eastAsia="Times New Roman" w:hAnsi="Times New Roman" w:cs="Times New Roman"/>
                <w:sz w:val="24"/>
                <w:szCs w:val="24"/>
              </w:rPr>
              <w:t>prin Hotărârea Guvernului nr.</w:t>
            </w:r>
            <w:r w:rsidRPr="00AE1F57">
              <w:rPr>
                <w:rFonts w:ascii="Times New Roman" w:eastAsia="Times New Roman" w:hAnsi="Times New Roman" w:cs="Times New Roman"/>
                <w:sz w:val="24"/>
                <w:szCs w:val="24"/>
              </w:rPr>
              <w:t xml:space="preserve"> 292/2017</w:t>
            </w:r>
            <w:r w:rsidR="00CA1092">
              <w:rPr>
                <w:rFonts w:ascii="Times New Roman" w:eastAsia="Times New Roman" w:hAnsi="Times New Roman" w:cs="Times New Roman"/>
                <w:sz w:val="24"/>
                <w:szCs w:val="24"/>
              </w:rPr>
              <w:t xml:space="preserve">. </w:t>
            </w:r>
          </w:p>
          <w:p w:rsidR="00306D02" w:rsidRPr="00C009DB" w:rsidRDefault="00306D02" w:rsidP="00306D02">
            <w:pPr>
              <w:spacing w:after="0" w:line="240" w:lineRule="auto"/>
              <w:ind w:left="34" w:firstLine="567"/>
              <w:jc w:val="both"/>
              <w:rPr>
                <w:rFonts w:ascii="Times New Roman" w:eastAsia="Times New Roman" w:hAnsi="Times New Roman" w:cs="Times New Roman"/>
                <w:sz w:val="24"/>
                <w:szCs w:val="24"/>
              </w:rPr>
            </w:pPr>
          </w:p>
        </w:tc>
      </w:tr>
      <w:tr w:rsidR="00A34108" w:rsidRPr="00C009DB"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t>2. Stabilirea obiectivelor</w:t>
            </w: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 Expuneți obiectivele (care trebuie să fie legate direct de problemă și cauzele acesteia, formulate cuantificat, măsurabil, fixat în timp și realist)</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4B1970" w:rsidRPr="00C009DB" w:rsidRDefault="00CA1092" w:rsidP="00CA1092">
            <w:pPr>
              <w:pStyle w:val="Listparagraf"/>
              <w:numPr>
                <w:ilvl w:val="0"/>
                <w:numId w:val="36"/>
              </w:numPr>
              <w:spacing w:after="0" w:line="240" w:lineRule="auto"/>
              <w:ind w:left="523" w:hanging="425"/>
              <w:jc w:val="both"/>
              <w:rPr>
                <w:rFonts w:ascii="Times New Roman" w:hAnsi="Times New Roman" w:cs="Times New Roman"/>
                <w:color w:val="000000" w:themeColor="text1"/>
                <w:sz w:val="24"/>
                <w:szCs w:val="24"/>
                <w:shd w:val="clear" w:color="auto" w:fill="FFFFFF"/>
              </w:rPr>
            </w:pPr>
            <w:r w:rsidRPr="00CA1092">
              <w:rPr>
                <w:rFonts w:ascii="Times New Roman" w:hAnsi="Times New Roman" w:cs="Times New Roman"/>
                <w:sz w:val="24"/>
                <w:szCs w:val="24"/>
                <w:shd w:val="clear" w:color="auto" w:fill="FFFFFF"/>
              </w:rPr>
              <w:t>Ajustarea Regulamentului privind modul de ținere a Registrului vitivinicol al Republicii Moldova aprobat prin Hotărârea Guvernului nr. 292/2017 la cerințelor Legii viei și vinului nr 57/2006;</w:t>
            </w:r>
          </w:p>
          <w:p w:rsidR="00DB2434" w:rsidRPr="00CA1092" w:rsidRDefault="009432C9" w:rsidP="00CA1092">
            <w:pPr>
              <w:pStyle w:val="Listparagraf"/>
              <w:numPr>
                <w:ilvl w:val="0"/>
                <w:numId w:val="25"/>
              </w:numPr>
              <w:spacing w:after="0" w:line="240" w:lineRule="auto"/>
              <w:ind w:left="523" w:hanging="425"/>
              <w:jc w:val="both"/>
              <w:rPr>
                <w:rFonts w:ascii="Times New Roman" w:hAnsi="Times New Roman" w:cs="Times New Roman"/>
                <w:sz w:val="24"/>
                <w:szCs w:val="24"/>
                <w:shd w:val="clear" w:color="auto" w:fill="FFFFFF"/>
              </w:rPr>
            </w:pPr>
            <w:r w:rsidRPr="00CA1092">
              <w:rPr>
                <w:rFonts w:ascii="Times New Roman" w:hAnsi="Times New Roman" w:cs="Times New Roman"/>
                <w:sz w:val="24"/>
                <w:szCs w:val="24"/>
                <w:shd w:val="clear" w:color="auto" w:fill="FFFFFF"/>
              </w:rPr>
              <w:t>Îndeplinirea obligației impuse de art. 3 pct. 4 din Legea nr. 407/2023</w:t>
            </w:r>
            <w:r w:rsidR="00725AFF" w:rsidRPr="00CA1092">
              <w:rPr>
                <w:rFonts w:ascii="Times New Roman" w:hAnsi="Times New Roman" w:cs="Times New Roman"/>
                <w:sz w:val="24"/>
                <w:szCs w:val="24"/>
                <w:shd w:val="clear" w:color="auto" w:fill="FFFFFF"/>
              </w:rPr>
              <w:t>;</w:t>
            </w:r>
          </w:p>
          <w:p w:rsidR="00F74754" w:rsidRDefault="00CA1092" w:rsidP="00CA1092">
            <w:pPr>
              <w:pStyle w:val="Listparagraf"/>
              <w:numPr>
                <w:ilvl w:val="0"/>
                <w:numId w:val="25"/>
              </w:numPr>
              <w:spacing w:after="0" w:line="240" w:lineRule="auto"/>
              <w:ind w:left="523" w:hanging="425"/>
              <w:jc w:val="both"/>
              <w:rPr>
                <w:rFonts w:ascii="Times New Roman" w:hAnsi="Times New Roman" w:cs="Times New Roman"/>
                <w:sz w:val="24"/>
                <w:szCs w:val="24"/>
                <w:shd w:val="clear" w:color="auto" w:fill="FFFFFF"/>
              </w:rPr>
            </w:pPr>
            <w:r w:rsidRPr="00CA1092">
              <w:rPr>
                <w:rFonts w:ascii="Times New Roman" w:hAnsi="Times New Roman" w:cs="Times New Roman"/>
                <w:sz w:val="24"/>
                <w:szCs w:val="24"/>
                <w:shd w:val="clear" w:color="auto" w:fill="FFFFFF"/>
              </w:rPr>
              <w:t>Eliminarea neclarităților legislative și a neconcordanțelor dintre două documente normative ce reglementează același domeniu de activitate</w:t>
            </w:r>
            <w:r w:rsidR="00725AFF" w:rsidRPr="00CA1092">
              <w:rPr>
                <w:rFonts w:ascii="Times New Roman" w:hAnsi="Times New Roman" w:cs="Times New Roman"/>
                <w:sz w:val="24"/>
                <w:szCs w:val="24"/>
                <w:shd w:val="clear" w:color="auto" w:fill="FFFFFF"/>
              </w:rPr>
              <w:t>;</w:t>
            </w:r>
          </w:p>
          <w:p w:rsidR="00A8798B" w:rsidRDefault="00A8798B" w:rsidP="00CA1092">
            <w:pPr>
              <w:pStyle w:val="Listparagraf"/>
              <w:numPr>
                <w:ilvl w:val="0"/>
                <w:numId w:val="25"/>
              </w:numPr>
              <w:spacing w:after="0" w:line="240" w:lineRule="auto"/>
              <w:ind w:left="523"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Eliminarea formalităților </w:t>
            </w:r>
            <w:r w:rsidR="00BF5446">
              <w:rPr>
                <w:rFonts w:ascii="Times New Roman" w:hAnsi="Times New Roman" w:cs="Times New Roman"/>
                <w:sz w:val="24"/>
                <w:szCs w:val="24"/>
                <w:shd w:val="clear" w:color="auto" w:fill="FFFFFF"/>
              </w:rPr>
              <w:t xml:space="preserve">și minimalizarea timpului </w:t>
            </w:r>
            <w:r>
              <w:rPr>
                <w:rFonts w:ascii="Times New Roman" w:hAnsi="Times New Roman" w:cs="Times New Roman"/>
                <w:sz w:val="24"/>
                <w:szCs w:val="24"/>
                <w:shd w:val="clear" w:color="auto" w:fill="FFFFFF"/>
              </w:rPr>
              <w:t>de radiere a plantațiilor vitivinicole din Registru vitivinicol al Republicii Moldova;</w:t>
            </w:r>
          </w:p>
          <w:p w:rsidR="00A8798B" w:rsidRPr="00CA1092" w:rsidRDefault="00A8798B" w:rsidP="00CA1092">
            <w:pPr>
              <w:pStyle w:val="Listparagraf"/>
              <w:numPr>
                <w:ilvl w:val="0"/>
                <w:numId w:val="25"/>
              </w:numPr>
              <w:spacing w:after="0" w:line="240" w:lineRule="auto"/>
              <w:ind w:left="523"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Stabilirea unor cerințe clare de raportare către Ministerul Agriculturii și Industriei Alimentare a datelor din Registru vitivinicol.</w:t>
            </w:r>
          </w:p>
        </w:tc>
      </w:tr>
      <w:tr w:rsidR="00A34108" w:rsidRPr="00C009DB"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t>3. Identificarea opțiunilor</w:t>
            </w: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 Expuneți succint opțiunea „a nu face nimic”, care presupune lipsa de intervenție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7B4ED6" w:rsidRPr="00CF76C2" w:rsidRDefault="007B4ED6" w:rsidP="006E3D9F">
            <w:pPr>
              <w:spacing w:after="0" w:line="240" w:lineRule="auto"/>
              <w:ind w:left="34" w:firstLine="567"/>
              <w:jc w:val="both"/>
              <w:rPr>
                <w:rFonts w:ascii="Times New Roman" w:hAnsi="Times New Roman" w:cs="Times New Roman"/>
                <w:sz w:val="24"/>
                <w:szCs w:val="24"/>
                <w:shd w:val="clear" w:color="auto" w:fill="FFFFFF"/>
              </w:rPr>
            </w:pPr>
          </w:p>
          <w:p w:rsidR="00E015C0" w:rsidRDefault="007B4ED6" w:rsidP="006E3D9F">
            <w:pPr>
              <w:spacing w:after="0" w:line="240" w:lineRule="auto"/>
              <w:ind w:left="34" w:firstLine="567"/>
              <w:jc w:val="both"/>
              <w:rPr>
                <w:rFonts w:ascii="Times New Roman" w:hAnsi="Times New Roman" w:cs="Times New Roman"/>
                <w:sz w:val="24"/>
                <w:szCs w:val="24"/>
                <w:shd w:val="clear" w:color="auto" w:fill="FFFFFF"/>
              </w:rPr>
            </w:pPr>
            <w:r w:rsidRPr="00E015C0">
              <w:rPr>
                <w:rFonts w:ascii="Times New Roman" w:hAnsi="Times New Roman" w:cs="Times New Roman"/>
                <w:sz w:val="24"/>
                <w:szCs w:val="24"/>
                <w:shd w:val="clear" w:color="auto" w:fill="FFFFFF"/>
              </w:rPr>
              <w:lastRenderedPageBreak/>
              <w:t xml:space="preserve">Lipsa unei intervenții vor stârni neclarități în procesul de înregistrare a plantațiilor vitivinicole în Registru vitivinicol al Republicii Moldova iar pe de altă parte complexitatea procesului de radiere a plantațiilor vitivinicole </w:t>
            </w:r>
            <w:r w:rsidR="00A8798B" w:rsidRPr="00E015C0">
              <w:rPr>
                <w:rFonts w:ascii="Times New Roman" w:hAnsi="Times New Roman" w:cs="Times New Roman"/>
                <w:sz w:val="24"/>
                <w:szCs w:val="24"/>
                <w:shd w:val="clear" w:color="auto" w:fill="FFFFFF"/>
              </w:rPr>
              <w:t xml:space="preserve">va </w:t>
            </w:r>
            <w:r w:rsidR="00E015C0" w:rsidRPr="00E015C0">
              <w:rPr>
                <w:rFonts w:ascii="Times New Roman" w:hAnsi="Times New Roman" w:cs="Times New Roman"/>
                <w:sz w:val="24"/>
                <w:szCs w:val="24"/>
                <w:shd w:val="clear" w:color="auto" w:fill="FFFFFF"/>
              </w:rPr>
              <w:t>necesita</w:t>
            </w:r>
            <w:r w:rsidR="00A8798B" w:rsidRPr="00E015C0">
              <w:rPr>
                <w:rFonts w:ascii="Times New Roman" w:hAnsi="Times New Roman" w:cs="Times New Roman"/>
                <w:sz w:val="24"/>
                <w:szCs w:val="24"/>
                <w:shd w:val="clear" w:color="auto" w:fill="FFFFFF"/>
              </w:rPr>
              <w:t xml:space="preserve"> în continuare </w:t>
            </w:r>
            <w:r w:rsidR="00E015C0">
              <w:rPr>
                <w:rFonts w:ascii="Times New Roman" w:hAnsi="Times New Roman" w:cs="Times New Roman"/>
                <w:sz w:val="24"/>
                <w:szCs w:val="24"/>
                <w:shd w:val="clear" w:color="auto" w:fill="FFFFFF"/>
              </w:rPr>
              <w:t xml:space="preserve">un număr mare de persoane implicate în proces și o durată lungă. </w:t>
            </w:r>
          </w:p>
          <w:p w:rsidR="00E015C0" w:rsidRDefault="00E015C0" w:rsidP="006E3D9F">
            <w:pPr>
              <w:spacing w:after="0" w:line="240" w:lineRule="auto"/>
              <w:ind w:left="34"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 de altă parte procesul de obținere a informațiilor din RVV va rămâne la fel anevoios precum este la moment.</w:t>
            </w:r>
          </w:p>
          <w:p w:rsidR="00B47E77" w:rsidRPr="00C009DB" w:rsidRDefault="00B47E77" w:rsidP="00E015C0">
            <w:pPr>
              <w:spacing w:after="0" w:line="240" w:lineRule="auto"/>
              <w:ind w:left="34" w:firstLine="567"/>
              <w:jc w:val="both"/>
              <w:rPr>
                <w:rFonts w:ascii="Times New Roman" w:hAnsi="Times New Roman" w:cs="Times New Roman"/>
                <w:sz w:val="24"/>
                <w:szCs w:val="24"/>
                <w:shd w:val="clear" w:color="auto" w:fill="FFFFFF"/>
              </w:rPr>
            </w:pP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lastRenderedPageBreak/>
              <w:t>b) Expuneți principalele prevederi ale proiectului, cu impact, explicând cum acestea țintesc cauzele problemei, cu indicarea novațiilor și întregului spectru de soluții/drepturi/obligații ce se doresc să fie aprobate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BA7C63" w:rsidRPr="00C009DB" w:rsidRDefault="00BA7C63" w:rsidP="009558AC">
            <w:pPr>
              <w:spacing w:after="0" w:line="240" w:lineRule="auto"/>
              <w:ind w:left="34"/>
              <w:jc w:val="both"/>
              <w:rPr>
                <w:rFonts w:ascii="Times New Roman" w:hAnsi="Times New Roman" w:cs="Times New Roman"/>
                <w:color w:val="000000" w:themeColor="text1"/>
                <w:shd w:val="clear" w:color="auto" w:fill="FFFFFF"/>
              </w:rPr>
            </w:pPr>
          </w:p>
          <w:p w:rsidR="00CF76C2" w:rsidRDefault="00CF76C2" w:rsidP="00CF76C2">
            <w:pPr>
              <w:spacing w:after="0" w:line="240" w:lineRule="auto"/>
              <w:ind w:left="34" w:firstLine="567"/>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Modificarea </w:t>
            </w:r>
            <w:r w:rsidRPr="001A586C">
              <w:rPr>
                <w:rFonts w:ascii="Times New Roman" w:eastAsia="Times New Roman" w:hAnsi="Times New Roman" w:cs="Times New Roman"/>
                <w:sz w:val="24"/>
                <w:szCs w:val="24"/>
              </w:rPr>
              <w:t>Regulamentului privind modul de ținere a Registrului vitivinicol al Republicii Moldova</w:t>
            </w:r>
            <w:r>
              <w:rPr>
                <w:rFonts w:ascii="Times New Roman" w:hAnsi="Times New Roman" w:cs="Times New Roman"/>
                <w:sz w:val="24"/>
                <w:szCs w:val="24"/>
                <w:shd w:val="clear" w:color="auto" w:fill="FFFFFF"/>
              </w:rPr>
              <w:t xml:space="preserve"> aprobat prin Hotărârea Guvernului nr.</w:t>
            </w:r>
            <w:r w:rsidRPr="001A586C">
              <w:rPr>
                <w:rFonts w:ascii="Times New Roman" w:eastAsia="Times New Roman" w:hAnsi="Times New Roman" w:cs="Times New Roman"/>
                <w:sz w:val="24"/>
                <w:szCs w:val="24"/>
              </w:rPr>
              <w:t xml:space="preserve"> 292/2017</w:t>
            </w:r>
            <w:r>
              <w:rPr>
                <w:rFonts w:ascii="Times New Roman" w:eastAsia="Times New Roman" w:hAnsi="Times New Roman" w:cs="Times New Roman"/>
                <w:sz w:val="24"/>
                <w:szCs w:val="24"/>
              </w:rPr>
              <w:t xml:space="preserve"> </w:t>
            </w:r>
            <w:r w:rsidR="00E015C0">
              <w:rPr>
                <w:rFonts w:ascii="Times New Roman" w:eastAsia="Times New Roman" w:hAnsi="Times New Roman" w:cs="Times New Roman"/>
                <w:sz w:val="24"/>
                <w:szCs w:val="24"/>
              </w:rPr>
              <w:t xml:space="preserve">va </w:t>
            </w:r>
            <w:r w:rsidR="00DB66CA">
              <w:rPr>
                <w:rFonts w:ascii="Times New Roman" w:eastAsia="Times New Roman" w:hAnsi="Times New Roman" w:cs="Times New Roman"/>
                <w:sz w:val="24"/>
                <w:szCs w:val="24"/>
              </w:rPr>
              <w:t>prevede</w:t>
            </w:r>
            <w:r w:rsidR="00E015C0">
              <w:rPr>
                <w:rFonts w:ascii="Times New Roman" w:eastAsia="Times New Roman" w:hAnsi="Times New Roman" w:cs="Times New Roman"/>
                <w:sz w:val="24"/>
                <w:szCs w:val="24"/>
              </w:rPr>
              <w:t>a</w:t>
            </w:r>
            <w:r w:rsidR="00DB66CA">
              <w:rPr>
                <w:rFonts w:ascii="Times New Roman" w:eastAsia="Times New Roman" w:hAnsi="Times New Roman" w:cs="Times New Roman"/>
                <w:sz w:val="24"/>
                <w:szCs w:val="24"/>
              </w:rPr>
              <w:t>:</w:t>
            </w:r>
          </w:p>
          <w:p w:rsidR="00DB66CA" w:rsidRDefault="00586662" w:rsidP="00DB66CA">
            <w:pPr>
              <w:pStyle w:val="Listparagraf"/>
              <w:numPr>
                <w:ilvl w:val="0"/>
                <w:numId w:val="3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w:t>
            </w:r>
            <w:r w:rsidR="00E015C0">
              <w:rPr>
                <w:rFonts w:ascii="Times New Roman" w:eastAsia="Times New Roman" w:hAnsi="Times New Roman" w:cs="Times New Roman"/>
                <w:sz w:val="24"/>
                <w:szCs w:val="24"/>
              </w:rPr>
              <w:t xml:space="preserve">nregistrarea în </w:t>
            </w:r>
            <w:r w:rsidR="00DB66CA">
              <w:rPr>
                <w:rFonts w:ascii="Times New Roman" w:eastAsia="Times New Roman" w:hAnsi="Times New Roman" w:cs="Times New Roman"/>
                <w:sz w:val="24"/>
                <w:szCs w:val="24"/>
              </w:rPr>
              <w:t xml:space="preserve">Registru vitivinicol </w:t>
            </w:r>
            <w:r>
              <w:rPr>
                <w:rFonts w:ascii="Times New Roman" w:eastAsia="Times New Roman" w:hAnsi="Times New Roman" w:cs="Times New Roman"/>
                <w:sz w:val="24"/>
                <w:szCs w:val="24"/>
              </w:rPr>
              <w:t>a parcelelor viticole</w:t>
            </w:r>
            <w:r w:rsidR="00DB66CA">
              <w:rPr>
                <w:rFonts w:ascii="Times New Roman" w:eastAsia="Times New Roman" w:hAnsi="Times New Roman" w:cs="Times New Roman"/>
                <w:sz w:val="24"/>
                <w:szCs w:val="24"/>
              </w:rPr>
              <w:t xml:space="preserve"> cu suprafața mai mare de 0,15 ha;</w:t>
            </w:r>
          </w:p>
          <w:p w:rsidR="00944C33" w:rsidRDefault="00586662" w:rsidP="00944C33">
            <w:pPr>
              <w:pStyle w:val="Listparagraf"/>
              <w:numPr>
                <w:ilvl w:val="0"/>
                <w:numId w:val="3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944C33">
              <w:rPr>
                <w:rFonts w:ascii="Times New Roman" w:eastAsia="Times New Roman" w:hAnsi="Times New Roman" w:cs="Times New Roman"/>
                <w:sz w:val="24"/>
                <w:szCs w:val="24"/>
              </w:rPr>
              <w:t xml:space="preserve">lasificarea unităților vitivinicole care vor include persoanele ce desfășoară </w:t>
            </w:r>
            <w:r w:rsidR="00944C33" w:rsidRPr="00944C33">
              <w:rPr>
                <w:rFonts w:ascii="Times New Roman" w:eastAsia="Times New Roman" w:hAnsi="Times New Roman" w:cs="Times New Roman"/>
                <w:sz w:val="24"/>
                <w:szCs w:val="24"/>
              </w:rPr>
              <w:t xml:space="preserve"> activități asupra produselor vitivinicole aromatizate</w:t>
            </w:r>
            <w:r w:rsidR="00944C33">
              <w:rPr>
                <w:rFonts w:ascii="Times New Roman" w:eastAsia="Times New Roman" w:hAnsi="Times New Roman" w:cs="Times New Roman"/>
                <w:sz w:val="24"/>
                <w:szCs w:val="24"/>
              </w:rPr>
              <w:t>;</w:t>
            </w:r>
          </w:p>
          <w:p w:rsidR="00944C33" w:rsidRDefault="00586662" w:rsidP="00944C33">
            <w:pPr>
              <w:pStyle w:val="Listparagraf"/>
              <w:numPr>
                <w:ilvl w:val="0"/>
                <w:numId w:val="3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procedură simplificată de </w:t>
            </w:r>
            <w:r w:rsidR="00944C33">
              <w:rPr>
                <w:rFonts w:ascii="Times New Roman" w:eastAsia="Times New Roman" w:hAnsi="Times New Roman" w:cs="Times New Roman"/>
                <w:sz w:val="24"/>
                <w:szCs w:val="24"/>
              </w:rPr>
              <w:t>radiere a plantațiilor</w:t>
            </w:r>
            <w:r>
              <w:rPr>
                <w:rFonts w:ascii="Times New Roman" w:eastAsia="Times New Roman" w:hAnsi="Times New Roman" w:cs="Times New Roman"/>
                <w:sz w:val="24"/>
                <w:szCs w:val="24"/>
              </w:rPr>
              <w:t xml:space="preserve"> viticole și unităților v</w:t>
            </w:r>
            <w:r w:rsidR="00944C33">
              <w:rPr>
                <w:rFonts w:ascii="Times New Roman" w:eastAsia="Times New Roman" w:hAnsi="Times New Roman" w:cs="Times New Roman"/>
                <w:sz w:val="24"/>
                <w:szCs w:val="24"/>
              </w:rPr>
              <w:t>inicole;</w:t>
            </w:r>
          </w:p>
          <w:p w:rsidR="00586662" w:rsidRDefault="00586662" w:rsidP="00944C33">
            <w:pPr>
              <w:pStyle w:val="Listparagraf"/>
              <w:numPr>
                <w:ilvl w:val="0"/>
                <w:numId w:val="3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cerințe clare de raportare a datelor din RVV de către Oficiul Național al Viei și Vinului.</w:t>
            </w:r>
          </w:p>
          <w:p w:rsidR="00586662" w:rsidRPr="00C009DB" w:rsidRDefault="00586662" w:rsidP="00944C33">
            <w:pPr>
              <w:spacing w:after="0" w:line="240" w:lineRule="auto"/>
              <w:jc w:val="both"/>
              <w:rPr>
                <w:rFonts w:ascii="Times New Roman" w:eastAsia="Times New Roman" w:hAnsi="Times New Roman" w:cs="Times New Roman"/>
                <w:sz w:val="24"/>
                <w:szCs w:val="24"/>
              </w:rPr>
            </w:pP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c) Expuneți opțiunile alternative analizate sau explicați motivul de ce acestea nu au fost luate în considerare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ind w:left="58"/>
              <w:jc w:val="both"/>
              <w:rPr>
                <w:rFonts w:ascii="Times New Roman" w:eastAsia="Times New Roman" w:hAnsi="Times New Roman" w:cs="Times New Roman"/>
                <w:sz w:val="24"/>
                <w:szCs w:val="24"/>
              </w:rPr>
            </w:pPr>
          </w:p>
          <w:p w:rsidR="00A34108" w:rsidRPr="00CF76C2" w:rsidRDefault="00A34108" w:rsidP="00883155">
            <w:pPr>
              <w:spacing w:after="0" w:line="240" w:lineRule="auto"/>
              <w:ind w:left="58"/>
              <w:jc w:val="both"/>
              <w:rPr>
                <w:rFonts w:ascii="Times New Roman" w:eastAsia="Times New Roman" w:hAnsi="Times New Roman" w:cs="Times New Roman"/>
                <w:color w:val="000000" w:themeColor="text1"/>
                <w:sz w:val="24"/>
                <w:szCs w:val="24"/>
              </w:rPr>
            </w:pPr>
            <w:r w:rsidRPr="00CF76C2">
              <w:rPr>
                <w:rFonts w:ascii="Times New Roman" w:eastAsia="Times New Roman" w:hAnsi="Times New Roman" w:cs="Times New Roman"/>
                <w:color w:val="000000" w:themeColor="text1"/>
                <w:sz w:val="24"/>
                <w:szCs w:val="24"/>
              </w:rPr>
              <w:t xml:space="preserve">        Opinii alternative nu au fost identificate.</w:t>
            </w:r>
          </w:p>
          <w:p w:rsidR="00A34108" w:rsidRPr="00C009DB" w:rsidRDefault="00A34108" w:rsidP="00883155">
            <w:pPr>
              <w:spacing w:after="0" w:line="240" w:lineRule="auto"/>
              <w:ind w:left="58"/>
              <w:jc w:val="both"/>
              <w:rPr>
                <w:rFonts w:ascii="Times New Roman" w:eastAsia="Times New Roman" w:hAnsi="Times New Roman" w:cs="Times New Roman"/>
                <w:sz w:val="24"/>
                <w:szCs w:val="24"/>
              </w:rPr>
            </w:pPr>
          </w:p>
        </w:tc>
      </w:tr>
      <w:tr w:rsidR="00A34108" w:rsidRPr="00C009DB"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t>4. Analiza impacturilor opțiunilor</w:t>
            </w: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 Expuneți efectele negative și pozitive ale stării actuale și evoluția acestora în viitor, care vor sta la baza calculării impacturilor opțiunii recomandate</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927936" w:rsidRDefault="00A34108" w:rsidP="00883155">
            <w:pPr>
              <w:spacing w:after="0" w:line="240" w:lineRule="auto"/>
              <w:rPr>
                <w:rFonts w:ascii="Times New Roman" w:eastAsia="Times New Roman" w:hAnsi="Times New Roman" w:cs="Times New Roman"/>
                <w:sz w:val="24"/>
                <w:szCs w:val="24"/>
              </w:rPr>
            </w:pPr>
          </w:p>
          <w:p w:rsidR="00A34108" w:rsidRPr="00927936" w:rsidRDefault="00A34108" w:rsidP="001961AB">
            <w:pPr>
              <w:spacing w:after="0" w:line="276" w:lineRule="auto"/>
              <w:ind w:left="58" w:firstLine="509"/>
              <w:jc w:val="both"/>
              <w:rPr>
                <w:rFonts w:ascii="Times New Roman" w:eastAsia="Times New Roman" w:hAnsi="Times New Roman" w:cs="Times New Roman"/>
                <w:sz w:val="24"/>
                <w:szCs w:val="24"/>
              </w:rPr>
            </w:pPr>
            <w:r w:rsidRPr="00927936">
              <w:rPr>
                <w:rFonts w:ascii="Times New Roman" w:eastAsia="Times New Roman" w:hAnsi="Times New Roman" w:cs="Times New Roman"/>
                <w:sz w:val="24"/>
                <w:szCs w:val="24"/>
              </w:rPr>
              <w:t>Efectele negative ale stării actuale sunt:</w:t>
            </w:r>
          </w:p>
          <w:p w:rsidR="00043342" w:rsidRPr="00927936" w:rsidRDefault="00DC3C23" w:rsidP="001961AB">
            <w:pPr>
              <w:numPr>
                <w:ilvl w:val="0"/>
                <w:numId w:val="2"/>
              </w:numPr>
              <w:tabs>
                <w:tab w:val="left" w:pos="851"/>
              </w:tabs>
              <w:spacing w:after="0" w:line="276" w:lineRule="auto"/>
              <w:ind w:left="567"/>
              <w:jc w:val="both"/>
              <w:rPr>
                <w:rFonts w:ascii="Times New Roman" w:eastAsia="Times New Roman" w:hAnsi="Times New Roman" w:cs="Times New Roman"/>
                <w:sz w:val="24"/>
                <w:szCs w:val="24"/>
              </w:rPr>
            </w:pPr>
            <w:r w:rsidRPr="00927936">
              <w:rPr>
                <w:rFonts w:ascii="Times New Roman" w:eastAsia="Times New Roman" w:hAnsi="Times New Roman" w:cs="Times New Roman"/>
                <w:sz w:val="24"/>
                <w:szCs w:val="24"/>
              </w:rPr>
              <w:t xml:space="preserve">Apariția riscului </w:t>
            </w:r>
            <w:r w:rsidR="00DA3145" w:rsidRPr="00927936">
              <w:rPr>
                <w:rFonts w:ascii="Times New Roman" w:eastAsia="Times New Roman" w:hAnsi="Times New Roman" w:cs="Times New Roman"/>
                <w:sz w:val="24"/>
                <w:szCs w:val="24"/>
              </w:rPr>
              <w:t xml:space="preserve">de a duce în eroare </w:t>
            </w:r>
            <w:r w:rsidR="00DA3145" w:rsidRPr="00927936">
              <w:rPr>
                <w:rFonts w:ascii="Times New Roman" w:hAnsi="Times New Roman" w:cs="Times New Roman"/>
                <w:sz w:val="24"/>
                <w:szCs w:val="24"/>
                <w:shd w:val="clear" w:color="auto" w:fill="FFFFFF"/>
              </w:rPr>
              <w:t xml:space="preserve">întreprinzătorii din </w:t>
            </w:r>
            <w:r w:rsidR="00513F62" w:rsidRPr="00927936">
              <w:rPr>
                <w:rFonts w:ascii="Times New Roman" w:hAnsi="Times New Roman" w:cs="Times New Roman"/>
                <w:sz w:val="24"/>
                <w:szCs w:val="24"/>
                <w:shd w:val="clear" w:color="auto" w:fill="FFFFFF"/>
              </w:rPr>
              <w:t>sectorul</w:t>
            </w:r>
            <w:r w:rsidR="00DA3145" w:rsidRPr="00927936">
              <w:rPr>
                <w:rFonts w:ascii="Times New Roman" w:hAnsi="Times New Roman" w:cs="Times New Roman"/>
                <w:sz w:val="24"/>
                <w:szCs w:val="24"/>
                <w:shd w:val="clear" w:color="auto" w:fill="FFFFFF"/>
              </w:rPr>
              <w:t xml:space="preserve"> vitivinicol și persoanele responsabile de menținerea Registrului vitivin</w:t>
            </w:r>
            <w:r w:rsidR="00513F62" w:rsidRPr="00927936">
              <w:rPr>
                <w:rFonts w:ascii="Times New Roman" w:hAnsi="Times New Roman" w:cs="Times New Roman"/>
                <w:sz w:val="24"/>
                <w:szCs w:val="24"/>
                <w:shd w:val="clear" w:color="auto" w:fill="FFFFFF"/>
              </w:rPr>
              <w:t xml:space="preserve">icol al Republicii Moldova </w:t>
            </w:r>
            <w:r w:rsidR="00DA3145" w:rsidRPr="00927936">
              <w:rPr>
                <w:rFonts w:ascii="Times New Roman" w:hAnsi="Times New Roman" w:cs="Times New Roman"/>
                <w:sz w:val="24"/>
                <w:szCs w:val="24"/>
                <w:shd w:val="clear" w:color="auto" w:fill="FFFFFF"/>
              </w:rPr>
              <w:t xml:space="preserve"> privind</w:t>
            </w:r>
            <w:r w:rsidR="00513F62" w:rsidRPr="00927936">
              <w:rPr>
                <w:rFonts w:ascii="Times New Roman" w:hAnsi="Times New Roman" w:cs="Times New Roman"/>
                <w:sz w:val="24"/>
                <w:szCs w:val="24"/>
                <w:shd w:val="clear" w:color="auto" w:fill="FFFFFF"/>
              </w:rPr>
              <w:t xml:space="preserve"> cerințele de</w:t>
            </w:r>
            <w:r w:rsidR="00DA3145" w:rsidRPr="00927936">
              <w:rPr>
                <w:rFonts w:ascii="Times New Roman" w:hAnsi="Times New Roman" w:cs="Times New Roman"/>
                <w:sz w:val="24"/>
                <w:szCs w:val="24"/>
                <w:shd w:val="clear" w:color="auto" w:fill="FFFFFF"/>
              </w:rPr>
              <w:t xml:space="preserve"> înregistrare în Registru vitivinicol</w:t>
            </w:r>
            <w:r w:rsidR="00241C27">
              <w:rPr>
                <w:rFonts w:ascii="Times New Roman" w:hAnsi="Times New Roman" w:cs="Times New Roman"/>
                <w:sz w:val="24"/>
                <w:szCs w:val="24"/>
                <w:shd w:val="clear" w:color="auto" w:fill="FFFFFF"/>
              </w:rPr>
              <w:t>;</w:t>
            </w:r>
          </w:p>
          <w:p w:rsidR="004120E1" w:rsidRDefault="00513F62" w:rsidP="001961AB">
            <w:pPr>
              <w:numPr>
                <w:ilvl w:val="0"/>
                <w:numId w:val="2"/>
              </w:numPr>
              <w:tabs>
                <w:tab w:val="left" w:pos="851"/>
              </w:tabs>
              <w:spacing w:after="0" w:line="276" w:lineRule="auto"/>
              <w:ind w:left="567"/>
              <w:jc w:val="both"/>
              <w:rPr>
                <w:rFonts w:ascii="Times New Roman" w:eastAsia="Times New Roman" w:hAnsi="Times New Roman" w:cs="Times New Roman"/>
                <w:sz w:val="24"/>
                <w:szCs w:val="24"/>
              </w:rPr>
            </w:pPr>
            <w:r w:rsidRPr="00927936">
              <w:rPr>
                <w:rFonts w:ascii="Times New Roman" w:eastAsia="Times New Roman" w:hAnsi="Times New Roman" w:cs="Times New Roman"/>
                <w:sz w:val="24"/>
                <w:szCs w:val="24"/>
              </w:rPr>
              <w:t xml:space="preserve">Utilizarea capacității de munca ineficient prin înalta birocratizare </w:t>
            </w:r>
            <w:r w:rsidR="00241C27">
              <w:rPr>
                <w:rFonts w:ascii="Times New Roman" w:eastAsia="Times New Roman" w:hAnsi="Times New Roman" w:cs="Times New Roman"/>
                <w:sz w:val="24"/>
                <w:szCs w:val="24"/>
              </w:rPr>
              <w:t>a procesului de radiere a</w:t>
            </w:r>
            <w:r w:rsidRPr="00927936">
              <w:rPr>
                <w:rFonts w:ascii="Times New Roman" w:eastAsia="Times New Roman" w:hAnsi="Times New Roman" w:cs="Times New Roman"/>
                <w:sz w:val="24"/>
                <w:szCs w:val="24"/>
              </w:rPr>
              <w:t xml:space="preserve"> informațiilor referitoare la parcelele vitivinicole și unităților vitivinicole</w:t>
            </w:r>
            <w:r w:rsidR="00241C27">
              <w:rPr>
                <w:rFonts w:ascii="Times New Roman" w:eastAsia="Times New Roman" w:hAnsi="Times New Roman" w:cs="Times New Roman"/>
                <w:sz w:val="24"/>
                <w:szCs w:val="24"/>
              </w:rPr>
              <w:t xml:space="preserve"> din Registru Vitivinicol;</w:t>
            </w:r>
          </w:p>
          <w:p w:rsidR="00241C27" w:rsidRDefault="00241C27" w:rsidP="001961AB">
            <w:pPr>
              <w:numPr>
                <w:ilvl w:val="0"/>
                <w:numId w:val="2"/>
              </w:numPr>
              <w:tabs>
                <w:tab w:val="left" w:pos="851"/>
              </w:tabs>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Procesul de obținere a datelor din RVV de către Minister este anevoios.</w:t>
            </w:r>
          </w:p>
          <w:p w:rsidR="009807F9" w:rsidRPr="00C009DB" w:rsidRDefault="009807F9" w:rsidP="00241C27">
            <w:pPr>
              <w:tabs>
                <w:tab w:val="left" w:pos="851"/>
              </w:tabs>
              <w:spacing w:after="0" w:line="240" w:lineRule="auto"/>
              <w:ind w:left="567"/>
              <w:jc w:val="both"/>
              <w:rPr>
                <w:rFonts w:ascii="Times New Roman" w:eastAsia="Times New Roman" w:hAnsi="Times New Roman" w:cs="Times New Roman"/>
                <w:sz w:val="24"/>
                <w:szCs w:val="24"/>
              </w:rPr>
            </w:pP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b</w:t>
            </w:r>
            <w:r w:rsidRPr="00C009DB">
              <w:rPr>
                <w:rFonts w:ascii="Times New Roman" w:eastAsia="Times New Roman" w:hAnsi="Times New Roman" w:cs="Times New Roman"/>
                <w:sz w:val="24"/>
                <w:szCs w:val="24"/>
                <w:vertAlign w:val="superscript"/>
              </w:rPr>
              <w:t>1</w:t>
            </w:r>
            <w:r w:rsidRPr="00C009DB">
              <w:rPr>
                <w:rFonts w:ascii="Times New Roman" w:eastAsia="Times New Roman" w:hAnsi="Times New Roman" w:cs="Times New Roman"/>
                <w:sz w:val="24"/>
                <w:szCs w:val="24"/>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6C0FD2" w:rsidRPr="00C009DB" w:rsidRDefault="006C0FD2" w:rsidP="00883155">
            <w:pPr>
              <w:spacing w:after="0" w:line="240" w:lineRule="auto"/>
              <w:ind w:firstLine="567"/>
              <w:jc w:val="both"/>
              <w:rPr>
                <w:rFonts w:ascii="Times New Roman" w:eastAsia="Times New Roman" w:hAnsi="Times New Roman" w:cs="Times New Roman"/>
                <w:color w:val="000000" w:themeColor="text1"/>
                <w:sz w:val="16"/>
                <w:szCs w:val="16"/>
              </w:rPr>
            </w:pPr>
          </w:p>
          <w:p w:rsidR="00A34108" w:rsidRPr="002E1C07" w:rsidRDefault="00A34108" w:rsidP="00883155">
            <w:pPr>
              <w:spacing w:after="0" w:line="240" w:lineRule="auto"/>
              <w:ind w:firstLine="567"/>
              <w:jc w:val="both"/>
              <w:rPr>
                <w:rFonts w:ascii="Times New Roman" w:eastAsia="Times New Roman" w:hAnsi="Times New Roman" w:cs="Times New Roman"/>
                <w:sz w:val="24"/>
                <w:szCs w:val="24"/>
              </w:rPr>
            </w:pPr>
            <w:r w:rsidRPr="002E1C07">
              <w:rPr>
                <w:rFonts w:ascii="Times New Roman" w:eastAsia="Times New Roman" w:hAnsi="Times New Roman" w:cs="Times New Roman"/>
                <w:sz w:val="24"/>
                <w:szCs w:val="24"/>
              </w:rPr>
              <w:t>Pentru opțiunea propusă/recomandată, au fost identificate următoarele impacturi:</w:t>
            </w:r>
          </w:p>
          <w:p w:rsidR="007C3C29" w:rsidRPr="002E1C07" w:rsidRDefault="007C3C29" w:rsidP="007C3C29">
            <w:pPr>
              <w:spacing w:after="0" w:line="240" w:lineRule="auto"/>
              <w:ind w:firstLine="567"/>
              <w:jc w:val="both"/>
              <w:rPr>
                <w:rFonts w:ascii="Times New Roman" w:eastAsia="Times New Roman" w:hAnsi="Times New Roman" w:cs="Times New Roman"/>
                <w:b/>
                <w:sz w:val="24"/>
                <w:szCs w:val="24"/>
              </w:rPr>
            </w:pPr>
            <w:r w:rsidRPr="002E1C07">
              <w:rPr>
                <w:rFonts w:ascii="Times New Roman" w:eastAsia="Times New Roman" w:hAnsi="Times New Roman" w:cs="Times New Roman"/>
                <w:b/>
                <w:sz w:val="24"/>
                <w:szCs w:val="24"/>
              </w:rPr>
              <w:t>Economic</w:t>
            </w:r>
          </w:p>
          <w:p w:rsidR="002E1C07" w:rsidRPr="002E1C07" w:rsidRDefault="002E1C07" w:rsidP="002E1C07">
            <w:pPr>
              <w:pStyle w:val="Listparagraf"/>
              <w:numPr>
                <w:ilvl w:val="0"/>
                <w:numId w:val="38"/>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Odată cu</w:t>
            </w:r>
            <w:r w:rsidR="00DB4CED">
              <w:rPr>
                <w:rFonts w:ascii="Times New Roman" w:eastAsia="Times New Roman" w:hAnsi="Times New Roman" w:cs="Times New Roman"/>
                <w:sz w:val="24"/>
                <w:szCs w:val="24"/>
              </w:rPr>
              <w:t xml:space="preserve"> optimizarea procedurii de radiere, a parcelelor viticole și unităților vinicole din Registru Vitivinicol,</w:t>
            </w:r>
            <w:r>
              <w:rPr>
                <w:rFonts w:ascii="Times New Roman" w:eastAsia="Times New Roman" w:hAnsi="Times New Roman" w:cs="Times New Roman"/>
                <w:sz w:val="24"/>
                <w:szCs w:val="24"/>
              </w:rPr>
              <w:t xml:space="preserve"> </w:t>
            </w:r>
            <w:r w:rsidRPr="002E1C07">
              <w:rPr>
                <w:rFonts w:ascii="Times New Roman" w:eastAsia="Times New Roman" w:hAnsi="Times New Roman" w:cs="Times New Roman"/>
                <w:sz w:val="24"/>
                <w:szCs w:val="24"/>
              </w:rPr>
              <w:t>veniturile și cheltuielile publice</w:t>
            </w:r>
            <w:r>
              <w:rPr>
                <w:rFonts w:ascii="Times New Roman" w:eastAsia="Times New Roman" w:hAnsi="Times New Roman" w:cs="Times New Roman"/>
                <w:sz w:val="24"/>
                <w:szCs w:val="24"/>
              </w:rPr>
              <w:t xml:space="preserve"> </w:t>
            </w:r>
            <w:r w:rsidR="00241C27">
              <w:rPr>
                <w:rFonts w:ascii="Times New Roman" w:eastAsia="Times New Roman" w:hAnsi="Times New Roman" w:cs="Times New Roman"/>
                <w:sz w:val="24"/>
                <w:szCs w:val="24"/>
              </w:rPr>
              <w:t>vor descrește.</w:t>
            </w:r>
          </w:p>
          <w:p w:rsidR="004B0B3D" w:rsidRPr="00444CBF" w:rsidRDefault="004B0B3D" w:rsidP="004B0B3D">
            <w:pPr>
              <w:spacing w:after="0" w:line="240" w:lineRule="auto"/>
              <w:ind w:firstLine="567"/>
              <w:jc w:val="both"/>
              <w:rPr>
                <w:rFonts w:ascii="Times New Roman" w:eastAsia="Times New Roman" w:hAnsi="Times New Roman" w:cs="Times New Roman"/>
                <w:b/>
                <w:sz w:val="24"/>
                <w:szCs w:val="24"/>
              </w:rPr>
            </w:pPr>
            <w:r w:rsidRPr="00444CBF">
              <w:rPr>
                <w:rFonts w:ascii="Times New Roman" w:eastAsia="Times New Roman" w:hAnsi="Times New Roman" w:cs="Times New Roman"/>
                <w:b/>
                <w:sz w:val="24"/>
                <w:szCs w:val="24"/>
              </w:rPr>
              <w:t>Social</w:t>
            </w:r>
          </w:p>
          <w:p w:rsidR="00CE3D29" w:rsidRPr="00444CBF" w:rsidRDefault="00444CBF" w:rsidP="00444CBF">
            <w:pPr>
              <w:pStyle w:val="Listparagraf"/>
              <w:numPr>
                <w:ilvl w:val="0"/>
                <w:numId w:val="38"/>
              </w:numPr>
              <w:spacing w:after="0" w:line="240" w:lineRule="auto"/>
              <w:jc w:val="both"/>
              <w:rPr>
                <w:rFonts w:ascii="Times New Roman" w:eastAsia="Times New Roman" w:hAnsi="Times New Roman" w:cs="Times New Roman"/>
                <w:sz w:val="24"/>
                <w:szCs w:val="24"/>
              </w:rPr>
            </w:pPr>
            <w:r w:rsidRPr="00444CBF">
              <w:rPr>
                <w:rFonts w:ascii="Times New Roman" w:eastAsia="Times New Roman" w:hAnsi="Times New Roman" w:cs="Times New Roman"/>
                <w:sz w:val="24"/>
                <w:szCs w:val="24"/>
              </w:rPr>
              <w:lastRenderedPageBreak/>
              <w:t xml:space="preserve">Va fi minimalizată </w:t>
            </w:r>
            <w:r w:rsidR="00241C27">
              <w:rPr>
                <w:rFonts w:ascii="Times New Roman" w:eastAsia="Times New Roman" w:hAnsi="Times New Roman" w:cs="Times New Roman"/>
                <w:sz w:val="24"/>
                <w:szCs w:val="24"/>
              </w:rPr>
              <w:t xml:space="preserve">riscul </w:t>
            </w:r>
            <w:r w:rsidRPr="00444CBF">
              <w:rPr>
                <w:rFonts w:ascii="Times New Roman" w:eastAsia="Times New Roman" w:hAnsi="Times New Roman" w:cs="Times New Roman"/>
                <w:sz w:val="24"/>
                <w:szCs w:val="24"/>
              </w:rPr>
              <w:t>de inducere în eroare</w:t>
            </w:r>
            <w:r w:rsidR="00241C27">
              <w:rPr>
                <w:rFonts w:ascii="Times New Roman" w:eastAsia="Times New Roman" w:hAnsi="Times New Roman" w:cs="Times New Roman"/>
                <w:sz w:val="24"/>
                <w:szCs w:val="24"/>
              </w:rPr>
              <w:t xml:space="preserve"> a persoanelor cointeresate</w:t>
            </w:r>
            <w:r w:rsidRPr="00444CBF">
              <w:rPr>
                <w:rFonts w:ascii="Times New Roman" w:eastAsia="Times New Roman" w:hAnsi="Times New Roman" w:cs="Times New Roman"/>
                <w:sz w:val="24"/>
                <w:szCs w:val="24"/>
              </w:rPr>
              <w:t xml:space="preserve"> privind cerințele de înregis</w:t>
            </w:r>
            <w:r>
              <w:rPr>
                <w:rFonts w:ascii="Times New Roman" w:eastAsia="Times New Roman" w:hAnsi="Times New Roman" w:cs="Times New Roman"/>
                <w:sz w:val="24"/>
                <w:szCs w:val="24"/>
              </w:rPr>
              <w:t>trare în Registru V</w:t>
            </w:r>
            <w:r w:rsidRPr="00444CBF">
              <w:rPr>
                <w:rFonts w:ascii="Times New Roman" w:eastAsia="Times New Roman" w:hAnsi="Times New Roman" w:cs="Times New Roman"/>
                <w:sz w:val="24"/>
                <w:szCs w:val="24"/>
              </w:rPr>
              <w:t>itivinicol</w:t>
            </w:r>
            <w:r w:rsidR="00E85C2A" w:rsidRPr="00444CBF">
              <w:rPr>
                <w:rFonts w:ascii="Times New Roman" w:eastAsia="Times New Roman" w:hAnsi="Times New Roman" w:cs="Times New Roman"/>
                <w:sz w:val="24"/>
                <w:szCs w:val="24"/>
              </w:rPr>
              <w:t>.</w:t>
            </w:r>
          </w:p>
          <w:p w:rsidR="004B0B3D" w:rsidRPr="00C009DB" w:rsidRDefault="004B0B3D" w:rsidP="00FC1591">
            <w:pPr>
              <w:spacing w:after="0" w:line="240" w:lineRule="auto"/>
              <w:ind w:firstLine="709"/>
              <w:jc w:val="both"/>
              <w:rPr>
                <w:rFonts w:ascii="Times New Roman" w:eastAsia="Times New Roman" w:hAnsi="Times New Roman" w:cs="Times New Roman"/>
                <w:sz w:val="24"/>
                <w:szCs w:val="24"/>
              </w:rPr>
            </w:pP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lastRenderedPageBreak/>
              <w:t>b</w:t>
            </w:r>
            <w:r w:rsidRPr="00C009DB">
              <w:rPr>
                <w:rFonts w:ascii="Times New Roman" w:eastAsia="Times New Roman" w:hAnsi="Times New Roman" w:cs="Times New Roman"/>
                <w:sz w:val="24"/>
                <w:szCs w:val="24"/>
                <w:vertAlign w:val="superscript"/>
              </w:rPr>
              <w:t>2</w:t>
            </w:r>
            <w:r w:rsidRPr="00C009DB">
              <w:rPr>
                <w:rFonts w:ascii="Times New Roman" w:eastAsia="Times New Roman" w:hAnsi="Times New Roman" w:cs="Times New Roman"/>
                <w:sz w:val="24"/>
                <w:szCs w:val="24"/>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p>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w:t>
            </w:r>
          </w:p>
          <w:p w:rsidR="00A34108" w:rsidRPr="00C009DB" w:rsidRDefault="00A34108" w:rsidP="00883155">
            <w:pPr>
              <w:spacing w:after="0" w:line="240" w:lineRule="auto"/>
              <w:rPr>
                <w:rFonts w:ascii="Times New Roman" w:eastAsia="Times New Roman" w:hAnsi="Times New Roman" w:cs="Times New Roman"/>
                <w:sz w:val="24"/>
                <w:szCs w:val="24"/>
              </w:rPr>
            </w:pP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ind w:left="58"/>
              <w:jc w:val="both"/>
              <w:rPr>
                <w:rFonts w:ascii="Times New Roman" w:eastAsia="Times New Roman" w:hAnsi="Times New Roman" w:cs="Times New Roman"/>
                <w:sz w:val="24"/>
                <w:szCs w:val="24"/>
              </w:rPr>
            </w:pPr>
          </w:p>
          <w:p w:rsidR="00A34108" w:rsidRPr="007514DF" w:rsidRDefault="00A34108" w:rsidP="000517B5">
            <w:pPr>
              <w:spacing w:after="0" w:line="240" w:lineRule="auto"/>
              <w:ind w:firstLine="567"/>
              <w:jc w:val="both"/>
              <w:rPr>
                <w:rFonts w:ascii="Times New Roman" w:eastAsia="Times New Roman" w:hAnsi="Times New Roman" w:cs="Times New Roman"/>
                <w:sz w:val="24"/>
                <w:szCs w:val="24"/>
              </w:rPr>
            </w:pPr>
            <w:r w:rsidRPr="007514DF">
              <w:rPr>
                <w:rFonts w:ascii="Times New Roman" w:eastAsia="Times New Roman" w:hAnsi="Times New Roman" w:cs="Times New Roman"/>
                <w:sz w:val="24"/>
                <w:szCs w:val="24"/>
              </w:rPr>
              <w:t>Nu au fost identificate riscuri care pot duce la eșecul intervenției propuse.</w:t>
            </w:r>
          </w:p>
          <w:p w:rsidR="00A34108" w:rsidRPr="00C009DB" w:rsidRDefault="00A34108" w:rsidP="00883155">
            <w:pPr>
              <w:spacing w:after="0" w:line="240" w:lineRule="auto"/>
              <w:ind w:firstLine="567"/>
              <w:jc w:val="both"/>
              <w:rPr>
                <w:rFonts w:ascii="Times New Roman" w:eastAsia="Times New Roman" w:hAnsi="Times New Roman" w:cs="Times New Roman"/>
                <w:sz w:val="24"/>
                <w:szCs w:val="24"/>
              </w:rPr>
            </w:pP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d) Dacă este cazul, pentru opțiunea recomandată expuneți costurile de conformare pentru întreprinderi, dacă există impact disproporționat care poate distorsiona concurența și ce impact are opțiunea asupra întreprinderilor mici și mijlocii. Se explică dacă sunt propuse măsuri de diminuare a acestor impacturi</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697C15" w:rsidRPr="00C009DB" w:rsidRDefault="00697C15" w:rsidP="008C683A">
            <w:pPr>
              <w:spacing w:after="0" w:line="240" w:lineRule="auto"/>
              <w:jc w:val="both"/>
              <w:rPr>
                <w:rFonts w:ascii="Times New Roman" w:eastAsia="Times New Roman" w:hAnsi="Times New Roman" w:cs="Times New Roman"/>
                <w:sz w:val="24"/>
                <w:szCs w:val="24"/>
              </w:rPr>
            </w:pPr>
          </w:p>
          <w:p w:rsidR="00EF33BD" w:rsidRPr="007514DF" w:rsidRDefault="00697C15" w:rsidP="008C683A">
            <w:pPr>
              <w:spacing w:after="0" w:line="240" w:lineRule="auto"/>
              <w:jc w:val="both"/>
              <w:rPr>
                <w:rFonts w:ascii="Times New Roman" w:eastAsia="Times New Roman" w:hAnsi="Times New Roman" w:cs="Times New Roman"/>
                <w:sz w:val="24"/>
                <w:szCs w:val="24"/>
              </w:rPr>
            </w:pPr>
            <w:r w:rsidRPr="007514DF">
              <w:rPr>
                <w:rFonts w:ascii="Times New Roman" w:eastAsia="Times New Roman" w:hAnsi="Times New Roman" w:cs="Times New Roman"/>
                <w:sz w:val="24"/>
                <w:szCs w:val="24"/>
              </w:rPr>
              <w:t>Pentru implementarea acestui proiect întreprinderile nu vor suporta costuri</w:t>
            </w:r>
            <w:r w:rsidR="00EF33BD" w:rsidRPr="007514DF">
              <w:rPr>
                <w:rFonts w:ascii="Times New Roman" w:eastAsia="Times New Roman" w:hAnsi="Times New Roman" w:cs="Times New Roman"/>
                <w:sz w:val="24"/>
                <w:szCs w:val="24"/>
              </w:rPr>
              <w:t xml:space="preserve">. </w:t>
            </w:r>
          </w:p>
          <w:p w:rsidR="00697C15" w:rsidRPr="00C009DB" w:rsidRDefault="00697C15" w:rsidP="007514DF">
            <w:pPr>
              <w:spacing w:after="0" w:line="240" w:lineRule="auto"/>
              <w:jc w:val="both"/>
              <w:rPr>
                <w:rFonts w:ascii="Times New Roman" w:eastAsia="Times New Roman" w:hAnsi="Times New Roman" w:cs="Times New Roman"/>
                <w:sz w:val="24"/>
                <w:szCs w:val="24"/>
              </w:rPr>
            </w:pP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b/>
                <w:sz w:val="24"/>
                <w:szCs w:val="24"/>
                <w:u w:val="single"/>
              </w:rPr>
            </w:pPr>
            <w:r w:rsidRPr="00C009DB">
              <w:rPr>
                <w:rFonts w:ascii="Times New Roman" w:eastAsia="Times New Roman" w:hAnsi="Times New Roman" w:cs="Times New Roman"/>
                <w:b/>
                <w:sz w:val="24"/>
                <w:szCs w:val="24"/>
                <w:u w:val="single"/>
              </w:rPr>
              <w:t>Concluzie</w:t>
            </w:r>
          </w:p>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 xml:space="preserve">e) Argumentați selectarea unei opțiunii, în baza atingerii obiectivelor, beneficiilor și costurilor, precum și a asigurării celui mai mic impact negativ asupra celor afectați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16"/>
                <w:szCs w:val="16"/>
              </w:rPr>
            </w:pPr>
          </w:p>
          <w:p w:rsidR="0097411D" w:rsidRPr="00241C27" w:rsidRDefault="0097411D" w:rsidP="00A04DF3">
            <w:pPr>
              <w:spacing w:after="0" w:line="240" w:lineRule="auto"/>
              <w:ind w:firstLine="567"/>
              <w:jc w:val="both"/>
              <w:rPr>
                <w:rFonts w:ascii="Times New Roman" w:hAnsi="Times New Roman" w:cs="Times New Roman"/>
                <w:sz w:val="24"/>
                <w:szCs w:val="24"/>
                <w:shd w:val="clear" w:color="auto" w:fill="FFFFFF"/>
              </w:rPr>
            </w:pPr>
            <w:r>
              <w:rPr>
                <w:rFonts w:ascii="Times New Roman" w:eastAsia="Times New Roman" w:hAnsi="Times New Roman" w:cs="Times New Roman"/>
                <w:iCs/>
                <w:sz w:val="24"/>
                <w:szCs w:val="24"/>
              </w:rPr>
              <w:t xml:space="preserve">Obținea selectată va </w:t>
            </w:r>
            <w:r w:rsidR="00263C29">
              <w:rPr>
                <w:rFonts w:ascii="Times New Roman" w:eastAsia="Times New Roman" w:hAnsi="Times New Roman" w:cs="Times New Roman"/>
                <w:iCs/>
                <w:sz w:val="24"/>
                <w:szCs w:val="24"/>
              </w:rPr>
              <w:t xml:space="preserve">asigura o înțelegere mai clară a legislației naționale în domeniul vitivinicol minimalizând riscul apariției neclarităților sau discrepanțelor între prevederile a două </w:t>
            </w:r>
            <w:r w:rsidR="00263C29" w:rsidRPr="00241C27">
              <w:rPr>
                <w:rFonts w:ascii="Times New Roman" w:eastAsia="Times New Roman" w:hAnsi="Times New Roman" w:cs="Times New Roman"/>
                <w:iCs/>
                <w:sz w:val="24"/>
                <w:szCs w:val="24"/>
              </w:rPr>
              <w:t>documente normative diferite</w:t>
            </w:r>
            <w:r w:rsidR="00241C27">
              <w:rPr>
                <w:rFonts w:ascii="Times New Roman" w:eastAsia="Times New Roman" w:hAnsi="Times New Roman" w:cs="Times New Roman"/>
                <w:iCs/>
                <w:sz w:val="24"/>
                <w:szCs w:val="24"/>
              </w:rPr>
              <w:t xml:space="preserve"> ce reglementează același domeniu de activitate</w:t>
            </w:r>
            <w:r w:rsidR="00263C29" w:rsidRPr="00241C27">
              <w:rPr>
                <w:rFonts w:ascii="Times New Roman" w:eastAsia="Times New Roman" w:hAnsi="Times New Roman" w:cs="Times New Roman"/>
                <w:iCs/>
                <w:sz w:val="24"/>
                <w:szCs w:val="24"/>
              </w:rPr>
              <w:t>.</w:t>
            </w:r>
          </w:p>
          <w:p w:rsidR="0097411D" w:rsidRDefault="009D46D2" w:rsidP="00A04DF3">
            <w:pPr>
              <w:spacing w:after="0" w:line="240" w:lineRule="auto"/>
              <w:ind w:firstLine="567"/>
              <w:jc w:val="both"/>
              <w:rPr>
                <w:rFonts w:ascii="Times New Roman" w:eastAsia="Times New Roman" w:hAnsi="Times New Roman" w:cs="Times New Roman"/>
                <w:iCs/>
                <w:sz w:val="24"/>
                <w:szCs w:val="24"/>
              </w:rPr>
            </w:pPr>
            <w:r>
              <w:rPr>
                <w:rFonts w:ascii="Times New Roman" w:hAnsi="Times New Roman" w:cs="Times New Roman"/>
                <w:sz w:val="24"/>
                <w:szCs w:val="24"/>
                <w:shd w:val="clear" w:color="auto" w:fill="FFFFFF"/>
              </w:rPr>
              <w:t>De asemenea pentru a reduce timpul</w:t>
            </w:r>
            <w:r w:rsidR="00F86A60">
              <w:rPr>
                <w:rFonts w:ascii="Times New Roman" w:hAnsi="Times New Roman" w:cs="Times New Roman"/>
                <w:sz w:val="24"/>
                <w:szCs w:val="24"/>
                <w:shd w:val="clear" w:color="auto" w:fill="FFFFFF"/>
              </w:rPr>
              <w:t xml:space="preserve"> utilizat</w:t>
            </w:r>
            <w:r>
              <w:rPr>
                <w:rFonts w:ascii="Times New Roman" w:hAnsi="Times New Roman" w:cs="Times New Roman"/>
                <w:sz w:val="24"/>
                <w:szCs w:val="24"/>
                <w:shd w:val="clear" w:color="auto" w:fill="FFFFFF"/>
              </w:rPr>
              <w:t xml:space="preserve"> și nivelul de implicare a </w:t>
            </w:r>
            <w:r w:rsidR="002569A2">
              <w:rPr>
                <w:rFonts w:ascii="Times New Roman" w:hAnsi="Times New Roman" w:cs="Times New Roman"/>
                <w:sz w:val="24"/>
                <w:szCs w:val="24"/>
                <w:shd w:val="clear" w:color="auto" w:fill="FFFFFF"/>
              </w:rPr>
              <w:t>personalului din diferite instituții ale statului în procesul de radiere a plantațiilor viticole și unităților vinicole</w:t>
            </w:r>
            <w:r w:rsidR="00F86A60">
              <w:rPr>
                <w:rFonts w:ascii="Times New Roman" w:hAnsi="Times New Roman" w:cs="Times New Roman"/>
                <w:sz w:val="24"/>
                <w:szCs w:val="24"/>
                <w:shd w:val="clear" w:color="auto" w:fill="FFFFFF"/>
              </w:rPr>
              <w:t xml:space="preserve"> se optează pentru optimizarea procedurii de radiere</w:t>
            </w:r>
            <w:r w:rsidR="003B5A77" w:rsidRPr="003B5A77">
              <w:rPr>
                <w:rFonts w:ascii="Times New Roman" w:hAnsi="Times New Roman" w:cs="Times New Roman"/>
                <w:sz w:val="24"/>
                <w:szCs w:val="24"/>
                <w:shd w:val="clear" w:color="auto" w:fill="FFFFFF"/>
              </w:rPr>
              <w:t xml:space="preserve"> a plantațiilor viticole și unităților vinicole</w:t>
            </w:r>
            <w:r w:rsidR="00F86A60">
              <w:rPr>
                <w:rFonts w:ascii="Times New Roman" w:hAnsi="Times New Roman" w:cs="Times New Roman"/>
                <w:sz w:val="24"/>
                <w:szCs w:val="24"/>
                <w:shd w:val="clear" w:color="auto" w:fill="FFFFFF"/>
              </w:rPr>
              <w:t xml:space="preserve"> din </w:t>
            </w:r>
            <w:r w:rsidR="003B5A77">
              <w:rPr>
                <w:rFonts w:ascii="Times New Roman" w:hAnsi="Times New Roman" w:cs="Times New Roman"/>
                <w:sz w:val="24"/>
                <w:szCs w:val="24"/>
                <w:shd w:val="clear" w:color="auto" w:fill="FFFFFF"/>
              </w:rPr>
              <w:t>RVV</w:t>
            </w:r>
            <w:r w:rsidR="004851F2">
              <w:rPr>
                <w:rFonts w:ascii="Times New Roman" w:hAnsi="Times New Roman" w:cs="Times New Roman"/>
                <w:sz w:val="24"/>
                <w:szCs w:val="24"/>
                <w:shd w:val="clear" w:color="auto" w:fill="FFFFFF"/>
              </w:rPr>
              <w:t>.</w:t>
            </w:r>
          </w:p>
          <w:p w:rsidR="009D46D2" w:rsidRDefault="004851F2" w:rsidP="00A04DF3">
            <w:pPr>
              <w:spacing w:after="0" w:line="240" w:lineRule="auto"/>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Totodată </w:t>
            </w:r>
            <w:r w:rsidR="00B054E3">
              <w:rPr>
                <w:rFonts w:ascii="Times New Roman" w:eastAsia="Times New Roman" w:hAnsi="Times New Roman" w:cs="Times New Roman"/>
                <w:iCs/>
                <w:sz w:val="24"/>
                <w:szCs w:val="24"/>
              </w:rPr>
              <w:t xml:space="preserve">ținând cont că în procesele de lucru </w:t>
            </w:r>
            <w:r>
              <w:rPr>
                <w:rFonts w:ascii="Times New Roman" w:eastAsia="Times New Roman" w:hAnsi="Times New Roman" w:cs="Times New Roman"/>
                <w:iCs/>
                <w:sz w:val="24"/>
                <w:szCs w:val="24"/>
              </w:rPr>
              <w:t xml:space="preserve">Ministerul Agriculturii și Industriei Alimentare </w:t>
            </w:r>
            <w:r w:rsidR="00B054E3">
              <w:rPr>
                <w:rFonts w:ascii="Times New Roman" w:eastAsia="Times New Roman" w:hAnsi="Times New Roman" w:cs="Times New Roman"/>
                <w:iCs/>
                <w:sz w:val="24"/>
                <w:szCs w:val="24"/>
              </w:rPr>
              <w:t>are nevoie de date actualizate privind plantațiile viticole și unitățile vinicole prin proiect</w:t>
            </w:r>
            <w:r w:rsidR="009219FF">
              <w:rPr>
                <w:rFonts w:ascii="Times New Roman" w:eastAsia="Times New Roman" w:hAnsi="Times New Roman" w:cs="Times New Roman"/>
                <w:iCs/>
                <w:sz w:val="24"/>
                <w:szCs w:val="24"/>
              </w:rPr>
              <w:t>ul</w:t>
            </w:r>
            <w:r w:rsidR="00B054E3">
              <w:rPr>
                <w:rFonts w:ascii="Times New Roman" w:eastAsia="Times New Roman" w:hAnsi="Times New Roman" w:cs="Times New Roman"/>
                <w:iCs/>
                <w:sz w:val="24"/>
                <w:szCs w:val="24"/>
              </w:rPr>
              <w:t xml:space="preserve"> elaborat își propune stabilirea unor cerințe </w:t>
            </w:r>
            <w:r w:rsidR="006A6FF5">
              <w:rPr>
                <w:rFonts w:ascii="Times New Roman" w:eastAsia="Times New Roman" w:hAnsi="Times New Roman" w:cs="Times New Roman"/>
                <w:iCs/>
                <w:sz w:val="24"/>
                <w:szCs w:val="24"/>
              </w:rPr>
              <w:t>privind raportarea datelor din Registru Vitivinicol la intervale de timp stabilite.</w:t>
            </w:r>
            <w:r w:rsidR="00B054E3">
              <w:rPr>
                <w:rFonts w:ascii="Times New Roman" w:eastAsia="Times New Roman" w:hAnsi="Times New Roman" w:cs="Times New Roman"/>
                <w:iCs/>
                <w:sz w:val="24"/>
                <w:szCs w:val="24"/>
              </w:rPr>
              <w:t xml:space="preserve"> </w:t>
            </w:r>
          </w:p>
          <w:p w:rsidR="00D61C48" w:rsidRPr="009219FF" w:rsidRDefault="00D61C48" w:rsidP="00A04DF3">
            <w:pPr>
              <w:spacing w:after="0" w:line="240" w:lineRule="auto"/>
              <w:ind w:firstLine="567"/>
              <w:jc w:val="both"/>
              <w:rPr>
                <w:rFonts w:ascii="Times New Roman" w:eastAsia="Times New Roman" w:hAnsi="Times New Roman" w:cs="Times New Roman"/>
                <w:iCs/>
                <w:sz w:val="24"/>
                <w:szCs w:val="24"/>
              </w:rPr>
            </w:pPr>
            <w:r w:rsidRPr="009219FF">
              <w:rPr>
                <w:rFonts w:ascii="Times New Roman" w:eastAsia="Times New Roman" w:hAnsi="Times New Roman" w:cs="Times New Roman"/>
                <w:iCs/>
                <w:sz w:val="24"/>
                <w:szCs w:val="24"/>
              </w:rPr>
              <w:t>Având în vedere că opțiunea recomandată nu va impune costuri obligatorii considerăm necesar de a promova intenția propusă.</w:t>
            </w:r>
          </w:p>
          <w:p w:rsidR="00FC466A" w:rsidRPr="00C009DB" w:rsidRDefault="00FC466A" w:rsidP="00A04DF3">
            <w:pPr>
              <w:spacing w:after="0" w:line="240" w:lineRule="auto"/>
              <w:jc w:val="both"/>
              <w:rPr>
                <w:rFonts w:ascii="Times New Roman" w:eastAsia="Times New Roman" w:hAnsi="Times New Roman" w:cs="Times New Roman"/>
                <w:sz w:val="24"/>
                <w:szCs w:val="24"/>
              </w:rPr>
            </w:pPr>
          </w:p>
        </w:tc>
      </w:tr>
      <w:tr w:rsidR="00A34108" w:rsidRPr="00C009DB"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t xml:space="preserve">5. </w:t>
            </w:r>
            <w:r w:rsidRPr="00E00A28">
              <w:rPr>
                <w:rFonts w:ascii="Times New Roman" w:eastAsia="Times New Roman" w:hAnsi="Times New Roman" w:cs="Times New Roman"/>
                <w:b/>
                <w:sz w:val="24"/>
                <w:szCs w:val="24"/>
              </w:rPr>
              <w:t>Implementarea și monitorizarea</w:t>
            </w: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 Descrieți cum va fi organizată implementarea opțiunii recomandate, ce cadru juridic necesită a fi modificat și/sau elaborat și aprobat</w:t>
            </w:r>
            <w:r w:rsidR="00140575" w:rsidRPr="00C009DB">
              <w:rPr>
                <w:rFonts w:ascii="Times New Roman" w:eastAsia="Times New Roman" w:hAnsi="Times New Roman" w:cs="Times New Roman"/>
                <w:sz w:val="24"/>
                <w:szCs w:val="24"/>
              </w:rPr>
              <w:t>, ce schimbări instituționale su</w:t>
            </w:r>
            <w:r w:rsidRPr="00C009DB">
              <w:rPr>
                <w:rFonts w:ascii="Times New Roman" w:eastAsia="Times New Roman" w:hAnsi="Times New Roman" w:cs="Times New Roman"/>
                <w:sz w:val="24"/>
                <w:szCs w:val="24"/>
              </w:rPr>
              <w:t xml:space="preserve">nt necesare  </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9219FF" w:rsidRPr="009E000F" w:rsidRDefault="009219FF" w:rsidP="00444BAE">
            <w:pPr>
              <w:spacing w:after="0" w:line="240" w:lineRule="auto"/>
              <w:ind w:firstLine="567"/>
              <w:jc w:val="both"/>
              <w:rPr>
                <w:rFonts w:ascii="Times New Roman" w:eastAsia="Times New Roman" w:hAnsi="Times New Roman" w:cs="Times New Roman"/>
                <w:sz w:val="16"/>
                <w:szCs w:val="16"/>
              </w:rPr>
            </w:pPr>
          </w:p>
          <w:p w:rsidR="00095ABB" w:rsidRPr="009219FF" w:rsidRDefault="009219FF" w:rsidP="00444BAE">
            <w:pPr>
              <w:spacing w:after="0" w:line="240" w:lineRule="auto"/>
              <w:ind w:firstLine="567"/>
              <w:jc w:val="both"/>
              <w:rPr>
                <w:rFonts w:ascii="Times New Roman" w:eastAsia="Times New Roman" w:hAnsi="Times New Roman" w:cs="Times New Roman"/>
                <w:sz w:val="24"/>
                <w:szCs w:val="24"/>
              </w:rPr>
            </w:pPr>
            <w:r w:rsidRPr="009219FF">
              <w:rPr>
                <w:rFonts w:ascii="Times New Roman" w:eastAsia="Times New Roman" w:hAnsi="Times New Roman" w:cs="Times New Roman"/>
                <w:sz w:val="24"/>
                <w:szCs w:val="24"/>
              </w:rPr>
              <w:t>P</w:t>
            </w:r>
            <w:r w:rsidR="00E00A28">
              <w:rPr>
                <w:rFonts w:ascii="Times New Roman" w:eastAsia="Times New Roman" w:hAnsi="Times New Roman" w:cs="Times New Roman"/>
                <w:sz w:val="24"/>
                <w:szCs w:val="24"/>
              </w:rPr>
              <w:t>roiectul</w:t>
            </w:r>
            <w:r w:rsidR="00095ABB" w:rsidRPr="009219FF">
              <w:rPr>
                <w:rFonts w:ascii="Times New Roman" w:eastAsia="Times New Roman" w:hAnsi="Times New Roman" w:cs="Times New Roman"/>
                <w:sz w:val="24"/>
                <w:szCs w:val="24"/>
              </w:rPr>
              <w:t xml:space="preserve"> privind modificarea Hotărârii Guvernului nr. 292/2017 pentru aprobarea Regulamentului privind modul de ținere a Registrului vitivinicol al Republicii Moldova</w:t>
            </w:r>
            <w:r w:rsidRPr="009219FF">
              <w:rPr>
                <w:rFonts w:ascii="Times New Roman" w:eastAsia="Times New Roman" w:hAnsi="Times New Roman" w:cs="Times New Roman"/>
                <w:sz w:val="24"/>
                <w:szCs w:val="24"/>
              </w:rPr>
              <w:t xml:space="preserve"> va fi pusă în sarcina Ministerului Agriculturii și Industriei Alimentare și Oficiului Național al Viei și Vinului.</w:t>
            </w:r>
          </w:p>
          <w:p w:rsidR="00A34108" w:rsidRPr="00C009DB" w:rsidRDefault="00A34108" w:rsidP="009219FF">
            <w:pPr>
              <w:spacing w:after="0" w:line="240" w:lineRule="auto"/>
              <w:ind w:firstLine="567"/>
              <w:jc w:val="both"/>
              <w:rPr>
                <w:rFonts w:ascii="Times New Roman" w:eastAsia="Times New Roman" w:hAnsi="Times New Roman" w:cs="Times New Roman"/>
                <w:sz w:val="24"/>
                <w:szCs w:val="24"/>
              </w:rPr>
            </w:pP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lastRenderedPageBreak/>
              <w:t>b) Indicați clar indicatorii de performanță în baza cărora se va efectua monitorizarea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D55CEF" w:rsidRPr="00C009DB" w:rsidRDefault="00D55CEF" w:rsidP="00D55CEF">
            <w:pPr>
              <w:spacing w:after="0" w:line="240" w:lineRule="auto"/>
              <w:ind w:firstLine="709"/>
              <w:jc w:val="both"/>
              <w:rPr>
                <w:rFonts w:ascii="Times New Roman" w:eastAsia="Times New Roman" w:hAnsi="Times New Roman" w:cs="Times New Roman"/>
                <w:sz w:val="16"/>
                <w:szCs w:val="16"/>
              </w:rPr>
            </w:pPr>
          </w:p>
          <w:p w:rsidR="00D55CEF" w:rsidRPr="003B659A" w:rsidRDefault="00D55CEF" w:rsidP="00D55CEF">
            <w:pPr>
              <w:spacing w:after="0" w:line="240" w:lineRule="auto"/>
              <w:ind w:firstLine="709"/>
              <w:jc w:val="both"/>
              <w:rPr>
                <w:rFonts w:ascii="Times New Roman" w:eastAsia="Times New Roman" w:hAnsi="Times New Roman" w:cs="Times New Roman"/>
                <w:sz w:val="24"/>
                <w:szCs w:val="24"/>
              </w:rPr>
            </w:pPr>
            <w:r w:rsidRPr="003B659A">
              <w:rPr>
                <w:rFonts w:ascii="Times New Roman" w:eastAsia="Times New Roman" w:hAnsi="Times New Roman" w:cs="Times New Roman"/>
                <w:sz w:val="24"/>
                <w:szCs w:val="24"/>
              </w:rPr>
              <w:t>Monitorizarea se va efectua în baza următorilor indicatori de performanță:</w:t>
            </w:r>
          </w:p>
          <w:p w:rsidR="000F37BE" w:rsidRPr="003B659A" w:rsidRDefault="003B659A" w:rsidP="00D55CEF">
            <w:pPr>
              <w:pStyle w:val="Listparagraf"/>
              <w:numPr>
                <w:ilvl w:val="0"/>
                <w:numId w:val="29"/>
              </w:numPr>
              <w:spacing w:after="0" w:line="240" w:lineRule="auto"/>
              <w:jc w:val="both"/>
              <w:rPr>
                <w:rFonts w:ascii="Times New Roman" w:eastAsia="Times New Roman" w:hAnsi="Times New Roman" w:cs="Times New Roman"/>
                <w:sz w:val="24"/>
                <w:szCs w:val="24"/>
              </w:rPr>
            </w:pPr>
            <w:r w:rsidRPr="003B659A">
              <w:rPr>
                <w:rFonts w:ascii="Times New Roman" w:eastAsia="Times New Roman" w:hAnsi="Times New Roman" w:cs="Times New Roman"/>
                <w:sz w:val="24"/>
                <w:szCs w:val="24"/>
              </w:rPr>
              <w:t>Plantații viticole</w:t>
            </w:r>
            <w:r>
              <w:rPr>
                <w:rFonts w:ascii="Times New Roman" w:eastAsia="Times New Roman" w:hAnsi="Times New Roman" w:cs="Times New Roman"/>
                <w:sz w:val="24"/>
                <w:szCs w:val="24"/>
              </w:rPr>
              <w:t>,</w:t>
            </w:r>
            <w:r w:rsidRPr="003B65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înregistrate în Registru Vitivinicol, </w:t>
            </w:r>
            <w:r w:rsidRPr="003B659A">
              <w:rPr>
                <w:rFonts w:ascii="Times New Roman" w:eastAsia="Times New Roman" w:hAnsi="Times New Roman" w:cs="Times New Roman"/>
                <w:sz w:val="24"/>
                <w:szCs w:val="24"/>
              </w:rPr>
              <w:t xml:space="preserve">cu </w:t>
            </w:r>
            <w:r>
              <w:rPr>
                <w:rFonts w:ascii="Times New Roman" w:eastAsia="Times New Roman" w:hAnsi="Times New Roman" w:cs="Times New Roman"/>
                <w:sz w:val="24"/>
                <w:szCs w:val="24"/>
              </w:rPr>
              <w:t>suprafața mai mică de 0,15 ha;</w:t>
            </w:r>
          </w:p>
          <w:p w:rsidR="00064E36" w:rsidRPr="00813ED8" w:rsidRDefault="00813ED8" w:rsidP="00D55CEF">
            <w:pPr>
              <w:pStyle w:val="Listparagraf"/>
              <w:numPr>
                <w:ilvl w:val="0"/>
                <w:numId w:val="29"/>
              </w:numPr>
              <w:spacing w:after="0" w:line="240" w:lineRule="auto"/>
              <w:jc w:val="both"/>
              <w:rPr>
                <w:rFonts w:ascii="Times New Roman" w:eastAsia="Times New Roman" w:hAnsi="Times New Roman" w:cs="Times New Roman"/>
                <w:sz w:val="24"/>
                <w:szCs w:val="24"/>
              </w:rPr>
            </w:pPr>
            <w:r w:rsidRPr="00813ED8">
              <w:rPr>
                <w:rFonts w:ascii="Times New Roman" w:eastAsia="Times New Roman" w:hAnsi="Times New Roman" w:cs="Times New Roman"/>
                <w:sz w:val="24"/>
                <w:szCs w:val="24"/>
              </w:rPr>
              <w:t>Radierea plantațiilor și unităților vinicole conform noii proceduri simplificate</w:t>
            </w:r>
            <w:r w:rsidR="00064E36" w:rsidRPr="00813ED8">
              <w:rPr>
                <w:rFonts w:ascii="Times New Roman" w:eastAsia="Times New Roman" w:hAnsi="Times New Roman" w:cs="Times New Roman"/>
                <w:sz w:val="24"/>
                <w:szCs w:val="24"/>
              </w:rPr>
              <w:t>;</w:t>
            </w:r>
          </w:p>
          <w:p w:rsidR="000F37BE" w:rsidRPr="00794418" w:rsidRDefault="00813ED8" w:rsidP="00EB5BA8">
            <w:pPr>
              <w:pStyle w:val="Listparagraf"/>
              <w:numPr>
                <w:ilvl w:val="0"/>
                <w:numId w:val="29"/>
              </w:numPr>
              <w:spacing w:after="0" w:line="240" w:lineRule="auto"/>
              <w:jc w:val="both"/>
              <w:rPr>
                <w:rFonts w:ascii="Times New Roman" w:eastAsia="Times New Roman" w:hAnsi="Times New Roman" w:cs="Times New Roman"/>
                <w:sz w:val="24"/>
                <w:szCs w:val="24"/>
              </w:rPr>
            </w:pPr>
            <w:r w:rsidRPr="00794418">
              <w:rPr>
                <w:rFonts w:ascii="Times New Roman" w:eastAsia="Times New Roman" w:hAnsi="Times New Roman" w:cs="Times New Roman"/>
                <w:sz w:val="24"/>
                <w:szCs w:val="24"/>
              </w:rPr>
              <w:t xml:space="preserve">Rapoartele </w:t>
            </w:r>
            <w:r w:rsidR="00794418" w:rsidRPr="00794418">
              <w:rPr>
                <w:rFonts w:ascii="Times New Roman" w:eastAsia="Times New Roman" w:hAnsi="Times New Roman" w:cs="Times New Roman"/>
                <w:sz w:val="24"/>
                <w:szCs w:val="24"/>
              </w:rPr>
              <w:t>privind plantațiile viticole</w:t>
            </w:r>
            <w:r w:rsidRPr="00794418">
              <w:rPr>
                <w:rFonts w:ascii="Times New Roman" w:eastAsia="Times New Roman" w:hAnsi="Times New Roman" w:cs="Times New Roman"/>
                <w:sz w:val="24"/>
                <w:szCs w:val="24"/>
              </w:rPr>
              <w:t xml:space="preserve"> și </w:t>
            </w:r>
            <w:r w:rsidR="00794418" w:rsidRPr="00794418">
              <w:rPr>
                <w:rFonts w:ascii="Times New Roman" w:eastAsia="Times New Roman" w:hAnsi="Times New Roman" w:cs="Times New Roman"/>
                <w:sz w:val="24"/>
                <w:szCs w:val="24"/>
              </w:rPr>
              <w:t>unitățile vinicole.</w:t>
            </w:r>
          </w:p>
          <w:p w:rsidR="00A34108" w:rsidRPr="00C009DB" w:rsidRDefault="00A34108" w:rsidP="00817682">
            <w:pPr>
              <w:spacing w:after="0" w:line="240" w:lineRule="auto"/>
              <w:ind w:firstLine="709"/>
              <w:jc w:val="both"/>
              <w:rPr>
                <w:rFonts w:ascii="Times New Roman" w:eastAsia="Times New Roman" w:hAnsi="Times New Roman" w:cs="Times New Roman"/>
                <w:sz w:val="16"/>
                <w:szCs w:val="16"/>
              </w:rPr>
            </w:pP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c) Identificați peste cât timp vor fi resimțite impacturile estimate și este necesară evaluarea performanței actului normativ propus. Explicați cum va fi monitorizată și evaluată opțiunea</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p>
          <w:p w:rsidR="00EF2DB7" w:rsidRDefault="00EF2DB7" w:rsidP="00EF2DB7">
            <w:pPr>
              <w:spacing w:after="0" w:line="240" w:lineRule="auto"/>
              <w:ind w:firstLine="567"/>
              <w:jc w:val="both"/>
              <w:rPr>
                <w:rFonts w:ascii="Times New Roman" w:eastAsia="Times New Roman" w:hAnsi="Times New Roman" w:cs="Times New Roman"/>
                <w:sz w:val="24"/>
                <w:szCs w:val="24"/>
              </w:rPr>
            </w:pPr>
            <w:r w:rsidRPr="00095ABB">
              <w:rPr>
                <w:rFonts w:ascii="Times New Roman" w:eastAsia="Times New Roman" w:hAnsi="Times New Roman" w:cs="Times New Roman"/>
                <w:sz w:val="24"/>
                <w:szCs w:val="24"/>
              </w:rPr>
              <w:t>Impactul pozitiv se va resimți după intrarea în vigoare a prevederilor prezentei modificări</w:t>
            </w:r>
            <w:r w:rsidR="00C10616" w:rsidRPr="00095ABB">
              <w:rPr>
                <w:rFonts w:ascii="Times New Roman" w:eastAsia="Times New Roman" w:hAnsi="Times New Roman" w:cs="Times New Roman"/>
                <w:sz w:val="24"/>
                <w:szCs w:val="24"/>
              </w:rPr>
              <w:t xml:space="preserve"> odată cu implementarea prevederilor proiectului.</w:t>
            </w:r>
          </w:p>
          <w:p w:rsidR="002962B1" w:rsidRPr="00095ABB" w:rsidRDefault="002962B1" w:rsidP="00EF2DB7">
            <w:pPr>
              <w:spacing w:after="0" w:line="240" w:lineRule="auto"/>
              <w:ind w:firstLine="567"/>
              <w:jc w:val="both"/>
              <w:rPr>
                <w:rFonts w:ascii="Times New Roman" w:eastAsia="Times New Roman" w:hAnsi="Times New Roman" w:cs="Times New Roman"/>
                <w:sz w:val="24"/>
                <w:szCs w:val="24"/>
              </w:rPr>
            </w:pPr>
          </w:p>
          <w:p w:rsidR="00062073" w:rsidRPr="00C009DB" w:rsidRDefault="00062073" w:rsidP="00C10616">
            <w:pPr>
              <w:spacing w:after="0" w:line="240" w:lineRule="auto"/>
              <w:jc w:val="both"/>
              <w:rPr>
                <w:rFonts w:ascii="Times New Roman" w:eastAsia="Times New Roman" w:hAnsi="Times New Roman" w:cs="Times New Roman"/>
                <w:sz w:val="24"/>
                <w:szCs w:val="24"/>
              </w:rPr>
            </w:pPr>
          </w:p>
        </w:tc>
      </w:tr>
      <w:tr w:rsidR="00A34108" w:rsidRPr="00C009DB"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t>6. Consultarea</w:t>
            </w: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 Identificați principalele părți (grupuri) interesate în intervenția propusă</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57454E">
        <w:trPr>
          <w:trHeight w:val="1108"/>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57454E" w:rsidRDefault="00A34108" w:rsidP="00883155">
            <w:pPr>
              <w:spacing w:after="0" w:line="240" w:lineRule="auto"/>
              <w:rPr>
                <w:rFonts w:ascii="Times New Roman" w:eastAsia="Times New Roman" w:hAnsi="Times New Roman" w:cs="Times New Roman"/>
                <w:sz w:val="16"/>
                <w:szCs w:val="16"/>
              </w:rPr>
            </w:pPr>
          </w:p>
          <w:p w:rsidR="00A6446E" w:rsidRPr="0057454E" w:rsidRDefault="00A6446E" w:rsidP="00A6446E">
            <w:pPr>
              <w:spacing w:after="0" w:line="240" w:lineRule="auto"/>
              <w:ind w:firstLine="567"/>
              <w:jc w:val="both"/>
              <w:rPr>
                <w:rFonts w:ascii="Times New Roman" w:eastAsia="Times New Roman" w:hAnsi="Times New Roman" w:cs="Times New Roman"/>
                <w:sz w:val="24"/>
                <w:szCs w:val="24"/>
              </w:rPr>
            </w:pPr>
            <w:r w:rsidRPr="0057454E">
              <w:rPr>
                <w:rFonts w:ascii="Times New Roman" w:eastAsia="Times New Roman" w:hAnsi="Times New Roman" w:cs="Times New Roman"/>
                <w:sz w:val="24"/>
                <w:szCs w:val="24"/>
              </w:rPr>
              <w:t>Principalele părți interesate în promovarea prezentului proiect pot fi:</w:t>
            </w:r>
          </w:p>
          <w:p w:rsidR="000519E2" w:rsidRPr="0057454E" w:rsidRDefault="0057454E" w:rsidP="000519E2">
            <w:pPr>
              <w:numPr>
                <w:ilvl w:val="0"/>
                <w:numId w:val="7"/>
              </w:numPr>
              <w:spacing w:after="0" w:line="240" w:lineRule="auto"/>
              <w:ind w:left="927" w:hanging="360"/>
              <w:jc w:val="both"/>
              <w:rPr>
                <w:rFonts w:ascii="Times New Roman" w:eastAsia="Times New Roman" w:hAnsi="Times New Roman" w:cs="Times New Roman"/>
                <w:sz w:val="24"/>
                <w:szCs w:val="24"/>
              </w:rPr>
            </w:pPr>
            <w:r w:rsidRPr="0057454E">
              <w:rPr>
                <w:rFonts w:ascii="Times New Roman" w:eastAsia="Times New Roman" w:hAnsi="Times New Roman" w:cs="Times New Roman"/>
                <w:sz w:val="24"/>
                <w:szCs w:val="24"/>
              </w:rPr>
              <w:t>Întreprinzătorii din domeniul vitivinicol</w:t>
            </w:r>
            <w:r>
              <w:rPr>
                <w:rFonts w:ascii="Times New Roman" w:eastAsia="Times New Roman" w:hAnsi="Times New Roman" w:cs="Times New Roman"/>
                <w:sz w:val="24"/>
                <w:szCs w:val="24"/>
              </w:rPr>
              <w:t>;</w:t>
            </w:r>
          </w:p>
          <w:p w:rsidR="0057454E" w:rsidRPr="0057454E" w:rsidRDefault="0057454E" w:rsidP="0057454E">
            <w:pPr>
              <w:numPr>
                <w:ilvl w:val="0"/>
                <w:numId w:val="7"/>
              </w:numPr>
              <w:spacing w:after="0" w:line="240" w:lineRule="auto"/>
              <w:ind w:left="927"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persoanele</w:t>
            </w:r>
            <w:r w:rsidRPr="0057454E">
              <w:rPr>
                <w:rFonts w:ascii="Times New Roman" w:eastAsia="Times New Roman" w:hAnsi="Times New Roman" w:cs="Times New Roman"/>
                <w:sz w:val="24"/>
                <w:szCs w:val="24"/>
              </w:rPr>
              <w:t xml:space="preserve"> responsabile de menținerea Registrului vitivinicol al Republicii Moldova</w:t>
            </w:r>
            <w:r>
              <w:rPr>
                <w:rFonts w:ascii="Times New Roman" w:eastAsia="Times New Roman" w:hAnsi="Times New Roman" w:cs="Times New Roman"/>
                <w:sz w:val="24"/>
                <w:szCs w:val="24"/>
              </w:rPr>
              <w:t>.</w:t>
            </w:r>
            <w:r w:rsidRPr="0057454E">
              <w:rPr>
                <w:rFonts w:ascii="Times New Roman" w:eastAsia="Times New Roman" w:hAnsi="Times New Roman" w:cs="Times New Roman"/>
                <w:sz w:val="24"/>
                <w:szCs w:val="24"/>
              </w:rPr>
              <w:t xml:space="preserve"> </w:t>
            </w:r>
          </w:p>
          <w:p w:rsidR="00D153B6" w:rsidRPr="00C009DB" w:rsidRDefault="00D153B6" w:rsidP="0057454E">
            <w:pPr>
              <w:spacing w:after="0" w:line="240" w:lineRule="auto"/>
              <w:ind w:firstLine="567"/>
              <w:jc w:val="both"/>
              <w:rPr>
                <w:rFonts w:ascii="Times New Roman" w:eastAsia="Times New Roman" w:hAnsi="Times New Roman" w:cs="Times New Roman"/>
                <w:sz w:val="24"/>
                <w:szCs w:val="24"/>
              </w:rPr>
            </w:pP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b) Explicați succint cum (prin ce metode) s-a asigurat consultarea adecvată a părților</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Default="00A34108" w:rsidP="004C1FA6">
            <w:pPr>
              <w:spacing w:after="0" w:line="240" w:lineRule="auto"/>
              <w:ind w:firstLine="709"/>
              <w:rPr>
                <w:rFonts w:ascii="Times New Roman" w:eastAsia="Times New Roman" w:hAnsi="Times New Roman" w:cs="Times New Roman"/>
                <w:sz w:val="24"/>
                <w:szCs w:val="24"/>
              </w:rPr>
            </w:pPr>
          </w:p>
          <w:p w:rsidR="00E7106E" w:rsidRPr="006538DE" w:rsidRDefault="00E7106E" w:rsidP="006538DE">
            <w:pPr>
              <w:spacing w:after="0" w:line="240" w:lineRule="auto"/>
              <w:ind w:firstLine="709"/>
              <w:jc w:val="both"/>
              <w:rPr>
                <w:rFonts w:ascii="Times New Roman" w:eastAsia="Times New Roman" w:hAnsi="Times New Roman" w:cs="Times New Roman"/>
                <w:sz w:val="24"/>
                <w:szCs w:val="24"/>
              </w:rPr>
            </w:pPr>
            <w:r w:rsidRPr="006538DE">
              <w:rPr>
                <w:rFonts w:ascii="Times New Roman" w:hAnsi="Times New Roman" w:cs="Times New Roman"/>
                <w:sz w:val="24"/>
                <w:szCs w:val="24"/>
              </w:rPr>
              <w:t xml:space="preserve">Proiectul </w:t>
            </w:r>
            <w:r w:rsidRPr="006538DE">
              <w:rPr>
                <w:rFonts w:ascii="Times New Roman" w:eastAsia="Times New Roman" w:hAnsi="Times New Roman" w:cs="Times New Roman"/>
                <w:sz w:val="24"/>
                <w:szCs w:val="24"/>
              </w:rPr>
              <w:t>privind modificarea Hotărârii Guvernului nr. 292/2017 pentru aprobarea Regulamentului privind modul de ținere a Registrului vitivinicol al Republicii Moldova</w:t>
            </w:r>
            <w:r w:rsidR="006538DE" w:rsidRPr="006538DE">
              <w:rPr>
                <w:rFonts w:ascii="Times New Roman" w:hAnsi="Times New Roman" w:cs="Times New Roman"/>
                <w:sz w:val="24"/>
                <w:szCs w:val="24"/>
              </w:rPr>
              <w:t xml:space="preserve"> nota informativă și analiza impactului urmează a fi consultate public și avizate/expertizate, inclusiv cu principalele părți interesate în intervenția propusă, în conformitate cu prevederile Legii nr. 100/2017 cu privire la actele normative, a Hotărârii Guvernului nr.23/2019 cu privire la aprobarea Metodologiei de analiză a impactului în procesul de fundamentare a proiectelor de acte normative și Legii nr. 239/2008 privind transparența în procesul decizional.</w:t>
            </w:r>
          </w:p>
          <w:p w:rsidR="006538DE" w:rsidRPr="006538DE" w:rsidRDefault="006538DE" w:rsidP="006538DE">
            <w:pPr>
              <w:pStyle w:val="Listparagraf"/>
              <w:numPr>
                <w:ilvl w:val="0"/>
                <w:numId w:val="32"/>
              </w:numPr>
              <w:spacing w:after="0" w:line="240" w:lineRule="auto"/>
              <w:ind w:left="0" w:firstLine="665"/>
              <w:jc w:val="both"/>
              <w:rPr>
                <w:rFonts w:ascii="Times New Roman" w:eastAsia="Times New Roman" w:hAnsi="Times New Roman" w:cs="Times New Roman"/>
                <w:sz w:val="24"/>
                <w:szCs w:val="24"/>
              </w:rPr>
            </w:pPr>
            <w:r w:rsidRPr="006538DE">
              <w:rPr>
                <w:rFonts w:ascii="Times New Roman" w:eastAsia="Times New Roman" w:hAnsi="Times New Roman" w:cs="Times New Roman"/>
                <w:sz w:val="24"/>
                <w:szCs w:val="24"/>
              </w:rPr>
              <w:t xml:space="preserve">Anunțul privind inițierea proiectului a fost plasat pe site-ul Ministerului Agriculturii și Industriei Alimentare cât și pe site-ul </w:t>
            </w:r>
          </w:p>
          <w:p w:rsidR="006538DE" w:rsidRDefault="0075793C" w:rsidP="006538DE">
            <w:pPr>
              <w:spacing w:after="0" w:line="240" w:lineRule="auto"/>
              <w:ind w:firstLine="709"/>
              <w:jc w:val="both"/>
              <w:rPr>
                <w:rStyle w:val="Hyperlink"/>
                <w:rFonts w:ascii="Times New Roman" w:eastAsia="Times New Roman" w:hAnsi="Times New Roman" w:cs="Times New Roman"/>
                <w:color w:val="auto"/>
                <w:sz w:val="24"/>
                <w:szCs w:val="24"/>
                <w:u w:val="none"/>
              </w:rPr>
            </w:pPr>
            <w:hyperlink r:id="rId7" w:history="1">
              <w:r w:rsidR="006538DE" w:rsidRPr="006538DE">
                <w:rPr>
                  <w:rStyle w:val="Hyperlink"/>
                  <w:rFonts w:ascii="Times New Roman" w:eastAsia="Times New Roman" w:hAnsi="Times New Roman" w:cs="Times New Roman"/>
                  <w:color w:val="auto"/>
                  <w:sz w:val="24"/>
                  <w:szCs w:val="24"/>
                  <w:u w:val="none"/>
                </w:rPr>
                <w:t>www.particip.gov</w:t>
              </w:r>
            </w:hyperlink>
            <w:r w:rsidR="006538DE" w:rsidRPr="006538DE">
              <w:rPr>
                <w:rStyle w:val="Hyperlink"/>
                <w:rFonts w:ascii="Times New Roman" w:eastAsia="Times New Roman" w:hAnsi="Times New Roman" w:cs="Times New Roman"/>
                <w:color w:val="auto"/>
                <w:sz w:val="24"/>
                <w:szCs w:val="24"/>
              </w:rPr>
              <w:t xml:space="preserve"> (</w:t>
            </w:r>
            <w:r w:rsidR="00E00A28">
              <w:rPr>
                <w:rStyle w:val="Hyperlink"/>
                <w:rFonts w:ascii="Times New Roman" w:eastAsia="Times New Roman" w:hAnsi="Times New Roman" w:cs="Times New Roman"/>
                <w:color w:val="auto"/>
                <w:sz w:val="24"/>
                <w:szCs w:val="24"/>
              </w:rPr>
              <w:t xml:space="preserve"> </w:t>
            </w:r>
            <w:hyperlink r:id="rId8" w:history="1">
              <w:r w:rsidR="00E00A28" w:rsidRPr="002C7547">
                <w:rPr>
                  <w:rStyle w:val="Hyperlink"/>
                  <w:rFonts w:ascii="Times New Roman" w:eastAsia="Times New Roman" w:hAnsi="Times New Roman" w:cs="Times New Roman"/>
                  <w:sz w:val="24"/>
                  <w:szCs w:val="24"/>
                </w:rPr>
                <w:t>https://particip.gov.md/ro/document/stages/*/12749</w:t>
              </w:r>
            </w:hyperlink>
            <w:r w:rsidR="00E00A28">
              <w:rPr>
                <w:rStyle w:val="Hyperlink"/>
                <w:rFonts w:ascii="Times New Roman" w:eastAsia="Times New Roman" w:hAnsi="Times New Roman" w:cs="Times New Roman"/>
                <w:color w:val="auto"/>
                <w:sz w:val="24"/>
                <w:szCs w:val="24"/>
              </w:rPr>
              <w:t xml:space="preserve"> </w:t>
            </w:r>
            <w:r w:rsidR="006538DE" w:rsidRPr="006538DE">
              <w:rPr>
                <w:rStyle w:val="Hyperlink"/>
                <w:rFonts w:ascii="Times New Roman" w:eastAsia="Times New Roman" w:hAnsi="Times New Roman" w:cs="Times New Roman"/>
                <w:color w:val="auto"/>
                <w:sz w:val="24"/>
                <w:szCs w:val="24"/>
              </w:rPr>
              <w:t xml:space="preserve">) </w:t>
            </w:r>
            <w:r w:rsidR="006538DE" w:rsidRPr="006538DE">
              <w:rPr>
                <w:rStyle w:val="Hyperlink"/>
                <w:rFonts w:ascii="Times New Roman" w:eastAsia="Times New Roman" w:hAnsi="Times New Roman" w:cs="Times New Roman"/>
                <w:color w:val="auto"/>
                <w:sz w:val="24"/>
                <w:szCs w:val="24"/>
                <w:u w:val="none"/>
              </w:rPr>
              <w:t>propuneri și recomandări nu au parvenit</w:t>
            </w:r>
            <w:r w:rsidR="00E00A28">
              <w:rPr>
                <w:rStyle w:val="Hyperlink"/>
                <w:rFonts w:ascii="Times New Roman" w:eastAsia="Times New Roman" w:hAnsi="Times New Roman" w:cs="Times New Roman"/>
                <w:color w:val="auto"/>
                <w:sz w:val="24"/>
                <w:szCs w:val="24"/>
                <w:u w:val="none"/>
              </w:rPr>
              <w:t>.</w:t>
            </w:r>
          </w:p>
          <w:p w:rsidR="006935C5" w:rsidRPr="006935C5" w:rsidRDefault="006935C5" w:rsidP="006935C5">
            <w:pPr>
              <w:pStyle w:val="Listparagraf"/>
              <w:spacing w:after="0" w:line="240" w:lineRule="auto"/>
              <w:ind w:left="0" w:firstLine="807"/>
              <w:jc w:val="both"/>
              <w:rPr>
                <w:rFonts w:ascii="Times New Roman" w:eastAsia="Times New Roman" w:hAnsi="Times New Roman" w:cs="Times New Roman"/>
                <w:sz w:val="24"/>
                <w:szCs w:val="24"/>
              </w:rPr>
            </w:pPr>
            <w:r w:rsidRPr="006935C5">
              <w:rPr>
                <w:rFonts w:ascii="Times New Roman" w:hAnsi="Times New Roman" w:cs="Times New Roman"/>
                <w:sz w:val="24"/>
                <w:szCs w:val="24"/>
              </w:rPr>
              <w:t>De asemenea, proiectul și analiza impactului de reglementare urmează a fi lansate în consultări publice, publicate pe pagina web oficială a Ministerului Agriculturii și Industriei Alimentare (www.maia.gov.md), compartimentul Transparență decizională/Proiecte de documente privind consultările publice, precum și pe platforma guvernamentală (www.particip.gov.md)</w:t>
            </w:r>
          </w:p>
          <w:p w:rsidR="00E7106E" w:rsidRPr="00C009DB" w:rsidRDefault="006935C5" w:rsidP="006935C5">
            <w:pPr>
              <w:spacing w:after="0" w:line="240" w:lineRule="auto"/>
              <w:ind w:firstLine="709"/>
              <w:rPr>
                <w:rFonts w:ascii="Times New Roman" w:eastAsia="Times New Roman" w:hAnsi="Times New Roman" w:cs="Times New Roman"/>
                <w:sz w:val="24"/>
                <w:szCs w:val="24"/>
              </w:rPr>
            </w:pPr>
            <w:r w:rsidRPr="006935C5">
              <w:rPr>
                <w:rFonts w:ascii="Times New Roman" w:eastAsia="Times New Roman" w:hAnsi="Times New Roman" w:cs="Times New Roman"/>
                <w:sz w:val="24"/>
                <w:szCs w:val="24"/>
              </w:rPr>
              <w:t>AIR-</w:t>
            </w:r>
            <w:proofErr w:type="spellStart"/>
            <w:r w:rsidRPr="006935C5">
              <w:rPr>
                <w:rFonts w:ascii="Times New Roman" w:eastAsia="Times New Roman" w:hAnsi="Times New Roman" w:cs="Times New Roman"/>
                <w:sz w:val="24"/>
                <w:szCs w:val="24"/>
              </w:rPr>
              <w:t>ul</w:t>
            </w:r>
            <w:proofErr w:type="spellEnd"/>
            <w:r w:rsidRPr="006935C5">
              <w:rPr>
                <w:rFonts w:ascii="Times New Roman" w:eastAsia="Times New Roman" w:hAnsi="Times New Roman" w:cs="Times New Roman"/>
                <w:sz w:val="24"/>
                <w:szCs w:val="24"/>
              </w:rPr>
              <w:t xml:space="preserve"> va fi completat, cu informațiile referitoare la obiecții și propuneri la etapa de expertizare a proiectului hotărârii Guvernului de către Grupul de lucru al Comisiei de stat pentru reglementarea activității de întreprinzător.</w:t>
            </w:r>
          </w:p>
          <w:p w:rsidR="00E64E53" w:rsidRPr="00C009DB" w:rsidRDefault="00E64E53" w:rsidP="006935C5">
            <w:pPr>
              <w:spacing w:after="0" w:line="240" w:lineRule="auto"/>
              <w:jc w:val="both"/>
              <w:rPr>
                <w:rFonts w:ascii="Times New Roman" w:eastAsia="Times New Roman" w:hAnsi="Times New Roman" w:cs="Times New Roman"/>
                <w:sz w:val="24"/>
                <w:szCs w:val="24"/>
              </w:rPr>
            </w:pPr>
          </w:p>
        </w:tc>
      </w:tr>
      <w:tr w:rsidR="00A34108" w:rsidRPr="00C009DB" w:rsidTr="00680C2E">
        <w:trPr>
          <w:trHeight w:val="1"/>
          <w:jc w:val="center"/>
        </w:trPr>
        <w:tc>
          <w:tcPr>
            <w:tcW w:w="8808"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c) Expuneți succint poziția fiecărei entități consultate față de documentul de analiză a impactului și/sau intervenția propusă (se expune poziția a cel puțin unui exponent din fiecare grup de interese identificat)</w:t>
            </w:r>
          </w:p>
        </w:tc>
        <w:tc>
          <w:tcPr>
            <w:tcW w:w="264"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DF4E96">
            <w:pPr>
              <w:spacing w:after="0" w:line="240" w:lineRule="auto"/>
              <w:ind w:firstLine="567"/>
              <w:jc w:val="both"/>
              <w:rPr>
                <w:rFonts w:ascii="Times New Roman" w:eastAsia="Times New Roman" w:hAnsi="Times New Roman" w:cs="Times New Roman"/>
                <w:sz w:val="24"/>
                <w:szCs w:val="24"/>
              </w:rPr>
            </w:pPr>
          </w:p>
          <w:p w:rsidR="00B6726A" w:rsidRPr="006935C5" w:rsidRDefault="006935C5" w:rsidP="00B6726A">
            <w:pPr>
              <w:spacing w:after="0" w:line="240" w:lineRule="auto"/>
              <w:ind w:firstLine="567"/>
              <w:jc w:val="both"/>
              <w:rPr>
                <w:rFonts w:ascii="Times New Roman" w:eastAsia="Times New Roman" w:hAnsi="Times New Roman" w:cs="Times New Roman"/>
                <w:sz w:val="24"/>
                <w:szCs w:val="24"/>
              </w:rPr>
            </w:pPr>
            <w:r w:rsidRPr="006935C5">
              <w:rPr>
                <w:rFonts w:ascii="Times New Roman" w:eastAsia="Times New Roman" w:hAnsi="Times New Roman" w:cs="Times New Roman"/>
                <w:sz w:val="24"/>
                <w:szCs w:val="24"/>
              </w:rPr>
              <w:t>A</w:t>
            </w:r>
            <w:r w:rsidR="00B6726A" w:rsidRPr="006935C5">
              <w:rPr>
                <w:rFonts w:ascii="Times New Roman" w:eastAsia="Times New Roman" w:hAnsi="Times New Roman" w:cs="Times New Roman"/>
                <w:sz w:val="24"/>
                <w:szCs w:val="24"/>
              </w:rPr>
              <w:t xml:space="preserve">naliza impactului de reglementare </w:t>
            </w:r>
            <w:r w:rsidR="00E00A28">
              <w:rPr>
                <w:rFonts w:ascii="Times New Roman" w:eastAsia="Times New Roman" w:hAnsi="Times New Roman" w:cs="Times New Roman"/>
                <w:sz w:val="24"/>
                <w:szCs w:val="24"/>
              </w:rPr>
              <w:t>va fi</w:t>
            </w:r>
            <w:r w:rsidR="00B6726A" w:rsidRPr="006935C5">
              <w:rPr>
                <w:rFonts w:ascii="Times New Roman" w:eastAsia="Times New Roman" w:hAnsi="Times New Roman" w:cs="Times New Roman"/>
                <w:sz w:val="24"/>
                <w:szCs w:val="24"/>
              </w:rPr>
              <w:t xml:space="preserve"> plasată pentru consultări publice pe pagina web oficială a Ministerului Agriculturii și Industriei Alimentare (www.maia.gov.md), compartimentul Transparență decizională/Proiecte de documente privind consultările publice, precum și pe platforma guvernamentală (</w:t>
            </w:r>
            <w:hyperlink r:id="rId9" w:history="1">
              <w:r w:rsidR="00B6726A" w:rsidRPr="006935C5">
                <w:rPr>
                  <w:rStyle w:val="Hyperlink"/>
                  <w:rFonts w:ascii="Times New Roman" w:hAnsi="Times New Roman" w:cs="Times New Roman"/>
                  <w:color w:val="auto"/>
                  <w:sz w:val="24"/>
                  <w:szCs w:val="24"/>
                </w:rPr>
                <w:t>www.particip.gov.md</w:t>
              </w:r>
            </w:hyperlink>
            <w:r w:rsidR="00B6726A" w:rsidRPr="006935C5">
              <w:rPr>
                <w:rFonts w:ascii="Times New Roman" w:eastAsia="Times New Roman" w:hAnsi="Times New Roman" w:cs="Times New Roman"/>
                <w:sz w:val="24"/>
                <w:szCs w:val="24"/>
              </w:rPr>
              <w:t>)</w:t>
            </w:r>
          </w:p>
          <w:p w:rsidR="006935C5" w:rsidRDefault="006935C5" w:rsidP="00B6726A">
            <w:pPr>
              <w:spacing w:after="0" w:line="240" w:lineRule="auto"/>
              <w:ind w:firstLine="567"/>
              <w:rPr>
                <w:rFonts w:ascii="Times New Roman" w:eastAsia="Times New Roman" w:hAnsi="Times New Roman" w:cs="Times New Roman"/>
                <w:sz w:val="24"/>
                <w:szCs w:val="24"/>
              </w:rPr>
            </w:pPr>
            <w:r w:rsidRPr="006935C5">
              <w:rPr>
                <w:rFonts w:ascii="Times New Roman" w:eastAsia="Times New Roman" w:hAnsi="Times New Roman" w:cs="Times New Roman"/>
                <w:sz w:val="24"/>
                <w:szCs w:val="24"/>
              </w:rPr>
              <w:t>Oficiul Național al Viei și Vinului urmează să se expună asupra Analizei Impactului de Reglementare și a proiectului privind modificarea Hotărârii Guvernului nr. 292/2017 pentru aprobarea Regulamentului privind modul de ținere a Registrului vitivinicol al Republicii Moldova.</w:t>
            </w:r>
          </w:p>
          <w:p w:rsidR="00DF4E96" w:rsidRPr="00C009DB" w:rsidRDefault="00DF4E96" w:rsidP="00E00A28">
            <w:pPr>
              <w:spacing w:after="0" w:line="240" w:lineRule="auto"/>
              <w:rPr>
                <w:rFonts w:ascii="Times New Roman" w:eastAsia="Times New Roman" w:hAnsi="Times New Roman" w:cs="Times New Roman"/>
                <w:sz w:val="24"/>
                <w:szCs w:val="24"/>
              </w:rPr>
            </w:pPr>
          </w:p>
        </w:tc>
      </w:tr>
      <w:tr w:rsidR="00A34108" w:rsidRPr="00C009DB" w:rsidTr="00680C2E">
        <w:trPr>
          <w:jc w:val="center"/>
        </w:trPr>
        <w:tc>
          <w:tcPr>
            <w:tcW w:w="9072" w:type="dxa"/>
            <w:gridSpan w:val="6"/>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jc w:val="right"/>
              <w:rPr>
                <w:rFonts w:ascii="Times New Roman" w:eastAsia="Times New Roman" w:hAnsi="Times New Roman" w:cs="Times New Roman"/>
                <w:b/>
                <w:sz w:val="24"/>
                <w:szCs w:val="24"/>
              </w:rPr>
            </w:pPr>
            <w:r w:rsidRPr="00C009DB">
              <w:rPr>
                <w:rFonts w:ascii="Times New Roman" w:eastAsia="Times New Roman" w:hAnsi="Times New Roman" w:cs="Times New Roman"/>
                <w:b/>
                <w:sz w:val="24"/>
                <w:szCs w:val="24"/>
              </w:rPr>
              <w:t xml:space="preserve">Anexă </w:t>
            </w:r>
          </w:p>
          <w:p w:rsidR="00A34108" w:rsidRPr="00C009DB" w:rsidRDefault="00A34108" w:rsidP="00883155">
            <w:pPr>
              <w:spacing w:after="0" w:line="240" w:lineRule="auto"/>
              <w:jc w:val="center"/>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t>Tabel pentru identificarea impacturilor</w:t>
            </w:r>
          </w:p>
        </w:tc>
      </w:tr>
      <w:tr w:rsidR="00A34108" w:rsidRPr="00C009DB" w:rsidTr="00680C2E">
        <w:trPr>
          <w:jc w:val="center"/>
        </w:trPr>
        <w:tc>
          <w:tcPr>
            <w:tcW w:w="471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jc w:val="center"/>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t>Categorii de impact</w:t>
            </w:r>
          </w:p>
        </w:tc>
        <w:tc>
          <w:tcPr>
            <w:tcW w:w="4361" w:type="dxa"/>
            <w:gridSpan w:val="4"/>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jc w:val="center"/>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t>Punctaj atribuit</w:t>
            </w: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i/>
                <w:sz w:val="24"/>
                <w:szCs w:val="24"/>
              </w:rPr>
            </w:pPr>
            <w:r w:rsidRPr="00C009DB">
              <w:rPr>
                <w:rFonts w:ascii="Times New Roman" w:eastAsia="Times New Roman" w:hAnsi="Times New Roman" w:cs="Times New Roman"/>
                <w:i/>
                <w:sz w:val="24"/>
                <w:szCs w:val="24"/>
              </w:rPr>
              <w:t xml:space="preserve">Opțiunea </w:t>
            </w:r>
          </w:p>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i/>
                <w:sz w:val="24"/>
                <w:szCs w:val="24"/>
              </w:rPr>
              <w:t>propusă</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i/>
                <w:sz w:val="24"/>
                <w:szCs w:val="24"/>
              </w:rPr>
              <w:t>Opțiunea alterativă 1</w:t>
            </w: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i/>
                <w:sz w:val="24"/>
                <w:szCs w:val="24"/>
              </w:rPr>
              <w:t>Opțiunea alterativă 2</w:t>
            </w:r>
          </w:p>
        </w:tc>
      </w:tr>
      <w:tr w:rsidR="00A34108" w:rsidRPr="00C009DB"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t>Economic</w:t>
            </w: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costurile desfășurării afacerilor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povara administrativă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fluxurile comerciale și investiționale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927936"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competitivitatea afacerilor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45158A"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activitatea diferitor categorii de întreprinderi mici și mijlocii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45158A"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concurența pe piață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45158A"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activitatea de inovare și cercetare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veniturile și cheltuielile publice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2E1C07" w:rsidP="00883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cadrul instituțional al autorităților publice</w:t>
            </w:r>
          </w:p>
        </w:tc>
        <w:tc>
          <w:tcPr>
            <w:tcW w:w="147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C009DB" w:rsidRDefault="00A34108" w:rsidP="00883155">
            <w:pPr>
              <w:spacing w:after="0" w:line="240" w:lineRule="auto"/>
              <w:jc w:val="both"/>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alegerea, calitatea și prețurile pentru consumatori</w:t>
            </w:r>
          </w:p>
        </w:tc>
        <w:tc>
          <w:tcPr>
            <w:tcW w:w="147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C009DB" w:rsidRDefault="00807DD0" w:rsidP="00883155">
            <w:pPr>
              <w:spacing w:after="0" w:line="240" w:lineRule="auto"/>
              <w:jc w:val="both"/>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C009DB" w:rsidRDefault="00A34108" w:rsidP="00883155">
            <w:pPr>
              <w:spacing w:after="0" w:line="240" w:lineRule="auto"/>
              <w:jc w:val="both"/>
              <w:rPr>
                <w:rFonts w:ascii="Times New Roman" w:eastAsia="Calibri" w:hAnsi="Times New Roman" w:cs="Times New Roman"/>
                <w:sz w:val="24"/>
                <w:szCs w:val="24"/>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rsidR="00A34108" w:rsidRPr="00C009DB" w:rsidRDefault="00A34108" w:rsidP="00883155">
            <w:pPr>
              <w:spacing w:after="0" w:line="240" w:lineRule="auto"/>
              <w:jc w:val="both"/>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bunăstarea gospodăriilor casnice și a cetățenilor</w:t>
            </w:r>
          </w:p>
        </w:tc>
        <w:tc>
          <w:tcPr>
            <w:tcW w:w="1472"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situația social-economică în anumite regiuni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45158A"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situația macroeconomică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alte aspecte economice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B36367"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t>Social</w:t>
            </w: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gradul de ocupare a forței de muncă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45158A"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nivelul de salarizare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45158A" w:rsidP="0045158A">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condițiile și organizarea muncii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807DD0"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sănătatea și securitatea muncii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formarea profesională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inegalitatea și distribuția veniturilor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nivelul veniturilor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45158A"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nivelul sărăciei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45158A" w:rsidP="0045158A">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accesul la bunuri și servicii de bază, în special pentru persoanele social-vulnerabile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diversitatea culturală și lingvistică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partidele politice și organizațiile civice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sănătatea publică, inclusiv mortalitatea și morbiditatea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lastRenderedPageBreak/>
              <w:t>modul sănătos de viață al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376BD3"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nivelul criminalității și securității publice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807DD0"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accesul și calitatea serviciilor de protecție socială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accesul și calitatea serviciilor educaționale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accesul și calitatea serviciilor medicale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accesul și calitatea serviciilor publice administrative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nivelul și calitatea educației populației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conservarea patrimoniului cultural</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accesul populației la resurse culturale și participarea în manifestații culturale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accesul și participarea populației în activități sportive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discriminarea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alte aspecte sociale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9072" w:type="dxa"/>
            <w:gridSpan w:val="6"/>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t>De mediu</w:t>
            </w: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clima, inclusiv emisiile gazelor cu efect de seră și celor care afectează stratul de ozon</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8D3FBB"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calitatea aerului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calitatea și cantitatea apei și resurselor acvatice, inclusiv a apei potabile și de alt gen</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biodiversitatea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flora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fauna</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peisajele naturale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starea și resursele solului</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producerea și reciclarea deșeurilor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B36367"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utilizarea eficientă a resurselor regenerabile și neregenerabile</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061FD2"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consumul și producția durabilă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B36367"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intensitatea energetică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eficiența și performanța energetică</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bunăstarea animalelor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riscuri majore pentru mediu (incendii, explozii, accidente etc.)</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4711"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utilizarea terenurilor</w:t>
            </w:r>
          </w:p>
        </w:tc>
        <w:tc>
          <w:tcPr>
            <w:tcW w:w="1472"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45158A"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4711"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alte aspecte de mediu</w:t>
            </w:r>
          </w:p>
        </w:tc>
        <w:tc>
          <w:tcPr>
            <w:tcW w:w="1472"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0</w:t>
            </w:r>
          </w:p>
        </w:tc>
        <w:tc>
          <w:tcPr>
            <w:tcW w:w="1464"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c>
          <w:tcPr>
            <w:tcW w:w="1425"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rPr>
                <w:rFonts w:ascii="Times New Roman" w:eastAsia="Calibri" w:hAnsi="Times New Roman" w:cs="Times New Roman"/>
                <w:sz w:val="24"/>
                <w:szCs w:val="24"/>
              </w:rPr>
            </w:pPr>
          </w:p>
        </w:tc>
      </w:tr>
      <w:tr w:rsidR="00A34108" w:rsidRPr="00C009DB" w:rsidTr="00680C2E">
        <w:trPr>
          <w:trHeight w:val="1"/>
          <w:jc w:val="center"/>
        </w:trPr>
        <w:tc>
          <w:tcPr>
            <w:tcW w:w="9072" w:type="dxa"/>
            <w:gridSpan w:val="6"/>
            <w:tcBorders>
              <w:top w:val="single" w:sz="4" w:space="0" w:color="000000"/>
              <w:left w:val="single" w:sz="6" w:space="0" w:color="000000"/>
              <w:bottom w:val="single" w:sz="4"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jc w:val="both"/>
              <w:rPr>
                <w:rFonts w:ascii="Times New Roman" w:eastAsia="Times New Roman" w:hAnsi="Times New Roman" w:cs="Times New Roman"/>
                <w:sz w:val="24"/>
                <w:szCs w:val="24"/>
              </w:rPr>
            </w:pPr>
            <w:r w:rsidRPr="00C009DB">
              <w:rPr>
                <w:rFonts w:ascii="Times New Roman" w:eastAsia="Times New Roman" w:hAnsi="Times New Roman" w:cs="Times New Roman"/>
                <w:i/>
                <w:sz w:val="24"/>
                <w:szCs w:val="24"/>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C009DB">
              <w:rPr>
                <w:rFonts w:ascii="Times New Roman" w:eastAsia="Times New Roman" w:hAnsi="Times New Roman" w:cs="Times New Roman"/>
                <w:i/>
                <w:sz w:val="24"/>
                <w:szCs w:val="24"/>
                <w:vertAlign w:val="superscript"/>
              </w:rPr>
              <w:t>1</w:t>
            </w:r>
            <w:r w:rsidRPr="00C009DB">
              <w:rPr>
                <w:rFonts w:ascii="Times New Roman" w:eastAsia="Times New Roman" w:hAnsi="Times New Roman" w:cs="Times New Roman"/>
                <w:i/>
                <w:sz w:val="24"/>
                <w:szCs w:val="24"/>
              </w:rPr>
              <w:t>) și, după caz,  b</w:t>
            </w:r>
            <w:r w:rsidRPr="00C009DB">
              <w:rPr>
                <w:rFonts w:ascii="Times New Roman" w:eastAsia="Times New Roman" w:hAnsi="Times New Roman" w:cs="Times New Roman"/>
                <w:i/>
                <w:sz w:val="24"/>
                <w:szCs w:val="24"/>
                <w:vertAlign w:val="superscript"/>
              </w:rPr>
              <w:t>2</w:t>
            </w:r>
            <w:r w:rsidRPr="00C009DB">
              <w:rPr>
                <w:rFonts w:ascii="Times New Roman" w:eastAsia="Times New Roman" w:hAnsi="Times New Roman" w:cs="Times New Roman"/>
                <w:i/>
                <w:sz w:val="24"/>
                <w:szCs w:val="24"/>
              </w:rPr>
              <w:t>), privind analiza impacturilor opțiunilor.</w:t>
            </w:r>
          </w:p>
        </w:tc>
      </w:tr>
      <w:tr w:rsidR="00A34108" w:rsidRPr="00C009DB"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C009DB" w:rsidRDefault="00A34108" w:rsidP="00883155">
            <w:pPr>
              <w:spacing w:after="0" w:line="240" w:lineRule="auto"/>
              <w:jc w:val="right"/>
              <w:rPr>
                <w:rFonts w:ascii="Times New Roman" w:eastAsia="Times New Roman" w:hAnsi="Times New Roman" w:cs="Times New Roman"/>
                <w:sz w:val="24"/>
                <w:szCs w:val="24"/>
              </w:rPr>
            </w:pPr>
            <w:r w:rsidRPr="00C009DB">
              <w:rPr>
                <w:rFonts w:ascii="Times New Roman" w:eastAsia="Times New Roman" w:hAnsi="Times New Roman" w:cs="Times New Roman"/>
                <w:b/>
                <w:sz w:val="24"/>
                <w:szCs w:val="24"/>
              </w:rPr>
              <w:lastRenderedPageBreak/>
              <w:t>Anexe</w:t>
            </w:r>
          </w:p>
        </w:tc>
      </w:tr>
      <w:tr w:rsidR="00A34108" w:rsidRPr="00F315C0" w:rsidTr="00680C2E">
        <w:trPr>
          <w:trHeight w:val="1"/>
          <w:jc w:val="center"/>
        </w:trPr>
        <w:tc>
          <w:tcPr>
            <w:tcW w:w="9072" w:type="dxa"/>
            <w:gridSpan w:val="6"/>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rsidR="00A34108" w:rsidRPr="00F315C0" w:rsidRDefault="00A34108" w:rsidP="00883155">
            <w:pPr>
              <w:spacing w:after="0" w:line="240" w:lineRule="auto"/>
              <w:ind w:firstLine="708"/>
              <w:rPr>
                <w:rFonts w:ascii="Times New Roman" w:eastAsia="Times New Roman" w:hAnsi="Times New Roman" w:cs="Times New Roman"/>
                <w:sz w:val="24"/>
                <w:szCs w:val="24"/>
              </w:rPr>
            </w:pPr>
            <w:r w:rsidRPr="00C009DB">
              <w:rPr>
                <w:rFonts w:ascii="Times New Roman" w:eastAsia="Times New Roman" w:hAnsi="Times New Roman" w:cs="Times New Roman"/>
                <w:sz w:val="24"/>
                <w:szCs w:val="24"/>
              </w:rPr>
              <w:t>-</w:t>
            </w:r>
          </w:p>
        </w:tc>
      </w:tr>
    </w:tbl>
    <w:p w:rsidR="009535F5" w:rsidRPr="00F315C0" w:rsidRDefault="009535F5">
      <w:pPr>
        <w:rPr>
          <w:rFonts w:ascii="Times New Roman" w:hAnsi="Times New Roman" w:cs="Times New Roman"/>
        </w:rPr>
      </w:pPr>
    </w:p>
    <w:p w:rsidR="007751C3" w:rsidRPr="00F315C0" w:rsidRDefault="007751C3">
      <w:pPr>
        <w:rPr>
          <w:rFonts w:ascii="Times New Roman" w:hAnsi="Times New Roman" w:cs="Times New Roman"/>
        </w:rPr>
      </w:pPr>
    </w:p>
    <w:p w:rsidR="00DD7D7D" w:rsidRPr="00F315C0" w:rsidRDefault="00DD7D7D">
      <w:pPr>
        <w:rPr>
          <w:rFonts w:ascii="Times New Roman" w:hAnsi="Times New Roman" w:cs="Times New Roman"/>
        </w:rPr>
      </w:pPr>
    </w:p>
    <w:sectPr w:rsidR="00DD7D7D" w:rsidRPr="00F315C0" w:rsidSect="002C1374">
      <w:pgSz w:w="11906" w:h="16838"/>
      <w:pgMar w:top="1417" w:right="1417" w:bottom="170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4DAE"/>
    <w:multiLevelType w:val="multilevel"/>
    <w:tmpl w:val="847C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D42CD"/>
    <w:multiLevelType w:val="hybridMultilevel"/>
    <w:tmpl w:val="80CEEC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D30F9C"/>
    <w:multiLevelType w:val="hybridMultilevel"/>
    <w:tmpl w:val="418E799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07757C3"/>
    <w:multiLevelType w:val="hybridMultilevel"/>
    <w:tmpl w:val="FEBC0B04"/>
    <w:lvl w:ilvl="0" w:tplc="F9A600CA">
      <w:start w:val="1"/>
      <w:numFmt w:val="bullet"/>
      <w:lvlText w:val=""/>
      <w:lvlJc w:val="left"/>
      <w:pPr>
        <w:ind w:left="1287" w:hanging="360"/>
      </w:pPr>
      <w:rPr>
        <w:rFonts w:ascii="Symbol" w:hAnsi="Symbol" w:hint="default"/>
        <w:color w:val="000000" w:themeColor="text1"/>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1353789C"/>
    <w:multiLevelType w:val="hybridMultilevel"/>
    <w:tmpl w:val="482E5AA6"/>
    <w:lvl w:ilvl="0" w:tplc="A65A528C">
      <w:start w:val="1"/>
      <w:numFmt w:val="bullet"/>
      <w:lvlText w:val="-"/>
      <w:lvlJc w:val="left"/>
      <w:pPr>
        <w:ind w:left="961" w:hanging="360"/>
      </w:pPr>
      <w:rPr>
        <w:rFonts w:ascii="Times New Roman" w:eastAsia="Times New Roman" w:hAnsi="Times New Roman" w:cs="Times New Roman" w:hint="default"/>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5" w15:restartNumberingAfterBreak="0">
    <w:nsid w:val="19C968A5"/>
    <w:multiLevelType w:val="hybridMultilevel"/>
    <w:tmpl w:val="B476A08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726F59"/>
    <w:multiLevelType w:val="multilevel"/>
    <w:tmpl w:val="F6F6F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AE6259"/>
    <w:multiLevelType w:val="hybridMultilevel"/>
    <w:tmpl w:val="AC1E9B86"/>
    <w:lvl w:ilvl="0" w:tplc="A7FE31E0">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8" w15:restartNumberingAfterBreak="0">
    <w:nsid w:val="20EE12FF"/>
    <w:multiLevelType w:val="multilevel"/>
    <w:tmpl w:val="D1F07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BE01F9"/>
    <w:multiLevelType w:val="hybridMultilevel"/>
    <w:tmpl w:val="D7E4DF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44D5827"/>
    <w:multiLevelType w:val="hybridMultilevel"/>
    <w:tmpl w:val="4CA25BDE"/>
    <w:lvl w:ilvl="0" w:tplc="04180001">
      <w:start w:val="1"/>
      <w:numFmt w:val="bullet"/>
      <w:lvlText w:val=""/>
      <w:lvlJc w:val="left"/>
      <w:pPr>
        <w:ind w:left="1321" w:hanging="360"/>
      </w:pPr>
      <w:rPr>
        <w:rFonts w:ascii="Symbol" w:hAnsi="Symbol" w:hint="default"/>
      </w:rPr>
    </w:lvl>
    <w:lvl w:ilvl="1" w:tplc="04180003" w:tentative="1">
      <w:start w:val="1"/>
      <w:numFmt w:val="bullet"/>
      <w:lvlText w:val="o"/>
      <w:lvlJc w:val="left"/>
      <w:pPr>
        <w:ind w:left="2041" w:hanging="360"/>
      </w:pPr>
      <w:rPr>
        <w:rFonts w:ascii="Courier New" w:hAnsi="Courier New" w:cs="Courier New" w:hint="default"/>
      </w:rPr>
    </w:lvl>
    <w:lvl w:ilvl="2" w:tplc="04180005" w:tentative="1">
      <w:start w:val="1"/>
      <w:numFmt w:val="bullet"/>
      <w:lvlText w:val=""/>
      <w:lvlJc w:val="left"/>
      <w:pPr>
        <w:ind w:left="2761" w:hanging="360"/>
      </w:pPr>
      <w:rPr>
        <w:rFonts w:ascii="Wingdings" w:hAnsi="Wingdings" w:hint="default"/>
      </w:rPr>
    </w:lvl>
    <w:lvl w:ilvl="3" w:tplc="04180001" w:tentative="1">
      <w:start w:val="1"/>
      <w:numFmt w:val="bullet"/>
      <w:lvlText w:val=""/>
      <w:lvlJc w:val="left"/>
      <w:pPr>
        <w:ind w:left="3481" w:hanging="360"/>
      </w:pPr>
      <w:rPr>
        <w:rFonts w:ascii="Symbol" w:hAnsi="Symbol" w:hint="default"/>
      </w:rPr>
    </w:lvl>
    <w:lvl w:ilvl="4" w:tplc="04180003" w:tentative="1">
      <w:start w:val="1"/>
      <w:numFmt w:val="bullet"/>
      <w:lvlText w:val="o"/>
      <w:lvlJc w:val="left"/>
      <w:pPr>
        <w:ind w:left="4201" w:hanging="360"/>
      </w:pPr>
      <w:rPr>
        <w:rFonts w:ascii="Courier New" w:hAnsi="Courier New" w:cs="Courier New" w:hint="default"/>
      </w:rPr>
    </w:lvl>
    <w:lvl w:ilvl="5" w:tplc="04180005" w:tentative="1">
      <w:start w:val="1"/>
      <w:numFmt w:val="bullet"/>
      <w:lvlText w:val=""/>
      <w:lvlJc w:val="left"/>
      <w:pPr>
        <w:ind w:left="4921" w:hanging="360"/>
      </w:pPr>
      <w:rPr>
        <w:rFonts w:ascii="Wingdings" w:hAnsi="Wingdings" w:hint="default"/>
      </w:rPr>
    </w:lvl>
    <w:lvl w:ilvl="6" w:tplc="04180001" w:tentative="1">
      <w:start w:val="1"/>
      <w:numFmt w:val="bullet"/>
      <w:lvlText w:val=""/>
      <w:lvlJc w:val="left"/>
      <w:pPr>
        <w:ind w:left="5641" w:hanging="360"/>
      </w:pPr>
      <w:rPr>
        <w:rFonts w:ascii="Symbol" w:hAnsi="Symbol" w:hint="default"/>
      </w:rPr>
    </w:lvl>
    <w:lvl w:ilvl="7" w:tplc="04180003" w:tentative="1">
      <w:start w:val="1"/>
      <w:numFmt w:val="bullet"/>
      <w:lvlText w:val="o"/>
      <w:lvlJc w:val="left"/>
      <w:pPr>
        <w:ind w:left="6361" w:hanging="360"/>
      </w:pPr>
      <w:rPr>
        <w:rFonts w:ascii="Courier New" w:hAnsi="Courier New" w:cs="Courier New" w:hint="default"/>
      </w:rPr>
    </w:lvl>
    <w:lvl w:ilvl="8" w:tplc="04180005" w:tentative="1">
      <w:start w:val="1"/>
      <w:numFmt w:val="bullet"/>
      <w:lvlText w:val=""/>
      <w:lvlJc w:val="left"/>
      <w:pPr>
        <w:ind w:left="7081" w:hanging="360"/>
      </w:pPr>
      <w:rPr>
        <w:rFonts w:ascii="Wingdings" w:hAnsi="Wingdings" w:hint="default"/>
      </w:rPr>
    </w:lvl>
  </w:abstractNum>
  <w:abstractNum w:abstractNumId="11" w15:restartNumberingAfterBreak="0">
    <w:nsid w:val="2577101D"/>
    <w:multiLevelType w:val="hybridMultilevel"/>
    <w:tmpl w:val="A650DD8E"/>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 w15:restartNumberingAfterBreak="0">
    <w:nsid w:val="291B2472"/>
    <w:multiLevelType w:val="multilevel"/>
    <w:tmpl w:val="DE2AA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0959F7"/>
    <w:multiLevelType w:val="multilevel"/>
    <w:tmpl w:val="2D128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676A38"/>
    <w:multiLevelType w:val="multilevel"/>
    <w:tmpl w:val="59520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4F5A6A"/>
    <w:multiLevelType w:val="hybridMultilevel"/>
    <w:tmpl w:val="D6284A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F935EAB"/>
    <w:multiLevelType w:val="hybridMultilevel"/>
    <w:tmpl w:val="4384B372"/>
    <w:lvl w:ilvl="0" w:tplc="04180001">
      <w:start w:val="1"/>
      <w:numFmt w:val="bullet"/>
      <w:lvlText w:val=""/>
      <w:lvlJc w:val="left"/>
      <w:pPr>
        <w:ind w:left="754" w:hanging="360"/>
      </w:pPr>
      <w:rPr>
        <w:rFonts w:ascii="Symbol" w:hAnsi="Symbol"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17" w15:restartNumberingAfterBreak="0">
    <w:nsid w:val="478E5AE5"/>
    <w:multiLevelType w:val="multilevel"/>
    <w:tmpl w:val="A2307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6C420D"/>
    <w:multiLevelType w:val="hybridMultilevel"/>
    <w:tmpl w:val="660C734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15:restartNumberingAfterBreak="0">
    <w:nsid w:val="4F7D436C"/>
    <w:multiLevelType w:val="multilevel"/>
    <w:tmpl w:val="71ECC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8F78E7"/>
    <w:multiLevelType w:val="hybridMultilevel"/>
    <w:tmpl w:val="A69ADCB6"/>
    <w:lvl w:ilvl="0" w:tplc="744E68D8">
      <w:start w:val="1"/>
      <w:numFmt w:val="bullet"/>
      <w:lvlText w:val="n"/>
      <w:lvlJc w:val="left"/>
      <w:pPr>
        <w:ind w:left="624" w:hanging="397"/>
      </w:pPr>
      <w:rPr>
        <w:rFonts w:ascii="Wingdings" w:hAnsi="Wingdings" w:hint="default"/>
        <w:color w:val="5B9BD5" w:themeColor="accent1"/>
        <w:sz w:val="1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76612D"/>
    <w:multiLevelType w:val="multilevel"/>
    <w:tmpl w:val="7792B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D756B6"/>
    <w:multiLevelType w:val="hybridMultilevel"/>
    <w:tmpl w:val="DF8EE962"/>
    <w:lvl w:ilvl="0" w:tplc="7922880C">
      <w:numFmt w:val="bullet"/>
      <w:lvlText w:val="-"/>
      <w:lvlJc w:val="left"/>
      <w:pPr>
        <w:ind w:left="961" w:hanging="360"/>
      </w:pPr>
      <w:rPr>
        <w:rFonts w:ascii="Times New Roman" w:eastAsia="Times New Roman" w:hAnsi="Times New Roman" w:cs="Times New Roman" w:hint="default"/>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23" w15:restartNumberingAfterBreak="0">
    <w:nsid w:val="52D91109"/>
    <w:multiLevelType w:val="hybridMultilevel"/>
    <w:tmpl w:val="016E2AF2"/>
    <w:lvl w:ilvl="0" w:tplc="E29C13EA">
      <w:start w:val="1"/>
      <w:numFmt w:val="bullet"/>
      <w:lvlText w:val=""/>
      <w:lvlJc w:val="left"/>
      <w:pPr>
        <w:ind w:left="1321" w:hanging="360"/>
      </w:pPr>
      <w:rPr>
        <w:rFonts w:ascii="Symbol" w:hAnsi="Symbol" w:hint="default"/>
        <w:color w:val="auto"/>
      </w:rPr>
    </w:lvl>
    <w:lvl w:ilvl="1" w:tplc="04180003" w:tentative="1">
      <w:start w:val="1"/>
      <w:numFmt w:val="bullet"/>
      <w:lvlText w:val="o"/>
      <w:lvlJc w:val="left"/>
      <w:pPr>
        <w:ind w:left="2041" w:hanging="360"/>
      </w:pPr>
      <w:rPr>
        <w:rFonts w:ascii="Courier New" w:hAnsi="Courier New" w:cs="Courier New" w:hint="default"/>
      </w:rPr>
    </w:lvl>
    <w:lvl w:ilvl="2" w:tplc="04180005" w:tentative="1">
      <w:start w:val="1"/>
      <w:numFmt w:val="bullet"/>
      <w:lvlText w:val=""/>
      <w:lvlJc w:val="left"/>
      <w:pPr>
        <w:ind w:left="2761" w:hanging="360"/>
      </w:pPr>
      <w:rPr>
        <w:rFonts w:ascii="Wingdings" w:hAnsi="Wingdings" w:hint="default"/>
      </w:rPr>
    </w:lvl>
    <w:lvl w:ilvl="3" w:tplc="04180001" w:tentative="1">
      <w:start w:val="1"/>
      <w:numFmt w:val="bullet"/>
      <w:lvlText w:val=""/>
      <w:lvlJc w:val="left"/>
      <w:pPr>
        <w:ind w:left="3481" w:hanging="360"/>
      </w:pPr>
      <w:rPr>
        <w:rFonts w:ascii="Symbol" w:hAnsi="Symbol" w:hint="default"/>
      </w:rPr>
    </w:lvl>
    <w:lvl w:ilvl="4" w:tplc="04180003" w:tentative="1">
      <w:start w:val="1"/>
      <w:numFmt w:val="bullet"/>
      <w:lvlText w:val="o"/>
      <w:lvlJc w:val="left"/>
      <w:pPr>
        <w:ind w:left="4201" w:hanging="360"/>
      </w:pPr>
      <w:rPr>
        <w:rFonts w:ascii="Courier New" w:hAnsi="Courier New" w:cs="Courier New" w:hint="default"/>
      </w:rPr>
    </w:lvl>
    <w:lvl w:ilvl="5" w:tplc="04180005" w:tentative="1">
      <w:start w:val="1"/>
      <w:numFmt w:val="bullet"/>
      <w:lvlText w:val=""/>
      <w:lvlJc w:val="left"/>
      <w:pPr>
        <w:ind w:left="4921" w:hanging="360"/>
      </w:pPr>
      <w:rPr>
        <w:rFonts w:ascii="Wingdings" w:hAnsi="Wingdings" w:hint="default"/>
      </w:rPr>
    </w:lvl>
    <w:lvl w:ilvl="6" w:tplc="04180001" w:tentative="1">
      <w:start w:val="1"/>
      <w:numFmt w:val="bullet"/>
      <w:lvlText w:val=""/>
      <w:lvlJc w:val="left"/>
      <w:pPr>
        <w:ind w:left="5641" w:hanging="360"/>
      </w:pPr>
      <w:rPr>
        <w:rFonts w:ascii="Symbol" w:hAnsi="Symbol" w:hint="default"/>
      </w:rPr>
    </w:lvl>
    <w:lvl w:ilvl="7" w:tplc="04180003" w:tentative="1">
      <w:start w:val="1"/>
      <w:numFmt w:val="bullet"/>
      <w:lvlText w:val="o"/>
      <w:lvlJc w:val="left"/>
      <w:pPr>
        <w:ind w:left="6361" w:hanging="360"/>
      </w:pPr>
      <w:rPr>
        <w:rFonts w:ascii="Courier New" w:hAnsi="Courier New" w:cs="Courier New" w:hint="default"/>
      </w:rPr>
    </w:lvl>
    <w:lvl w:ilvl="8" w:tplc="04180005" w:tentative="1">
      <w:start w:val="1"/>
      <w:numFmt w:val="bullet"/>
      <w:lvlText w:val=""/>
      <w:lvlJc w:val="left"/>
      <w:pPr>
        <w:ind w:left="7081" w:hanging="360"/>
      </w:pPr>
      <w:rPr>
        <w:rFonts w:ascii="Wingdings" w:hAnsi="Wingdings" w:hint="default"/>
      </w:rPr>
    </w:lvl>
  </w:abstractNum>
  <w:abstractNum w:abstractNumId="24" w15:restartNumberingAfterBreak="0">
    <w:nsid w:val="531770BE"/>
    <w:multiLevelType w:val="hybridMultilevel"/>
    <w:tmpl w:val="D226A30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5" w15:restartNumberingAfterBreak="0">
    <w:nsid w:val="54157A84"/>
    <w:multiLevelType w:val="hybridMultilevel"/>
    <w:tmpl w:val="E2347A3C"/>
    <w:lvl w:ilvl="0" w:tplc="04180011">
      <w:start w:val="1"/>
      <w:numFmt w:val="decimal"/>
      <w:lvlText w:val="%1)"/>
      <w:lvlJc w:val="left"/>
      <w:pPr>
        <w:ind w:left="1321" w:hanging="360"/>
      </w:pPr>
    </w:lvl>
    <w:lvl w:ilvl="1" w:tplc="04180019" w:tentative="1">
      <w:start w:val="1"/>
      <w:numFmt w:val="lowerLetter"/>
      <w:lvlText w:val="%2."/>
      <w:lvlJc w:val="left"/>
      <w:pPr>
        <w:ind w:left="2041" w:hanging="360"/>
      </w:pPr>
    </w:lvl>
    <w:lvl w:ilvl="2" w:tplc="0418001B" w:tentative="1">
      <w:start w:val="1"/>
      <w:numFmt w:val="lowerRoman"/>
      <w:lvlText w:val="%3."/>
      <w:lvlJc w:val="right"/>
      <w:pPr>
        <w:ind w:left="2761" w:hanging="180"/>
      </w:pPr>
    </w:lvl>
    <w:lvl w:ilvl="3" w:tplc="0418000F" w:tentative="1">
      <w:start w:val="1"/>
      <w:numFmt w:val="decimal"/>
      <w:lvlText w:val="%4."/>
      <w:lvlJc w:val="left"/>
      <w:pPr>
        <w:ind w:left="3481" w:hanging="360"/>
      </w:pPr>
    </w:lvl>
    <w:lvl w:ilvl="4" w:tplc="04180019" w:tentative="1">
      <w:start w:val="1"/>
      <w:numFmt w:val="lowerLetter"/>
      <w:lvlText w:val="%5."/>
      <w:lvlJc w:val="left"/>
      <w:pPr>
        <w:ind w:left="4201" w:hanging="360"/>
      </w:pPr>
    </w:lvl>
    <w:lvl w:ilvl="5" w:tplc="0418001B" w:tentative="1">
      <w:start w:val="1"/>
      <w:numFmt w:val="lowerRoman"/>
      <w:lvlText w:val="%6."/>
      <w:lvlJc w:val="right"/>
      <w:pPr>
        <w:ind w:left="4921" w:hanging="180"/>
      </w:pPr>
    </w:lvl>
    <w:lvl w:ilvl="6" w:tplc="0418000F" w:tentative="1">
      <w:start w:val="1"/>
      <w:numFmt w:val="decimal"/>
      <w:lvlText w:val="%7."/>
      <w:lvlJc w:val="left"/>
      <w:pPr>
        <w:ind w:left="5641" w:hanging="360"/>
      </w:pPr>
    </w:lvl>
    <w:lvl w:ilvl="7" w:tplc="04180019" w:tentative="1">
      <w:start w:val="1"/>
      <w:numFmt w:val="lowerLetter"/>
      <w:lvlText w:val="%8."/>
      <w:lvlJc w:val="left"/>
      <w:pPr>
        <w:ind w:left="6361" w:hanging="360"/>
      </w:pPr>
    </w:lvl>
    <w:lvl w:ilvl="8" w:tplc="0418001B" w:tentative="1">
      <w:start w:val="1"/>
      <w:numFmt w:val="lowerRoman"/>
      <w:lvlText w:val="%9."/>
      <w:lvlJc w:val="right"/>
      <w:pPr>
        <w:ind w:left="7081" w:hanging="180"/>
      </w:pPr>
    </w:lvl>
  </w:abstractNum>
  <w:abstractNum w:abstractNumId="26" w15:restartNumberingAfterBreak="0">
    <w:nsid w:val="5487785F"/>
    <w:multiLevelType w:val="multilevel"/>
    <w:tmpl w:val="2B1AD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364173"/>
    <w:multiLevelType w:val="hybridMultilevel"/>
    <w:tmpl w:val="40CC380E"/>
    <w:lvl w:ilvl="0" w:tplc="04180001">
      <w:start w:val="1"/>
      <w:numFmt w:val="bullet"/>
      <w:lvlText w:val=""/>
      <w:lvlJc w:val="left"/>
      <w:pPr>
        <w:ind w:left="1474" w:hanging="360"/>
      </w:pPr>
      <w:rPr>
        <w:rFonts w:ascii="Symbol" w:hAnsi="Symbol" w:hint="default"/>
      </w:rPr>
    </w:lvl>
    <w:lvl w:ilvl="1" w:tplc="04180003" w:tentative="1">
      <w:start w:val="1"/>
      <w:numFmt w:val="bullet"/>
      <w:lvlText w:val="o"/>
      <w:lvlJc w:val="left"/>
      <w:pPr>
        <w:ind w:left="2194" w:hanging="360"/>
      </w:pPr>
      <w:rPr>
        <w:rFonts w:ascii="Courier New" w:hAnsi="Courier New" w:cs="Courier New" w:hint="default"/>
      </w:rPr>
    </w:lvl>
    <w:lvl w:ilvl="2" w:tplc="04180005" w:tentative="1">
      <w:start w:val="1"/>
      <w:numFmt w:val="bullet"/>
      <w:lvlText w:val=""/>
      <w:lvlJc w:val="left"/>
      <w:pPr>
        <w:ind w:left="2914" w:hanging="360"/>
      </w:pPr>
      <w:rPr>
        <w:rFonts w:ascii="Wingdings" w:hAnsi="Wingdings" w:hint="default"/>
      </w:rPr>
    </w:lvl>
    <w:lvl w:ilvl="3" w:tplc="04180001" w:tentative="1">
      <w:start w:val="1"/>
      <w:numFmt w:val="bullet"/>
      <w:lvlText w:val=""/>
      <w:lvlJc w:val="left"/>
      <w:pPr>
        <w:ind w:left="3634" w:hanging="360"/>
      </w:pPr>
      <w:rPr>
        <w:rFonts w:ascii="Symbol" w:hAnsi="Symbol" w:hint="default"/>
      </w:rPr>
    </w:lvl>
    <w:lvl w:ilvl="4" w:tplc="04180003" w:tentative="1">
      <w:start w:val="1"/>
      <w:numFmt w:val="bullet"/>
      <w:lvlText w:val="o"/>
      <w:lvlJc w:val="left"/>
      <w:pPr>
        <w:ind w:left="4354" w:hanging="360"/>
      </w:pPr>
      <w:rPr>
        <w:rFonts w:ascii="Courier New" w:hAnsi="Courier New" w:cs="Courier New" w:hint="default"/>
      </w:rPr>
    </w:lvl>
    <w:lvl w:ilvl="5" w:tplc="04180005" w:tentative="1">
      <w:start w:val="1"/>
      <w:numFmt w:val="bullet"/>
      <w:lvlText w:val=""/>
      <w:lvlJc w:val="left"/>
      <w:pPr>
        <w:ind w:left="5074" w:hanging="360"/>
      </w:pPr>
      <w:rPr>
        <w:rFonts w:ascii="Wingdings" w:hAnsi="Wingdings" w:hint="default"/>
      </w:rPr>
    </w:lvl>
    <w:lvl w:ilvl="6" w:tplc="04180001" w:tentative="1">
      <w:start w:val="1"/>
      <w:numFmt w:val="bullet"/>
      <w:lvlText w:val=""/>
      <w:lvlJc w:val="left"/>
      <w:pPr>
        <w:ind w:left="5794" w:hanging="360"/>
      </w:pPr>
      <w:rPr>
        <w:rFonts w:ascii="Symbol" w:hAnsi="Symbol" w:hint="default"/>
      </w:rPr>
    </w:lvl>
    <w:lvl w:ilvl="7" w:tplc="04180003" w:tentative="1">
      <w:start w:val="1"/>
      <w:numFmt w:val="bullet"/>
      <w:lvlText w:val="o"/>
      <w:lvlJc w:val="left"/>
      <w:pPr>
        <w:ind w:left="6514" w:hanging="360"/>
      </w:pPr>
      <w:rPr>
        <w:rFonts w:ascii="Courier New" w:hAnsi="Courier New" w:cs="Courier New" w:hint="default"/>
      </w:rPr>
    </w:lvl>
    <w:lvl w:ilvl="8" w:tplc="04180005" w:tentative="1">
      <w:start w:val="1"/>
      <w:numFmt w:val="bullet"/>
      <w:lvlText w:val=""/>
      <w:lvlJc w:val="left"/>
      <w:pPr>
        <w:ind w:left="7234" w:hanging="360"/>
      </w:pPr>
      <w:rPr>
        <w:rFonts w:ascii="Wingdings" w:hAnsi="Wingdings" w:hint="default"/>
      </w:rPr>
    </w:lvl>
  </w:abstractNum>
  <w:abstractNum w:abstractNumId="28" w15:restartNumberingAfterBreak="0">
    <w:nsid w:val="5FA869A5"/>
    <w:multiLevelType w:val="hybridMultilevel"/>
    <w:tmpl w:val="85685B6C"/>
    <w:lvl w:ilvl="0" w:tplc="F75C41B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9" w15:restartNumberingAfterBreak="0">
    <w:nsid w:val="66121F21"/>
    <w:multiLevelType w:val="hybridMultilevel"/>
    <w:tmpl w:val="C1B49AEC"/>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0" w15:restartNumberingAfterBreak="0">
    <w:nsid w:val="66A643F2"/>
    <w:multiLevelType w:val="multilevel"/>
    <w:tmpl w:val="DD0A4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771705"/>
    <w:multiLevelType w:val="hybridMultilevel"/>
    <w:tmpl w:val="9D30AB2C"/>
    <w:lvl w:ilvl="0" w:tplc="04180001">
      <w:start w:val="1"/>
      <w:numFmt w:val="bullet"/>
      <w:lvlText w:val=""/>
      <w:lvlJc w:val="left"/>
      <w:pPr>
        <w:ind w:left="1474" w:hanging="360"/>
      </w:pPr>
      <w:rPr>
        <w:rFonts w:ascii="Symbol" w:hAnsi="Symbol" w:hint="default"/>
      </w:rPr>
    </w:lvl>
    <w:lvl w:ilvl="1" w:tplc="04180003" w:tentative="1">
      <w:start w:val="1"/>
      <w:numFmt w:val="bullet"/>
      <w:lvlText w:val="o"/>
      <w:lvlJc w:val="left"/>
      <w:pPr>
        <w:ind w:left="2194" w:hanging="360"/>
      </w:pPr>
      <w:rPr>
        <w:rFonts w:ascii="Courier New" w:hAnsi="Courier New" w:cs="Courier New" w:hint="default"/>
      </w:rPr>
    </w:lvl>
    <w:lvl w:ilvl="2" w:tplc="04180005" w:tentative="1">
      <w:start w:val="1"/>
      <w:numFmt w:val="bullet"/>
      <w:lvlText w:val=""/>
      <w:lvlJc w:val="left"/>
      <w:pPr>
        <w:ind w:left="2914" w:hanging="360"/>
      </w:pPr>
      <w:rPr>
        <w:rFonts w:ascii="Wingdings" w:hAnsi="Wingdings" w:hint="default"/>
      </w:rPr>
    </w:lvl>
    <w:lvl w:ilvl="3" w:tplc="04180001" w:tentative="1">
      <w:start w:val="1"/>
      <w:numFmt w:val="bullet"/>
      <w:lvlText w:val=""/>
      <w:lvlJc w:val="left"/>
      <w:pPr>
        <w:ind w:left="3634" w:hanging="360"/>
      </w:pPr>
      <w:rPr>
        <w:rFonts w:ascii="Symbol" w:hAnsi="Symbol" w:hint="default"/>
      </w:rPr>
    </w:lvl>
    <w:lvl w:ilvl="4" w:tplc="04180003" w:tentative="1">
      <w:start w:val="1"/>
      <w:numFmt w:val="bullet"/>
      <w:lvlText w:val="o"/>
      <w:lvlJc w:val="left"/>
      <w:pPr>
        <w:ind w:left="4354" w:hanging="360"/>
      </w:pPr>
      <w:rPr>
        <w:rFonts w:ascii="Courier New" w:hAnsi="Courier New" w:cs="Courier New" w:hint="default"/>
      </w:rPr>
    </w:lvl>
    <w:lvl w:ilvl="5" w:tplc="04180005" w:tentative="1">
      <w:start w:val="1"/>
      <w:numFmt w:val="bullet"/>
      <w:lvlText w:val=""/>
      <w:lvlJc w:val="left"/>
      <w:pPr>
        <w:ind w:left="5074" w:hanging="360"/>
      </w:pPr>
      <w:rPr>
        <w:rFonts w:ascii="Wingdings" w:hAnsi="Wingdings" w:hint="default"/>
      </w:rPr>
    </w:lvl>
    <w:lvl w:ilvl="6" w:tplc="04180001" w:tentative="1">
      <w:start w:val="1"/>
      <w:numFmt w:val="bullet"/>
      <w:lvlText w:val=""/>
      <w:lvlJc w:val="left"/>
      <w:pPr>
        <w:ind w:left="5794" w:hanging="360"/>
      </w:pPr>
      <w:rPr>
        <w:rFonts w:ascii="Symbol" w:hAnsi="Symbol" w:hint="default"/>
      </w:rPr>
    </w:lvl>
    <w:lvl w:ilvl="7" w:tplc="04180003" w:tentative="1">
      <w:start w:val="1"/>
      <w:numFmt w:val="bullet"/>
      <w:lvlText w:val="o"/>
      <w:lvlJc w:val="left"/>
      <w:pPr>
        <w:ind w:left="6514" w:hanging="360"/>
      </w:pPr>
      <w:rPr>
        <w:rFonts w:ascii="Courier New" w:hAnsi="Courier New" w:cs="Courier New" w:hint="default"/>
      </w:rPr>
    </w:lvl>
    <w:lvl w:ilvl="8" w:tplc="04180005" w:tentative="1">
      <w:start w:val="1"/>
      <w:numFmt w:val="bullet"/>
      <w:lvlText w:val=""/>
      <w:lvlJc w:val="left"/>
      <w:pPr>
        <w:ind w:left="7234" w:hanging="360"/>
      </w:pPr>
      <w:rPr>
        <w:rFonts w:ascii="Wingdings" w:hAnsi="Wingdings" w:hint="default"/>
      </w:rPr>
    </w:lvl>
  </w:abstractNum>
  <w:abstractNum w:abstractNumId="32" w15:restartNumberingAfterBreak="0">
    <w:nsid w:val="6EA637E6"/>
    <w:multiLevelType w:val="hybridMultilevel"/>
    <w:tmpl w:val="78A84704"/>
    <w:lvl w:ilvl="0" w:tplc="621EAC7A">
      <w:start w:val="35"/>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3" w15:restartNumberingAfterBreak="0">
    <w:nsid w:val="6F8804FE"/>
    <w:multiLevelType w:val="hybridMultilevel"/>
    <w:tmpl w:val="56DE1CAC"/>
    <w:lvl w:ilvl="0" w:tplc="04180001">
      <w:start w:val="1"/>
      <w:numFmt w:val="bullet"/>
      <w:lvlText w:val=""/>
      <w:lvlJc w:val="left"/>
      <w:pPr>
        <w:ind w:left="1474" w:hanging="360"/>
      </w:pPr>
      <w:rPr>
        <w:rFonts w:ascii="Symbol" w:hAnsi="Symbol" w:hint="default"/>
      </w:rPr>
    </w:lvl>
    <w:lvl w:ilvl="1" w:tplc="04180003" w:tentative="1">
      <w:start w:val="1"/>
      <w:numFmt w:val="bullet"/>
      <w:lvlText w:val="o"/>
      <w:lvlJc w:val="left"/>
      <w:pPr>
        <w:ind w:left="2194" w:hanging="360"/>
      </w:pPr>
      <w:rPr>
        <w:rFonts w:ascii="Courier New" w:hAnsi="Courier New" w:cs="Courier New" w:hint="default"/>
      </w:rPr>
    </w:lvl>
    <w:lvl w:ilvl="2" w:tplc="04180005" w:tentative="1">
      <w:start w:val="1"/>
      <w:numFmt w:val="bullet"/>
      <w:lvlText w:val=""/>
      <w:lvlJc w:val="left"/>
      <w:pPr>
        <w:ind w:left="2914" w:hanging="360"/>
      </w:pPr>
      <w:rPr>
        <w:rFonts w:ascii="Wingdings" w:hAnsi="Wingdings" w:hint="default"/>
      </w:rPr>
    </w:lvl>
    <w:lvl w:ilvl="3" w:tplc="04180001" w:tentative="1">
      <w:start w:val="1"/>
      <w:numFmt w:val="bullet"/>
      <w:lvlText w:val=""/>
      <w:lvlJc w:val="left"/>
      <w:pPr>
        <w:ind w:left="3634" w:hanging="360"/>
      </w:pPr>
      <w:rPr>
        <w:rFonts w:ascii="Symbol" w:hAnsi="Symbol" w:hint="default"/>
      </w:rPr>
    </w:lvl>
    <w:lvl w:ilvl="4" w:tplc="04180003" w:tentative="1">
      <w:start w:val="1"/>
      <w:numFmt w:val="bullet"/>
      <w:lvlText w:val="o"/>
      <w:lvlJc w:val="left"/>
      <w:pPr>
        <w:ind w:left="4354" w:hanging="360"/>
      </w:pPr>
      <w:rPr>
        <w:rFonts w:ascii="Courier New" w:hAnsi="Courier New" w:cs="Courier New" w:hint="default"/>
      </w:rPr>
    </w:lvl>
    <w:lvl w:ilvl="5" w:tplc="04180005" w:tentative="1">
      <w:start w:val="1"/>
      <w:numFmt w:val="bullet"/>
      <w:lvlText w:val=""/>
      <w:lvlJc w:val="left"/>
      <w:pPr>
        <w:ind w:left="5074" w:hanging="360"/>
      </w:pPr>
      <w:rPr>
        <w:rFonts w:ascii="Wingdings" w:hAnsi="Wingdings" w:hint="default"/>
      </w:rPr>
    </w:lvl>
    <w:lvl w:ilvl="6" w:tplc="04180001" w:tentative="1">
      <w:start w:val="1"/>
      <w:numFmt w:val="bullet"/>
      <w:lvlText w:val=""/>
      <w:lvlJc w:val="left"/>
      <w:pPr>
        <w:ind w:left="5794" w:hanging="360"/>
      </w:pPr>
      <w:rPr>
        <w:rFonts w:ascii="Symbol" w:hAnsi="Symbol" w:hint="default"/>
      </w:rPr>
    </w:lvl>
    <w:lvl w:ilvl="7" w:tplc="04180003" w:tentative="1">
      <w:start w:val="1"/>
      <w:numFmt w:val="bullet"/>
      <w:lvlText w:val="o"/>
      <w:lvlJc w:val="left"/>
      <w:pPr>
        <w:ind w:left="6514" w:hanging="360"/>
      </w:pPr>
      <w:rPr>
        <w:rFonts w:ascii="Courier New" w:hAnsi="Courier New" w:cs="Courier New" w:hint="default"/>
      </w:rPr>
    </w:lvl>
    <w:lvl w:ilvl="8" w:tplc="04180005" w:tentative="1">
      <w:start w:val="1"/>
      <w:numFmt w:val="bullet"/>
      <w:lvlText w:val=""/>
      <w:lvlJc w:val="left"/>
      <w:pPr>
        <w:ind w:left="7234" w:hanging="360"/>
      </w:pPr>
      <w:rPr>
        <w:rFonts w:ascii="Wingdings" w:hAnsi="Wingdings" w:hint="default"/>
      </w:rPr>
    </w:lvl>
  </w:abstractNum>
  <w:abstractNum w:abstractNumId="34" w15:restartNumberingAfterBreak="0">
    <w:nsid w:val="71905F3A"/>
    <w:multiLevelType w:val="multilevel"/>
    <w:tmpl w:val="DDB60C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F80F8D"/>
    <w:multiLevelType w:val="hybridMultilevel"/>
    <w:tmpl w:val="6C3252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224241F"/>
    <w:multiLevelType w:val="hybridMultilevel"/>
    <w:tmpl w:val="DA4ACD22"/>
    <w:lvl w:ilvl="0" w:tplc="A93ABE7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7" w15:restartNumberingAfterBreak="0">
    <w:nsid w:val="73CE75EA"/>
    <w:multiLevelType w:val="hybridMultilevel"/>
    <w:tmpl w:val="0A9A30D4"/>
    <w:lvl w:ilvl="0" w:tplc="DE32C57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8" w15:restartNumberingAfterBreak="0">
    <w:nsid w:val="7CEB10A2"/>
    <w:multiLevelType w:val="hybridMultilevel"/>
    <w:tmpl w:val="0ABABCB0"/>
    <w:lvl w:ilvl="0" w:tplc="B208681A">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26"/>
  </w:num>
  <w:num w:numId="4">
    <w:abstractNumId w:val="6"/>
  </w:num>
  <w:num w:numId="5">
    <w:abstractNumId w:val="19"/>
  </w:num>
  <w:num w:numId="6">
    <w:abstractNumId w:val="21"/>
  </w:num>
  <w:num w:numId="7">
    <w:abstractNumId w:val="14"/>
  </w:num>
  <w:num w:numId="8">
    <w:abstractNumId w:val="13"/>
  </w:num>
  <w:num w:numId="9">
    <w:abstractNumId w:val="30"/>
  </w:num>
  <w:num w:numId="10">
    <w:abstractNumId w:val="8"/>
  </w:num>
  <w:num w:numId="11">
    <w:abstractNumId w:val="16"/>
  </w:num>
  <w:num w:numId="12">
    <w:abstractNumId w:val="11"/>
  </w:num>
  <w:num w:numId="13">
    <w:abstractNumId w:val="2"/>
  </w:num>
  <w:num w:numId="14">
    <w:abstractNumId w:val="12"/>
  </w:num>
  <w:num w:numId="15">
    <w:abstractNumId w:val="31"/>
  </w:num>
  <w:num w:numId="16">
    <w:abstractNumId w:val="35"/>
  </w:num>
  <w:num w:numId="17">
    <w:abstractNumId w:val="28"/>
  </w:num>
  <w:num w:numId="18">
    <w:abstractNumId w:val="0"/>
  </w:num>
  <w:num w:numId="19">
    <w:abstractNumId w:val="20"/>
  </w:num>
  <w:num w:numId="20">
    <w:abstractNumId w:val="15"/>
  </w:num>
  <w:num w:numId="21">
    <w:abstractNumId w:val="1"/>
  </w:num>
  <w:num w:numId="22">
    <w:abstractNumId w:val="7"/>
  </w:num>
  <w:num w:numId="23">
    <w:abstractNumId w:val="32"/>
  </w:num>
  <w:num w:numId="24">
    <w:abstractNumId w:val="27"/>
  </w:num>
  <w:num w:numId="25">
    <w:abstractNumId w:val="10"/>
  </w:num>
  <w:num w:numId="26">
    <w:abstractNumId w:val="23"/>
  </w:num>
  <w:num w:numId="27">
    <w:abstractNumId w:val="3"/>
  </w:num>
  <w:num w:numId="28">
    <w:abstractNumId w:val="18"/>
  </w:num>
  <w:num w:numId="29">
    <w:abstractNumId w:val="29"/>
  </w:num>
  <w:num w:numId="30">
    <w:abstractNumId w:val="24"/>
  </w:num>
  <w:num w:numId="31">
    <w:abstractNumId w:val="9"/>
  </w:num>
  <w:num w:numId="32">
    <w:abstractNumId w:val="37"/>
  </w:num>
  <w:num w:numId="33">
    <w:abstractNumId w:val="5"/>
  </w:num>
  <w:num w:numId="34">
    <w:abstractNumId w:val="22"/>
  </w:num>
  <w:num w:numId="35">
    <w:abstractNumId w:val="25"/>
  </w:num>
  <w:num w:numId="36">
    <w:abstractNumId w:val="33"/>
  </w:num>
  <w:num w:numId="37">
    <w:abstractNumId w:val="38"/>
  </w:num>
  <w:num w:numId="38">
    <w:abstractNumId w:val="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59"/>
    <w:rsid w:val="00000F7B"/>
    <w:rsid w:val="00002B91"/>
    <w:rsid w:val="00002DF4"/>
    <w:rsid w:val="0000380A"/>
    <w:rsid w:val="00003FFB"/>
    <w:rsid w:val="0001075B"/>
    <w:rsid w:val="0001143A"/>
    <w:rsid w:val="00015060"/>
    <w:rsid w:val="0002080E"/>
    <w:rsid w:val="00020B63"/>
    <w:rsid w:val="000210F2"/>
    <w:rsid w:val="00033746"/>
    <w:rsid w:val="00036947"/>
    <w:rsid w:val="0003779E"/>
    <w:rsid w:val="00043342"/>
    <w:rsid w:val="00045B0E"/>
    <w:rsid w:val="0004672F"/>
    <w:rsid w:val="00046AEB"/>
    <w:rsid w:val="0005008E"/>
    <w:rsid w:val="000517B5"/>
    <w:rsid w:val="000519E2"/>
    <w:rsid w:val="00051F78"/>
    <w:rsid w:val="00052FF8"/>
    <w:rsid w:val="000546CD"/>
    <w:rsid w:val="0005605D"/>
    <w:rsid w:val="000579D9"/>
    <w:rsid w:val="00057B7F"/>
    <w:rsid w:val="00060FFE"/>
    <w:rsid w:val="00061FD2"/>
    <w:rsid w:val="00062073"/>
    <w:rsid w:val="000632C3"/>
    <w:rsid w:val="00064E36"/>
    <w:rsid w:val="000651DE"/>
    <w:rsid w:val="00065D7F"/>
    <w:rsid w:val="00073485"/>
    <w:rsid w:val="0007388F"/>
    <w:rsid w:val="00075BBA"/>
    <w:rsid w:val="0008447E"/>
    <w:rsid w:val="00090925"/>
    <w:rsid w:val="000919F7"/>
    <w:rsid w:val="00093165"/>
    <w:rsid w:val="00095ABB"/>
    <w:rsid w:val="000B2083"/>
    <w:rsid w:val="000B2487"/>
    <w:rsid w:val="000B602D"/>
    <w:rsid w:val="000C13E3"/>
    <w:rsid w:val="000C299B"/>
    <w:rsid w:val="000C480C"/>
    <w:rsid w:val="000C4B16"/>
    <w:rsid w:val="000C4C0D"/>
    <w:rsid w:val="000C51D7"/>
    <w:rsid w:val="000C601A"/>
    <w:rsid w:val="000D0B9C"/>
    <w:rsid w:val="000D7A9D"/>
    <w:rsid w:val="000D7BEB"/>
    <w:rsid w:val="000E04B4"/>
    <w:rsid w:val="000E3006"/>
    <w:rsid w:val="000E56CD"/>
    <w:rsid w:val="000E663F"/>
    <w:rsid w:val="000E6F59"/>
    <w:rsid w:val="000F113D"/>
    <w:rsid w:val="000F1DF0"/>
    <w:rsid w:val="000F2FCA"/>
    <w:rsid w:val="000F37BE"/>
    <w:rsid w:val="000F7559"/>
    <w:rsid w:val="00102FD3"/>
    <w:rsid w:val="00105B2B"/>
    <w:rsid w:val="00111778"/>
    <w:rsid w:val="001147D3"/>
    <w:rsid w:val="0012031D"/>
    <w:rsid w:val="00120F12"/>
    <w:rsid w:val="00127362"/>
    <w:rsid w:val="00127585"/>
    <w:rsid w:val="00133794"/>
    <w:rsid w:val="00136023"/>
    <w:rsid w:val="00137B0C"/>
    <w:rsid w:val="00140575"/>
    <w:rsid w:val="00141126"/>
    <w:rsid w:val="00142391"/>
    <w:rsid w:val="00142BFE"/>
    <w:rsid w:val="00143214"/>
    <w:rsid w:val="00144143"/>
    <w:rsid w:val="001444DC"/>
    <w:rsid w:val="00150AAD"/>
    <w:rsid w:val="00151D46"/>
    <w:rsid w:val="00152406"/>
    <w:rsid w:val="0015243C"/>
    <w:rsid w:val="001548C0"/>
    <w:rsid w:val="00155E7E"/>
    <w:rsid w:val="00156206"/>
    <w:rsid w:val="00157ED4"/>
    <w:rsid w:val="00160F50"/>
    <w:rsid w:val="001643C3"/>
    <w:rsid w:val="00164C3F"/>
    <w:rsid w:val="00170719"/>
    <w:rsid w:val="00173669"/>
    <w:rsid w:val="00173AE8"/>
    <w:rsid w:val="0017449B"/>
    <w:rsid w:val="0017703F"/>
    <w:rsid w:val="0018303A"/>
    <w:rsid w:val="0018663A"/>
    <w:rsid w:val="00187998"/>
    <w:rsid w:val="001961AB"/>
    <w:rsid w:val="00197BB3"/>
    <w:rsid w:val="001A02E7"/>
    <w:rsid w:val="001A4BD2"/>
    <w:rsid w:val="001A586C"/>
    <w:rsid w:val="001A75DF"/>
    <w:rsid w:val="001B4A11"/>
    <w:rsid w:val="001B5C22"/>
    <w:rsid w:val="001B5E00"/>
    <w:rsid w:val="001B5E94"/>
    <w:rsid w:val="001B5FE1"/>
    <w:rsid w:val="001C113F"/>
    <w:rsid w:val="001C487E"/>
    <w:rsid w:val="001C5057"/>
    <w:rsid w:val="001D0351"/>
    <w:rsid w:val="001D4D72"/>
    <w:rsid w:val="001D6170"/>
    <w:rsid w:val="001D645C"/>
    <w:rsid w:val="001E123F"/>
    <w:rsid w:val="001E12F1"/>
    <w:rsid w:val="001E2677"/>
    <w:rsid w:val="001E7C89"/>
    <w:rsid w:val="001F19BF"/>
    <w:rsid w:val="001F1A20"/>
    <w:rsid w:val="001F4D06"/>
    <w:rsid w:val="001F69A2"/>
    <w:rsid w:val="00203500"/>
    <w:rsid w:val="00207490"/>
    <w:rsid w:val="00212046"/>
    <w:rsid w:val="002157A6"/>
    <w:rsid w:val="00217B3F"/>
    <w:rsid w:val="002230F8"/>
    <w:rsid w:val="00224E1D"/>
    <w:rsid w:val="00226697"/>
    <w:rsid w:val="00241C27"/>
    <w:rsid w:val="002425F6"/>
    <w:rsid w:val="0024331A"/>
    <w:rsid w:val="002461C7"/>
    <w:rsid w:val="0024767A"/>
    <w:rsid w:val="0025061B"/>
    <w:rsid w:val="002527E9"/>
    <w:rsid w:val="00256172"/>
    <w:rsid w:val="002569A2"/>
    <w:rsid w:val="002629E5"/>
    <w:rsid w:val="00263C29"/>
    <w:rsid w:val="00270684"/>
    <w:rsid w:val="00270EA1"/>
    <w:rsid w:val="00271268"/>
    <w:rsid w:val="0027260B"/>
    <w:rsid w:val="00274207"/>
    <w:rsid w:val="002807CC"/>
    <w:rsid w:val="002962B1"/>
    <w:rsid w:val="002A0058"/>
    <w:rsid w:val="002A2903"/>
    <w:rsid w:val="002A4ED9"/>
    <w:rsid w:val="002A5C18"/>
    <w:rsid w:val="002A6B18"/>
    <w:rsid w:val="002A781C"/>
    <w:rsid w:val="002A7D1E"/>
    <w:rsid w:val="002B0F65"/>
    <w:rsid w:val="002B0FD3"/>
    <w:rsid w:val="002B1518"/>
    <w:rsid w:val="002B6088"/>
    <w:rsid w:val="002B7B0B"/>
    <w:rsid w:val="002C1374"/>
    <w:rsid w:val="002C1DF0"/>
    <w:rsid w:val="002D177F"/>
    <w:rsid w:val="002D2D4E"/>
    <w:rsid w:val="002D5081"/>
    <w:rsid w:val="002D6F58"/>
    <w:rsid w:val="002E04FA"/>
    <w:rsid w:val="002E1C07"/>
    <w:rsid w:val="002E39E4"/>
    <w:rsid w:val="002F4D80"/>
    <w:rsid w:val="002F5121"/>
    <w:rsid w:val="002F66A4"/>
    <w:rsid w:val="00300882"/>
    <w:rsid w:val="00301D25"/>
    <w:rsid w:val="00306D02"/>
    <w:rsid w:val="00306FF8"/>
    <w:rsid w:val="003137A8"/>
    <w:rsid w:val="0032117B"/>
    <w:rsid w:val="00322166"/>
    <w:rsid w:val="0032663E"/>
    <w:rsid w:val="00326B49"/>
    <w:rsid w:val="0032778B"/>
    <w:rsid w:val="00330938"/>
    <w:rsid w:val="003322EE"/>
    <w:rsid w:val="003357AE"/>
    <w:rsid w:val="00336E9B"/>
    <w:rsid w:val="00337DF4"/>
    <w:rsid w:val="00341E2B"/>
    <w:rsid w:val="003439E7"/>
    <w:rsid w:val="003503E3"/>
    <w:rsid w:val="00350F22"/>
    <w:rsid w:val="00351732"/>
    <w:rsid w:val="00356B4E"/>
    <w:rsid w:val="00357963"/>
    <w:rsid w:val="00357DAB"/>
    <w:rsid w:val="00363C9A"/>
    <w:rsid w:val="00366311"/>
    <w:rsid w:val="0037488C"/>
    <w:rsid w:val="00376BD3"/>
    <w:rsid w:val="0038608D"/>
    <w:rsid w:val="00390C8E"/>
    <w:rsid w:val="003929C0"/>
    <w:rsid w:val="00393A0C"/>
    <w:rsid w:val="003A00E9"/>
    <w:rsid w:val="003A0AA1"/>
    <w:rsid w:val="003A0D4B"/>
    <w:rsid w:val="003A1084"/>
    <w:rsid w:val="003B2BDD"/>
    <w:rsid w:val="003B44EB"/>
    <w:rsid w:val="003B5A77"/>
    <w:rsid w:val="003B5D1A"/>
    <w:rsid w:val="003B659A"/>
    <w:rsid w:val="003B6A72"/>
    <w:rsid w:val="003D6A6B"/>
    <w:rsid w:val="003E4501"/>
    <w:rsid w:val="003E69A3"/>
    <w:rsid w:val="003E7791"/>
    <w:rsid w:val="003F5D76"/>
    <w:rsid w:val="003F6E0B"/>
    <w:rsid w:val="00401469"/>
    <w:rsid w:val="0040281E"/>
    <w:rsid w:val="00402BC9"/>
    <w:rsid w:val="00405662"/>
    <w:rsid w:val="004061B3"/>
    <w:rsid w:val="0040739C"/>
    <w:rsid w:val="004120E1"/>
    <w:rsid w:val="004133D3"/>
    <w:rsid w:val="00415CD3"/>
    <w:rsid w:val="00416C04"/>
    <w:rsid w:val="004208A2"/>
    <w:rsid w:val="004227FF"/>
    <w:rsid w:val="00423583"/>
    <w:rsid w:val="00424EB3"/>
    <w:rsid w:val="004339C3"/>
    <w:rsid w:val="00436AF7"/>
    <w:rsid w:val="00440A97"/>
    <w:rsid w:val="004414CD"/>
    <w:rsid w:val="00443BAA"/>
    <w:rsid w:val="00444BAE"/>
    <w:rsid w:val="00444CBF"/>
    <w:rsid w:val="0045158A"/>
    <w:rsid w:val="004517A6"/>
    <w:rsid w:val="004519F2"/>
    <w:rsid w:val="004529AC"/>
    <w:rsid w:val="00462AE1"/>
    <w:rsid w:val="00463C70"/>
    <w:rsid w:val="00464190"/>
    <w:rsid w:val="00465A86"/>
    <w:rsid w:val="0046628E"/>
    <w:rsid w:val="00466AE1"/>
    <w:rsid w:val="004712D0"/>
    <w:rsid w:val="00471BDF"/>
    <w:rsid w:val="00473269"/>
    <w:rsid w:val="004742F6"/>
    <w:rsid w:val="0047728A"/>
    <w:rsid w:val="0048076E"/>
    <w:rsid w:val="004826EB"/>
    <w:rsid w:val="004840A4"/>
    <w:rsid w:val="004851F2"/>
    <w:rsid w:val="0048528B"/>
    <w:rsid w:val="00485ECD"/>
    <w:rsid w:val="00487CC5"/>
    <w:rsid w:val="00494155"/>
    <w:rsid w:val="00494568"/>
    <w:rsid w:val="00497F93"/>
    <w:rsid w:val="004A4195"/>
    <w:rsid w:val="004A4326"/>
    <w:rsid w:val="004A447B"/>
    <w:rsid w:val="004A72F6"/>
    <w:rsid w:val="004B0B3D"/>
    <w:rsid w:val="004B1072"/>
    <w:rsid w:val="004B1970"/>
    <w:rsid w:val="004B5CCE"/>
    <w:rsid w:val="004C1FA6"/>
    <w:rsid w:val="004C51A9"/>
    <w:rsid w:val="004C5A80"/>
    <w:rsid w:val="004D204C"/>
    <w:rsid w:val="004D7545"/>
    <w:rsid w:val="004E0AA0"/>
    <w:rsid w:val="004F05FA"/>
    <w:rsid w:val="00504B67"/>
    <w:rsid w:val="0050515E"/>
    <w:rsid w:val="0051200C"/>
    <w:rsid w:val="00513CDD"/>
    <w:rsid w:val="00513F62"/>
    <w:rsid w:val="00516451"/>
    <w:rsid w:val="00516964"/>
    <w:rsid w:val="00530E64"/>
    <w:rsid w:val="00541ED1"/>
    <w:rsid w:val="00546077"/>
    <w:rsid w:val="00550625"/>
    <w:rsid w:val="00551D48"/>
    <w:rsid w:val="00553E68"/>
    <w:rsid w:val="00557809"/>
    <w:rsid w:val="00560993"/>
    <w:rsid w:val="0056433E"/>
    <w:rsid w:val="00567660"/>
    <w:rsid w:val="00572053"/>
    <w:rsid w:val="005742E2"/>
    <w:rsid w:val="0057454E"/>
    <w:rsid w:val="00574EC3"/>
    <w:rsid w:val="00575319"/>
    <w:rsid w:val="00581272"/>
    <w:rsid w:val="00584DB1"/>
    <w:rsid w:val="00586662"/>
    <w:rsid w:val="00587771"/>
    <w:rsid w:val="00590C94"/>
    <w:rsid w:val="00591274"/>
    <w:rsid w:val="00593AFA"/>
    <w:rsid w:val="00594FB3"/>
    <w:rsid w:val="00596016"/>
    <w:rsid w:val="005A3721"/>
    <w:rsid w:val="005B0BCE"/>
    <w:rsid w:val="005B2CF6"/>
    <w:rsid w:val="005C5AB1"/>
    <w:rsid w:val="005D0B3A"/>
    <w:rsid w:val="005F7281"/>
    <w:rsid w:val="00601C52"/>
    <w:rsid w:val="006064D2"/>
    <w:rsid w:val="0060667D"/>
    <w:rsid w:val="00611330"/>
    <w:rsid w:val="006114E0"/>
    <w:rsid w:val="00611F20"/>
    <w:rsid w:val="0061750A"/>
    <w:rsid w:val="006212C0"/>
    <w:rsid w:val="00622B7F"/>
    <w:rsid w:val="006242A4"/>
    <w:rsid w:val="0063169F"/>
    <w:rsid w:val="00635370"/>
    <w:rsid w:val="00641D64"/>
    <w:rsid w:val="006427B5"/>
    <w:rsid w:val="00643D71"/>
    <w:rsid w:val="00651343"/>
    <w:rsid w:val="00651ECF"/>
    <w:rsid w:val="00652A2D"/>
    <w:rsid w:val="00652A7C"/>
    <w:rsid w:val="006538DE"/>
    <w:rsid w:val="00660AAC"/>
    <w:rsid w:val="006635C3"/>
    <w:rsid w:val="006661E6"/>
    <w:rsid w:val="00666E63"/>
    <w:rsid w:val="00667884"/>
    <w:rsid w:val="00667E57"/>
    <w:rsid w:val="00673E30"/>
    <w:rsid w:val="00674AED"/>
    <w:rsid w:val="00675ABE"/>
    <w:rsid w:val="00676CE9"/>
    <w:rsid w:val="00680C2E"/>
    <w:rsid w:val="00683394"/>
    <w:rsid w:val="00684FE2"/>
    <w:rsid w:val="00690989"/>
    <w:rsid w:val="00692952"/>
    <w:rsid w:val="006935C5"/>
    <w:rsid w:val="00694987"/>
    <w:rsid w:val="00696617"/>
    <w:rsid w:val="00697C15"/>
    <w:rsid w:val="006A1ECD"/>
    <w:rsid w:val="006A6FF5"/>
    <w:rsid w:val="006B38CF"/>
    <w:rsid w:val="006B77A8"/>
    <w:rsid w:val="006C0345"/>
    <w:rsid w:val="006C0FD2"/>
    <w:rsid w:val="006C31A9"/>
    <w:rsid w:val="006C5C20"/>
    <w:rsid w:val="006D02F0"/>
    <w:rsid w:val="006D2E27"/>
    <w:rsid w:val="006D35C9"/>
    <w:rsid w:val="006D74A5"/>
    <w:rsid w:val="006E358F"/>
    <w:rsid w:val="006E3D9F"/>
    <w:rsid w:val="006E557B"/>
    <w:rsid w:val="006E7B62"/>
    <w:rsid w:val="006F25BB"/>
    <w:rsid w:val="006F3614"/>
    <w:rsid w:val="006F3C30"/>
    <w:rsid w:val="006F3D44"/>
    <w:rsid w:val="006F5A0C"/>
    <w:rsid w:val="006F639B"/>
    <w:rsid w:val="0070533A"/>
    <w:rsid w:val="00705F0D"/>
    <w:rsid w:val="007079FE"/>
    <w:rsid w:val="00712D64"/>
    <w:rsid w:val="00712DA1"/>
    <w:rsid w:val="0071335B"/>
    <w:rsid w:val="00715C04"/>
    <w:rsid w:val="00725AFF"/>
    <w:rsid w:val="00725B1A"/>
    <w:rsid w:val="00731418"/>
    <w:rsid w:val="00732E5C"/>
    <w:rsid w:val="0073598A"/>
    <w:rsid w:val="00737042"/>
    <w:rsid w:val="00741E6A"/>
    <w:rsid w:val="007514DF"/>
    <w:rsid w:val="0075151C"/>
    <w:rsid w:val="007524E4"/>
    <w:rsid w:val="00755583"/>
    <w:rsid w:val="0075793C"/>
    <w:rsid w:val="00757D02"/>
    <w:rsid w:val="00761A7C"/>
    <w:rsid w:val="007621CF"/>
    <w:rsid w:val="0076420B"/>
    <w:rsid w:val="00770121"/>
    <w:rsid w:val="00770233"/>
    <w:rsid w:val="007730D5"/>
    <w:rsid w:val="007737AC"/>
    <w:rsid w:val="00773A08"/>
    <w:rsid w:val="007751C3"/>
    <w:rsid w:val="00776696"/>
    <w:rsid w:val="007823E8"/>
    <w:rsid w:val="007832B1"/>
    <w:rsid w:val="00785B41"/>
    <w:rsid w:val="00787F92"/>
    <w:rsid w:val="00794418"/>
    <w:rsid w:val="00794F60"/>
    <w:rsid w:val="0079526B"/>
    <w:rsid w:val="007A516D"/>
    <w:rsid w:val="007A5674"/>
    <w:rsid w:val="007A7013"/>
    <w:rsid w:val="007B4ED6"/>
    <w:rsid w:val="007B63D2"/>
    <w:rsid w:val="007B7F89"/>
    <w:rsid w:val="007C207B"/>
    <w:rsid w:val="007C25EA"/>
    <w:rsid w:val="007C3C29"/>
    <w:rsid w:val="007C51A5"/>
    <w:rsid w:val="007C6CC6"/>
    <w:rsid w:val="007D2797"/>
    <w:rsid w:val="007D5E6E"/>
    <w:rsid w:val="007E0C7D"/>
    <w:rsid w:val="007E3687"/>
    <w:rsid w:val="007E420B"/>
    <w:rsid w:val="007E54FF"/>
    <w:rsid w:val="007E5D5E"/>
    <w:rsid w:val="007E68F9"/>
    <w:rsid w:val="007F1102"/>
    <w:rsid w:val="007F4098"/>
    <w:rsid w:val="007F4714"/>
    <w:rsid w:val="007F75B3"/>
    <w:rsid w:val="00804D4B"/>
    <w:rsid w:val="00807DD0"/>
    <w:rsid w:val="00812DCF"/>
    <w:rsid w:val="00812F1B"/>
    <w:rsid w:val="00813ED8"/>
    <w:rsid w:val="00817682"/>
    <w:rsid w:val="0082377B"/>
    <w:rsid w:val="00824C7A"/>
    <w:rsid w:val="00831496"/>
    <w:rsid w:val="00832046"/>
    <w:rsid w:val="00832C90"/>
    <w:rsid w:val="008332DD"/>
    <w:rsid w:val="0083448D"/>
    <w:rsid w:val="008359CE"/>
    <w:rsid w:val="00835F42"/>
    <w:rsid w:val="0083614C"/>
    <w:rsid w:val="008432B1"/>
    <w:rsid w:val="0084356F"/>
    <w:rsid w:val="00845D7D"/>
    <w:rsid w:val="00846F1D"/>
    <w:rsid w:val="00847356"/>
    <w:rsid w:val="00847BB6"/>
    <w:rsid w:val="008547A0"/>
    <w:rsid w:val="00854BF1"/>
    <w:rsid w:val="0086093B"/>
    <w:rsid w:val="00861B18"/>
    <w:rsid w:val="008622DA"/>
    <w:rsid w:val="00863A73"/>
    <w:rsid w:val="00865987"/>
    <w:rsid w:val="00866565"/>
    <w:rsid w:val="00867955"/>
    <w:rsid w:val="008707A7"/>
    <w:rsid w:val="008726C3"/>
    <w:rsid w:val="00872936"/>
    <w:rsid w:val="00883155"/>
    <w:rsid w:val="008A1C38"/>
    <w:rsid w:val="008A6818"/>
    <w:rsid w:val="008A6BA6"/>
    <w:rsid w:val="008A77D3"/>
    <w:rsid w:val="008B0664"/>
    <w:rsid w:val="008B1B2B"/>
    <w:rsid w:val="008B1C0E"/>
    <w:rsid w:val="008B5E9E"/>
    <w:rsid w:val="008B5F1B"/>
    <w:rsid w:val="008C1703"/>
    <w:rsid w:val="008C2FC1"/>
    <w:rsid w:val="008C3E87"/>
    <w:rsid w:val="008C6163"/>
    <w:rsid w:val="008C683A"/>
    <w:rsid w:val="008D3FBB"/>
    <w:rsid w:val="008D6D9A"/>
    <w:rsid w:val="008D743F"/>
    <w:rsid w:val="008E2753"/>
    <w:rsid w:val="008E33D5"/>
    <w:rsid w:val="008E5015"/>
    <w:rsid w:val="008E509C"/>
    <w:rsid w:val="008E6D38"/>
    <w:rsid w:val="008E7B05"/>
    <w:rsid w:val="008F1747"/>
    <w:rsid w:val="008F386F"/>
    <w:rsid w:val="008F6666"/>
    <w:rsid w:val="00900E09"/>
    <w:rsid w:val="00902A77"/>
    <w:rsid w:val="00904F59"/>
    <w:rsid w:val="00905948"/>
    <w:rsid w:val="009219FF"/>
    <w:rsid w:val="00927936"/>
    <w:rsid w:val="00932EBB"/>
    <w:rsid w:val="00933A8B"/>
    <w:rsid w:val="00936B01"/>
    <w:rsid w:val="00941167"/>
    <w:rsid w:val="009432C9"/>
    <w:rsid w:val="00944BCE"/>
    <w:rsid w:val="00944C33"/>
    <w:rsid w:val="00947C07"/>
    <w:rsid w:val="009514D0"/>
    <w:rsid w:val="009535F5"/>
    <w:rsid w:val="00953851"/>
    <w:rsid w:val="0095412A"/>
    <w:rsid w:val="0095471B"/>
    <w:rsid w:val="00954C0E"/>
    <w:rsid w:val="00955054"/>
    <w:rsid w:val="009558AC"/>
    <w:rsid w:val="00960E9E"/>
    <w:rsid w:val="00963ABC"/>
    <w:rsid w:val="00963B2C"/>
    <w:rsid w:val="009643C5"/>
    <w:rsid w:val="00970033"/>
    <w:rsid w:val="00972C10"/>
    <w:rsid w:val="00973EC0"/>
    <w:rsid w:val="0097411D"/>
    <w:rsid w:val="009807F9"/>
    <w:rsid w:val="00980F94"/>
    <w:rsid w:val="00985B98"/>
    <w:rsid w:val="00986311"/>
    <w:rsid w:val="009925FA"/>
    <w:rsid w:val="00992794"/>
    <w:rsid w:val="009942F2"/>
    <w:rsid w:val="009A186E"/>
    <w:rsid w:val="009A6BCB"/>
    <w:rsid w:val="009B07B5"/>
    <w:rsid w:val="009C1B81"/>
    <w:rsid w:val="009C30E4"/>
    <w:rsid w:val="009C5D3A"/>
    <w:rsid w:val="009C76BB"/>
    <w:rsid w:val="009D1EA8"/>
    <w:rsid w:val="009D46D2"/>
    <w:rsid w:val="009D5090"/>
    <w:rsid w:val="009E000F"/>
    <w:rsid w:val="009E3C55"/>
    <w:rsid w:val="009E4D21"/>
    <w:rsid w:val="009E6058"/>
    <w:rsid w:val="009E64F2"/>
    <w:rsid w:val="009E6A5E"/>
    <w:rsid w:val="009F01CD"/>
    <w:rsid w:val="009F2891"/>
    <w:rsid w:val="009F6198"/>
    <w:rsid w:val="009F7D9D"/>
    <w:rsid w:val="00A01F1C"/>
    <w:rsid w:val="00A04DF3"/>
    <w:rsid w:val="00A051D5"/>
    <w:rsid w:val="00A12A38"/>
    <w:rsid w:val="00A12E9D"/>
    <w:rsid w:val="00A13C99"/>
    <w:rsid w:val="00A146D3"/>
    <w:rsid w:val="00A15CDC"/>
    <w:rsid w:val="00A20E0B"/>
    <w:rsid w:val="00A265D5"/>
    <w:rsid w:val="00A2665B"/>
    <w:rsid w:val="00A34108"/>
    <w:rsid w:val="00A35B9F"/>
    <w:rsid w:val="00A379D4"/>
    <w:rsid w:val="00A4436B"/>
    <w:rsid w:val="00A450AC"/>
    <w:rsid w:val="00A47837"/>
    <w:rsid w:val="00A47E32"/>
    <w:rsid w:val="00A50592"/>
    <w:rsid w:val="00A509EB"/>
    <w:rsid w:val="00A55367"/>
    <w:rsid w:val="00A6446E"/>
    <w:rsid w:val="00A757D3"/>
    <w:rsid w:val="00A759C2"/>
    <w:rsid w:val="00A77B06"/>
    <w:rsid w:val="00A85160"/>
    <w:rsid w:val="00A85FF8"/>
    <w:rsid w:val="00A86230"/>
    <w:rsid w:val="00A86296"/>
    <w:rsid w:val="00A8798B"/>
    <w:rsid w:val="00A942B8"/>
    <w:rsid w:val="00A94A02"/>
    <w:rsid w:val="00A94F6E"/>
    <w:rsid w:val="00A96228"/>
    <w:rsid w:val="00A97470"/>
    <w:rsid w:val="00AA13D6"/>
    <w:rsid w:val="00AA1800"/>
    <w:rsid w:val="00AA2AFB"/>
    <w:rsid w:val="00AA3055"/>
    <w:rsid w:val="00AA3C01"/>
    <w:rsid w:val="00AA4D7A"/>
    <w:rsid w:val="00AA581E"/>
    <w:rsid w:val="00AA707E"/>
    <w:rsid w:val="00AB1502"/>
    <w:rsid w:val="00AB4297"/>
    <w:rsid w:val="00AC1748"/>
    <w:rsid w:val="00AC3584"/>
    <w:rsid w:val="00AC5008"/>
    <w:rsid w:val="00AD4188"/>
    <w:rsid w:val="00AD7DC9"/>
    <w:rsid w:val="00AE0BBC"/>
    <w:rsid w:val="00AE127E"/>
    <w:rsid w:val="00AE1F57"/>
    <w:rsid w:val="00AE5030"/>
    <w:rsid w:val="00AE61FB"/>
    <w:rsid w:val="00AE7097"/>
    <w:rsid w:val="00AE78AA"/>
    <w:rsid w:val="00AF0B30"/>
    <w:rsid w:val="00AF48E0"/>
    <w:rsid w:val="00AF6FD9"/>
    <w:rsid w:val="00B03802"/>
    <w:rsid w:val="00B04F49"/>
    <w:rsid w:val="00B054E3"/>
    <w:rsid w:val="00B11BE8"/>
    <w:rsid w:val="00B1256A"/>
    <w:rsid w:val="00B165FE"/>
    <w:rsid w:val="00B17684"/>
    <w:rsid w:val="00B2043C"/>
    <w:rsid w:val="00B2098F"/>
    <w:rsid w:val="00B239F2"/>
    <w:rsid w:val="00B327C8"/>
    <w:rsid w:val="00B33015"/>
    <w:rsid w:val="00B35218"/>
    <w:rsid w:val="00B36367"/>
    <w:rsid w:val="00B36D28"/>
    <w:rsid w:val="00B40861"/>
    <w:rsid w:val="00B47E77"/>
    <w:rsid w:val="00B512EC"/>
    <w:rsid w:val="00B53E53"/>
    <w:rsid w:val="00B551FB"/>
    <w:rsid w:val="00B56DC7"/>
    <w:rsid w:val="00B61CB3"/>
    <w:rsid w:val="00B66018"/>
    <w:rsid w:val="00B6726A"/>
    <w:rsid w:val="00B6779E"/>
    <w:rsid w:val="00B710A3"/>
    <w:rsid w:val="00B71865"/>
    <w:rsid w:val="00B71992"/>
    <w:rsid w:val="00B821B5"/>
    <w:rsid w:val="00B84CE9"/>
    <w:rsid w:val="00B90E33"/>
    <w:rsid w:val="00B92FF0"/>
    <w:rsid w:val="00B9369A"/>
    <w:rsid w:val="00B9493B"/>
    <w:rsid w:val="00B96585"/>
    <w:rsid w:val="00BA012B"/>
    <w:rsid w:val="00BA4A3F"/>
    <w:rsid w:val="00BA7C63"/>
    <w:rsid w:val="00BB42C9"/>
    <w:rsid w:val="00BB62DA"/>
    <w:rsid w:val="00BC3F98"/>
    <w:rsid w:val="00BC5A78"/>
    <w:rsid w:val="00BD1EE8"/>
    <w:rsid w:val="00BD2466"/>
    <w:rsid w:val="00BD2B33"/>
    <w:rsid w:val="00BD5EE2"/>
    <w:rsid w:val="00BD7326"/>
    <w:rsid w:val="00BE4A9B"/>
    <w:rsid w:val="00BE7AD5"/>
    <w:rsid w:val="00BF3FCB"/>
    <w:rsid w:val="00BF490E"/>
    <w:rsid w:val="00BF5446"/>
    <w:rsid w:val="00BF5819"/>
    <w:rsid w:val="00BF69D0"/>
    <w:rsid w:val="00BF6E91"/>
    <w:rsid w:val="00C009DB"/>
    <w:rsid w:val="00C01ED0"/>
    <w:rsid w:val="00C07565"/>
    <w:rsid w:val="00C10616"/>
    <w:rsid w:val="00C111AB"/>
    <w:rsid w:val="00C11E3C"/>
    <w:rsid w:val="00C12DA0"/>
    <w:rsid w:val="00C200E7"/>
    <w:rsid w:val="00C24537"/>
    <w:rsid w:val="00C25E75"/>
    <w:rsid w:val="00C32556"/>
    <w:rsid w:val="00C32CF7"/>
    <w:rsid w:val="00C3331B"/>
    <w:rsid w:val="00C34305"/>
    <w:rsid w:val="00C34C94"/>
    <w:rsid w:val="00C41BF6"/>
    <w:rsid w:val="00C42010"/>
    <w:rsid w:val="00C42658"/>
    <w:rsid w:val="00C50673"/>
    <w:rsid w:val="00C508EA"/>
    <w:rsid w:val="00C50DA8"/>
    <w:rsid w:val="00C53C52"/>
    <w:rsid w:val="00C6023F"/>
    <w:rsid w:val="00C6352D"/>
    <w:rsid w:val="00C6537E"/>
    <w:rsid w:val="00C74316"/>
    <w:rsid w:val="00C75D65"/>
    <w:rsid w:val="00C80969"/>
    <w:rsid w:val="00C84805"/>
    <w:rsid w:val="00C856AD"/>
    <w:rsid w:val="00C86350"/>
    <w:rsid w:val="00C86C14"/>
    <w:rsid w:val="00C87D83"/>
    <w:rsid w:val="00C900B6"/>
    <w:rsid w:val="00C920BC"/>
    <w:rsid w:val="00C95F30"/>
    <w:rsid w:val="00CA1092"/>
    <w:rsid w:val="00CA271C"/>
    <w:rsid w:val="00CA33F4"/>
    <w:rsid w:val="00CA3CEB"/>
    <w:rsid w:val="00CC4465"/>
    <w:rsid w:val="00CD589B"/>
    <w:rsid w:val="00CE3176"/>
    <w:rsid w:val="00CE3D29"/>
    <w:rsid w:val="00CE4DAC"/>
    <w:rsid w:val="00CE75A1"/>
    <w:rsid w:val="00CF2AAB"/>
    <w:rsid w:val="00CF2EEB"/>
    <w:rsid w:val="00CF46D6"/>
    <w:rsid w:val="00CF76C2"/>
    <w:rsid w:val="00D005AA"/>
    <w:rsid w:val="00D0235B"/>
    <w:rsid w:val="00D12E27"/>
    <w:rsid w:val="00D13471"/>
    <w:rsid w:val="00D14E47"/>
    <w:rsid w:val="00D153B6"/>
    <w:rsid w:val="00D22302"/>
    <w:rsid w:val="00D23424"/>
    <w:rsid w:val="00D24A96"/>
    <w:rsid w:val="00D26315"/>
    <w:rsid w:val="00D2687C"/>
    <w:rsid w:val="00D347BE"/>
    <w:rsid w:val="00D43FE2"/>
    <w:rsid w:val="00D46025"/>
    <w:rsid w:val="00D50340"/>
    <w:rsid w:val="00D50F49"/>
    <w:rsid w:val="00D51523"/>
    <w:rsid w:val="00D52711"/>
    <w:rsid w:val="00D553EB"/>
    <w:rsid w:val="00D55CEF"/>
    <w:rsid w:val="00D57C09"/>
    <w:rsid w:val="00D61C48"/>
    <w:rsid w:val="00D62297"/>
    <w:rsid w:val="00D657DE"/>
    <w:rsid w:val="00D7116E"/>
    <w:rsid w:val="00D74D2C"/>
    <w:rsid w:val="00D75ADE"/>
    <w:rsid w:val="00D762C0"/>
    <w:rsid w:val="00D9191F"/>
    <w:rsid w:val="00D96AE4"/>
    <w:rsid w:val="00DA2220"/>
    <w:rsid w:val="00DA3145"/>
    <w:rsid w:val="00DA4CCA"/>
    <w:rsid w:val="00DB0495"/>
    <w:rsid w:val="00DB17E8"/>
    <w:rsid w:val="00DB2434"/>
    <w:rsid w:val="00DB4CED"/>
    <w:rsid w:val="00DB66CA"/>
    <w:rsid w:val="00DC0C77"/>
    <w:rsid w:val="00DC2F7F"/>
    <w:rsid w:val="00DC3A94"/>
    <w:rsid w:val="00DC3C23"/>
    <w:rsid w:val="00DC4AE5"/>
    <w:rsid w:val="00DC6DA8"/>
    <w:rsid w:val="00DC7D82"/>
    <w:rsid w:val="00DD2BAB"/>
    <w:rsid w:val="00DD48CB"/>
    <w:rsid w:val="00DD7D7D"/>
    <w:rsid w:val="00DF1A9A"/>
    <w:rsid w:val="00DF4774"/>
    <w:rsid w:val="00DF4E96"/>
    <w:rsid w:val="00E00A28"/>
    <w:rsid w:val="00E015C0"/>
    <w:rsid w:val="00E1065D"/>
    <w:rsid w:val="00E1173D"/>
    <w:rsid w:val="00E14E3F"/>
    <w:rsid w:val="00E25553"/>
    <w:rsid w:val="00E3219B"/>
    <w:rsid w:val="00E33007"/>
    <w:rsid w:val="00E33060"/>
    <w:rsid w:val="00E34594"/>
    <w:rsid w:val="00E348B0"/>
    <w:rsid w:val="00E41660"/>
    <w:rsid w:val="00E42386"/>
    <w:rsid w:val="00E44ED7"/>
    <w:rsid w:val="00E45407"/>
    <w:rsid w:val="00E45507"/>
    <w:rsid w:val="00E45E06"/>
    <w:rsid w:val="00E47B30"/>
    <w:rsid w:val="00E50877"/>
    <w:rsid w:val="00E526F8"/>
    <w:rsid w:val="00E56D58"/>
    <w:rsid w:val="00E62D22"/>
    <w:rsid w:val="00E64813"/>
    <w:rsid w:val="00E64E30"/>
    <w:rsid w:val="00E64E53"/>
    <w:rsid w:val="00E64FE7"/>
    <w:rsid w:val="00E65C3E"/>
    <w:rsid w:val="00E67FC3"/>
    <w:rsid w:val="00E7106E"/>
    <w:rsid w:val="00E719C6"/>
    <w:rsid w:val="00E71B1B"/>
    <w:rsid w:val="00E733E4"/>
    <w:rsid w:val="00E73AB9"/>
    <w:rsid w:val="00E75AE9"/>
    <w:rsid w:val="00E81D49"/>
    <w:rsid w:val="00E85C2A"/>
    <w:rsid w:val="00E85EF5"/>
    <w:rsid w:val="00E901BA"/>
    <w:rsid w:val="00E91550"/>
    <w:rsid w:val="00E93206"/>
    <w:rsid w:val="00E932AB"/>
    <w:rsid w:val="00E93C18"/>
    <w:rsid w:val="00E96EAD"/>
    <w:rsid w:val="00EA2464"/>
    <w:rsid w:val="00EA5AEB"/>
    <w:rsid w:val="00EA5E4C"/>
    <w:rsid w:val="00EB1FF8"/>
    <w:rsid w:val="00EB3149"/>
    <w:rsid w:val="00EB5567"/>
    <w:rsid w:val="00EB56DE"/>
    <w:rsid w:val="00EB5BA8"/>
    <w:rsid w:val="00EC1922"/>
    <w:rsid w:val="00EC2849"/>
    <w:rsid w:val="00EC3AF7"/>
    <w:rsid w:val="00EC5E90"/>
    <w:rsid w:val="00ED15D9"/>
    <w:rsid w:val="00ED38F0"/>
    <w:rsid w:val="00ED649E"/>
    <w:rsid w:val="00EE2377"/>
    <w:rsid w:val="00EE2D2A"/>
    <w:rsid w:val="00EE53D7"/>
    <w:rsid w:val="00EF2134"/>
    <w:rsid w:val="00EF2DB7"/>
    <w:rsid w:val="00EF33BD"/>
    <w:rsid w:val="00F00EF9"/>
    <w:rsid w:val="00F031E1"/>
    <w:rsid w:val="00F0406D"/>
    <w:rsid w:val="00F06FC2"/>
    <w:rsid w:val="00F10441"/>
    <w:rsid w:val="00F10A97"/>
    <w:rsid w:val="00F11A91"/>
    <w:rsid w:val="00F11B46"/>
    <w:rsid w:val="00F13EAE"/>
    <w:rsid w:val="00F15D4D"/>
    <w:rsid w:val="00F173BC"/>
    <w:rsid w:val="00F2692B"/>
    <w:rsid w:val="00F315C0"/>
    <w:rsid w:val="00F3213C"/>
    <w:rsid w:val="00F33FFB"/>
    <w:rsid w:val="00F35EFA"/>
    <w:rsid w:val="00F41C00"/>
    <w:rsid w:val="00F464DE"/>
    <w:rsid w:val="00F478F3"/>
    <w:rsid w:val="00F52C1A"/>
    <w:rsid w:val="00F605B2"/>
    <w:rsid w:val="00F6759B"/>
    <w:rsid w:val="00F71DB2"/>
    <w:rsid w:val="00F7216A"/>
    <w:rsid w:val="00F723D2"/>
    <w:rsid w:val="00F74754"/>
    <w:rsid w:val="00F75C65"/>
    <w:rsid w:val="00F764E3"/>
    <w:rsid w:val="00F76B68"/>
    <w:rsid w:val="00F8051E"/>
    <w:rsid w:val="00F828E6"/>
    <w:rsid w:val="00F86A60"/>
    <w:rsid w:val="00F92363"/>
    <w:rsid w:val="00FA56F1"/>
    <w:rsid w:val="00FB49CE"/>
    <w:rsid w:val="00FC1591"/>
    <w:rsid w:val="00FC4558"/>
    <w:rsid w:val="00FC466A"/>
    <w:rsid w:val="00FC576B"/>
    <w:rsid w:val="00FD2176"/>
    <w:rsid w:val="00FD2517"/>
    <w:rsid w:val="00FD64B0"/>
    <w:rsid w:val="00FE03F8"/>
    <w:rsid w:val="00FE147F"/>
    <w:rsid w:val="00FE29DC"/>
    <w:rsid w:val="00FE3D47"/>
    <w:rsid w:val="00FE5028"/>
    <w:rsid w:val="00FE677F"/>
    <w:rsid w:val="00FE6DCE"/>
    <w:rsid w:val="00FE7E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AE9B2-7486-4CF2-A375-BE7E89D2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34108"/>
    <w:rPr>
      <w:color w:val="0563C1" w:themeColor="hyperlink"/>
      <w:u w:val="single"/>
    </w:rPr>
  </w:style>
  <w:style w:type="paragraph" w:customStyle="1" w:styleId="Normal1">
    <w:name w:val="Normal1"/>
    <w:basedOn w:val="Normal"/>
    <w:rsid w:val="0015620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Accentuat">
    <w:name w:val="Emphasis"/>
    <w:basedOn w:val="Fontdeparagrafimplicit"/>
    <w:uiPriority w:val="20"/>
    <w:qFormat/>
    <w:rsid w:val="002B1518"/>
    <w:rPr>
      <w:i/>
      <w:iCs/>
    </w:rPr>
  </w:style>
  <w:style w:type="paragraph" w:styleId="Listparagraf">
    <w:name w:val="List Paragraph"/>
    <w:aliases w:val="Normal 2,List Paragraph (numbered (a)),Main numbered paragraph,List Paragraph 1,Bullets,Scriptoria bullet points,HotarirePunct1,Абзац списка1,Bullet,Заголовок 3 глава,Akapit z listą BS,Outlines a.b.c.,List_Paragraph,Multilevel para_II"/>
    <w:basedOn w:val="Normal"/>
    <w:link w:val="ListparagrafCaracter"/>
    <w:uiPriority w:val="34"/>
    <w:qFormat/>
    <w:rsid w:val="009558AC"/>
    <w:pPr>
      <w:ind w:left="720"/>
      <w:contextualSpacing/>
    </w:pPr>
  </w:style>
  <w:style w:type="paragraph" w:styleId="NormalWeb">
    <w:name w:val="Normal (Web)"/>
    <w:basedOn w:val="Normal"/>
    <w:uiPriority w:val="99"/>
    <w:semiHidden/>
    <w:unhideWhenUsed/>
    <w:rsid w:val="009F7D9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ListparagrafCaracter">
    <w:name w:val="Listă paragraf Caracter"/>
    <w:aliases w:val="Normal 2 Caracter,List Paragraph (numbered (a)) Caracter,Main numbered paragraph Caracter,List Paragraph 1 Caracter,Bullets Caracter,Scriptoria bullet points Caracter,HotarirePunct1 Caracter,Абзац списка1 Caracter,Bullet Caracter"/>
    <w:basedOn w:val="Fontdeparagrafimplicit"/>
    <w:link w:val="Listparagraf"/>
    <w:uiPriority w:val="34"/>
    <w:qFormat/>
    <w:rsid w:val="004826EB"/>
  </w:style>
  <w:style w:type="paragraph" w:styleId="Corptext2">
    <w:name w:val="Body Text 2"/>
    <w:basedOn w:val="Normal"/>
    <w:link w:val="Corptext2Caracter"/>
    <w:rsid w:val="000C299B"/>
    <w:pPr>
      <w:spacing w:after="120" w:line="480" w:lineRule="auto"/>
    </w:pPr>
    <w:rPr>
      <w:rFonts w:ascii="Times New Roman" w:eastAsia="Times New Roman" w:hAnsi="Times New Roman" w:cs="Times New Roman"/>
      <w:sz w:val="24"/>
      <w:szCs w:val="24"/>
      <w:lang w:val="ro-MD" w:eastAsia="ru-RU"/>
    </w:rPr>
  </w:style>
  <w:style w:type="character" w:customStyle="1" w:styleId="Corptext2Caracter">
    <w:name w:val="Corp text 2 Caracter"/>
    <w:basedOn w:val="Fontdeparagrafimplicit"/>
    <w:link w:val="Corptext2"/>
    <w:rsid w:val="000C299B"/>
    <w:rPr>
      <w:rFonts w:ascii="Times New Roman" w:eastAsia="Times New Roman" w:hAnsi="Times New Roman" w:cs="Times New Roman"/>
      <w:sz w:val="24"/>
      <w:szCs w:val="24"/>
      <w:lang w:val="ro-MD" w:eastAsia="ru-RU"/>
    </w:rPr>
  </w:style>
  <w:style w:type="paragraph" w:styleId="TextnBalon">
    <w:name w:val="Balloon Text"/>
    <w:basedOn w:val="Normal"/>
    <w:link w:val="TextnBalonCaracter"/>
    <w:uiPriority w:val="99"/>
    <w:semiHidden/>
    <w:unhideWhenUsed/>
    <w:rsid w:val="00BE4A9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E4A9B"/>
    <w:rPr>
      <w:rFonts w:ascii="Segoe UI" w:hAnsi="Segoe UI" w:cs="Segoe UI"/>
      <w:sz w:val="18"/>
      <w:szCs w:val="18"/>
    </w:rPr>
  </w:style>
  <w:style w:type="paragraph" w:customStyle="1" w:styleId="Normal2">
    <w:name w:val="Normal2"/>
    <w:basedOn w:val="Normal"/>
    <w:rsid w:val="00BB62D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FontStyle40">
    <w:name w:val="Font Style40"/>
    <w:basedOn w:val="Fontdeparagrafimplicit"/>
    <w:uiPriority w:val="99"/>
    <w:rsid w:val="00D61C48"/>
    <w:rPr>
      <w:rFonts w:ascii="Times New Roman" w:hAnsi="Times New Roman" w:cs="Times New Roman"/>
      <w:i/>
      <w:iCs/>
      <w:sz w:val="22"/>
      <w:szCs w:val="22"/>
    </w:rPr>
  </w:style>
  <w:style w:type="table" w:styleId="Tabelgril">
    <w:name w:val="Table Grid"/>
    <w:basedOn w:val="TabelNormal"/>
    <w:uiPriority w:val="39"/>
    <w:rsid w:val="00306FF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semiHidden/>
    <w:unhideWhenUsed/>
    <w:rsid w:val="009A18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392586118">
      <w:bodyDiv w:val="1"/>
      <w:marLeft w:val="0"/>
      <w:marRight w:val="0"/>
      <w:marTop w:val="0"/>
      <w:marBottom w:val="0"/>
      <w:divBdr>
        <w:top w:val="none" w:sz="0" w:space="0" w:color="auto"/>
        <w:left w:val="none" w:sz="0" w:space="0" w:color="auto"/>
        <w:bottom w:val="none" w:sz="0" w:space="0" w:color="auto"/>
        <w:right w:val="none" w:sz="0" w:space="0" w:color="auto"/>
      </w:divBdr>
      <w:divsChild>
        <w:div w:id="1183395874">
          <w:marLeft w:val="0"/>
          <w:marRight w:val="0"/>
          <w:marTop w:val="0"/>
          <w:marBottom w:val="0"/>
          <w:divBdr>
            <w:top w:val="none" w:sz="0" w:space="0" w:color="auto"/>
            <w:left w:val="none" w:sz="0" w:space="0" w:color="auto"/>
            <w:bottom w:val="none" w:sz="0" w:space="0" w:color="auto"/>
            <w:right w:val="none" w:sz="0" w:space="0" w:color="auto"/>
          </w:divBdr>
        </w:div>
      </w:divsChild>
    </w:div>
    <w:div w:id="402023563">
      <w:bodyDiv w:val="1"/>
      <w:marLeft w:val="0"/>
      <w:marRight w:val="0"/>
      <w:marTop w:val="0"/>
      <w:marBottom w:val="0"/>
      <w:divBdr>
        <w:top w:val="none" w:sz="0" w:space="0" w:color="auto"/>
        <w:left w:val="none" w:sz="0" w:space="0" w:color="auto"/>
        <w:bottom w:val="none" w:sz="0" w:space="0" w:color="auto"/>
        <w:right w:val="none" w:sz="0" w:space="0" w:color="auto"/>
      </w:divBdr>
    </w:div>
    <w:div w:id="421996524">
      <w:bodyDiv w:val="1"/>
      <w:marLeft w:val="0"/>
      <w:marRight w:val="0"/>
      <w:marTop w:val="0"/>
      <w:marBottom w:val="0"/>
      <w:divBdr>
        <w:top w:val="none" w:sz="0" w:space="0" w:color="auto"/>
        <w:left w:val="none" w:sz="0" w:space="0" w:color="auto"/>
        <w:bottom w:val="none" w:sz="0" w:space="0" w:color="auto"/>
        <w:right w:val="none" w:sz="0" w:space="0" w:color="auto"/>
      </w:divBdr>
      <w:divsChild>
        <w:div w:id="425420604">
          <w:marLeft w:val="0"/>
          <w:marRight w:val="0"/>
          <w:marTop w:val="0"/>
          <w:marBottom w:val="0"/>
          <w:divBdr>
            <w:top w:val="none" w:sz="0" w:space="0" w:color="auto"/>
            <w:left w:val="none" w:sz="0" w:space="0" w:color="auto"/>
            <w:bottom w:val="none" w:sz="0" w:space="0" w:color="auto"/>
            <w:right w:val="none" w:sz="0" w:space="0" w:color="auto"/>
          </w:divBdr>
        </w:div>
      </w:divsChild>
    </w:div>
    <w:div w:id="433862291">
      <w:bodyDiv w:val="1"/>
      <w:marLeft w:val="0"/>
      <w:marRight w:val="0"/>
      <w:marTop w:val="0"/>
      <w:marBottom w:val="0"/>
      <w:divBdr>
        <w:top w:val="none" w:sz="0" w:space="0" w:color="auto"/>
        <w:left w:val="none" w:sz="0" w:space="0" w:color="auto"/>
        <w:bottom w:val="none" w:sz="0" w:space="0" w:color="auto"/>
        <w:right w:val="none" w:sz="0" w:space="0" w:color="auto"/>
      </w:divBdr>
      <w:divsChild>
        <w:div w:id="510797220">
          <w:marLeft w:val="0"/>
          <w:marRight w:val="0"/>
          <w:marTop w:val="0"/>
          <w:marBottom w:val="0"/>
          <w:divBdr>
            <w:top w:val="none" w:sz="0" w:space="0" w:color="auto"/>
            <w:left w:val="none" w:sz="0" w:space="0" w:color="auto"/>
            <w:bottom w:val="none" w:sz="0" w:space="0" w:color="auto"/>
            <w:right w:val="none" w:sz="0" w:space="0" w:color="auto"/>
          </w:divBdr>
        </w:div>
      </w:divsChild>
    </w:div>
    <w:div w:id="469713424">
      <w:bodyDiv w:val="1"/>
      <w:marLeft w:val="0"/>
      <w:marRight w:val="0"/>
      <w:marTop w:val="0"/>
      <w:marBottom w:val="0"/>
      <w:divBdr>
        <w:top w:val="none" w:sz="0" w:space="0" w:color="auto"/>
        <w:left w:val="none" w:sz="0" w:space="0" w:color="auto"/>
        <w:bottom w:val="none" w:sz="0" w:space="0" w:color="auto"/>
        <w:right w:val="none" w:sz="0" w:space="0" w:color="auto"/>
      </w:divBdr>
      <w:divsChild>
        <w:div w:id="747073351">
          <w:marLeft w:val="0"/>
          <w:marRight w:val="0"/>
          <w:marTop w:val="0"/>
          <w:marBottom w:val="0"/>
          <w:divBdr>
            <w:top w:val="none" w:sz="0" w:space="0" w:color="auto"/>
            <w:left w:val="none" w:sz="0" w:space="0" w:color="auto"/>
            <w:bottom w:val="none" w:sz="0" w:space="0" w:color="auto"/>
            <w:right w:val="none" w:sz="0" w:space="0" w:color="auto"/>
          </w:divBdr>
        </w:div>
      </w:divsChild>
    </w:div>
    <w:div w:id="594824093">
      <w:bodyDiv w:val="1"/>
      <w:marLeft w:val="0"/>
      <w:marRight w:val="0"/>
      <w:marTop w:val="0"/>
      <w:marBottom w:val="0"/>
      <w:divBdr>
        <w:top w:val="none" w:sz="0" w:space="0" w:color="auto"/>
        <w:left w:val="none" w:sz="0" w:space="0" w:color="auto"/>
        <w:bottom w:val="none" w:sz="0" w:space="0" w:color="auto"/>
        <w:right w:val="none" w:sz="0" w:space="0" w:color="auto"/>
      </w:divBdr>
      <w:divsChild>
        <w:div w:id="1015884514">
          <w:marLeft w:val="0"/>
          <w:marRight w:val="0"/>
          <w:marTop w:val="0"/>
          <w:marBottom w:val="0"/>
          <w:divBdr>
            <w:top w:val="none" w:sz="0" w:space="0" w:color="auto"/>
            <w:left w:val="none" w:sz="0" w:space="0" w:color="auto"/>
            <w:bottom w:val="none" w:sz="0" w:space="0" w:color="auto"/>
            <w:right w:val="none" w:sz="0" w:space="0" w:color="auto"/>
          </w:divBdr>
        </w:div>
      </w:divsChild>
    </w:div>
    <w:div w:id="666791262">
      <w:bodyDiv w:val="1"/>
      <w:marLeft w:val="0"/>
      <w:marRight w:val="0"/>
      <w:marTop w:val="0"/>
      <w:marBottom w:val="0"/>
      <w:divBdr>
        <w:top w:val="none" w:sz="0" w:space="0" w:color="auto"/>
        <w:left w:val="none" w:sz="0" w:space="0" w:color="auto"/>
        <w:bottom w:val="none" w:sz="0" w:space="0" w:color="auto"/>
        <w:right w:val="none" w:sz="0" w:space="0" w:color="auto"/>
      </w:divBdr>
      <w:divsChild>
        <w:div w:id="1580169229">
          <w:marLeft w:val="0"/>
          <w:marRight w:val="0"/>
          <w:marTop w:val="0"/>
          <w:marBottom w:val="0"/>
          <w:divBdr>
            <w:top w:val="none" w:sz="0" w:space="0" w:color="auto"/>
            <w:left w:val="none" w:sz="0" w:space="0" w:color="auto"/>
            <w:bottom w:val="none" w:sz="0" w:space="0" w:color="auto"/>
            <w:right w:val="none" w:sz="0" w:space="0" w:color="auto"/>
          </w:divBdr>
        </w:div>
      </w:divsChild>
    </w:div>
    <w:div w:id="731848493">
      <w:bodyDiv w:val="1"/>
      <w:marLeft w:val="0"/>
      <w:marRight w:val="0"/>
      <w:marTop w:val="0"/>
      <w:marBottom w:val="0"/>
      <w:divBdr>
        <w:top w:val="none" w:sz="0" w:space="0" w:color="auto"/>
        <w:left w:val="none" w:sz="0" w:space="0" w:color="auto"/>
        <w:bottom w:val="none" w:sz="0" w:space="0" w:color="auto"/>
        <w:right w:val="none" w:sz="0" w:space="0" w:color="auto"/>
      </w:divBdr>
      <w:divsChild>
        <w:div w:id="984243381">
          <w:marLeft w:val="0"/>
          <w:marRight w:val="0"/>
          <w:marTop w:val="0"/>
          <w:marBottom w:val="0"/>
          <w:divBdr>
            <w:top w:val="none" w:sz="0" w:space="0" w:color="auto"/>
            <w:left w:val="none" w:sz="0" w:space="0" w:color="auto"/>
            <w:bottom w:val="none" w:sz="0" w:space="0" w:color="auto"/>
            <w:right w:val="none" w:sz="0" w:space="0" w:color="auto"/>
          </w:divBdr>
        </w:div>
      </w:divsChild>
    </w:div>
    <w:div w:id="746994080">
      <w:bodyDiv w:val="1"/>
      <w:marLeft w:val="0"/>
      <w:marRight w:val="0"/>
      <w:marTop w:val="0"/>
      <w:marBottom w:val="0"/>
      <w:divBdr>
        <w:top w:val="none" w:sz="0" w:space="0" w:color="auto"/>
        <w:left w:val="none" w:sz="0" w:space="0" w:color="auto"/>
        <w:bottom w:val="none" w:sz="0" w:space="0" w:color="auto"/>
        <w:right w:val="none" w:sz="0" w:space="0" w:color="auto"/>
      </w:divBdr>
      <w:divsChild>
        <w:div w:id="349070838">
          <w:marLeft w:val="0"/>
          <w:marRight w:val="0"/>
          <w:marTop w:val="0"/>
          <w:marBottom w:val="0"/>
          <w:divBdr>
            <w:top w:val="none" w:sz="0" w:space="0" w:color="auto"/>
            <w:left w:val="none" w:sz="0" w:space="0" w:color="auto"/>
            <w:bottom w:val="none" w:sz="0" w:space="0" w:color="auto"/>
            <w:right w:val="none" w:sz="0" w:space="0" w:color="auto"/>
          </w:divBdr>
        </w:div>
      </w:divsChild>
    </w:div>
    <w:div w:id="761023568">
      <w:bodyDiv w:val="1"/>
      <w:marLeft w:val="0"/>
      <w:marRight w:val="0"/>
      <w:marTop w:val="0"/>
      <w:marBottom w:val="0"/>
      <w:divBdr>
        <w:top w:val="none" w:sz="0" w:space="0" w:color="auto"/>
        <w:left w:val="none" w:sz="0" w:space="0" w:color="auto"/>
        <w:bottom w:val="none" w:sz="0" w:space="0" w:color="auto"/>
        <w:right w:val="none" w:sz="0" w:space="0" w:color="auto"/>
      </w:divBdr>
      <w:divsChild>
        <w:div w:id="269557440">
          <w:marLeft w:val="0"/>
          <w:marRight w:val="0"/>
          <w:marTop w:val="0"/>
          <w:marBottom w:val="0"/>
          <w:divBdr>
            <w:top w:val="none" w:sz="0" w:space="0" w:color="auto"/>
            <w:left w:val="none" w:sz="0" w:space="0" w:color="auto"/>
            <w:bottom w:val="none" w:sz="0" w:space="0" w:color="auto"/>
            <w:right w:val="none" w:sz="0" w:space="0" w:color="auto"/>
          </w:divBdr>
        </w:div>
      </w:divsChild>
    </w:div>
    <w:div w:id="784350503">
      <w:bodyDiv w:val="1"/>
      <w:marLeft w:val="0"/>
      <w:marRight w:val="0"/>
      <w:marTop w:val="0"/>
      <w:marBottom w:val="0"/>
      <w:divBdr>
        <w:top w:val="none" w:sz="0" w:space="0" w:color="auto"/>
        <w:left w:val="none" w:sz="0" w:space="0" w:color="auto"/>
        <w:bottom w:val="none" w:sz="0" w:space="0" w:color="auto"/>
        <w:right w:val="none" w:sz="0" w:space="0" w:color="auto"/>
      </w:divBdr>
      <w:divsChild>
        <w:div w:id="1474954642">
          <w:marLeft w:val="0"/>
          <w:marRight w:val="0"/>
          <w:marTop w:val="0"/>
          <w:marBottom w:val="0"/>
          <w:divBdr>
            <w:top w:val="none" w:sz="0" w:space="0" w:color="auto"/>
            <w:left w:val="none" w:sz="0" w:space="0" w:color="auto"/>
            <w:bottom w:val="none" w:sz="0" w:space="0" w:color="auto"/>
            <w:right w:val="none" w:sz="0" w:space="0" w:color="auto"/>
          </w:divBdr>
        </w:div>
      </w:divsChild>
    </w:div>
    <w:div w:id="807936613">
      <w:bodyDiv w:val="1"/>
      <w:marLeft w:val="0"/>
      <w:marRight w:val="0"/>
      <w:marTop w:val="0"/>
      <w:marBottom w:val="0"/>
      <w:divBdr>
        <w:top w:val="none" w:sz="0" w:space="0" w:color="auto"/>
        <w:left w:val="none" w:sz="0" w:space="0" w:color="auto"/>
        <w:bottom w:val="none" w:sz="0" w:space="0" w:color="auto"/>
        <w:right w:val="none" w:sz="0" w:space="0" w:color="auto"/>
      </w:divBdr>
      <w:divsChild>
        <w:div w:id="236212484">
          <w:marLeft w:val="0"/>
          <w:marRight w:val="0"/>
          <w:marTop w:val="0"/>
          <w:marBottom w:val="0"/>
          <w:divBdr>
            <w:top w:val="none" w:sz="0" w:space="0" w:color="auto"/>
            <w:left w:val="none" w:sz="0" w:space="0" w:color="auto"/>
            <w:bottom w:val="none" w:sz="0" w:space="0" w:color="auto"/>
            <w:right w:val="none" w:sz="0" w:space="0" w:color="auto"/>
          </w:divBdr>
        </w:div>
      </w:divsChild>
    </w:div>
    <w:div w:id="821040474">
      <w:bodyDiv w:val="1"/>
      <w:marLeft w:val="0"/>
      <w:marRight w:val="0"/>
      <w:marTop w:val="0"/>
      <w:marBottom w:val="0"/>
      <w:divBdr>
        <w:top w:val="none" w:sz="0" w:space="0" w:color="auto"/>
        <w:left w:val="none" w:sz="0" w:space="0" w:color="auto"/>
        <w:bottom w:val="none" w:sz="0" w:space="0" w:color="auto"/>
        <w:right w:val="none" w:sz="0" w:space="0" w:color="auto"/>
      </w:divBdr>
      <w:divsChild>
        <w:div w:id="1703748735">
          <w:marLeft w:val="0"/>
          <w:marRight w:val="0"/>
          <w:marTop w:val="0"/>
          <w:marBottom w:val="0"/>
          <w:divBdr>
            <w:top w:val="none" w:sz="0" w:space="0" w:color="auto"/>
            <w:left w:val="none" w:sz="0" w:space="0" w:color="auto"/>
            <w:bottom w:val="none" w:sz="0" w:space="0" w:color="auto"/>
            <w:right w:val="none" w:sz="0" w:space="0" w:color="auto"/>
          </w:divBdr>
        </w:div>
      </w:divsChild>
    </w:div>
    <w:div w:id="841091843">
      <w:bodyDiv w:val="1"/>
      <w:marLeft w:val="0"/>
      <w:marRight w:val="0"/>
      <w:marTop w:val="0"/>
      <w:marBottom w:val="0"/>
      <w:divBdr>
        <w:top w:val="none" w:sz="0" w:space="0" w:color="auto"/>
        <w:left w:val="none" w:sz="0" w:space="0" w:color="auto"/>
        <w:bottom w:val="none" w:sz="0" w:space="0" w:color="auto"/>
        <w:right w:val="none" w:sz="0" w:space="0" w:color="auto"/>
      </w:divBdr>
      <w:divsChild>
        <w:div w:id="939334626">
          <w:marLeft w:val="0"/>
          <w:marRight w:val="0"/>
          <w:marTop w:val="0"/>
          <w:marBottom w:val="0"/>
          <w:divBdr>
            <w:top w:val="none" w:sz="0" w:space="0" w:color="auto"/>
            <w:left w:val="none" w:sz="0" w:space="0" w:color="auto"/>
            <w:bottom w:val="none" w:sz="0" w:space="0" w:color="auto"/>
            <w:right w:val="none" w:sz="0" w:space="0" w:color="auto"/>
          </w:divBdr>
          <w:divsChild>
            <w:div w:id="583488432">
              <w:marLeft w:val="0"/>
              <w:marRight w:val="0"/>
              <w:marTop w:val="0"/>
              <w:marBottom w:val="0"/>
              <w:divBdr>
                <w:top w:val="none" w:sz="0" w:space="0" w:color="auto"/>
                <w:left w:val="none" w:sz="0" w:space="0" w:color="auto"/>
                <w:bottom w:val="none" w:sz="0" w:space="0" w:color="auto"/>
                <w:right w:val="none" w:sz="0" w:space="0" w:color="auto"/>
              </w:divBdr>
              <w:divsChild>
                <w:div w:id="250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00864">
      <w:bodyDiv w:val="1"/>
      <w:marLeft w:val="0"/>
      <w:marRight w:val="0"/>
      <w:marTop w:val="0"/>
      <w:marBottom w:val="0"/>
      <w:divBdr>
        <w:top w:val="none" w:sz="0" w:space="0" w:color="auto"/>
        <w:left w:val="none" w:sz="0" w:space="0" w:color="auto"/>
        <w:bottom w:val="none" w:sz="0" w:space="0" w:color="auto"/>
        <w:right w:val="none" w:sz="0" w:space="0" w:color="auto"/>
      </w:divBdr>
      <w:divsChild>
        <w:div w:id="1192494275">
          <w:marLeft w:val="0"/>
          <w:marRight w:val="0"/>
          <w:marTop w:val="0"/>
          <w:marBottom w:val="0"/>
          <w:divBdr>
            <w:top w:val="none" w:sz="0" w:space="0" w:color="auto"/>
            <w:left w:val="none" w:sz="0" w:space="0" w:color="auto"/>
            <w:bottom w:val="none" w:sz="0" w:space="0" w:color="auto"/>
            <w:right w:val="none" w:sz="0" w:space="0" w:color="auto"/>
          </w:divBdr>
        </w:div>
      </w:divsChild>
    </w:div>
    <w:div w:id="975988513">
      <w:bodyDiv w:val="1"/>
      <w:marLeft w:val="0"/>
      <w:marRight w:val="0"/>
      <w:marTop w:val="0"/>
      <w:marBottom w:val="0"/>
      <w:divBdr>
        <w:top w:val="none" w:sz="0" w:space="0" w:color="auto"/>
        <w:left w:val="none" w:sz="0" w:space="0" w:color="auto"/>
        <w:bottom w:val="none" w:sz="0" w:space="0" w:color="auto"/>
        <w:right w:val="none" w:sz="0" w:space="0" w:color="auto"/>
      </w:divBdr>
      <w:divsChild>
        <w:div w:id="1280336848">
          <w:marLeft w:val="0"/>
          <w:marRight w:val="0"/>
          <w:marTop w:val="0"/>
          <w:marBottom w:val="0"/>
          <w:divBdr>
            <w:top w:val="none" w:sz="0" w:space="0" w:color="auto"/>
            <w:left w:val="none" w:sz="0" w:space="0" w:color="auto"/>
            <w:bottom w:val="none" w:sz="0" w:space="0" w:color="auto"/>
            <w:right w:val="none" w:sz="0" w:space="0" w:color="auto"/>
          </w:divBdr>
        </w:div>
      </w:divsChild>
    </w:div>
    <w:div w:id="1028020085">
      <w:bodyDiv w:val="1"/>
      <w:marLeft w:val="0"/>
      <w:marRight w:val="0"/>
      <w:marTop w:val="0"/>
      <w:marBottom w:val="0"/>
      <w:divBdr>
        <w:top w:val="none" w:sz="0" w:space="0" w:color="auto"/>
        <w:left w:val="none" w:sz="0" w:space="0" w:color="auto"/>
        <w:bottom w:val="none" w:sz="0" w:space="0" w:color="auto"/>
        <w:right w:val="none" w:sz="0" w:space="0" w:color="auto"/>
      </w:divBdr>
      <w:divsChild>
        <w:div w:id="639264852">
          <w:marLeft w:val="0"/>
          <w:marRight w:val="0"/>
          <w:marTop w:val="0"/>
          <w:marBottom w:val="0"/>
          <w:divBdr>
            <w:top w:val="single" w:sz="48" w:space="0" w:color="FFFFFF"/>
            <w:left w:val="none" w:sz="0" w:space="0" w:color="auto"/>
            <w:bottom w:val="single" w:sz="48" w:space="0" w:color="FFFFFF"/>
            <w:right w:val="none" w:sz="0" w:space="0" w:color="auto"/>
          </w:divBdr>
          <w:divsChild>
            <w:div w:id="886255630">
              <w:marLeft w:val="0"/>
              <w:marRight w:val="0"/>
              <w:marTop w:val="0"/>
              <w:marBottom w:val="0"/>
              <w:divBdr>
                <w:top w:val="none" w:sz="0" w:space="0" w:color="auto"/>
                <w:left w:val="none" w:sz="0" w:space="0" w:color="auto"/>
                <w:bottom w:val="none" w:sz="0" w:space="0" w:color="auto"/>
                <w:right w:val="none" w:sz="0" w:space="0" w:color="auto"/>
              </w:divBdr>
              <w:divsChild>
                <w:div w:id="944966975">
                  <w:marLeft w:val="0"/>
                  <w:marRight w:val="0"/>
                  <w:marTop w:val="0"/>
                  <w:marBottom w:val="0"/>
                  <w:divBdr>
                    <w:top w:val="none" w:sz="0" w:space="8" w:color="auto"/>
                    <w:left w:val="none" w:sz="0" w:space="8" w:color="auto"/>
                    <w:bottom w:val="none" w:sz="0" w:space="8" w:color="auto"/>
                    <w:right w:val="single" w:sz="48" w:space="8" w:color="FFFFFF"/>
                  </w:divBdr>
                </w:div>
                <w:div w:id="113133214">
                  <w:marLeft w:val="0"/>
                  <w:marRight w:val="0"/>
                  <w:marTop w:val="0"/>
                  <w:marBottom w:val="0"/>
                  <w:divBdr>
                    <w:top w:val="none" w:sz="0" w:space="8" w:color="auto"/>
                    <w:left w:val="single" w:sz="48" w:space="8" w:color="FFFFFF"/>
                    <w:bottom w:val="none" w:sz="0" w:space="8" w:color="auto"/>
                    <w:right w:val="none" w:sz="0" w:space="8" w:color="auto"/>
                  </w:divBdr>
                  <w:divsChild>
                    <w:div w:id="605767531">
                      <w:marLeft w:val="0"/>
                      <w:marRight w:val="0"/>
                      <w:marTop w:val="0"/>
                      <w:marBottom w:val="0"/>
                      <w:divBdr>
                        <w:top w:val="none" w:sz="0" w:space="0" w:color="auto"/>
                        <w:left w:val="none" w:sz="0" w:space="0" w:color="auto"/>
                        <w:bottom w:val="none" w:sz="0" w:space="0" w:color="auto"/>
                        <w:right w:val="none" w:sz="0" w:space="0" w:color="auto"/>
                      </w:divBdr>
                    </w:div>
                    <w:div w:id="1929388802">
                      <w:marLeft w:val="0"/>
                      <w:marRight w:val="0"/>
                      <w:marTop w:val="0"/>
                      <w:marBottom w:val="0"/>
                      <w:divBdr>
                        <w:top w:val="none" w:sz="0" w:space="0" w:color="auto"/>
                        <w:left w:val="none" w:sz="0" w:space="0" w:color="auto"/>
                        <w:bottom w:val="none" w:sz="0" w:space="0" w:color="auto"/>
                        <w:right w:val="none" w:sz="0" w:space="0" w:color="auto"/>
                      </w:divBdr>
                      <w:divsChild>
                        <w:div w:id="20465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97450">
      <w:bodyDiv w:val="1"/>
      <w:marLeft w:val="0"/>
      <w:marRight w:val="0"/>
      <w:marTop w:val="0"/>
      <w:marBottom w:val="0"/>
      <w:divBdr>
        <w:top w:val="none" w:sz="0" w:space="0" w:color="auto"/>
        <w:left w:val="none" w:sz="0" w:space="0" w:color="auto"/>
        <w:bottom w:val="none" w:sz="0" w:space="0" w:color="auto"/>
        <w:right w:val="none" w:sz="0" w:space="0" w:color="auto"/>
      </w:divBdr>
      <w:divsChild>
        <w:div w:id="694311767">
          <w:marLeft w:val="0"/>
          <w:marRight w:val="0"/>
          <w:marTop w:val="0"/>
          <w:marBottom w:val="0"/>
          <w:divBdr>
            <w:top w:val="none" w:sz="0" w:space="0" w:color="auto"/>
            <w:left w:val="none" w:sz="0" w:space="0" w:color="auto"/>
            <w:bottom w:val="none" w:sz="0" w:space="0" w:color="auto"/>
            <w:right w:val="none" w:sz="0" w:space="0" w:color="auto"/>
          </w:divBdr>
        </w:div>
      </w:divsChild>
    </w:div>
    <w:div w:id="1215511225">
      <w:bodyDiv w:val="1"/>
      <w:marLeft w:val="0"/>
      <w:marRight w:val="0"/>
      <w:marTop w:val="0"/>
      <w:marBottom w:val="0"/>
      <w:divBdr>
        <w:top w:val="none" w:sz="0" w:space="0" w:color="auto"/>
        <w:left w:val="none" w:sz="0" w:space="0" w:color="auto"/>
        <w:bottom w:val="none" w:sz="0" w:space="0" w:color="auto"/>
        <w:right w:val="none" w:sz="0" w:space="0" w:color="auto"/>
      </w:divBdr>
    </w:div>
    <w:div w:id="1313557460">
      <w:bodyDiv w:val="1"/>
      <w:marLeft w:val="0"/>
      <w:marRight w:val="0"/>
      <w:marTop w:val="0"/>
      <w:marBottom w:val="0"/>
      <w:divBdr>
        <w:top w:val="none" w:sz="0" w:space="0" w:color="auto"/>
        <w:left w:val="none" w:sz="0" w:space="0" w:color="auto"/>
        <w:bottom w:val="none" w:sz="0" w:space="0" w:color="auto"/>
        <w:right w:val="none" w:sz="0" w:space="0" w:color="auto"/>
      </w:divBdr>
      <w:divsChild>
        <w:div w:id="43990816">
          <w:marLeft w:val="0"/>
          <w:marRight w:val="0"/>
          <w:marTop w:val="0"/>
          <w:marBottom w:val="0"/>
          <w:divBdr>
            <w:top w:val="none" w:sz="0" w:space="0" w:color="auto"/>
            <w:left w:val="none" w:sz="0" w:space="0" w:color="auto"/>
            <w:bottom w:val="none" w:sz="0" w:space="0" w:color="auto"/>
            <w:right w:val="none" w:sz="0" w:space="0" w:color="auto"/>
          </w:divBdr>
        </w:div>
      </w:divsChild>
    </w:div>
    <w:div w:id="1379471289">
      <w:bodyDiv w:val="1"/>
      <w:marLeft w:val="0"/>
      <w:marRight w:val="0"/>
      <w:marTop w:val="0"/>
      <w:marBottom w:val="0"/>
      <w:divBdr>
        <w:top w:val="none" w:sz="0" w:space="0" w:color="auto"/>
        <w:left w:val="none" w:sz="0" w:space="0" w:color="auto"/>
        <w:bottom w:val="none" w:sz="0" w:space="0" w:color="auto"/>
        <w:right w:val="none" w:sz="0" w:space="0" w:color="auto"/>
      </w:divBdr>
    </w:div>
    <w:div w:id="1431588956">
      <w:bodyDiv w:val="1"/>
      <w:marLeft w:val="0"/>
      <w:marRight w:val="0"/>
      <w:marTop w:val="0"/>
      <w:marBottom w:val="0"/>
      <w:divBdr>
        <w:top w:val="none" w:sz="0" w:space="0" w:color="auto"/>
        <w:left w:val="none" w:sz="0" w:space="0" w:color="auto"/>
        <w:bottom w:val="none" w:sz="0" w:space="0" w:color="auto"/>
        <w:right w:val="none" w:sz="0" w:space="0" w:color="auto"/>
      </w:divBdr>
      <w:divsChild>
        <w:div w:id="1950891455">
          <w:marLeft w:val="0"/>
          <w:marRight w:val="0"/>
          <w:marTop w:val="0"/>
          <w:marBottom w:val="0"/>
          <w:divBdr>
            <w:top w:val="none" w:sz="0" w:space="0" w:color="auto"/>
            <w:left w:val="none" w:sz="0" w:space="0" w:color="auto"/>
            <w:bottom w:val="none" w:sz="0" w:space="0" w:color="auto"/>
            <w:right w:val="none" w:sz="0" w:space="0" w:color="auto"/>
          </w:divBdr>
        </w:div>
      </w:divsChild>
    </w:div>
    <w:div w:id="1475875347">
      <w:bodyDiv w:val="1"/>
      <w:marLeft w:val="0"/>
      <w:marRight w:val="0"/>
      <w:marTop w:val="0"/>
      <w:marBottom w:val="0"/>
      <w:divBdr>
        <w:top w:val="none" w:sz="0" w:space="0" w:color="auto"/>
        <w:left w:val="none" w:sz="0" w:space="0" w:color="auto"/>
        <w:bottom w:val="none" w:sz="0" w:space="0" w:color="auto"/>
        <w:right w:val="none" w:sz="0" w:space="0" w:color="auto"/>
      </w:divBdr>
      <w:divsChild>
        <w:div w:id="922109125">
          <w:marLeft w:val="0"/>
          <w:marRight w:val="0"/>
          <w:marTop w:val="0"/>
          <w:marBottom w:val="0"/>
          <w:divBdr>
            <w:top w:val="none" w:sz="0" w:space="0" w:color="auto"/>
            <w:left w:val="none" w:sz="0" w:space="0" w:color="auto"/>
            <w:bottom w:val="none" w:sz="0" w:space="0" w:color="auto"/>
            <w:right w:val="none" w:sz="0" w:space="0" w:color="auto"/>
          </w:divBdr>
        </w:div>
      </w:divsChild>
    </w:div>
    <w:div w:id="1492328217">
      <w:bodyDiv w:val="1"/>
      <w:marLeft w:val="0"/>
      <w:marRight w:val="0"/>
      <w:marTop w:val="0"/>
      <w:marBottom w:val="0"/>
      <w:divBdr>
        <w:top w:val="none" w:sz="0" w:space="0" w:color="auto"/>
        <w:left w:val="none" w:sz="0" w:space="0" w:color="auto"/>
        <w:bottom w:val="none" w:sz="0" w:space="0" w:color="auto"/>
        <w:right w:val="none" w:sz="0" w:space="0" w:color="auto"/>
      </w:divBdr>
      <w:divsChild>
        <w:div w:id="1711495807">
          <w:marLeft w:val="0"/>
          <w:marRight w:val="0"/>
          <w:marTop w:val="0"/>
          <w:marBottom w:val="0"/>
          <w:divBdr>
            <w:top w:val="none" w:sz="0" w:space="0" w:color="auto"/>
            <w:left w:val="none" w:sz="0" w:space="0" w:color="auto"/>
            <w:bottom w:val="none" w:sz="0" w:space="0" w:color="auto"/>
            <w:right w:val="none" w:sz="0" w:space="0" w:color="auto"/>
          </w:divBdr>
        </w:div>
      </w:divsChild>
    </w:div>
    <w:div w:id="1580170205">
      <w:bodyDiv w:val="1"/>
      <w:marLeft w:val="0"/>
      <w:marRight w:val="0"/>
      <w:marTop w:val="0"/>
      <w:marBottom w:val="0"/>
      <w:divBdr>
        <w:top w:val="none" w:sz="0" w:space="0" w:color="auto"/>
        <w:left w:val="none" w:sz="0" w:space="0" w:color="auto"/>
        <w:bottom w:val="none" w:sz="0" w:space="0" w:color="auto"/>
        <w:right w:val="none" w:sz="0" w:space="0" w:color="auto"/>
      </w:divBdr>
    </w:div>
    <w:div w:id="1637880410">
      <w:bodyDiv w:val="1"/>
      <w:marLeft w:val="0"/>
      <w:marRight w:val="0"/>
      <w:marTop w:val="0"/>
      <w:marBottom w:val="0"/>
      <w:divBdr>
        <w:top w:val="none" w:sz="0" w:space="0" w:color="auto"/>
        <w:left w:val="none" w:sz="0" w:space="0" w:color="auto"/>
        <w:bottom w:val="none" w:sz="0" w:space="0" w:color="auto"/>
        <w:right w:val="none" w:sz="0" w:space="0" w:color="auto"/>
      </w:divBdr>
    </w:div>
    <w:div w:id="1653481768">
      <w:bodyDiv w:val="1"/>
      <w:marLeft w:val="0"/>
      <w:marRight w:val="0"/>
      <w:marTop w:val="0"/>
      <w:marBottom w:val="0"/>
      <w:divBdr>
        <w:top w:val="none" w:sz="0" w:space="0" w:color="auto"/>
        <w:left w:val="none" w:sz="0" w:space="0" w:color="auto"/>
        <w:bottom w:val="none" w:sz="0" w:space="0" w:color="auto"/>
        <w:right w:val="none" w:sz="0" w:space="0" w:color="auto"/>
      </w:divBdr>
      <w:divsChild>
        <w:div w:id="1803688160">
          <w:marLeft w:val="0"/>
          <w:marRight w:val="0"/>
          <w:marTop w:val="0"/>
          <w:marBottom w:val="0"/>
          <w:divBdr>
            <w:top w:val="none" w:sz="0" w:space="0" w:color="auto"/>
            <w:left w:val="none" w:sz="0" w:space="0" w:color="auto"/>
            <w:bottom w:val="none" w:sz="0" w:space="0" w:color="auto"/>
            <w:right w:val="none" w:sz="0" w:space="0" w:color="auto"/>
          </w:divBdr>
        </w:div>
      </w:divsChild>
    </w:div>
    <w:div w:id="1810585968">
      <w:bodyDiv w:val="1"/>
      <w:marLeft w:val="0"/>
      <w:marRight w:val="0"/>
      <w:marTop w:val="0"/>
      <w:marBottom w:val="0"/>
      <w:divBdr>
        <w:top w:val="none" w:sz="0" w:space="0" w:color="auto"/>
        <w:left w:val="none" w:sz="0" w:space="0" w:color="auto"/>
        <w:bottom w:val="none" w:sz="0" w:space="0" w:color="auto"/>
        <w:right w:val="none" w:sz="0" w:space="0" w:color="auto"/>
      </w:divBdr>
      <w:divsChild>
        <w:div w:id="951789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2749" TargetMode="External"/><Relationship Id="rId3" Type="http://schemas.openxmlformats.org/officeDocument/2006/relationships/styles" Target="styles.xml"/><Relationship Id="rId7" Type="http://schemas.openxmlformats.org/officeDocument/2006/relationships/hyperlink" Target="http://www.particip.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ina.danilov@maia.gov.m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14D27-9E57-4814-913D-E8672133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1618</TotalTime>
  <Pages>9</Pages>
  <Words>3339</Words>
  <Characters>19367</Characters>
  <Application>Microsoft Office Word</Application>
  <DocSecurity>0</DocSecurity>
  <Lines>161</Lines>
  <Paragraphs>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Danilov Doina</dc:creator>
  <cp:keywords/>
  <dc:description/>
  <cp:lastModifiedBy>Anatolie ANDRIȚCHI</cp:lastModifiedBy>
  <cp:revision>59</cp:revision>
  <cp:lastPrinted>2023-07-18T11:15:00Z</cp:lastPrinted>
  <dcterms:created xsi:type="dcterms:W3CDTF">2024-04-18T05:22:00Z</dcterms:created>
  <dcterms:modified xsi:type="dcterms:W3CDTF">2024-07-03T14:00:00Z</dcterms:modified>
</cp:coreProperties>
</file>