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64023" w14:textId="77777777" w:rsidR="00C40428" w:rsidRPr="003E4F26" w:rsidRDefault="00C40428" w:rsidP="00C40428">
      <w:pPr>
        <w:pStyle w:val="Corptext"/>
        <w:jc w:val="center"/>
        <w:rPr>
          <w:b/>
          <w:sz w:val="28"/>
          <w:szCs w:val="28"/>
          <w:lang w:val="ro-RO"/>
        </w:rPr>
      </w:pPr>
      <w:r w:rsidRPr="003E4F26">
        <w:rPr>
          <w:b/>
          <w:sz w:val="28"/>
          <w:szCs w:val="28"/>
          <w:lang w:val="ro-RO"/>
        </w:rPr>
        <w:t>NOTA INFORMATIVĂ</w:t>
      </w:r>
    </w:p>
    <w:p w14:paraId="53FC29D3" w14:textId="48C280A4" w:rsidR="00E3125B" w:rsidRPr="00167F93" w:rsidRDefault="004E5471" w:rsidP="00AD5AF2">
      <w:pPr>
        <w:autoSpaceDE w:val="0"/>
        <w:autoSpaceDN w:val="0"/>
        <w:adjustRightInd w:val="0"/>
        <w:contextualSpacing/>
        <w:jc w:val="center"/>
        <w:rPr>
          <w:rFonts w:ascii="Times New Roman" w:hAnsi="Times New Roman" w:cs="Times New Roman"/>
          <w:b/>
          <w:sz w:val="28"/>
          <w:szCs w:val="28"/>
          <w:lang w:val="ro-RO"/>
        </w:rPr>
      </w:pPr>
      <w:r w:rsidRPr="00167F93">
        <w:rPr>
          <w:rFonts w:ascii="Times New Roman" w:hAnsi="Times New Roman" w:cs="Times New Roman"/>
          <w:b/>
          <w:sz w:val="28"/>
          <w:szCs w:val="28"/>
          <w:lang w:val="ro-RO"/>
        </w:rPr>
        <w:t>la proiectul hotărârii Guvernului</w:t>
      </w:r>
    </w:p>
    <w:p w14:paraId="4EA5E2B6" w14:textId="77777777" w:rsidR="00AD5AF2" w:rsidRPr="00167F93" w:rsidRDefault="00AD5AF2" w:rsidP="00AD5AF2">
      <w:pPr>
        <w:tabs>
          <w:tab w:val="left" w:pos="884"/>
          <w:tab w:val="left" w:pos="1196"/>
        </w:tabs>
        <w:spacing w:after="0" w:line="240" w:lineRule="auto"/>
        <w:jc w:val="center"/>
        <w:rPr>
          <w:rFonts w:ascii="Times New Roman" w:hAnsi="Times New Roman" w:cs="Times New Roman"/>
          <w:b/>
          <w:sz w:val="28"/>
          <w:szCs w:val="28"/>
          <w:lang w:val="ro-RO"/>
        </w:rPr>
      </w:pPr>
      <w:r w:rsidRPr="00167F93">
        <w:rPr>
          <w:rFonts w:ascii="Times New Roman" w:hAnsi="Times New Roman" w:cs="Times New Roman"/>
          <w:b/>
          <w:sz w:val="28"/>
          <w:szCs w:val="28"/>
          <w:lang w:val="ro-RO"/>
        </w:rPr>
        <w:t xml:space="preserve">pentru modificarea anexei nr. 18 la Hotărârea Guvernului nr. 351/2005 </w:t>
      </w:r>
      <w:bookmarkStart w:id="0" w:name="_Hlk106271979"/>
      <w:r w:rsidRPr="00167F93">
        <w:rPr>
          <w:rFonts w:ascii="Times New Roman" w:hAnsi="Times New Roman" w:cs="Times New Roman"/>
          <w:b/>
          <w:sz w:val="28"/>
          <w:szCs w:val="28"/>
          <w:lang w:val="ro-RO"/>
        </w:rPr>
        <w:t>cu privire la aprobarea listelor bunurilor imobile proprietate publică a statului și la transmiterea unor bunuri imobile</w:t>
      </w:r>
      <w:bookmarkEnd w:id="0"/>
    </w:p>
    <w:p w14:paraId="62D218DB" w14:textId="3208A41D" w:rsidR="00412BBE" w:rsidRPr="004E5471" w:rsidRDefault="00412BBE" w:rsidP="004E5471">
      <w:pPr>
        <w:tabs>
          <w:tab w:val="left" w:pos="884"/>
          <w:tab w:val="left" w:pos="1196"/>
        </w:tabs>
        <w:spacing w:after="0" w:line="240" w:lineRule="auto"/>
        <w:rPr>
          <w:rFonts w:ascii="Times New Roman" w:hAnsi="Times New Roman" w:cs="Times New Roman"/>
          <w:b/>
          <w:sz w:val="28"/>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BE422C" w:rsidRPr="00FD1110" w14:paraId="414F9070" w14:textId="77777777" w:rsidTr="005B5DF8">
        <w:tc>
          <w:tcPr>
            <w:tcW w:w="5000" w:type="pct"/>
            <w:shd w:val="clear" w:color="auto" w:fill="D9D9D9" w:themeFill="background1" w:themeFillShade="D9"/>
          </w:tcPr>
          <w:p w14:paraId="5811E373" w14:textId="3FEA124A" w:rsidR="00BE422C" w:rsidRPr="003E4F26" w:rsidRDefault="00BE422C" w:rsidP="00BE422C">
            <w:pPr>
              <w:numPr>
                <w:ilvl w:val="3"/>
                <w:numId w:val="4"/>
              </w:numPr>
              <w:tabs>
                <w:tab w:val="left" w:pos="284"/>
                <w:tab w:val="left" w:pos="1196"/>
              </w:tabs>
              <w:spacing w:after="0" w:line="240" w:lineRule="auto"/>
              <w:ind w:left="0" w:firstLine="0"/>
              <w:jc w:val="both"/>
              <w:rPr>
                <w:rFonts w:ascii="Times New Roman" w:hAnsi="Times New Roman"/>
                <w:b/>
                <w:sz w:val="28"/>
                <w:szCs w:val="28"/>
                <w:lang w:val="ro-RO"/>
              </w:rPr>
            </w:pPr>
            <w:r w:rsidRPr="003E4F26">
              <w:rPr>
                <w:rFonts w:ascii="Times New Roman" w:hAnsi="Times New Roman"/>
                <w:b/>
                <w:sz w:val="28"/>
                <w:szCs w:val="28"/>
                <w:lang w:val="ro-RO"/>
              </w:rPr>
              <w:t xml:space="preserve">Denumirea autorului </w:t>
            </w:r>
            <w:r w:rsidR="00F708F7" w:rsidRPr="003E4F26">
              <w:rPr>
                <w:rFonts w:ascii="Times New Roman" w:hAnsi="Times New Roman"/>
                <w:b/>
                <w:sz w:val="28"/>
                <w:szCs w:val="28"/>
                <w:lang w:val="ro-RO"/>
              </w:rPr>
              <w:t>și</w:t>
            </w:r>
            <w:r w:rsidRPr="003E4F26">
              <w:rPr>
                <w:rFonts w:ascii="Times New Roman" w:hAnsi="Times New Roman"/>
                <w:b/>
                <w:sz w:val="28"/>
                <w:szCs w:val="28"/>
                <w:lang w:val="ro-RO"/>
              </w:rPr>
              <w:t xml:space="preserve">, după caz, a </w:t>
            </w:r>
            <w:r w:rsidR="00D77D1C" w:rsidRPr="003E4F26">
              <w:rPr>
                <w:rFonts w:ascii="Times New Roman" w:hAnsi="Times New Roman"/>
                <w:b/>
                <w:sz w:val="28"/>
                <w:szCs w:val="28"/>
                <w:lang w:val="ro-RO"/>
              </w:rPr>
              <w:t>participanților</w:t>
            </w:r>
            <w:r w:rsidRPr="003E4F26">
              <w:rPr>
                <w:rFonts w:ascii="Times New Roman" w:hAnsi="Times New Roman"/>
                <w:b/>
                <w:sz w:val="28"/>
                <w:szCs w:val="28"/>
                <w:lang w:val="ro-RO"/>
              </w:rPr>
              <w:t xml:space="preserve"> la elaborarea proiectului</w:t>
            </w:r>
          </w:p>
        </w:tc>
      </w:tr>
      <w:tr w:rsidR="00BE422C" w:rsidRPr="00FD1110" w14:paraId="5003B35A" w14:textId="77777777" w:rsidTr="003A0BF7">
        <w:tc>
          <w:tcPr>
            <w:tcW w:w="5000" w:type="pct"/>
            <w:vAlign w:val="center"/>
          </w:tcPr>
          <w:p w14:paraId="2464F47A" w14:textId="4570ADE4" w:rsidR="006F1E98" w:rsidRPr="00843BA7" w:rsidRDefault="006F1E98" w:rsidP="00AD5AF2">
            <w:pPr>
              <w:spacing w:after="0" w:line="240" w:lineRule="auto"/>
              <w:jc w:val="both"/>
              <w:rPr>
                <w:rFonts w:ascii="Times New Roman" w:hAnsi="Times New Roman" w:cs="Times New Roman"/>
                <w:sz w:val="28"/>
                <w:szCs w:val="28"/>
                <w:lang w:val="ro-RO"/>
              </w:rPr>
            </w:pPr>
            <w:r w:rsidRPr="003E4F26">
              <w:rPr>
                <w:rFonts w:ascii="Times New Roman" w:hAnsi="Times New Roman" w:cs="Times New Roman"/>
                <w:sz w:val="28"/>
                <w:szCs w:val="28"/>
                <w:lang w:val="ro-RO"/>
              </w:rPr>
              <w:t xml:space="preserve"> </w:t>
            </w:r>
            <w:r w:rsidR="00273116">
              <w:rPr>
                <w:rFonts w:ascii="Times New Roman" w:hAnsi="Times New Roman" w:cs="Times New Roman"/>
                <w:sz w:val="28"/>
                <w:szCs w:val="28"/>
                <w:lang w:val="ro-RO"/>
              </w:rPr>
              <w:t xml:space="preserve">      </w:t>
            </w:r>
            <w:r w:rsidR="00AD5AF2">
              <w:rPr>
                <w:rFonts w:ascii="Times New Roman" w:hAnsi="Times New Roman" w:cs="Times New Roman"/>
                <w:sz w:val="28"/>
                <w:szCs w:val="28"/>
                <w:lang w:val="ro-RO"/>
              </w:rPr>
              <w:t>P</w:t>
            </w:r>
            <w:r w:rsidR="00AD5AF2" w:rsidRPr="00AD5AF2">
              <w:rPr>
                <w:rFonts w:ascii="Times New Roman" w:hAnsi="Times New Roman" w:cs="Times New Roman"/>
                <w:sz w:val="28"/>
                <w:szCs w:val="28"/>
                <w:lang w:val="ro-RO"/>
              </w:rPr>
              <w:t>roiectul hotărârii Guvernului</w:t>
            </w:r>
            <w:r w:rsidR="00AD5AF2">
              <w:rPr>
                <w:rFonts w:ascii="Times New Roman" w:hAnsi="Times New Roman" w:cs="Times New Roman"/>
                <w:sz w:val="28"/>
                <w:szCs w:val="28"/>
                <w:lang w:val="ro-RO"/>
              </w:rPr>
              <w:t xml:space="preserve"> </w:t>
            </w:r>
            <w:r w:rsidR="00AD5AF2" w:rsidRPr="00AD5AF2">
              <w:rPr>
                <w:rFonts w:ascii="Times New Roman" w:hAnsi="Times New Roman" w:cs="Times New Roman"/>
                <w:sz w:val="28"/>
                <w:szCs w:val="28"/>
                <w:lang w:val="ro-RO"/>
              </w:rPr>
              <w:t>pentru modificarea anexei nr. 18 la Hotărârea Guvernului nr. 351/2005 cu privire la aprobarea listelor bunurilor imobile proprietate publică a statului și la transmiterea unor bunuri imobile</w:t>
            </w:r>
            <w:r w:rsidR="00AD5AF2">
              <w:rPr>
                <w:rFonts w:ascii="Times New Roman" w:hAnsi="Times New Roman" w:cs="Times New Roman"/>
                <w:sz w:val="28"/>
                <w:szCs w:val="28"/>
                <w:lang w:val="ro-RO"/>
              </w:rPr>
              <w:t xml:space="preserve"> </w:t>
            </w:r>
            <w:r w:rsidR="00843BA7" w:rsidRPr="00843BA7">
              <w:rPr>
                <w:rFonts w:ascii="Times New Roman" w:hAnsi="Times New Roman" w:cs="Times New Roman"/>
                <w:sz w:val="28"/>
                <w:szCs w:val="28"/>
                <w:lang w:val="ro-RO"/>
              </w:rPr>
              <w:t>este elaborat de Ministerul Afacerilor Interne.</w:t>
            </w:r>
          </w:p>
        </w:tc>
      </w:tr>
      <w:tr w:rsidR="00BE422C" w:rsidRPr="00FD1110" w14:paraId="78A49581" w14:textId="77777777" w:rsidTr="005B5DF8">
        <w:tc>
          <w:tcPr>
            <w:tcW w:w="5000" w:type="pct"/>
            <w:shd w:val="clear" w:color="auto" w:fill="D9D9D9" w:themeFill="background1" w:themeFillShade="D9"/>
          </w:tcPr>
          <w:p w14:paraId="39046507" w14:textId="099C45DE" w:rsidR="00BE422C" w:rsidRPr="003E4F26" w:rsidRDefault="00BE422C" w:rsidP="008E423E">
            <w:pPr>
              <w:tabs>
                <w:tab w:val="left" w:pos="884"/>
                <w:tab w:val="left" w:pos="1196"/>
              </w:tabs>
              <w:spacing w:after="0" w:line="240" w:lineRule="auto"/>
              <w:jc w:val="both"/>
              <w:rPr>
                <w:rFonts w:ascii="Times New Roman" w:hAnsi="Times New Roman"/>
                <w:b/>
                <w:sz w:val="28"/>
                <w:szCs w:val="28"/>
                <w:lang w:val="ro-RO"/>
              </w:rPr>
            </w:pPr>
            <w:r w:rsidRPr="003E4F26">
              <w:rPr>
                <w:rFonts w:ascii="Times New Roman" w:hAnsi="Times New Roman"/>
                <w:b/>
                <w:sz w:val="28"/>
                <w:szCs w:val="28"/>
                <w:lang w:val="ro-RO"/>
              </w:rPr>
              <w:t xml:space="preserve">2. </w:t>
            </w:r>
            <w:r w:rsidR="00656598" w:rsidRPr="003E4F26">
              <w:rPr>
                <w:rFonts w:ascii="Times New Roman" w:hAnsi="Times New Roman"/>
                <w:b/>
                <w:sz w:val="28"/>
                <w:szCs w:val="28"/>
                <w:lang w:val="ro-RO"/>
              </w:rPr>
              <w:t>Condițiile</w:t>
            </w:r>
            <w:r w:rsidRPr="003E4F26">
              <w:rPr>
                <w:rFonts w:ascii="Times New Roman" w:hAnsi="Times New Roman"/>
                <w:b/>
                <w:sz w:val="28"/>
                <w:szCs w:val="28"/>
                <w:lang w:val="ro-RO"/>
              </w:rPr>
              <w:t xml:space="preserve"> ce au impus elaborarea proiectului de act normativ </w:t>
            </w:r>
            <w:r w:rsidR="00D77D1C" w:rsidRPr="003E4F26">
              <w:rPr>
                <w:rFonts w:ascii="Times New Roman" w:hAnsi="Times New Roman"/>
                <w:b/>
                <w:sz w:val="28"/>
                <w:szCs w:val="28"/>
                <w:lang w:val="ro-RO"/>
              </w:rPr>
              <w:t>și</w:t>
            </w:r>
            <w:r w:rsidRPr="003E4F26">
              <w:rPr>
                <w:rFonts w:ascii="Times New Roman" w:hAnsi="Times New Roman"/>
                <w:b/>
                <w:sz w:val="28"/>
                <w:szCs w:val="28"/>
                <w:lang w:val="ro-RO"/>
              </w:rPr>
              <w:t xml:space="preserve"> </w:t>
            </w:r>
            <w:r w:rsidR="00F34FDE" w:rsidRPr="003E4F26">
              <w:rPr>
                <w:rFonts w:ascii="Times New Roman" w:hAnsi="Times New Roman"/>
                <w:b/>
                <w:sz w:val="28"/>
                <w:szCs w:val="28"/>
                <w:lang w:val="ro-RO"/>
              </w:rPr>
              <w:t>finalitățile</w:t>
            </w:r>
            <w:r w:rsidRPr="003E4F26">
              <w:rPr>
                <w:rFonts w:ascii="Times New Roman" w:hAnsi="Times New Roman"/>
                <w:b/>
                <w:sz w:val="28"/>
                <w:szCs w:val="28"/>
                <w:lang w:val="ro-RO"/>
              </w:rPr>
              <w:t xml:space="preserve"> urmărite</w:t>
            </w:r>
          </w:p>
        </w:tc>
      </w:tr>
      <w:tr w:rsidR="002F7ABD" w:rsidRPr="00FD1110" w14:paraId="6075AE45" w14:textId="77777777" w:rsidTr="008E423E">
        <w:tc>
          <w:tcPr>
            <w:tcW w:w="5000" w:type="pct"/>
          </w:tcPr>
          <w:p w14:paraId="53CE77E2" w14:textId="5A8FD5EA" w:rsidR="002547F7" w:rsidRDefault="002F7ABD" w:rsidP="00C51AFB">
            <w:pPr>
              <w:tabs>
                <w:tab w:val="left" w:pos="884"/>
                <w:tab w:val="left" w:pos="1196"/>
              </w:tabs>
              <w:spacing w:after="0" w:line="240" w:lineRule="auto"/>
              <w:contextualSpacing/>
              <w:jc w:val="both"/>
              <w:rPr>
                <w:rFonts w:ascii="Times New Roman" w:eastAsia="Times New Roman" w:hAnsi="Times New Roman" w:cs="Times New Roman"/>
                <w:sz w:val="28"/>
                <w:szCs w:val="28"/>
                <w:lang w:val="ro-MD"/>
              </w:rPr>
            </w:pPr>
            <w:r w:rsidRPr="002547F7">
              <w:rPr>
                <w:rFonts w:ascii="Times New Roman" w:hAnsi="Times New Roman" w:cs="Times New Roman"/>
                <w:b/>
                <w:sz w:val="28"/>
                <w:szCs w:val="28"/>
                <w:lang w:val="ro-RO"/>
              </w:rPr>
              <w:t xml:space="preserve">     </w:t>
            </w:r>
            <w:r w:rsidR="00806F5A" w:rsidRPr="002547F7">
              <w:rPr>
                <w:rFonts w:ascii="Times New Roman" w:hAnsi="Times New Roman" w:cs="Times New Roman"/>
                <w:b/>
                <w:sz w:val="28"/>
                <w:szCs w:val="28"/>
                <w:lang w:val="ro-RO"/>
              </w:rPr>
              <w:t xml:space="preserve">  </w:t>
            </w:r>
            <w:r w:rsidR="00AD5AF2" w:rsidRPr="002547F7">
              <w:rPr>
                <w:rFonts w:ascii="Times New Roman" w:hAnsi="Times New Roman" w:cs="Times New Roman"/>
                <w:sz w:val="28"/>
                <w:szCs w:val="28"/>
                <w:lang w:val="ro-RO"/>
              </w:rPr>
              <w:t>P</w:t>
            </w:r>
            <w:r w:rsidRPr="002547F7">
              <w:rPr>
                <w:rStyle w:val="Robust"/>
                <w:rFonts w:ascii="Times New Roman" w:hAnsi="Times New Roman" w:cs="Times New Roman"/>
                <w:b w:val="0"/>
                <w:sz w:val="28"/>
                <w:szCs w:val="28"/>
                <w:lang w:val="ro-RO"/>
              </w:rPr>
              <w:t>roiectul</w:t>
            </w:r>
            <w:r w:rsidR="00AD5AF2" w:rsidRPr="002547F7">
              <w:rPr>
                <w:rStyle w:val="Robust"/>
                <w:rFonts w:ascii="Times New Roman" w:hAnsi="Times New Roman" w:cs="Times New Roman"/>
                <w:b w:val="0"/>
                <w:sz w:val="28"/>
                <w:szCs w:val="28"/>
                <w:lang w:val="ro-RO"/>
              </w:rPr>
              <w:t xml:space="preserve"> actului normativ</w:t>
            </w:r>
            <w:r w:rsidRPr="002547F7">
              <w:rPr>
                <w:rStyle w:val="Robust"/>
                <w:rFonts w:ascii="Times New Roman" w:hAnsi="Times New Roman" w:cs="Times New Roman"/>
                <w:b w:val="0"/>
                <w:sz w:val="28"/>
                <w:szCs w:val="28"/>
                <w:lang w:val="ro-RO"/>
              </w:rPr>
              <w:t xml:space="preserve"> are ca scop</w:t>
            </w:r>
            <w:r w:rsidRPr="002547F7">
              <w:rPr>
                <w:rFonts w:ascii="Times New Roman" w:hAnsi="Times New Roman" w:cs="Times New Roman"/>
                <w:sz w:val="28"/>
                <w:szCs w:val="28"/>
                <w:lang w:val="ro-MD"/>
              </w:rPr>
              <w:t xml:space="preserve"> </w:t>
            </w:r>
            <w:r w:rsidR="00AD5AF2" w:rsidRPr="002547F7">
              <w:rPr>
                <w:rFonts w:ascii="Times New Roman" w:eastAsia="Times New Roman" w:hAnsi="Times New Roman" w:cs="Times New Roman"/>
                <w:bCs/>
                <w:sz w:val="28"/>
                <w:szCs w:val="28"/>
                <w:lang w:val="ro-RO"/>
              </w:rPr>
              <w:t>modificarea anexei nr. 18 la Hotărârea</w:t>
            </w:r>
            <w:r w:rsidR="00173A62">
              <w:rPr>
                <w:rFonts w:ascii="Times New Roman" w:eastAsia="Times New Roman" w:hAnsi="Times New Roman" w:cs="Times New Roman"/>
                <w:sz w:val="28"/>
                <w:szCs w:val="28"/>
                <w:lang w:val="ro-MD"/>
              </w:rPr>
              <w:t xml:space="preserve"> Guvernului nr. </w:t>
            </w:r>
            <w:r w:rsidR="00AD5AF2" w:rsidRPr="002547F7">
              <w:rPr>
                <w:rFonts w:ascii="Times New Roman" w:eastAsia="Times New Roman" w:hAnsi="Times New Roman" w:cs="Times New Roman"/>
                <w:sz w:val="28"/>
                <w:szCs w:val="28"/>
                <w:lang w:val="ro-MD"/>
              </w:rPr>
              <w:t xml:space="preserve">351/2005 </w:t>
            </w:r>
            <w:r w:rsidR="00AD5AF2" w:rsidRPr="002547F7">
              <w:rPr>
                <w:rFonts w:ascii="Times New Roman" w:eastAsia="Times New Roman" w:hAnsi="Times New Roman" w:cs="Times New Roman"/>
                <w:sz w:val="28"/>
                <w:szCs w:val="28"/>
                <w:lang w:val="ro-RO"/>
              </w:rPr>
              <w:t>cu privire la aprobarea listelor bunurilor imobile proprietate publică a statului și la transmiterea unor bunuri imobile</w:t>
            </w:r>
            <w:r w:rsidR="008A2BE7">
              <w:rPr>
                <w:rFonts w:ascii="Times New Roman" w:eastAsia="Times New Roman" w:hAnsi="Times New Roman" w:cs="Times New Roman"/>
                <w:sz w:val="28"/>
                <w:szCs w:val="28"/>
                <w:lang w:val="ro-RO"/>
              </w:rPr>
              <w:t xml:space="preserve"> </w:t>
            </w:r>
            <w:r w:rsidR="00AD5AF2" w:rsidRPr="002547F7">
              <w:rPr>
                <w:rFonts w:ascii="Times New Roman" w:eastAsia="Times New Roman" w:hAnsi="Times New Roman" w:cs="Times New Roman"/>
                <w:sz w:val="28"/>
                <w:szCs w:val="28"/>
                <w:lang w:val="ro-MD"/>
              </w:rPr>
              <w:t xml:space="preserve">în vederea coroborării datelor aferente bunurilor imobile proprietate de stat, aflate în gestiunea economică a Inspectoratului General pentru Situații de Urgență (în continuare - IGSU) al Ministerului Afacerilor Interne, </w:t>
            </w:r>
            <w:r w:rsidR="00AD5AF2" w:rsidRPr="002547F7">
              <w:rPr>
                <w:rFonts w:ascii="Times New Roman" w:eastAsia="Times New Roman" w:hAnsi="Times New Roman" w:cs="Times New Roman"/>
                <w:sz w:val="28"/>
                <w:szCs w:val="28"/>
                <w:lang w:val="ro-RO"/>
              </w:rPr>
              <w:t xml:space="preserve">conform datelor contabile, </w:t>
            </w:r>
            <w:r w:rsidR="00AD5AF2" w:rsidRPr="002547F7">
              <w:rPr>
                <w:rFonts w:ascii="Times New Roman" w:eastAsia="Times New Roman" w:hAnsi="Times New Roman" w:cs="Times New Roman"/>
                <w:sz w:val="28"/>
                <w:szCs w:val="28"/>
                <w:lang w:val="ro-MD"/>
              </w:rPr>
              <w:t xml:space="preserve">la datele din registrul bunurilor imobile, ținut de către </w:t>
            </w:r>
            <w:r w:rsidR="00271301">
              <w:rPr>
                <w:rFonts w:ascii="Times New Roman" w:eastAsia="Times New Roman" w:hAnsi="Times New Roman" w:cs="Times New Roman"/>
                <w:sz w:val="28"/>
                <w:szCs w:val="28"/>
                <w:lang w:val="ro-MD"/>
              </w:rPr>
              <w:t>Instituția Publică Cadastrul Bunurilor Imobile</w:t>
            </w:r>
            <w:r w:rsidR="00AD5AF2" w:rsidRPr="002547F7">
              <w:rPr>
                <w:rFonts w:ascii="Times New Roman" w:eastAsia="Times New Roman" w:hAnsi="Times New Roman" w:cs="Times New Roman"/>
                <w:sz w:val="28"/>
                <w:szCs w:val="28"/>
                <w:lang w:val="ro-MD"/>
              </w:rPr>
              <w:t>, prin:</w:t>
            </w:r>
          </w:p>
          <w:p w14:paraId="32594796" w14:textId="21C262AE" w:rsidR="00AD5AF2" w:rsidRPr="002547F7" w:rsidRDefault="00AD5AF2" w:rsidP="00C51AFB">
            <w:pPr>
              <w:pStyle w:val="Listparagraf"/>
              <w:numPr>
                <w:ilvl w:val="0"/>
                <w:numId w:val="8"/>
              </w:numPr>
              <w:tabs>
                <w:tab w:val="left" w:pos="884"/>
                <w:tab w:val="left" w:pos="1196"/>
              </w:tabs>
              <w:spacing w:after="0" w:line="240" w:lineRule="auto"/>
              <w:ind w:left="0" w:firstLine="589"/>
              <w:jc w:val="both"/>
              <w:rPr>
                <w:rFonts w:ascii="Times New Roman" w:eastAsia="Times New Roman" w:hAnsi="Times New Roman" w:cs="Times New Roman"/>
                <w:sz w:val="28"/>
                <w:szCs w:val="28"/>
                <w:lang w:val="ro-MD"/>
              </w:rPr>
            </w:pPr>
            <w:r w:rsidRPr="002547F7">
              <w:rPr>
                <w:rFonts w:ascii="Times New Roman" w:eastAsia="Times New Roman" w:hAnsi="Times New Roman" w:cs="Times New Roman"/>
                <w:sz w:val="28"/>
                <w:szCs w:val="28"/>
                <w:lang w:val="ro-MD"/>
              </w:rPr>
              <w:t>completarea cu poziții noi urmare a realizării procedurii de delimitare în mod selectiv a unor bunuri imobile;</w:t>
            </w:r>
          </w:p>
          <w:p w14:paraId="261C0BED" w14:textId="527A27B9" w:rsidR="00AD5AF2" w:rsidRPr="00AD5AF2" w:rsidRDefault="00AD5AF2" w:rsidP="00C51AFB">
            <w:pPr>
              <w:numPr>
                <w:ilvl w:val="0"/>
                <w:numId w:val="8"/>
              </w:numPr>
              <w:tabs>
                <w:tab w:val="left" w:pos="884"/>
                <w:tab w:val="left" w:pos="1196"/>
              </w:tabs>
              <w:spacing w:after="0" w:line="240" w:lineRule="auto"/>
              <w:ind w:left="0" w:firstLine="567"/>
              <w:contextualSpacing/>
              <w:jc w:val="both"/>
              <w:rPr>
                <w:rFonts w:ascii="Times New Roman" w:eastAsia="Times New Roman" w:hAnsi="Times New Roman" w:cs="Times New Roman"/>
                <w:sz w:val="28"/>
                <w:szCs w:val="28"/>
                <w:lang w:val="ro-MD"/>
              </w:rPr>
            </w:pPr>
            <w:r w:rsidRPr="00AD5AF2">
              <w:rPr>
                <w:rFonts w:ascii="Times New Roman" w:eastAsia="Times New Roman" w:hAnsi="Times New Roman" w:cs="Times New Roman"/>
                <w:sz w:val="28"/>
                <w:szCs w:val="28"/>
                <w:lang w:val="ro-MD"/>
              </w:rPr>
              <w:t>edificarea sau reconstrucția clădirilor în cadrul diverselor proiecte (Programul de asistență tehnică lansat de către Guvernul SUA în Republica Moldova, Proiectul transfrontalier „Zona de cooperare transfrontalieră România – Moldova o zonă mai sigură pri</w:t>
            </w:r>
            <w:r w:rsidR="00173A62">
              <w:rPr>
                <w:rFonts w:ascii="Times New Roman" w:eastAsia="Times New Roman" w:hAnsi="Times New Roman" w:cs="Times New Roman"/>
                <w:sz w:val="28"/>
                <w:szCs w:val="28"/>
                <w:lang w:val="ro-MD"/>
              </w:rPr>
              <w:t>n îmbunătățirea infrastructurii</w:t>
            </w:r>
            <w:r w:rsidRPr="00AD5AF2">
              <w:rPr>
                <w:rFonts w:ascii="Times New Roman" w:eastAsia="Times New Roman" w:hAnsi="Times New Roman" w:cs="Times New Roman"/>
                <w:sz w:val="28"/>
                <w:szCs w:val="28"/>
                <w:lang w:val="ro-MD"/>
              </w:rPr>
              <w:t xml:space="preserve"> de operare a Serviciului Mobil de Urgență, Reanimare și Descarcerare (SMURD), creșterea nivelului de pregătire și menținerea capacității personalului de intervenție în situații de urgență”) sau finanțate din bugetul de stat;</w:t>
            </w:r>
          </w:p>
          <w:p w14:paraId="1D02530C" w14:textId="77777777" w:rsidR="00AD5AF2" w:rsidRPr="00AD5AF2" w:rsidRDefault="00AD5AF2" w:rsidP="002547F7">
            <w:pPr>
              <w:numPr>
                <w:ilvl w:val="0"/>
                <w:numId w:val="8"/>
              </w:numPr>
              <w:tabs>
                <w:tab w:val="left" w:pos="884"/>
                <w:tab w:val="left" w:pos="1196"/>
              </w:tabs>
              <w:spacing w:after="0" w:line="240" w:lineRule="auto"/>
              <w:ind w:left="22" w:firstLine="567"/>
              <w:contextualSpacing/>
              <w:jc w:val="both"/>
              <w:rPr>
                <w:rFonts w:ascii="Times New Roman" w:eastAsia="Times New Roman" w:hAnsi="Times New Roman" w:cs="Times New Roman"/>
                <w:sz w:val="28"/>
                <w:szCs w:val="28"/>
                <w:lang w:val="ro-MD"/>
              </w:rPr>
            </w:pPr>
            <w:r w:rsidRPr="00AD5AF2">
              <w:rPr>
                <w:rFonts w:ascii="Times New Roman" w:eastAsia="Times New Roman" w:hAnsi="Times New Roman" w:cs="Times New Roman"/>
                <w:sz w:val="28"/>
                <w:szCs w:val="28"/>
                <w:lang w:val="ro-MD"/>
              </w:rPr>
              <w:t>primirii/transmiterii bunurilor imobile din/în gestiunea economică a IGSU și organelor teritoriale;</w:t>
            </w:r>
          </w:p>
          <w:p w14:paraId="7D38C5ED" w14:textId="0818269F" w:rsidR="00AD5AF2" w:rsidRPr="00AD5AF2" w:rsidRDefault="00AD5AF2" w:rsidP="002547F7">
            <w:pPr>
              <w:numPr>
                <w:ilvl w:val="0"/>
                <w:numId w:val="8"/>
              </w:numPr>
              <w:tabs>
                <w:tab w:val="left" w:pos="884"/>
                <w:tab w:val="left" w:pos="1196"/>
              </w:tabs>
              <w:spacing w:after="0" w:line="240" w:lineRule="auto"/>
              <w:ind w:left="0" w:firstLine="589"/>
              <w:contextualSpacing/>
              <w:jc w:val="both"/>
              <w:rPr>
                <w:rFonts w:ascii="Times New Roman" w:eastAsia="Times New Roman" w:hAnsi="Times New Roman" w:cs="Times New Roman"/>
                <w:sz w:val="28"/>
                <w:szCs w:val="28"/>
                <w:lang w:val="ro-MD"/>
              </w:rPr>
            </w:pPr>
            <w:r w:rsidRPr="00AD5AF2">
              <w:rPr>
                <w:rFonts w:ascii="Times New Roman" w:eastAsia="Times New Roman" w:hAnsi="Times New Roman" w:cs="Times New Roman"/>
                <w:sz w:val="28"/>
                <w:szCs w:val="28"/>
                <w:lang w:val="ro-MD"/>
              </w:rPr>
              <w:t xml:space="preserve">actualizării suprafețelor la sol a construcțiilor, obținute în rezultatul </w:t>
            </w:r>
            <w:r w:rsidRPr="00FD1110">
              <w:rPr>
                <w:rFonts w:ascii="Times New Roman" w:eastAsia="Times New Roman" w:hAnsi="Times New Roman" w:cs="Times New Roman"/>
                <w:sz w:val="28"/>
                <w:szCs w:val="28"/>
                <w:lang w:val="ro-MD"/>
              </w:rPr>
              <w:t>ultim</w:t>
            </w:r>
            <w:r w:rsidR="00173A62" w:rsidRPr="00FD1110">
              <w:rPr>
                <w:rFonts w:ascii="Times New Roman" w:eastAsia="Times New Roman" w:hAnsi="Times New Roman" w:cs="Times New Roman"/>
                <w:sz w:val="28"/>
                <w:szCs w:val="28"/>
                <w:lang w:val="ro-MD"/>
              </w:rPr>
              <w:t>e</w:t>
            </w:r>
            <w:r w:rsidRPr="00FD1110">
              <w:rPr>
                <w:rFonts w:ascii="Times New Roman" w:eastAsia="Times New Roman" w:hAnsi="Times New Roman" w:cs="Times New Roman"/>
                <w:sz w:val="28"/>
                <w:szCs w:val="28"/>
                <w:lang w:val="ro-MD"/>
              </w:rPr>
              <w:t>lor lucrări cadastrale</w:t>
            </w:r>
            <w:r w:rsidRPr="00AD5AF2">
              <w:rPr>
                <w:rFonts w:ascii="Times New Roman" w:eastAsia="Times New Roman" w:hAnsi="Times New Roman" w:cs="Times New Roman"/>
                <w:sz w:val="28"/>
                <w:szCs w:val="28"/>
                <w:lang w:val="ro-MD"/>
              </w:rPr>
              <w:t>;</w:t>
            </w:r>
          </w:p>
          <w:p w14:paraId="060E1BBF" w14:textId="11365D99" w:rsidR="00AD5AF2" w:rsidRPr="00AD5AF2" w:rsidRDefault="00AD5AF2" w:rsidP="002547F7">
            <w:pPr>
              <w:numPr>
                <w:ilvl w:val="0"/>
                <w:numId w:val="8"/>
              </w:numPr>
              <w:tabs>
                <w:tab w:val="left" w:pos="884"/>
                <w:tab w:val="left" w:pos="1196"/>
              </w:tabs>
              <w:spacing w:after="0" w:line="240" w:lineRule="auto"/>
              <w:ind w:left="22" w:firstLine="567"/>
              <w:contextualSpacing/>
              <w:jc w:val="both"/>
              <w:rPr>
                <w:rFonts w:ascii="Times New Roman" w:eastAsia="Times New Roman" w:hAnsi="Times New Roman" w:cs="Times New Roman"/>
                <w:sz w:val="28"/>
                <w:szCs w:val="28"/>
                <w:lang w:val="ro-MD"/>
              </w:rPr>
            </w:pPr>
            <w:bookmarkStart w:id="1" w:name="_Hlk106272372"/>
            <w:r w:rsidRPr="00AD5AF2">
              <w:rPr>
                <w:rFonts w:ascii="Times New Roman" w:eastAsia="Times New Roman" w:hAnsi="Times New Roman" w:cs="Times New Roman"/>
                <w:sz w:val="28"/>
                <w:szCs w:val="28"/>
                <w:lang w:val="ro-MD"/>
              </w:rPr>
              <w:t>realiz</w:t>
            </w:r>
            <w:r w:rsidR="00F3560A">
              <w:rPr>
                <w:rFonts w:ascii="Times New Roman" w:eastAsia="Times New Roman" w:hAnsi="Times New Roman" w:cs="Times New Roman"/>
                <w:sz w:val="28"/>
                <w:szCs w:val="28"/>
                <w:lang w:val="ro-MD"/>
              </w:rPr>
              <w:t>area</w:t>
            </w:r>
            <w:r w:rsidRPr="00AD5AF2">
              <w:rPr>
                <w:rFonts w:ascii="Times New Roman" w:eastAsia="Times New Roman" w:hAnsi="Times New Roman" w:cs="Times New Roman"/>
                <w:sz w:val="28"/>
                <w:szCs w:val="28"/>
                <w:lang w:val="ro-MD"/>
              </w:rPr>
              <w:t xml:space="preserve"> de către IGSU a contractului de parteneriat public-privat sub formă de concesiune nr. 36 din 16 martie 2018</w:t>
            </w:r>
            <w:bookmarkEnd w:id="1"/>
            <w:r w:rsidRPr="00AD5AF2">
              <w:rPr>
                <w:rFonts w:ascii="Times New Roman" w:eastAsia="Times New Roman" w:hAnsi="Times New Roman" w:cs="Times New Roman"/>
                <w:sz w:val="28"/>
                <w:szCs w:val="28"/>
                <w:lang w:val="ro-MD"/>
              </w:rPr>
              <w:t xml:space="preserve">, înregistrat la Agenția Servicii Publice cu nr. 18/60364 din 17.05.2018. </w:t>
            </w:r>
          </w:p>
          <w:p w14:paraId="664B3198" w14:textId="6DB17C90" w:rsidR="00AD5AF2" w:rsidRPr="00AD5AF2" w:rsidRDefault="00AD5AF2" w:rsidP="00AD5AF2">
            <w:pPr>
              <w:shd w:val="clear" w:color="auto" w:fill="FFFFFF"/>
              <w:spacing w:after="0" w:line="240" w:lineRule="auto"/>
              <w:jc w:val="both"/>
              <w:rPr>
                <w:rFonts w:ascii="Times New Roman" w:eastAsia="Times New Roman" w:hAnsi="Times New Roman" w:cs="Times New Roman"/>
                <w:color w:val="2C2D2E"/>
                <w:sz w:val="28"/>
                <w:szCs w:val="28"/>
                <w:lang w:val="ro-RO"/>
              </w:rPr>
            </w:pPr>
            <w:r w:rsidRPr="00AD5AF2">
              <w:rPr>
                <w:rFonts w:ascii="Times New Roman" w:eastAsia="Times New Roman" w:hAnsi="Times New Roman" w:cs="Times New Roman"/>
                <w:b/>
                <w:sz w:val="28"/>
                <w:szCs w:val="28"/>
                <w:lang w:val="ro-MD"/>
              </w:rPr>
              <w:t xml:space="preserve">      </w:t>
            </w:r>
            <w:proofErr w:type="spellStart"/>
            <w:r w:rsidRPr="00AD5AF2">
              <w:rPr>
                <w:rFonts w:ascii="Times New Roman" w:eastAsia="Times New Roman" w:hAnsi="Times New Roman" w:cs="Times New Roman"/>
                <w:sz w:val="28"/>
                <w:szCs w:val="28"/>
                <w:lang w:val="en-US"/>
              </w:rPr>
              <w:t>Potrivit</w:t>
            </w:r>
            <w:proofErr w:type="spellEnd"/>
            <w:r w:rsidRPr="00AD5AF2">
              <w:rPr>
                <w:rFonts w:ascii="Times New Roman" w:eastAsia="Times New Roman" w:hAnsi="Times New Roman" w:cs="Times New Roman"/>
                <w:sz w:val="28"/>
                <w:szCs w:val="28"/>
                <w:lang w:val="en-US"/>
              </w:rPr>
              <w:t xml:space="preserve"> </w:t>
            </w:r>
            <w:proofErr w:type="spellStart"/>
            <w:r w:rsidRPr="00AD5AF2">
              <w:rPr>
                <w:rFonts w:ascii="Times New Roman" w:eastAsia="Times New Roman" w:hAnsi="Times New Roman" w:cs="Times New Roman"/>
                <w:sz w:val="28"/>
                <w:szCs w:val="28"/>
                <w:lang w:val="en-US"/>
              </w:rPr>
              <w:t>recomandărilor</w:t>
            </w:r>
            <w:proofErr w:type="spellEnd"/>
            <w:r w:rsidRPr="00AD5AF2">
              <w:rPr>
                <w:rFonts w:ascii="Times New Roman" w:eastAsia="Times New Roman" w:hAnsi="Times New Roman" w:cs="Times New Roman"/>
                <w:sz w:val="28"/>
                <w:szCs w:val="28"/>
                <w:lang w:val="en-US"/>
              </w:rPr>
              <w:t xml:space="preserve"> Cur</w:t>
            </w:r>
            <w:r w:rsidRPr="00AD5AF2">
              <w:rPr>
                <w:rFonts w:ascii="Times New Roman" w:eastAsia="Times New Roman" w:hAnsi="Times New Roman" w:cs="Times New Roman"/>
                <w:sz w:val="28"/>
                <w:szCs w:val="28"/>
                <w:lang w:val="ro-RO"/>
              </w:rPr>
              <w:t>ții de Conturi relevate în Raportul auditului asupra rapoartelor financiare consolidate ale Ministerului Afacerilor Interne</w:t>
            </w:r>
            <w:r w:rsidR="00F3560A">
              <w:rPr>
                <w:rFonts w:ascii="Times New Roman" w:eastAsia="Times New Roman" w:hAnsi="Times New Roman" w:cs="Times New Roman"/>
                <w:sz w:val="28"/>
                <w:szCs w:val="28"/>
                <w:lang w:val="ro-RO"/>
              </w:rPr>
              <w:t>,</w:t>
            </w:r>
            <w:r w:rsidRPr="00AD5AF2">
              <w:rPr>
                <w:rFonts w:ascii="Times New Roman" w:eastAsia="Times New Roman" w:hAnsi="Times New Roman" w:cs="Times New Roman"/>
                <w:sz w:val="28"/>
                <w:szCs w:val="28"/>
                <w:lang w:val="ro-RO"/>
              </w:rPr>
              <w:t xml:space="preserve"> încheiate la 31 decembrie 2022, aprobate prin Hotărârea</w:t>
            </w:r>
            <w:r w:rsidR="00486425">
              <w:rPr>
                <w:rFonts w:ascii="Times New Roman" w:eastAsia="Times New Roman" w:hAnsi="Times New Roman" w:cs="Times New Roman"/>
                <w:sz w:val="28"/>
                <w:szCs w:val="28"/>
                <w:lang w:val="ro-RO"/>
              </w:rPr>
              <w:t xml:space="preserve"> Curții de Conturi</w:t>
            </w:r>
            <w:r w:rsidRPr="00AD5AF2">
              <w:rPr>
                <w:rFonts w:ascii="Times New Roman" w:eastAsia="Times New Roman" w:hAnsi="Times New Roman" w:cs="Times New Roman"/>
                <w:sz w:val="28"/>
                <w:szCs w:val="28"/>
                <w:lang w:val="ro-RO"/>
              </w:rPr>
              <w:t xml:space="preserve"> nr. 34/2023</w:t>
            </w:r>
            <w:r w:rsidR="002547F7">
              <w:rPr>
                <w:rFonts w:ascii="Times New Roman" w:eastAsia="Times New Roman" w:hAnsi="Times New Roman" w:cs="Times New Roman"/>
                <w:sz w:val="28"/>
                <w:szCs w:val="28"/>
                <w:lang w:val="ro-RO"/>
              </w:rPr>
              <w:t>,</w:t>
            </w:r>
            <w:r w:rsidRPr="00AD5AF2">
              <w:rPr>
                <w:rFonts w:ascii="Times New Roman" w:eastAsia="Times New Roman" w:hAnsi="Times New Roman" w:cs="Times New Roman"/>
                <w:sz w:val="28"/>
                <w:szCs w:val="28"/>
                <w:lang w:val="ro-RO"/>
              </w:rPr>
              <w:t xml:space="preserve"> se im</w:t>
            </w:r>
            <w:r w:rsidRPr="00AD5AF2">
              <w:rPr>
                <w:rFonts w:ascii="Times New Roman" w:eastAsia="Times New Roman" w:hAnsi="Times New Roman" w:cs="Times New Roman"/>
                <w:color w:val="2C2D2E"/>
                <w:sz w:val="28"/>
                <w:szCs w:val="28"/>
                <w:lang w:val="ro-RO"/>
              </w:rPr>
              <w:t xml:space="preserve">pune </w:t>
            </w:r>
            <w:r w:rsidRPr="00AD5AF2">
              <w:rPr>
                <w:rFonts w:ascii="Times New Roman" w:eastAsia="Times New Roman" w:hAnsi="Times New Roman" w:cs="Times New Roman"/>
                <w:sz w:val="28"/>
                <w:szCs w:val="28"/>
                <w:lang w:val="ro-RO"/>
              </w:rPr>
              <w:t xml:space="preserve">asigurarea evaluării și înregistrării conforme a clădirilor și terenurilor din gestiunea instituțiilor subordonate ministerului. </w:t>
            </w:r>
            <w:r w:rsidRPr="00AD5AF2">
              <w:rPr>
                <w:rFonts w:ascii="Times New Roman" w:eastAsia="Times New Roman" w:hAnsi="Times New Roman" w:cs="Times New Roman"/>
                <w:color w:val="2C2D2E"/>
                <w:sz w:val="28"/>
                <w:szCs w:val="28"/>
                <w:lang w:val="ro-RO"/>
              </w:rPr>
              <w:t xml:space="preserve"> </w:t>
            </w:r>
          </w:p>
          <w:p w14:paraId="6DBA91CC" w14:textId="44AA51B2" w:rsidR="00AD5AF2" w:rsidRPr="00AD5AF2" w:rsidRDefault="00AD5AF2" w:rsidP="00486425">
            <w:pPr>
              <w:shd w:val="clear" w:color="auto" w:fill="FFFFFF"/>
              <w:spacing w:after="0" w:line="240" w:lineRule="auto"/>
              <w:ind w:left="22" w:firstLine="22"/>
              <w:jc w:val="both"/>
              <w:rPr>
                <w:rFonts w:ascii="Times New Roman" w:eastAsia="Times New Roman" w:hAnsi="Times New Roman" w:cs="Times New Roman"/>
                <w:b/>
                <w:bCs/>
                <w:i/>
                <w:iCs/>
                <w:color w:val="2C2D2E"/>
                <w:sz w:val="28"/>
                <w:szCs w:val="28"/>
                <w:shd w:val="clear" w:color="auto" w:fill="FFFFFF"/>
                <w:lang w:val="ro-MD"/>
              </w:rPr>
            </w:pPr>
            <w:r w:rsidRPr="00AD5AF2">
              <w:rPr>
                <w:rFonts w:ascii="Times New Roman" w:eastAsia="Times New Roman" w:hAnsi="Times New Roman" w:cs="Times New Roman"/>
                <w:color w:val="2C2D2E"/>
                <w:sz w:val="28"/>
                <w:szCs w:val="28"/>
                <w:lang w:val="ro-RO"/>
              </w:rPr>
              <w:t xml:space="preserve">     </w:t>
            </w:r>
            <w:r w:rsidRPr="00AD5AF2">
              <w:rPr>
                <w:rFonts w:ascii="Times New Roman" w:eastAsia="Times New Roman" w:hAnsi="Times New Roman" w:cs="Times New Roman"/>
                <w:color w:val="2C2D2E"/>
                <w:sz w:val="28"/>
                <w:szCs w:val="28"/>
                <w:lang w:val="ro-MD"/>
              </w:rPr>
              <w:t>Totodată, modificarea anexe</w:t>
            </w:r>
            <w:r w:rsidR="00486425">
              <w:rPr>
                <w:rFonts w:ascii="Times New Roman" w:eastAsia="Times New Roman" w:hAnsi="Times New Roman" w:cs="Times New Roman"/>
                <w:color w:val="2C2D2E"/>
                <w:sz w:val="28"/>
                <w:szCs w:val="28"/>
                <w:lang w:val="ro-MD"/>
              </w:rPr>
              <w:t>lor</w:t>
            </w:r>
            <w:r w:rsidRPr="00AD5AF2">
              <w:rPr>
                <w:rFonts w:ascii="Times New Roman" w:eastAsia="Times New Roman" w:hAnsi="Times New Roman" w:cs="Times New Roman"/>
                <w:color w:val="2C2D2E"/>
                <w:sz w:val="28"/>
                <w:szCs w:val="28"/>
                <w:lang w:val="ro-MD"/>
              </w:rPr>
              <w:t xml:space="preserve"> la Hotărârea Guvernului nr. 351/2005 se impun a fi efectuate întru executarea cerințelor și recomandărilor Curții de Conturi înaintate ca urmare a misiunilor de audit efectuate la autoritățile publice centrale.</w:t>
            </w:r>
            <w:r w:rsidR="00DD4CBB">
              <w:rPr>
                <w:rFonts w:ascii="Times New Roman" w:eastAsia="Times New Roman" w:hAnsi="Times New Roman" w:cs="Times New Roman"/>
                <w:color w:val="2C2D2E"/>
                <w:sz w:val="28"/>
                <w:szCs w:val="28"/>
                <w:lang w:val="ro-MD"/>
              </w:rPr>
              <w:t xml:space="preserve">    </w:t>
            </w:r>
            <w:r w:rsidR="0028567C">
              <w:rPr>
                <w:rFonts w:ascii="Times New Roman" w:eastAsia="Times New Roman" w:hAnsi="Times New Roman" w:cs="Times New Roman"/>
                <w:color w:val="2C2D2E"/>
                <w:sz w:val="28"/>
                <w:szCs w:val="28"/>
                <w:lang w:val="ro-MD"/>
              </w:rPr>
              <w:t xml:space="preserve">   </w:t>
            </w:r>
            <w:r w:rsidR="00486425">
              <w:rPr>
                <w:rFonts w:ascii="Times New Roman" w:eastAsia="Times New Roman" w:hAnsi="Times New Roman" w:cs="Times New Roman"/>
                <w:color w:val="2C2D2E"/>
                <w:sz w:val="28"/>
                <w:szCs w:val="28"/>
                <w:lang w:val="ro-MD"/>
              </w:rPr>
              <w:lastRenderedPageBreak/>
              <w:t>A</w:t>
            </w:r>
            <w:r w:rsidRPr="00AD5AF2">
              <w:rPr>
                <w:rFonts w:ascii="Times New Roman" w:eastAsia="Times New Roman" w:hAnsi="Times New Roman" w:cs="Times New Roman"/>
                <w:color w:val="2C2D2E"/>
                <w:sz w:val="28"/>
                <w:szCs w:val="28"/>
                <w:lang w:val="ro-MD"/>
              </w:rPr>
              <w:t>stfel, în Hotărârea Curții de Conturi nr. 2/2018, se constată că „</w:t>
            </w:r>
            <w:r w:rsidRPr="00AD5AF2">
              <w:rPr>
                <w:rFonts w:ascii="Times New Roman" w:eastAsia="Times New Roman" w:hAnsi="Times New Roman" w:cs="Times New Roman"/>
                <w:i/>
                <w:iCs/>
                <w:color w:val="2C2D2E"/>
                <w:sz w:val="28"/>
                <w:szCs w:val="28"/>
                <w:lang w:val="ro-MD"/>
              </w:rPr>
              <w:t>Statul nu deține o informație amplă privind bunurile imobile proprietate publică, această situație fiind determinată de neactualizarea listelor bunurilor imobile proprietate publică a statului și administratorilor acestora</w:t>
            </w:r>
            <w:r w:rsidRPr="00AD5AF2">
              <w:rPr>
                <w:rFonts w:ascii="Times New Roman" w:eastAsia="Times New Roman" w:hAnsi="Times New Roman" w:cs="Times New Roman"/>
                <w:color w:val="2C2D2E"/>
                <w:sz w:val="28"/>
                <w:szCs w:val="28"/>
                <w:lang w:val="ro-MD"/>
              </w:rPr>
              <w:t>”, precum și faptul că „</w:t>
            </w:r>
            <w:r w:rsidRPr="00AD5AF2">
              <w:rPr>
                <w:rFonts w:ascii="Times New Roman" w:eastAsia="Times New Roman" w:hAnsi="Times New Roman" w:cs="Times New Roman"/>
                <w:i/>
                <w:iCs/>
                <w:color w:val="2C2D2E"/>
                <w:sz w:val="28"/>
                <w:szCs w:val="28"/>
                <w:lang w:val="ro-MD"/>
              </w:rPr>
              <w:t>Listele bunurilor imobile proprietate a statului nu sunt modificate pe parcursul mai multor ani, reieșind din condițiile de reorganizare/lichidare a administratorilor</w:t>
            </w:r>
            <w:r w:rsidR="002547F7">
              <w:rPr>
                <w:rFonts w:ascii="Times New Roman" w:eastAsia="Times New Roman" w:hAnsi="Times New Roman" w:cs="Times New Roman"/>
                <w:i/>
                <w:iCs/>
                <w:color w:val="2C2D2E"/>
                <w:sz w:val="28"/>
                <w:szCs w:val="28"/>
                <w:lang w:val="ro-MD"/>
              </w:rPr>
              <w:t xml:space="preserve"> </w:t>
            </w:r>
            <w:r w:rsidRPr="00AD5AF2">
              <w:rPr>
                <w:rFonts w:ascii="Times New Roman" w:eastAsia="Times New Roman" w:hAnsi="Times New Roman" w:cs="Times New Roman"/>
                <w:i/>
                <w:iCs/>
                <w:color w:val="2C2D2E"/>
                <w:sz w:val="28"/>
                <w:szCs w:val="28"/>
                <w:u w:val="single"/>
                <w:lang w:val="ro-MD"/>
              </w:rPr>
              <w:t>și/sau gestionarilor patrimoniului statului.</w:t>
            </w:r>
            <w:r w:rsidRPr="00AD5AF2">
              <w:rPr>
                <w:rFonts w:ascii="Times New Roman" w:eastAsia="Times New Roman" w:hAnsi="Times New Roman" w:cs="Times New Roman"/>
                <w:color w:val="2C2D2E"/>
                <w:sz w:val="28"/>
                <w:szCs w:val="28"/>
                <w:lang w:val="ro-MD"/>
              </w:rPr>
              <w:t>”, și drept rezultat</w:t>
            </w:r>
            <w:r w:rsidR="002547F7">
              <w:rPr>
                <w:rFonts w:ascii="Times New Roman" w:eastAsia="Times New Roman" w:hAnsi="Times New Roman" w:cs="Times New Roman"/>
                <w:color w:val="2C2D2E"/>
                <w:sz w:val="28"/>
                <w:szCs w:val="28"/>
                <w:lang w:val="ro-MD"/>
              </w:rPr>
              <w:t xml:space="preserve"> </w:t>
            </w:r>
            <w:r w:rsidRPr="00AD5AF2">
              <w:rPr>
                <w:rFonts w:ascii="Times New Roman" w:eastAsia="Times New Roman" w:hAnsi="Times New Roman" w:cs="Times New Roman"/>
                <w:color w:val="2C2D2E"/>
                <w:sz w:val="28"/>
                <w:szCs w:val="28"/>
                <w:lang w:val="ro-MD"/>
              </w:rPr>
              <w:t>la pct.</w:t>
            </w:r>
            <w:r w:rsidR="00A47754">
              <w:rPr>
                <w:rFonts w:ascii="Times New Roman" w:eastAsia="Times New Roman" w:hAnsi="Times New Roman" w:cs="Times New Roman"/>
                <w:color w:val="2C2D2E"/>
                <w:sz w:val="28"/>
                <w:szCs w:val="28"/>
                <w:lang w:val="ro-MD"/>
              </w:rPr>
              <w:t xml:space="preserve"> </w:t>
            </w:r>
            <w:r w:rsidRPr="00AD5AF2">
              <w:rPr>
                <w:rFonts w:ascii="Times New Roman" w:eastAsia="Times New Roman" w:hAnsi="Times New Roman" w:cs="Times New Roman"/>
                <w:color w:val="2C2D2E"/>
                <w:sz w:val="28"/>
                <w:szCs w:val="28"/>
                <w:lang w:val="ro-MD"/>
              </w:rPr>
              <w:t xml:space="preserve">2.4.1. din </w:t>
            </w:r>
            <w:r w:rsidR="00486425">
              <w:rPr>
                <w:rFonts w:ascii="Times New Roman" w:eastAsia="Times New Roman" w:hAnsi="Times New Roman" w:cs="Times New Roman"/>
                <w:color w:val="2C2D2E"/>
                <w:sz w:val="28"/>
                <w:szCs w:val="28"/>
                <w:lang w:val="ro-MD"/>
              </w:rPr>
              <w:t>H</w:t>
            </w:r>
            <w:r w:rsidRPr="00AD5AF2">
              <w:rPr>
                <w:rFonts w:ascii="Times New Roman" w:eastAsia="Times New Roman" w:hAnsi="Times New Roman" w:cs="Times New Roman"/>
                <w:color w:val="2C2D2E"/>
                <w:sz w:val="28"/>
                <w:szCs w:val="28"/>
                <w:lang w:val="ro-MD"/>
              </w:rPr>
              <w:t xml:space="preserve">otărârea </w:t>
            </w:r>
            <w:proofErr w:type="spellStart"/>
            <w:r w:rsidRPr="00AD5AF2">
              <w:rPr>
                <w:rFonts w:ascii="Times New Roman" w:eastAsia="Times New Roman" w:hAnsi="Times New Roman" w:cs="Times New Roman"/>
                <w:color w:val="2C2D2E"/>
                <w:sz w:val="28"/>
                <w:szCs w:val="28"/>
                <w:lang w:val="ro-MD"/>
              </w:rPr>
              <w:t>precitată</w:t>
            </w:r>
            <w:proofErr w:type="spellEnd"/>
            <w:r w:rsidRPr="00AD5AF2">
              <w:rPr>
                <w:rFonts w:ascii="Times New Roman" w:eastAsia="Times New Roman" w:hAnsi="Times New Roman" w:cs="Times New Roman"/>
                <w:color w:val="2C2D2E"/>
                <w:sz w:val="28"/>
                <w:szCs w:val="28"/>
                <w:lang w:val="ro-MD"/>
              </w:rPr>
              <w:t xml:space="preserve"> se cere</w:t>
            </w:r>
            <w:r w:rsidR="002547F7">
              <w:rPr>
                <w:rFonts w:ascii="Times New Roman" w:eastAsia="Times New Roman" w:hAnsi="Times New Roman" w:cs="Times New Roman"/>
                <w:color w:val="2C2D2E"/>
                <w:sz w:val="28"/>
                <w:szCs w:val="28"/>
                <w:lang w:val="ro-MD"/>
              </w:rPr>
              <w:t xml:space="preserve"> </w:t>
            </w:r>
            <w:r w:rsidRPr="00AD5AF2">
              <w:rPr>
                <w:rFonts w:ascii="Times New Roman" w:eastAsia="Calibri" w:hAnsi="Times New Roman" w:cs="Times New Roman"/>
                <w:b/>
                <w:bCs/>
                <w:color w:val="2C2D2E"/>
                <w:sz w:val="28"/>
                <w:szCs w:val="28"/>
                <w:u w:val="single"/>
                <w:lang w:val="ro-MD"/>
              </w:rPr>
              <w:t>Ministerului Economiei și Infrastructurii și Agenției Proprietății Publice,</w:t>
            </w:r>
            <w:r w:rsidR="002547F7">
              <w:rPr>
                <w:rFonts w:ascii="Times New Roman" w:eastAsia="Calibri" w:hAnsi="Times New Roman" w:cs="Times New Roman"/>
                <w:b/>
                <w:bCs/>
                <w:color w:val="2C2D2E"/>
                <w:sz w:val="28"/>
                <w:szCs w:val="28"/>
                <w:u w:val="single"/>
                <w:lang w:val="ro-MD"/>
              </w:rPr>
              <w:t xml:space="preserve"> </w:t>
            </w:r>
            <w:r w:rsidRPr="00AD5AF2">
              <w:rPr>
                <w:rFonts w:ascii="Times New Roman" w:eastAsia="Times New Roman" w:hAnsi="Times New Roman" w:cs="Times New Roman"/>
                <w:b/>
                <w:bCs/>
                <w:i/>
                <w:iCs/>
                <w:color w:val="2C2D2E"/>
                <w:sz w:val="28"/>
                <w:szCs w:val="28"/>
                <w:shd w:val="clear" w:color="auto" w:fill="FFFFFF"/>
                <w:lang w:val="ro-MD"/>
              </w:rPr>
              <w:t>asigurarea revizuirii și completării Listei bunurilor imobile proprietate de stat, aprobate prin Hotărârea Guvernului nr. 351/2005.</w:t>
            </w:r>
          </w:p>
          <w:p w14:paraId="2978296F" w14:textId="7544EAF3" w:rsidR="00AD5AF2" w:rsidRPr="005078A8" w:rsidRDefault="00AD5AF2" w:rsidP="00AD5AF2">
            <w:pPr>
              <w:shd w:val="clear" w:color="auto" w:fill="FFFFFF"/>
              <w:spacing w:after="0" w:line="240" w:lineRule="auto"/>
              <w:ind w:firstLine="175"/>
              <w:jc w:val="both"/>
              <w:rPr>
                <w:rFonts w:ascii="Times New Roman" w:eastAsia="Times New Roman" w:hAnsi="Times New Roman" w:cs="Times New Roman"/>
                <w:sz w:val="28"/>
                <w:szCs w:val="28"/>
                <w:lang w:val="en-US"/>
              </w:rPr>
            </w:pPr>
            <w:r w:rsidRPr="00AD5AF2">
              <w:rPr>
                <w:rFonts w:ascii="Times New Roman" w:eastAsia="Times New Roman" w:hAnsi="Times New Roman" w:cs="Times New Roman"/>
                <w:b/>
                <w:sz w:val="28"/>
                <w:szCs w:val="28"/>
                <w:lang w:val="ro-MD"/>
              </w:rPr>
              <w:t xml:space="preserve">   </w:t>
            </w:r>
            <w:r w:rsidRPr="00AD5AF2">
              <w:rPr>
                <w:rFonts w:ascii="Times New Roman" w:eastAsia="Times New Roman" w:hAnsi="Times New Roman" w:cs="Times New Roman"/>
                <w:sz w:val="28"/>
                <w:szCs w:val="28"/>
                <w:lang w:val="ro-MD"/>
              </w:rPr>
              <w:t xml:space="preserve">Totodată, </w:t>
            </w:r>
            <w:r w:rsidRPr="00AD5AF2">
              <w:rPr>
                <w:rFonts w:ascii="Times New Roman" w:eastAsia="Times New Roman" w:hAnsi="Times New Roman" w:cs="Times New Roman"/>
                <w:color w:val="2C2D2E"/>
                <w:sz w:val="28"/>
                <w:szCs w:val="28"/>
                <w:lang w:val="ro-MD"/>
              </w:rPr>
              <w:t>propunerile de modificare a anexei nr. 18 prevăzute de proiect sunt îna</w:t>
            </w:r>
            <w:r w:rsidR="00A47754">
              <w:rPr>
                <w:rFonts w:ascii="Times New Roman" w:eastAsia="Times New Roman" w:hAnsi="Times New Roman" w:cs="Times New Roman"/>
                <w:color w:val="2C2D2E"/>
                <w:sz w:val="28"/>
                <w:szCs w:val="28"/>
                <w:lang w:val="ro-MD"/>
              </w:rPr>
              <w:t xml:space="preserve">intate atât pentru </w:t>
            </w:r>
            <w:r w:rsidR="00A47754" w:rsidRPr="009B39C0">
              <w:rPr>
                <w:rFonts w:ascii="Times New Roman" w:eastAsia="Times New Roman" w:hAnsi="Times New Roman" w:cs="Times New Roman"/>
                <w:sz w:val="28"/>
                <w:szCs w:val="28"/>
                <w:lang w:val="ro-MD"/>
              </w:rPr>
              <w:t>înregistrare</w:t>
            </w:r>
            <w:r w:rsidRPr="009B39C0">
              <w:rPr>
                <w:rFonts w:ascii="Times New Roman" w:eastAsia="Times New Roman" w:hAnsi="Times New Roman" w:cs="Times New Roman"/>
                <w:sz w:val="28"/>
                <w:szCs w:val="28"/>
                <w:lang w:val="ro-MD"/>
              </w:rPr>
              <w:t>a u</w:t>
            </w:r>
            <w:r w:rsidRPr="00AD5AF2">
              <w:rPr>
                <w:rFonts w:ascii="Times New Roman" w:eastAsia="Times New Roman" w:hAnsi="Times New Roman" w:cs="Times New Roman"/>
                <w:color w:val="2C2D2E"/>
                <w:sz w:val="28"/>
                <w:szCs w:val="28"/>
                <w:lang w:val="ro-MD"/>
              </w:rPr>
              <w:t xml:space="preserve">nor construcții proprietate de stat în Registrul bunurilor imobile, cât și pentru actualizarea anexei în cauză cu scopul asigurării unei evidențe </w:t>
            </w:r>
            <w:r w:rsidRPr="005078A8">
              <w:rPr>
                <w:rFonts w:ascii="Times New Roman" w:eastAsia="Times New Roman" w:hAnsi="Times New Roman" w:cs="Times New Roman"/>
                <w:sz w:val="28"/>
                <w:szCs w:val="28"/>
                <w:lang w:val="ro-MD"/>
              </w:rPr>
              <w:t>exhaustive a bunurilor imobile proprietate publică a statului aflate în administrarea autorităților publice centrale.</w:t>
            </w:r>
          </w:p>
          <w:p w14:paraId="01DA5794" w14:textId="6FF651F4" w:rsidR="00AD5AF2" w:rsidRPr="00AD5AF2" w:rsidRDefault="00AD5AF2" w:rsidP="00AD5AF2">
            <w:pPr>
              <w:shd w:val="clear" w:color="auto" w:fill="FFFFFF"/>
              <w:spacing w:after="0" w:line="240" w:lineRule="auto"/>
              <w:ind w:firstLine="175"/>
              <w:jc w:val="both"/>
              <w:rPr>
                <w:rFonts w:ascii="Times New Roman" w:eastAsia="Times New Roman" w:hAnsi="Times New Roman" w:cs="Times New Roman"/>
                <w:color w:val="2C2D2E"/>
                <w:sz w:val="28"/>
                <w:szCs w:val="28"/>
                <w:lang w:val="ro-MD"/>
              </w:rPr>
            </w:pPr>
            <w:r w:rsidRPr="005078A8">
              <w:rPr>
                <w:rFonts w:ascii="Times New Roman" w:eastAsia="Times New Roman" w:hAnsi="Times New Roman" w:cs="Times New Roman"/>
                <w:sz w:val="28"/>
                <w:szCs w:val="28"/>
                <w:lang w:val="ro-MD"/>
              </w:rPr>
              <w:t xml:space="preserve">  </w:t>
            </w:r>
            <w:r w:rsidR="00486425" w:rsidRPr="005078A8">
              <w:rPr>
                <w:rFonts w:ascii="Times New Roman" w:eastAsia="Times New Roman" w:hAnsi="Times New Roman" w:cs="Times New Roman"/>
                <w:sz w:val="28"/>
                <w:szCs w:val="28"/>
                <w:lang w:val="ro-MD"/>
              </w:rPr>
              <w:t xml:space="preserve"> </w:t>
            </w:r>
            <w:r w:rsidRPr="005078A8">
              <w:rPr>
                <w:rFonts w:ascii="Times New Roman" w:eastAsia="Times New Roman" w:hAnsi="Times New Roman" w:cs="Times New Roman"/>
                <w:sz w:val="28"/>
                <w:szCs w:val="28"/>
                <w:lang w:val="ro-MD"/>
              </w:rPr>
              <w:t>Subsecvent, pe parcurs</w:t>
            </w:r>
            <w:r w:rsidR="00A47754" w:rsidRPr="005078A8">
              <w:rPr>
                <w:rFonts w:ascii="Times New Roman" w:eastAsia="Times New Roman" w:hAnsi="Times New Roman" w:cs="Times New Roman"/>
                <w:sz w:val="28"/>
                <w:szCs w:val="28"/>
                <w:lang w:val="ro-MD"/>
              </w:rPr>
              <w:t>,</w:t>
            </w:r>
            <w:r w:rsidRPr="005078A8">
              <w:rPr>
                <w:rFonts w:ascii="Times New Roman" w:eastAsia="Times New Roman" w:hAnsi="Times New Roman" w:cs="Times New Roman"/>
                <w:sz w:val="28"/>
                <w:szCs w:val="28"/>
                <w:lang w:val="ro-MD"/>
              </w:rPr>
              <w:t xml:space="preserve"> rolul </w:t>
            </w:r>
            <w:r w:rsidRPr="00AD5AF2">
              <w:rPr>
                <w:rFonts w:ascii="Times New Roman" w:eastAsia="Times New Roman" w:hAnsi="Times New Roman" w:cs="Times New Roman"/>
                <w:color w:val="2C2D2E"/>
                <w:sz w:val="28"/>
                <w:szCs w:val="28"/>
                <w:lang w:val="ro-MD"/>
              </w:rPr>
              <w:t>Hotărârii Guvernului nr. 351/2005 s-a modificat și în prezent aceasta poate fi percepută și ca o listă aprobată de Guvern a bunurilor imobile (construcțiilor) aflate în proprietatea statului într-o continuă actualizare.</w:t>
            </w:r>
          </w:p>
          <w:p w14:paraId="305E6A7C" w14:textId="77777777" w:rsidR="00AD5AF2" w:rsidRPr="00AD5AF2" w:rsidRDefault="00AD5AF2" w:rsidP="00AD5AF2">
            <w:pPr>
              <w:shd w:val="clear" w:color="auto" w:fill="FFFFFF"/>
              <w:spacing w:after="0" w:line="240" w:lineRule="auto"/>
              <w:ind w:firstLine="175"/>
              <w:jc w:val="both"/>
              <w:rPr>
                <w:rFonts w:ascii="Times New Roman" w:eastAsia="Times New Roman" w:hAnsi="Times New Roman" w:cs="Times New Roman"/>
                <w:bCs/>
                <w:sz w:val="28"/>
                <w:szCs w:val="28"/>
                <w:lang w:val="ro-MD"/>
              </w:rPr>
            </w:pPr>
            <w:r w:rsidRPr="00AD5AF2">
              <w:rPr>
                <w:rFonts w:ascii="Times New Roman" w:eastAsia="Times New Roman" w:hAnsi="Times New Roman" w:cs="Times New Roman"/>
                <w:color w:val="2C2D2E"/>
                <w:sz w:val="28"/>
                <w:szCs w:val="28"/>
                <w:lang w:val="en-US"/>
              </w:rPr>
              <w:t xml:space="preserve">    </w:t>
            </w:r>
            <w:proofErr w:type="spellStart"/>
            <w:r w:rsidRPr="00AD5AF2">
              <w:rPr>
                <w:rFonts w:ascii="Times New Roman" w:eastAsia="Times New Roman" w:hAnsi="Times New Roman" w:cs="Times New Roman"/>
                <w:color w:val="2C2D2E"/>
                <w:sz w:val="28"/>
                <w:szCs w:val="28"/>
                <w:lang w:val="en-US"/>
              </w:rPr>
              <w:t>În</w:t>
            </w:r>
            <w:proofErr w:type="spellEnd"/>
            <w:r w:rsidRPr="00AD5AF2">
              <w:rPr>
                <w:rFonts w:ascii="Times New Roman" w:eastAsia="Times New Roman" w:hAnsi="Times New Roman" w:cs="Times New Roman"/>
                <w:color w:val="2C2D2E"/>
                <w:sz w:val="28"/>
                <w:szCs w:val="28"/>
                <w:lang w:val="en-US"/>
              </w:rPr>
              <w:t xml:space="preserve"> context, î</w:t>
            </w:r>
            <w:proofErr w:type="spellStart"/>
            <w:r w:rsidRPr="00AD5AF2">
              <w:rPr>
                <w:rFonts w:ascii="Times New Roman" w:eastAsia="Times New Roman" w:hAnsi="Times New Roman" w:cs="Times New Roman"/>
                <w:bCs/>
                <w:sz w:val="28"/>
                <w:szCs w:val="28"/>
                <w:lang w:val="ro-MD"/>
              </w:rPr>
              <w:t>nregistrarea</w:t>
            </w:r>
            <w:proofErr w:type="spellEnd"/>
            <w:r w:rsidRPr="00AD5AF2">
              <w:rPr>
                <w:rFonts w:ascii="Times New Roman" w:eastAsia="Times New Roman" w:hAnsi="Times New Roman" w:cs="Times New Roman"/>
                <w:bCs/>
                <w:sz w:val="28"/>
                <w:szCs w:val="28"/>
                <w:lang w:val="ro-MD"/>
              </w:rPr>
              <w:t xml:space="preserve"> primară a drepturilor patrimoniale ale statului asupra tuturor bunurilor imobile proprietate de stat se efectuează concomitent cu desfășurarea procesului de delimitare a bunurilor imobile proprietate publică după apartenență, care, conform prevederilor art. 22 alin. (1) din Legea nr. 29/2018 privind delimitarea proprietății publice, se finalizează odată cu înregistrarea dreptului de proprietate asupra acestora și a domeniului respectiv în registrul bunurilor imobile.</w:t>
            </w:r>
          </w:p>
          <w:p w14:paraId="3127E6D9" w14:textId="5CD1E365" w:rsidR="00AD5AF2" w:rsidRPr="006F626B" w:rsidRDefault="00AD5AF2" w:rsidP="00AD5AF2">
            <w:pPr>
              <w:shd w:val="clear" w:color="auto" w:fill="FFFFFF"/>
              <w:spacing w:after="0" w:line="240" w:lineRule="auto"/>
              <w:jc w:val="both"/>
              <w:rPr>
                <w:rFonts w:ascii="Times New Roman" w:eastAsia="Times New Roman" w:hAnsi="Times New Roman" w:cs="Times New Roman"/>
                <w:bCs/>
                <w:sz w:val="28"/>
                <w:szCs w:val="28"/>
                <w:lang w:val="ro-MD"/>
              </w:rPr>
            </w:pPr>
            <w:r w:rsidRPr="00AD5AF2">
              <w:rPr>
                <w:rFonts w:ascii="Times New Roman" w:eastAsia="Times New Roman" w:hAnsi="Times New Roman" w:cs="Times New Roman"/>
                <w:bCs/>
                <w:color w:val="2C2D2E"/>
                <w:sz w:val="28"/>
                <w:szCs w:val="28"/>
                <w:lang w:val="ro-MD"/>
              </w:rPr>
              <w:t xml:space="preserve">       Înregistrarea primară a dreptului de proprietate asupra bunului imobil</w:t>
            </w:r>
            <w:r w:rsidR="00271301">
              <w:rPr>
                <w:rFonts w:ascii="Times New Roman" w:eastAsia="Times New Roman" w:hAnsi="Times New Roman" w:cs="Times New Roman"/>
                <w:bCs/>
                <w:color w:val="2C2D2E"/>
                <w:sz w:val="28"/>
                <w:szCs w:val="28"/>
                <w:lang w:val="ro-MD"/>
              </w:rPr>
              <w:t xml:space="preserve"> în Registrul bunurilor imobile</w:t>
            </w:r>
            <w:r w:rsidRPr="00AD5AF2">
              <w:rPr>
                <w:rFonts w:ascii="Times New Roman" w:eastAsia="Times New Roman" w:hAnsi="Times New Roman" w:cs="Times New Roman"/>
                <w:bCs/>
                <w:color w:val="2C2D2E"/>
                <w:sz w:val="28"/>
                <w:szCs w:val="28"/>
                <w:lang w:val="ro-MD"/>
              </w:rPr>
              <w:t xml:space="preserve">, se efectuează în temeiul </w:t>
            </w:r>
            <w:r w:rsidRPr="00AD5AF2">
              <w:rPr>
                <w:rFonts w:ascii="Times New Roman" w:eastAsia="Times New Roman" w:hAnsi="Times New Roman" w:cs="Times New Roman"/>
                <w:sz w:val="28"/>
                <w:szCs w:val="28"/>
                <w:lang w:val="ro-MD"/>
              </w:rPr>
              <w:t>actelor confirmative și constatatoare a apartenenței și domeniului imobilelor la dosarul de însoțire al proiectului (documentația de proiect, de recepție finală). Reieșind din faptul că</w:t>
            </w:r>
            <w:r w:rsidR="00271301">
              <w:rPr>
                <w:rFonts w:ascii="Times New Roman" w:eastAsia="Times New Roman" w:hAnsi="Times New Roman" w:cs="Times New Roman"/>
                <w:sz w:val="28"/>
                <w:szCs w:val="28"/>
                <w:lang w:val="ro-MD"/>
              </w:rPr>
              <w:t>,</w:t>
            </w:r>
            <w:r w:rsidRPr="00AD5AF2">
              <w:rPr>
                <w:rFonts w:ascii="Times New Roman" w:eastAsia="Times New Roman" w:hAnsi="Times New Roman" w:cs="Times New Roman"/>
                <w:sz w:val="28"/>
                <w:szCs w:val="28"/>
                <w:lang w:val="ro-MD"/>
              </w:rPr>
              <w:t xml:space="preserve"> majoritatea bunurilor </w:t>
            </w:r>
            <w:r w:rsidRPr="006F626B">
              <w:rPr>
                <w:rFonts w:ascii="Times New Roman" w:eastAsia="Times New Roman" w:hAnsi="Times New Roman" w:cs="Times New Roman"/>
                <w:sz w:val="28"/>
                <w:szCs w:val="28"/>
                <w:lang w:val="ro-MD"/>
              </w:rPr>
              <w:t>imobile, proprietate publică a statului, gestionate economic de către IGSU și organele teritoriale ale Inspectoratului, au fost edificate în perioada sovietică și replanificate în perioada post sovietică, documentația de proiect și de recepție finală lipsește</w:t>
            </w:r>
            <w:r w:rsidR="00A47754" w:rsidRPr="006F626B">
              <w:rPr>
                <w:rFonts w:ascii="Times New Roman" w:eastAsia="Times New Roman" w:hAnsi="Times New Roman" w:cs="Times New Roman"/>
                <w:sz w:val="28"/>
                <w:szCs w:val="28"/>
                <w:lang w:val="ro-MD"/>
              </w:rPr>
              <w:t>,</w:t>
            </w:r>
            <w:r w:rsidRPr="006F626B">
              <w:rPr>
                <w:rFonts w:ascii="Times New Roman" w:eastAsia="Times New Roman" w:hAnsi="Times New Roman" w:cs="Times New Roman"/>
                <w:sz w:val="28"/>
                <w:szCs w:val="28"/>
                <w:lang w:val="ro-MD"/>
              </w:rPr>
              <w:t xml:space="preserve"> respectiv, înregistrarea primară a </w:t>
            </w:r>
            <w:r w:rsidRPr="006F626B">
              <w:rPr>
                <w:rFonts w:ascii="Times New Roman" w:eastAsia="Times New Roman" w:hAnsi="Times New Roman" w:cs="Times New Roman"/>
                <w:bCs/>
                <w:sz w:val="28"/>
                <w:szCs w:val="28"/>
                <w:lang w:val="ro-MD"/>
              </w:rPr>
              <w:t>dreptului de proprietate asupra bunurilor imobile în Registrul bunurilor imobile poate fi efectuată exclusiv în temeiul Hotărârii Guvernului nr. 351/2005.</w:t>
            </w:r>
          </w:p>
          <w:p w14:paraId="649C6FB0" w14:textId="4A314596" w:rsidR="002F7ABD" w:rsidRPr="00A47754" w:rsidRDefault="00AD5AF2" w:rsidP="00A47754">
            <w:pPr>
              <w:pStyle w:val="cp"/>
              <w:jc w:val="both"/>
              <w:outlineLvl w:val="0"/>
              <w:rPr>
                <w:rStyle w:val="Robust"/>
                <w:bCs/>
                <w:sz w:val="28"/>
                <w:szCs w:val="28"/>
                <w:lang w:val="ro-MD"/>
              </w:rPr>
            </w:pPr>
            <w:r w:rsidRPr="006F626B">
              <w:rPr>
                <w:b w:val="0"/>
                <w:sz w:val="28"/>
                <w:szCs w:val="28"/>
                <w:lang w:val="ro-MD"/>
              </w:rPr>
              <w:t xml:space="preserve">   </w:t>
            </w:r>
            <w:r w:rsidR="00486425" w:rsidRPr="006F626B">
              <w:rPr>
                <w:b w:val="0"/>
                <w:sz w:val="28"/>
                <w:szCs w:val="28"/>
                <w:lang w:val="ro-MD"/>
              </w:rPr>
              <w:t xml:space="preserve"> </w:t>
            </w:r>
            <w:r w:rsidRPr="006F626B">
              <w:rPr>
                <w:b w:val="0"/>
                <w:sz w:val="28"/>
                <w:szCs w:val="28"/>
                <w:lang w:val="ro-MD"/>
              </w:rPr>
              <w:t xml:space="preserve"> Astfel, proiectul este elaborat atât în scopul asigurării înregistrării în modul stabilit a bunurilor imobile, proprietate de stat, în registrul bunurilor imobile</w:t>
            </w:r>
            <w:r w:rsidR="00A47754" w:rsidRPr="006F626B">
              <w:rPr>
                <w:b w:val="0"/>
                <w:sz w:val="28"/>
                <w:szCs w:val="28"/>
                <w:lang w:val="ro-MD"/>
              </w:rPr>
              <w:t>,</w:t>
            </w:r>
            <w:r w:rsidRPr="006F626B">
              <w:rPr>
                <w:b w:val="0"/>
                <w:sz w:val="28"/>
                <w:szCs w:val="28"/>
                <w:lang w:val="ro-MD"/>
              </w:rPr>
              <w:t xml:space="preserve"> cât și asigurării unei evidențe actualizate a </w:t>
            </w:r>
            <w:r w:rsidRPr="006F626B">
              <w:rPr>
                <w:b w:val="0"/>
                <w:bCs w:val="0"/>
                <w:i/>
                <w:iCs/>
                <w:sz w:val="28"/>
                <w:szCs w:val="28"/>
                <w:lang w:val="ro-MD"/>
              </w:rPr>
              <w:t xml:space="preserve">listei bunurilor imobile proprietate publică a statului, administrarea Ministerului Afacerilor Interne, gestiunea </w:t>
            </w:r>
            <w:r w:rsidRPr="00AD5AF2">
              <w:rPr>
                <w:b w:val="0"/>
                <w:bCs w:val="0"/>
                <w:i/>
                <w:iCs/>
                <w:color w:val="2C2D2E"/>
                <w:sz w:val="28"/>
                <w:szCs w:val="28"/>
                <w:lang w:val="ro-MD"/>
              </w:rPr>
              <w:t>Inspectoratului General pentru Situații de Urgență.</w:t>
            </w:r>
          </w:p>
        </w:tc>
      </w:tr>
      <w:tr w:rsidR="002F7ABD" w:rsidRPr="00FD1110" w14:paraId="537AE53F" w14:textId="77777777" w:rsidTr="00065641">
        <w:tc>
          <w:tcPr>
            <w:tcW w:w="5000" w:type="pct"/>
            <w:shd w:val="clear" w:color="auto" w:fill="D9D9D9" w:themeFill="background1" w:themeFillShade="D9"/>
          </w:tcPr>
          <w:p w14:paraId="1DAB6629" w14:textId="7BDE17F4" w:rsidR="002F7ABD" w:rsidRPr="003E4F26" w:rsidRDefault="002F7ABD" w:rsidP="00AA0ED9">
            <w:pPr>
              <w:tabs>
                <w:tab w:val="left" w:pos="884"/>
                <w:tab w:val="left" w:pos="1196"/>
              </w:tabs>
              <w:spacing w:after="0" w:line="240" w:lineRule="auto"/>
              <w:ind w:firstLine="284"/>
              <w:jc w:val="both"/>
              <w:rPr>
                <w:rStyle w:val="Robust"/>
                <w:rFonts w:ascii="Times New Roman" w:hAnsi="Times New Roman" w:cs="Times New Roman"/>
                <w:b w:val="0"/>
                <w:sz w:val="28"/>
                <w:szCs w:val="28"/>
                <w:lang w:val="ro-RO"/>
              </w:rPr>
            </w:pPr>
            <w:r w:rsidRPr="003E4F26">
              <w:rPr>
                <w:rFonts w:ascii="Times New Roman" w:hAnsi="Times New Roman"/>
                <w:b/>
                <w:sz w:val="28"/>
                <w:szCs w:val="28"/>
                <w:lang w:val="ro-RO"/>
              </w:rPr>
              <w:lastRenderedPageBreak/>
              <w:t>3. Descrierea gradului de compatibilitate pentru proiectele care au ca scop armonizarea legislației naționale cu legislația Uniunii Europene</w:t>
            </w:r>
          </w:p>
        </w:tc>
      </w:tr>
      <w:tr w:rsidR="002F7ABD" w:rsidRPr="00FD1110" w14:paraId="3A4DFCB9" w14:textId="77777777" w:rsidTr="00065641">
        <w:tc>
          <w:tcPr>
            <w:tcW w:w="5000" w:type="pct"/>
            <w:shd w:val="clear" w:color="auto" w:fill="FFFFFF" w:themeFill="background1"/>
          </w:tcPr>
          <w:p w14:paraId="1E62406B" w14:textId="11C2F8C8" w:rsidR="002F7ABD" w:rsidRPr="00085B37" w:rsidRDefault="002F7ABD" w:rsidP="00AA0ED9">
            <w:pPr>
              <w:spacing w:line="240" w:lineRule="auto"/>
              <w:jc w:val="both"/>
              <w:rPr>
                <w:rFonts w:ascii="Times New Roman" w:hAnsi="Times New Roman"/>
                <w:bCs/>
                <w:sz w:val="28"/>
                <w:szCs w:val="28"/>
                <w:lang w:val="ro-MD"/>
              </w:rPr>
            </w:pPr>
            <w:r>
              <w:rPr>
                <w:rFonts w:ascii="Times New Roman" w:hAnsi="Times New Roman"/>
                <w:bCs/>
                <w:sz w:val="28"/>
                <w:szCs w:val="28"/>
                <w:lang w:val="ro-MD"/>
              </w:rPr>
              <w:t xml:space="preserve">      </w:t>
            </w:r>
            <w:r w:rsidRPr="00085B37">
              <w:rPr>
                <w:rFonts w:ascii="Times New Roman" w:hAnsi="Times New Roman"/>
                <w:bCs/>
                <w:sz w:val="28"/>
                <w:szCs w:val="28"/>
                <w:lang w:val="ro-MD"/>
              </w:rPr>
              <w:t xml:space="preserve">Proiectul hotărârii Guvernului nu are ca scop armonizarea </w:t>
            </w:r>
            <w:proofErr w:type="spellStart"/>
            <w:r w:rsidRPr="00085B37">
              <w:rPr>
                <w:rFonts w:ascii="Times New Roman" w:hAnsi="Times New Roman"/>
                <w:bCs/>
                <w:sz w:val="28"/>
                <w:szCs w:val="28"/>
                <w:lang w:val="ro-MD"/>
              </w:rPr>
              <w:t>legislaţiei</w:t>
            </w:r>
            <w:proofErr w:type="spellEnd"/>
            <w:r w:rsidRPr="00085B37">
              <w:rPr>
                <w:rFonts w:ascii="Times New Roman" w:hAnsi="Times New Roman"/>
                <w:bCs/>
                <w:sz w:val="28"/>
                <w:szCs w:val="28"/>
                <w:lang w:val="ro-MD"/>
              </w:rPr>
              <w:t xml:space="preserve"> </w:t>
            </w:r>
            <w:proofErr w:type="spellStart"/>
            <w:r w:rsidRPr="00085B37">
              <w:rPr>
                <w:rFonts w:ascii="Times New Roman" w:hAnsi="Times New Roman"/>
                <w:bCs/>
                <w:sz w:val="28"/>
                <w:szCs w:val="28"/>
                <w:lang w:val="ro-MD"/>
              </w:rPr>
              <w:t>naţionale</w:t>
            </w:r>
            <w:proofErr w:type="spellEnd"/>
            <w:r w:rsidRPr="00085B37">
              <w:rPr>
                <w:rFonts w:ascii="Times New Roman" w:hAnsi="Times New Roman"/>
                <w:bCs/>
                <w:sz w:val="28"/>
                <w:szCs w:val="28"/>
                <w:lang w:val="ro-MD"/>
              </w:rPr>
              <w:t xml:space="preserve"> cu </w:t>
            </w:r>
            <w:proofErr w:type="spellStart"/>
            <w:r w:rsidRPr="00085B37">
              <w:rPr>
                <w:rFonts w:ascii="Times New Roman" w:hAnsi="Times New Roman"/>
                <w:bCs/>
                <w:sz w:val="28"/>
                <w:szCs w:val="28"/>
                <w:lang w:val="ro-MD"/>
              </w:rPr>
              <w:t>legislaţia</w:t>
            </w:r>
            <w:proofErr w:type="spellEnd"/>
            <w:r w:rsidRPr="00085B37">
              <w:rPr>
                <w:rFonts w:ascii="Times New Roman" w:hAnsi="Times New Roman"/>
                <w:bCs/>
                <w:sz w:val="28"/>
                <w:szCs w:val="28"/>
                <w:lang w:val="ro-MD"/>
              </w:rPr>
              <w:t xml:space="preserve"> Uniunii Europene.</w:t>
            </w:r>
          </w:p>
        </w:tc>
      </w:tr>
      <w:tr w:rsidR="002F7ABD" w:rsidRPr="00FD1110" w14:paraId="5B247534" w14:textId="77777777" w:rsidTr="005B5DF8">
        <w:tc>
          <w:tcPr>
            <w:tcW w:w="5000" w:type="pct"/>
            <w:shd w:val="clear" w:color="auto" w:fill="D9D9D9" w:themeFill="background1" w:themeFillShade="D9"/>
          </w:tcPr>
          <w:p w14:paraId="5CE5135B" w14:textId="00509F48" w:rsidR="002F7ABD" w:rsidRPr="003E4F26" w:rsidRDefault="002F7ABD" w:rsidP="00AA0ED9">
            <w:pPr>
              <w:tabs>
                <w:tab w:val="left" w:pos="884"/>
                <w:tab w:val="left" w:pos="1196"/>
              </w:tabs>
              <w:spacing w:after="0" w:line="240" w:lineRule="auto"/>
              <w:jc w:val="both"/>
              <w:rPr>
                <w:rFonts w:ascii="Times New Roman" w:hAnsi="Times New Roman"/>
                <w:b/>
                <w:sz w:val="28"/>
                <w:szCs w:val="28"/>
                <w:lang w:val="ro-RO"/>
              </w:rPr>
            </w:pPr>
            <w:r w:rsidRPr="003E4F26">
              <w:rPr>
                <w:rFonts w:ascii="Times New Roman" w:hAnsi="Times New Roman"/>
                <w:b/>
                <w:sz w:val="28"/>
                <w:szCs w:val="28"/>
                <w:lang w:val="ro-RO"/>
              </w:rPr>
              <w:t>4. Principalele prevederi ale proiectului și evidențierea elementelor noi</w:t>
            </w:r>
          </w:p>
        </w:tc>
      </w:tr>
      <w:tr w:rsidR="002F7ABD" w:rsidRPr="005D5FFE" w14:paraId="281DBDB6" w14:textId="77777777" w:rsidTr="008E423E">
        <w:tc>
          <w:tcPr>
            <w:tcW w:w="5000" w:type="pct"/>
          </w:tcPr>
          <w:p w14:paraId="62584767" w14:textId="78549F4A" w:rsidR="00AD5AF2" w:rsidRPr="003A26D4" w:rsidRDefault="002F7ABD" w:rsidP="004E2A2E">
            <w:pPr>
              <w:spacing w:after="0" w:line="240" w:lineRule="auto"/>
              <w:jc w:val="both"/>
              <w:rPr>
                <w:rFonts w:ascii="Times New Roman" w:eastAsia="Calibri" w:hAnsi="Times New Roman" w:cs="Times New Roman"/>
                <w:sz w:val="28"/>
                <w:szCs w:val="28"/>
                <w:lang w:val="ro-MD"/>
              </w:rPr>
            </w:pPr>
            <w:r w:rsidRPr="003A26D4">
              <w:rPr>
                <w:rFonts w:ascii="Times New Roman" w:eastAsia="Calibri" w:hAnsi="Times New Roman" w:cs="Times New Roman"/>
                <w:sz w:val="28"/>
                <w:szCs w:val="28"/>
                <w:lang w:val="ro-RO"/>
              </w:rPr>
              <w:lastRenderedPageBreak/>
              <w:t xml:space="preserve">       Prin proiectul înaintat spre examinare </w:t>
            </w:r>
            <w:r w:rsidR="0077044E" w:rsidRPr="003A26D4">
              <w:rPr>
                <w:rFonts w:ascii="Times New Roman" w:eastAsia="Calibri" w:hAnsi="Times New Roman" w:cs="Times New Roman"/>
                <w:sz w:val="28"/>
                <w:szCs w:val="28"/>
                <w:lang w:val="ro-RO"/>
              </w:rPr>
              <w:t xml:space="preserve">se propune </w:t>
            </w:r>
            <w:r w:rsidR="00AD5AF2" w:rsidRPr="003A26D4">
              <w:rPr>
                <w:rFonts w:ascii="Times New Roman" w:eastAsia="Calibri" w:hAnsi="Times New Roman" w:cs="Times New Roman"/>
                <w:sz w:val="28"/>
                <w:szCs w:val="28"/>
                <w:lang w:val="ro-MD"/>
              </w:rPr>
              <w:t xml:space="preserve">operarea modificărilor în Lista bunurilor imobile, proprietate a statului, aflate în administrarea Ministerului Afacerilor Interne, anexa nr. 18 la Hotărârea Guvernului nr. 351/2005, în vederea coroborării datelor aferente bunurilor imobile proprietate de stat la datele din registrul bunurilor imobile, includerii unor poziții noi ca rezultat al delimitării proprietății publice după apartenență, actualizării planurilor geometrice cu efectuarea lucrărilor cadastrale în teren, dării în exploatare a obiectivelor noi și recepționate în rezultatul </w:t>
            </w:r>
            <w:r w:rsidR="00AD5AF2" w:rsidRPr="003A26D4">
              <w:rPr>
                <w:rFonts w:ascii="Times New Roman" w:eastAsia="Calibri" w:hAnsi="Times New Roman" w:cs="Times New Roman"/>
                <w:bCs/>
                <w:sz w:val="28"/>
                <w:szCs w:val="28"/>
                <w:lang w:val="ro-MD"/>
              </w:rPr>
              <w:t>realizării de către IGSU a contractului de parteneriat public-privat sub formă de concesiune nr. 36 din 16 martie 2018.</w:t>
            </w:r>
            <w:r w:rsidR="00AD5AF2" w:rsidRPr="003A26D4">
              <w:rPr>
                <w:rFonts w:ascii="Times New Roman" w:eastAsia="Calibri" w:hAnsi="Times New Roman" w:cs="Times New Roman"/>
                <w:sz w:val="28"/>
                <w:szCs w:val="28"/>
                <w:lang w:val="ro-MD"/>
              </w:rPr>
              <w:t xml:space="preserve"> </w:t>
            </w:r>
          </w:p>
          <w:p w14:paraId="6FB819F3" w14:textId="0EF10855" w:rsidR="00AD5AF2" w:rsidRPr="003A26D4" w:rsidRDefault="00AD5AF2" w:rsidP="004E2A2E">
            <w:pPr>
              <w:spacing w:after="0" w:line="240" w:lineRule="auto"/>
              <w:jc w:val="both"/>
              <w:rPr>
                <w:rFonts w:ascii="Times New Roman" w:eastAsia="Calibri" w:hAnsi="Times New Roman" w:cs="Times New Roman"/>
                <w:sz w:val="28"/>
                <w:szCs w:val="28"/>
                <w:lang w:val="ro-MD"/>
              </w:rPr>
            </w:pPr>
            <w:r w:rsidRPr="003A26D4">
              <w:rPr>
                <w:rFonts w:ascii="Times New Roman" w:eastAsia="Calibri" w:hAnsi="Times New Roman" w:cs="Times New Roman"/>
                <w:sz w:val="28"/>
                <w:szCs w:val="28"/>
                <w:lang w:val="ro-MD"/>
              </w:rPr>
              <w:t xml:space="preserve">  </w:t>
            </w:r>
            <w:r w:rsidR="004B1D10" w:rsidRPr="003A26D4">
              <w:rPr>
                <w:rFonts w:ascii="Times New Roman" w:eastAsia="Calibri" w:hAnsi="Times New Roman" w:cs="Times New Roman"/>
                <w:sz w:val="28"/>
                <w:szCs w:val="28"/>
                <w:lang w:val="ro-MD"/>
              </w:rPr>
              <w:t xml:space="preserve">   </w:t>
            </w:r>
            <w:r w:rsidRPr="003A26D4">
              <w:rPr>
                <w:rFonts w:ascii="Times New Roman" w:eastAsia="Calibri" w:hAnsi="Times New Roman" w:cs="Times New Roman"/>
                <w:sz w:val="28"/>
                <w:szCs w:val="28"/>
                <w:lang w:val="ro-MD"/>
              </w:rPr>
              <w:t xml:space="preserve"> </w:t>
            </w:r>
            <w:r w:rsidR="00103538" w:rsidRPr="003A26D4">
              <w:rPr>
                <w:rFonts w:ascii="Times New Roman" w:eastAsia="Calibri" w:hAnsi="Times New Roman" w:cs="Times New Roman"/>
                <w:sz w:val="28"/>
                <w:szCs w:val="28"/>
                <w:lang w:val="ro-MD"/>
              </w:rPr>
              <w:t>Astfel</w:t>
            </w:r>
            <w:r w:rsidRPr="003A26D4">
              <w:rPr>
                <w:rFonts w:ascii="Times New Roman" w:eastAsia="Calibri" w:hAnsi="Times New Roman" w:cs="Times New Roman"/>
                <w:sz w:val="28"/>
                <w:szCs w:val="28"/>
                <w:lang w:val="ro-MD"/>
              </w:rPr>
              <w:t>, se propune actualizarea și redarea în redacție nouă a</w:t>
            </w:r>
            <w:r w:rsidR="00BF7A91">
              <w:rPr>
                <w:rFonts w:ascii="Times New Roman" w:eastAsia="Calibri" w:hAnsi="Times New Roman" w:cs="Times New Roman"/>
                <w:sz w:val="28"/>
                <w:szCs w:val="28"/>
                <w:lang w:val="ro-MD"/>
              </w:rPr>
              <w:t xml:space="preserve">     </w:t>
            </w:r>
            <w:r w:rsidRPr="003A26D4">
              <w:rPr>
                <w:rFonts w:ascii="Times New Roman" w:eastAsia="Calibri" w:hAnsi="Times New Roman" w:cs="Times New Roman"/>
                <w:sz w:val="28"/>
                <w:szCs w:val="28"/>
                <w:lang w:val="ro-MD"/>
              </w:rPr>
              <w:t xml:space="preserve"> Compartimentului 2</w:t>
            </w:r>
            <w:r w:rsidR="000A1DB0" w:rsidRPr="003A26D4">
              <w:rPr>
                <w:rFonts w:ascii="Times New Roman" w:eastAsia="Calibri" w:hAnsi="Times New Roman" w:cs="Times New Roman"/>
                <w:sz w:val="28"/>
                <w:szCs w:val="28"/>
                <w:lang w:val="ro-MD"/>
              </w:rPr>
              <w:t>.</w:t>
            </w:r>
            <w:r w:rsidRPr="003A26D4">
              <w:rPr>
                <w:rFonts w:ascii="Times New Roman" w:eastAsia="Calibri" w:hAnsi="Times New Roman" w:cs="Times New Roman"/>
                <w:sz w:val="28"/>
                <w:szCs w:val="28"/>
                <w:lang w:val="ro-MD"/>
              </w:rPr>
              <w:t xml:space="preserve"> Inspectoratul General</w:t>
            </w:r>
            <w:r w:rsidR="00ED74FD">
              <w:rPr>
                <w:rFonts w:ascii="Times New Roman" w:eastAsia="Calibri" w:hAnsi="Times New Roman" w:cs="Times New Roman"/>
                <w:sz w:val="28"/>
                <w:szCs w:val="28"/>
                <w:lang w:val="ro-MD"/>
              </w:rPr>
              <w:t xml:space="preserve"> pentru Situații de Urgență din</w:t>
            </w:r>
            <w:r w:rsidRPr="003A26D4">
              <w:rPr>
                <w:rFonts w:ascii="Times New Roman" w:eastAsia="Calibri" w:hAnsi="Times New Roman" w:cs="Times New Roman"/>
                <w:sz w:val="28"/>
                <w:szCs w:val="28"/>
                <w:lang w:val="ro-MD"/>
              </w:rPr>
              <w:t xml:space="preserve"> anexa nr. 18 la Hotărârea Guvernului nr. 351/2005 „Lista bunurilor imobile, proprietate a statului, aflate în administrarea Ministerului Afacerilor Interne”, prin modificarea datelor aferente bunurilor imobile aflate în gestiunea IGSU și organelor sale teritoriale. </w:t>
            </w:r>
          </w:p>
          <w:p w14:paraId="04C86FD3" w14:textId="7AF9644D" w:rsidR="00AD5AF2" w:rsidRPr="003A26D4" w:rsidRDefault="00AD5AF2" w:rsidP="004E2A2E">
            <w:pPr>
              <w:spacing w:after="0" w:line="240" w:lineRule="auto"/>
              <w:jc w:val="both"/>
              <w:rPr>
                <w:rFonts w:ascii="Times New Roman" w:eastAsia="Calibri" w:hAnsi="Times New Roman" w:cs="Times New Roman"/>
                <w:sz w:val="28"/>
                <w:szCs w:val="28"/>
                <w:lang w:val="ro-MD"/>
              </w:rPr>
            </w:pPr>
            <w:r w:rsidRPr="003A26D4">
              <w:rPr>
                <w:rFonts w:ascii="Times New Roman" w:eastAsia="Calibri" w:hAnsi="Times New Roman" w:cs="Times New Roman"/>
                <w:sz w:val="28"/>
                <w:szCs w:val="28"/>
                <w:lang w:val="ro-MD"/>
              </w:rPr>
              <w:t xml:space="preserve">  </w:t>
            </w:r>
            <w:r w:rsidR="00103538" w:rsidRPr="003A26D4">
              <w:rPr>
                <w:rFonts w:ascii="Times New Roman" w:eastAsia="Calibri" w:hAnsi="Times New Roman" w:cs="Times New Roman"/>
                <w:sz w:val="28"/>
                <w:szCs w:val="28"/>
                <w:lang w:val="ro-MD"/>
              </w:rPr>
              <w:t xml:space="preserve">   </w:t>
            </w:r>
            <w:r w:rsidRPr="003A26D4">
              <w:rPr>
                <w:rFonts w:ascii="Times New Roman" w:eastAsia="Calibri" w:hAnsi="Times New Roman" w:cs="Times New Roman"/>
                <w:sz w:val="28"/>
                <w:szCs w:val="28"/>
                <w:lang w:val="ro-MD"/>
              </w:rPr>
              <w:t xml:space="preserve"> În rezultatul efectuării lucrărilor de delimitare selectivă a unor bunuri imobile, proprietate publică a statului și actualizării planurilor geometrice a bunurilor imobile (terenuri) din gestiunea economică a IGSU, au fost depistate un șir de neconcordanțe între datele constatate la fața locului și cele incluse în registrul bunurilor imobile</w:t>
            </w:r>
            <w:r w:rsidR="00271301" w:rsidRPr="003A26D4">
              <w:rPr>
                <w:rFonts w:ascii="Times New Roman" w:eastAsia="Calibri" w:hAnsi="Times New Roman" w:cs="Times New Roman"/>
                <w:sz w:val="28"/>
                <w:szCs w:val="28"/>
                <w:lang w:val="ro-MD"/>
              </w:rPr>
              <w:t xml:space="preserve"> </w:t>
            </w:r>
            <w:r w:rsidRPr="003A26D4">
              <w:rPr>
                <w:rFonts w:ascii="Times New Roman" w:eastAsia="Calibri" w:hAnsi="Times New Roman" w:cs="Times New Roman"/>
                <w:sz w:val="28"/>
                <w:szCs w:val="28"/>
                <w:lang w:val="ro-MD"/>
              </w:rPr>
              <w:t>și conținutul din anexa nr. 18 la Hotărârea Guvernului</w:t>
            </w:r>
            <w:r w:rsidR="00BF7A91">
              <w:rPr>
                <w:rFonts w:ascii="Times New Roman" w:eastAsia="Calibri" w:hAnsi="Times New Roman" w:cs="Times New Roman"/>
                <w:sz w:val="28"/>
                <w:szCs w:val="28"/>
                <w:lang w:val="ro-MD"/>
              </w:rPr>
              <w:t xml:space="preserve">                  </w:t>
            </w:r>
            <w:r w:rsidR="00ED74FD">
              <w:rPr>
                <w:rFonts w:ascii="Times New Roman" w:eastAsia="Calibri" w:hAnsi="Times New Roman" w:cs="Times New Roman"/>
                <w:sz w:val="28"/>
                <w:szCs w:val="28"/>
                <w:lang w:val="ro-MD"/>
              </w:rPr>
              <w:t xml:space="preserve"> nr. 351/2005</w:t>
            </w:r>
            <w:r w:rsidR="00691467">
              <w:rPr>
                <w:rFonts w:ascii="Times New Roman" w:eastAsia="Calibri" w:hAnsi="Times New Roman" w:cs="Times New Roman"/>
                <w:sz w:val="28"/>
                <w:szCs w:val="28"/>
                <w:lang w:val="ro-MD"/>
              </w:rPr>
              <w:t xml:space="preserve">, </w:t>
            </w:r>
            <w:r w:rsidR="00691467" w:rsidRPr="00641226">
              <w:rPr>
                <w:rFonts w:ascii="Times New Roman" w:eastAsia="Calibri" w:hAnsi="Times New Roman" w:cs="Times New Roman"/>
                <w:sz w:val="28"/>
                <w:szCs w:val="28"/>
                <w:lang w:val="ro-MD"/>
              </w:rPr>
              <w:t>neconcordanțe care urmează a fi depășite</w:t>
            </w:r>
            <w:r w:rsidRPr="003A26D4">
              <w:rPr>
                <w:rFonts w:ascii="Times New Roman" w:eastAsia="Calibri" w:hAnsi="Times New Roman" w:cs="Times New Roman"/>
                <w:sz w:val="28"/>
                <w:szCs w:val="28"/>
                <w:lang w:val="ro-MD"/>
              </w:rPr>
              <w:t>:</w:t>
            </w:r>
          </w:p>
          <w:p w14:paraId="18769E8A" w14:textId="76E2FAC4" w:rsidR="00AD5AF2" w:rsidRPr="003A26D4" w:rsidRDefault="00AD5AF2" w:rsidP="004E2A2E">
            <w:pPr>
              <w:numPr>
                <w:ilvl w:val="0"/>
                <w:numId w:val="9"/>
              </w:numPr>
              <w:spacing w:after="0" w:line="240" w:lineRule="auto"/>
              <w:ind w:left="22" w:firstLine="567"/>
              <w:jc w:val="both"/>
              <w:rPr>
                <w:rFonts w:ascii="Times New Roman" w:eastAsia="Calibri" w:hAnsi="Times New Roman" w:cs="Times New Roman"/>
                <w:sz w:val="28"/>
                <w:szCs w:val="28"/>
                <w:lang w:val="ro-MD"/>
              </w:rPr>
            </w:pPr>
            <w:r w:rsidRPr="003A26D4">
              <w:rPr>
                <w:rFonts w:ascii="Times New Roman" w:eastAsia="Calibri" w:hAnsi="Times New Roman" w:cs="Times New Roman"/>
                <w:sz w:val="28"/>
                <w:szCs w:val="28"/>
                <w:lang w:val="ro-MD"/>
              </w:rPr>
              <w:t>la poziția 2.1, se propune excluderea</w:t>
            </w:r>
            <w:r w:rsidRPr="003A26D4">
              <w:rPr>
                <w:rFonts w:ascii="Times New Roman" w:eastAsia="Calibri" w:hAnsi="Times New Roman" w:cs="Times New Roman"/>
                <w:sz w:val="28"/>
                <w:szCs w:val="28"/>
                <w:lang w:val="ro-RO"/>
              </w:rPr>
              <w:t xml:space="preserve"> bunului „Punct de control și trecere, lit. B, număr cadastral 0100214.139.02, S=21,7/1</w:t>
            </w:r>
            <w:r w:rsidR="00B84076">
              <w:rPr>
                <w:rFonts w:ascii="Times New Roman" w:eastAsia="Calibri" w:hAnsi="Times New Roman" w:cs="Times New Roman"/>
                <w:sz w:val="28"/>
                <w:szCs w:val="28"/>
                <w:lang w:val="ro-RO"/>
              </w:rPr>
              <w:t xml:space="preserve"> </w:t>
            </w:r>
            <w:r w:rsidR="00BF7A91">
              <w:rPr>
                <w:rFonts w:ascii="Times New Roman" w:eastAsia="Calibri" w:hAnsi="Times New Roman" w:cs="Times New Roman"/>
                <w:sz w:val="28"/>
                <w:szCs w:val="28"/>
                <w:lang w:val="ro-RO"/>
              </w:rPr>
              <w:t>m</w:t>
            </w:r>
            <w:r w:rsidR="00BF7A91" w:rsidRPr="00BF7A91">
              <w:rPr>
                <w:rFonts w:ascii="Times New Roman" w:eastAsia="Calibri" w:hAnsi="Times New Roman" w:cs="Times New Roman"/>
                <w:sz w:val="28"/>
                <w:szCs w:val="28"/>
                <w:vertAlign w:val="superscript"/>
                <w:lang w:val="ro-RO"/>
              </w:rPr>
              <w:t>2</w:t>
            </w:r>
            <w:r w:rsidRPr="003A26D4">
              <w:rPr>
                <w:rFonts w:ascii="Times New Roman" w:eastAsia="Calibri" w:hAnsi="Times New Roman" w:cs="Times New Roman"/>
                <w:sz w:val="28"/>
                <w:szCs w:val="28"/>
                <w:lang w:val="ro-RO"/>
              </w:rPr>
              <w:t>” din cauza demolării acestuia;</w:t>
            </w:r>
          </w:p>
          <w:p w14:paraId="19ACC00B" w14:textId="761F82DF" w:rsidR="00AD5AF2" w:rsidRPr="003A26D4" w:rsidRDefault="00D41EFC" w:rsidP="004E2A2E">
            <w:pPr>
              <w:numPr>
                <w:ilvl w:val="0"/>
                <w:numId w:val="9"/>
              </w:numPr>
              <w:spacing w:after="0" w:line="240" w:lineRule="auto"/>
              <w:ind w:left="22" w:firstLine="567"/>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 xml:space="preserve">la </w:t>
            </w:r>
            <w:r w:rsidRPr="00C15878">
              <w:rPr>
                <w:rFonts w:ascii="Times New Roman" w:eastAsia="Calibri" w:hAnsi="Times New Roman" w:cs="Times New Roman"/>
                <w:sz w:val="28"/>
                <w:szCs w:val="28"/>
                <w:lang w:val="ro-MD"/>
              </w:rPr>
              <w:t>pozițiile</w:t>
            </w:r>
            <w:r w:rsidR="00AD5AF2" w:rsidRPr="00C15878">
              <w:rPr>
                <w:rFonts w:ascii="Times New Roman" w:eastAsia="Calibri" w:hAnsi="Times New Roman" w:cs="Times New Roman"/>
                <w:sz w:val="28"/>
                <w:szCs w:val="28"/>
                <w:lang w:val="ro-MD"/>
              </w:rPr>
              <w:t xml:space="preserve"> 2</w:t>
            </w:r>
            <w:r w:rsidR="00AD5AF2" w:rsidRPr="003A26D4">
              <w:rPr>
                <w:rFonts w:ascii="Times New Roman" w:eastAsia="Calibri" w:hAnsi="Times New Roman" w:cs="Times New Roman"/>
                <w:sz w:val="28"/>
                <w:szCs w:val="28"/>
                <w:lang w:val="ro-MD"/>
              </w:rPr>
              <w:t>.</w:t>
            </w:r>
            <w:r w:rsidR="006E1B99">
              <w:rPr>
                <w:rFonts w:ascii="Times New Roman" w:eastAsia="Calibri" w:hAnsi="Times New Roman" w:cs="Times New Roman"/>
                <w:sz w:val="28"/>
                <w:szCs w:val="28"/>
                <w:lang w:val="ro-MD"/>
              </w:rPr>
              <w:t xml:space="preserve">2, 2.6, 2.17, 2.46, 2.59, 2.101 și </w:t>
            </w:r>
            <w:r w:rsidR="00AD5AF2" w:rsidRPr="003A26D4">
              <w:rPr>
                <w:rFonts w:ascii="Times New Roman" w:eastAsia="Calibri" w:hAnsi="Times New Roman" w:cs="Times New Roman"/>
                <w:sz w:val="28"/>
                <w:szCs w:val="28"/>
                <w:lang w:val="ro-MD"/>
              </w:rPr>
              <w:t>2.104, au fost revizuite și corectate numărul de bunuri amplasate pe teren, modul de folosință a bunurilor imobile (construcții), suprafețele reale ale acestora, determinate în rezultatul efectuării lucrărilor de delimitare selectivă;</w:t>
            </w:r>
          </w:p>
          <w:p w14:paraId="6A1688E3" w14:textId="28F70413" w:rsidR="00406194" w:rsidRPr="003A26D4" w:rsidRDefault="00406194" w:rsidP="004E2A2E">
            <w:pPr>
              <w:numPr>
                <w:ilvl w:val="0"/>
                <w:numId w:val="9"/>
              </w:numPr>
              <w:spacing w:after="0" w:line="240" w:lineRule="auto"/>
              <w:ind w:left="22" w:firstLine="567"/>
              <w:jc w:val="both"/>
              <w:rPr>
                <w:rFonts w:ascii="Times New Roman" w:eastAsia="Calibri" w:hAnsi="Times New Roman" w:cs="Times New Roman"/>
                <w:sz w:val="28"/>
                <w:szCs w:val="28"/>
                <w:lang w:val="ro-MD"/>
              </w:rPr>
            </w:pPr>
            <w:r w:rsidRPr="003A26D4">
              <w:rPr>
                <w:rFonts w:ascii="Times New Roman" w:eastAsia="Calibri" w:hAnsi="Times New Roman" w:cs="Times New Roman"/>
                <w:sz w:val="28"/>
                <w:szCs w:val="28"/>
                <w:lang w:val="ro-MD"/>
              </w:rPr>
              <w:t xml:space="preserve">la </w:t>
            </w:r>
            <w:proofErr w:type="spellStart"/>
            <w:r w:rsidRPr="003A26D4">
              <w:rPr>
                <w:rFonts w:ascii="Times New Roman" w:eastAsia="Calibri" w:hAnsi="Times New Roman" w:cs="Times New Roman"/>
                <w:sz w:val="28"/>
                <w:szCs w:val="28"/>
                <w:lang w:val="ro-MD"/>
              </w:rPr>
              <w:t>pozi</w:t>
            </w:r>
            <w:r w:rsidRPr="003A26D4">
              <w:rPr>
                <w:rFonts w:ascii="Times New Roman" w:eastAsia="Calibri" w:hAnsi="Times New Roman" w:cs="Times New Roman"/>
                <w:sz w:val="28"/>
                <w:szCs w:val="28"/>
                <w:lang w:val="ro-RO"/>
              </w:rPr>
              <w:t>ția</w:t>
            </w:r>
            <w:proofErr w:type="spellEnd"/>
            <w:r w:rsidRPr="003A26D4">
              <w:rPr>
                <w:rFonts w:ascii="Times New Roman" w:eastAsia="Calibri" w:hAnsi="Times New Roman" w:cs="Times New Roman"/>
                <w:sz w:val="28"/>
                <w:szCs w:val="28"/>
                <w:lang w:val="ro-RO"/>
              </w:rPr>
              <w:t xml:space="preserve"> 2.5</w:t>
            </w:r>
            <w:r w:rsidR="002C36A0">
              <w:rPr>
                <w:rFonts w:ascii="Times New Roman" w:eastAsia="Calibri" w:hAnsi="Times New Roman" w:cs="Times New Roman"/>
                <w:sz w:val="28"/>
                <w:szCs w:val="28"/>
                <w:lang w:val="ro-RO"/>
              </w:rPr>
              <w:t>,</w:t>
            </w:r>
            <w:r w:rsidRPr="003A26D4">
              <w:rPr>
                <w:rFonts w:ascii="Times New Roman" w:eastAsia="Calibri" w:hAnsi="Times New Roman" w:cs="Times New Roman"/>
                <w:sz w:val="28"/>
                <w:szCs w:val="28"/>
                <w:lang w:val="ro-RO"/>
              </w:rPr>
              <w:t xml:space="preserve"> potrivit Planului de contur elaborat în cadrul delimitării selective a bunurilor imobile din or. Criuleni, str. 31 august 1989, 4, construcțiile 3101214087.0</w:t>
            </w:r>
            <w:r w:rsidR="00D254A1" w:rsidRPr="003A26D4">
              <w:rPr>
                <w:rFonts w:ascii="Times New Roman" w:eastAsia="Calibri" w:hAnsi="Times New Roman" w:cs="Times New Roman"/>
                <w:sz w:val="28"/>
                <w:szCs w:val="28"/>
                <w:lang w:val="ro-RO"/>
              </w:rPr>
              <w:t>3</w:t>
            </w:r>
            <w:r w:rsidRPr="003A26D4">
              <w:rPr>
                <w:rFonts w:ascii="Times New Roman" w:eastAsia="Calibri" w:hAnsi="Times New Roman" w:cs="Times New Roman"/>
                <w:sz w:val="28"/>
                <w:szCs w:val="28"/>
                <w:lang w:val="ro-RO"/>
              </w:rPr>
              <w:t xml:space="preserve"> și 0</w:t>
            </w:r>
            <w:r w:rsidR="00D254A1" w:rsidRPr="003A26D4">
              <w:rPr>
                <w:rFonts w:ascii="Times New Roman" w:eastAsia="Calibri" w:hAnsi="Times New Roman" w:cs="Times New Roman"/>
                <w:sz w:val="28"/>
                <w:szCs w:val="28"/>
                <w:lang w:val="ro-RO"/>
              </w:rPr>
              <w:t>4 sunt anexe ale construcției de bază</w:t>
            </w:r>
            <w:r w:rsidRPr="003A26D4">
              <w:rPr>
                <w:rFonts w:ascii="Times New Roman" w:eastAsia="Calibri" w:hAnsi="Times New Roman" w:cs="Times New Roman"/>
                <w:sz w:val="28"/>
                <w:szCs w:val="28"/>
                <w:lang w:val="ro-RO"/>
              </w:rPr>
              <w:t xml:space="preserve"> </w:t>
            </w:r>
            <w:r w:rsidR="00D254A1" w:rsidRPr="003A26D4">
              <w:rPr>
                <w:rFonts w:ascii="Times New Roman" w:eastAsia="Calibri" w:hAnsi="Times New Roman" w:cs="Times New Roman"/>
                <w:sz w:val="28"/>
                <w:szCs w:val="28"/>
                <w:lang w:val="ro-RO"/>
              </w:rPr>
              <w:t>01, identificată ca având suprafața totală la sol 348,3 m</w:t>
            </w:r>
            <w:r w:rsidR="00D254A1" w:rsidRPr="002C36A0">
              <w:rPr>
                <w:rFonts w:ascii="Times New Roman" w:eastAsia="Calibri" w:hAnsi="Times New Roman" w:cs="Times New Roman"/>
                <w:sz w:val="28"/>
                <w:szCs w:val="28"/>
                <w:vertAlign w:val="superscript"/>
                <w:lang w:val="ro-RO"/>
              </w:rPr>
              <w:t>2</w:t>
            </w:r>
            <w:r w:rsidR="00D254A1" w:rsidRPr="003A26D4">
              <w:rPr>
                <w:rFonts w:ascii="Times New Roman" w:eastAsia="Calibri" w:hAnsi="Times New Roman" w:cs="Times New Roman"/>
                <w:sz w:val="28"/>
                <w:szCs w:val="28"/>
                <w:lang w:val="ro-RO"/>
              </w:rPr>
              <w:t>. Pe tere</w:t>
            </w:r>
            <w:r w:rsidR="00AB15A1">
              <w:rPr>
                <w:rFonts w:ascii="Times New Roman" w:eastAsia="Calibri" w:hAnsi="Times New Roman" w:cs="Times New Roman"/>
                <w:sz w:val="28"/>
                <w:szCs w:val="28"/>
                <w:lang w:val="ro-RO"/>
              </w:rPr>
              <w:t>n au mai fost identificate alte</w:t>
            </w:r>
            <w:r w:rsidR="00D254A1" w:rsidRPr="003A26D4">
              <w:rPr>
                <w:rFonts w:ascii="Times New Roman" w:eastAsia="Calibri" w:hAnsi="Times New Roman" w:cs="Times New Roman"/>
                <w:sz w:val="28"/>
                <w:szCs w:val="28"/>
                <w:lang w:val="ro-RO"/>
              </w:rPr>
              <w:t xml:space="preserve"> 2 construcții: 02 (depozit) cu suprafața la sol de 78,0 m</w:t>
            </w:r>
            <w:r w:rsidR="00D254A1" w:rsidRPr="002C36A0">
              <w:rPr>
                <w:rFonts w:ascii="Times New Roman" w:eastAsia="Calibri" w:hAnsi="Times New Roman" w:cs="Times New Roman"/>
                <w:sz w:val="28"/>
                <w:szCs w:val="28"/>
                <w:vertAlign w:val="superscript"/>
                <w:lang w:val="ro-RO"/>
              </w:rPr>
              <w:t>2</w:t>
            </w:r>
            <w:r w:rsidR="00D254A1" w:rsidRPr="003A26D4">
              <w:rPr>
                <w:rFonts w:ascii="Times New Roman" w:eastAsia="Calibri" w:hAnsi="Times New Roman" w:cs="Times New Roman"/>
                <w:sz w:val="28"/>
                <w:szCs w:val="28"/>
                <w:lang w:val="ro-RO"/>
              </w:rPr>
              <w:t xml:space="preserve"> și 03 (WC)</w:t>
            </w:r>
            <w:r w:rsidR="00BF7A91">
              <w:rPr>
                <w:rFonts w:ascii="Times New Roman" w:eastAsia="Calibri" w:hAnsi="Times New Roman" w:cs="Times New Roman"/>
                <w:sz w:val="28"/>
                <w:szCs w:val="28"/>
                <w:lang w:val="ro-RO"/>
              </w:rPr>
              <w:t xml:space="preserve"> </w:t>
            </w:r>
            <w:r w:rsidR="00D254A1" w:rsidRPr="003A26D4">
              <w:rPr>
                <w:rFonts w:ascii="Times New Roman" w:eastAsia="Calibri" w:hAnsi="Times New Roman" w:cs="Times New Roman"/>
                <w:sz w:val="28"/>
                <w:szCs w:val="28"/>
                <w:lang w:val="ro-RO"/>
              </w:rPr>
              <w:t>cu suprafața de 2,7</w:t>
            </w:r>
            <w:r w:rsidR="00B84076">
              <w:rPr>
                <w:rFonts w:ascii="Times New Roman" w:eastAsia="Calibri" w:hAnsi="Times New Roman" w:cs="Times New Roman"/>
                <w:sz w:val="28"/>
                <w:szCs w:val="28"/>
                <w:lang w:val="ro-RO"/>
              </w:rPr>
              <w:t xml:space="preserve"> </w:t>
            </w:r>
            <w:r w:rsidR="00D254A1" w:rsidRPr="003A26D4">
              <w:rPr>
                <w:rFonts w:ascii="Times New Roman" w:eastAsia="Calibri" w:hAnsi="Times New Roman" w:cs="Times New Roman"/>
                <w:sz w:val="28"/>
                <w:szCs w:val="28"/>
                <w:lang w:val="ro-RO"/>
              </w:rPr>
              <w:t>m</w:t>
            </w:r>
            <w:r w:rsidR="00D254A1" w:rsidRPr="002C36A0">
              <w:rPr>
                <w:rFonts w:ascii="Times New Roman" w:eastAsia="Calibri" w:hAnsi="Times New Roman" w:cs="Times New Roman"/>
                <w:sz w:val="28"/>
                <w:szCs w:val="28"/>
                <w:vertAlign w:val="superscript"/>
                <w:lang w:val="ro-RO"/>
              </w:rPr>
              <w:t>2</w:t>
            </w:r>
            <w:r w:rsidR="00D254A1" w:rsidRPr="003A26D4">
              <w:rPr>
                <w:rFonts w:ascii="Times New Roman" w:eastAsia="Calibri" w:hAnsi="Times New Roman" w:cs="Times New Roman"/>
                <w:sz w:val="28"/>
                <w:szCs w:val="28"/>
                <w:lang w:val="ro-RO"/>
              </w:rPr>
              <w:t>;</w:t>
            </w:r>
          </w:p>
          <w:p w14:paraId="13502A69" w14:textId="482F2FB3" w:rsidR="00AD5AF2" w:rsidRPr="003A26D4" w:rsidRDefault="00AD5AF2" w:rsidP="004E2A2E">
            <w:pPr>
              <w:numPr>
                <w:ilvl w:val="0"/>
                <w:numId w:val="9"/>
              </w:numPr>
              <w:spacing w:after="0" w:line="240" w:lineRule="auto"/>
              <w:ind w:left="22" w:firstLine="567"/>
              <w:jc w:val="both"/>
              <w:rPr>
                <w:rFonts w:ascii="Times New Roman" w:eastAsia="Calibri" w:hAnsi="Times New Roman" w:cs="Times New Roman"/>
                <w:sz w:val="28"/>
                <w:szCs w:val="28"/>
                <w:lang w:val="ro-MD"/>
              </w:rPr>
            </w:pPr>
            <w:r w:rsidRPr="003A26D4">
              <w:rPr>
                <w:rFonts w:ascii="Times New Roman" w:eastAsia="Calibri" w:hAnsi="Times New Roman" w:cs="Times New Roman"/>
                <w:sz w:val="28"/>
                <w:szCs w:val="28"/>
                <w:lang w:val="ro-MD"/>
              </w:rPr>
              <w:t xml:space="preserve">la poziția 2.8, a fost inclusă </w:t>
            </w:r>
            <w:r w:rsidR="00A5778A">
              <w:rPr>
                <w:rFonts w:ascii="Times New Roman" w:eastAsia="Calibri" w:hAnsi="Times New Roman" w:cs="Times New Roman"/>
                <w:sz w:val="28"/>
                <w:szCs w:val="28"/>
                <w:lang w:val="ro-MD"/>
              </w:rPr>
              <w:t>C</w:t>
            </w:r>
            <w:r w:rsidR="003A26D4">
              <w:rPr>
                <w:rFonts w:ascii="Times New Roman" w:eastAsia="Calibri" w:hAnsi="Times New Roman" w:cs="Times New Roman"/>
                <w:sz w:val="28"/>
                <w:szCs w:val="28"/>
                <w:lang w:val="ro-MD"/>
              </w:rPr>
              <w:t>lădirea administrativă</w:t>
            </w:r>
            <w:r w:rsidRPr="003A26D4">
              <w:rPr>
                <w:rFonts w:ascii="Times New Roman" w:eastAsia="Calibri" w:hAnsi="Times New Roman" w:cs="Times New Roman"/>
                <w:sz w:val="28"/>
                <w:szCs w:val="28"/>
                <w:lang w:val="ro-MD"/>
              </w:rPr>
              <w:t xml:space="preserve">, edificată în cadrul Proiectului de Asistență Tehnică lansat de către Guvernul SUA în </w:t>
            </w:r>
            <w:r w:rsidRPr="00C15878">
              <w:rPr>
                <w:rFonts w:ascii="Times New Roman" w:eastAsia="Calibri" w:hAnsi="Times New Roman" w:cs="Times New Roman"/>
                <w:sz w:val="28"/>
                <w:szCs w:val="28"/>
                <w:lang w:val="ro-MD"/>
              </w:rPr>
              <w:t>R</w:t>
            </w:r>
            <w:r w:rsidR="00AB15A1" w:rsidRPr="00C15878">
              <w:rPr>
                <w:rFonts w:ascii="Times New Roman" w:eastAsia="Calibri" w:hAnsi="Times New Roman" w:cs="Times New Roman"/>
                <w:sz w:val="28"/>
                <w:szCs w:val="28"/>
                <w:lang w:val="ro-MD"/>
              </w:rPr>
              <w:t xml:space="preserve">epublica </w:t>
            </w:r>
            <w:r w:rsidRPr="00C15878">
              <w:rPr>
                <w:rFonts w:ascii="Times New Roman" w:eastAsia="Calibri" w:hAnsi="Times New Roman" w:cs="Times New Roman"/>
                <w:sz w:val="28"/>
                <w:szCs w:val="28"/>
                <w:lang w:val="ro-MD"/>
              </w:rPr>
              <w:t>M</w:t>
            </w:r>
            <w:r w:rsidR="00AB15A1" w:rsidRPr="00C15878">
              <w:rPr>
                <w:rFonts w:ascii="Times New Roman" w:eastAsia="Calibri" w:hAnsi="Times New Roman" w:cs="Times New Roman"/>
                <w:sz w:val="28"/>
                <w:szCs w:val="28"/>
                <w:lang w:val="ro-MD"/>
              </w:rPr>
              <w:t>oldova</w:t>
            </w:r>
            <w:r w:rsidR="002C36A0" w:rsidRPr="00C15878">
              <w:rPr>
                <w:rFonts w:ascii="Times New Roman" w:eastAsia="Calibri" w:hAnsi="Times New Roman" w:cs="Times New Roman"/>
                <w:sz w:val="28"/>
                <w:szCs w:val="28"/>
                <w:lang w:val="ro-MD"/>
              </w:rPr>
              <w:t>,</w:t>
            </w:r>
            <w:r w:rsidR="00D254A1" w:rsidRPr="00C15878">
              <w:rPr>
                <w:rFonts w:ascii="Times New Roman" w:eastAsia="Calibri" w:hAnsi="Times New Roman" w:cs="Times New Roman"/>
                <w:sz w:val="28"/>
                <w:szCs w:val="28"/>
                <w:lang w:val="ro-MD"/>
              </w:rPr>
              <w:t xml:space="preserve"> fiindu-i atribuit numărul cadastral 1001204015.02. Clădire</w:t>
            </w:r>
            <w:r w:rsidR="00D254A1" w:rsidRPr="003A26D4">
              <w:rPr>
                <w:rFonts w:ascii="Times New Roman" w:eastAsia="Calibri" w:hAnsi="Times New Roman" w:cs="Times New Roman"/>
                <w:sz w:val="28"/>
                <w:szCs w:val="28"/>
                <w:lang w:val="ro-MD"/>
              </w:rPr>
              <w:t>a 01</w:t>
            </w:r>
            <w:r w:rsidR="003A26D4">
              <w:rPr>
                <w:rFonts w:ascii="Times New Roman" w:eastAsia="Calibri" w:hAnsi="Times New Roman" w:cs="Times New Roman"/>
                <w:sz w:val="28"/>
                <w:szCs w:val="28"/>
                <w:lang w:val="ro-MD"/>
              </w:rPr>
              <w:t xml:space="preserve"> și construcția (WC)</w:t>
            </w:r>
            <w:r w:rsidR="00D254A1" w:rsidRPr="003A26D4">
              <w:rPr>
                <w:rFonts w:ascii="Times New Roman" w:eastAsia="Calibri" w:hAnsi="Times New Roman" w:cs="Times New Roman"/>
                <w:sz w:val="28"/>
                <w:szCs w:val="28"/>
                <w:lang w:val="ro-MD"/>
              </w:rPr>
              <w:t xml:space="preserve"> a</w:t>
            </w:r>
            <w:r w:rsidR="003A26D4">
              <w:rPr>
                <w:rFonts w:ascii="Times New Roman" w:eastAsia="Calibri" w:hAnsi="Times New Roman" w:cs="Times New Roman"/>
                <w:sz w:val="28"/>
                <w:szCs w:val="28"/>
                <w:lang w:val="ro-MD"/>
              </w:rPr>
              <w:t>u</w:t>
            </w:r>
            <w:r w:rsidR="00D254A1" w:rsidRPr="003A26D4">
              <w:rPr>
                <w:rFonts w:ascii="Times New Roman" w:eastAsia="Calibri" w:hAnsi="Times New Roman" w:cs="Times New Roman"/>
                <w:sz w:val="28"/>
                <w:szCs w:val="28"/>
                <w:lang w:val="ro-MD"/>
              </w:rPr>
              <w:t xml:space="preserve"> fost demolat</w:t>
            </w:r>
            <w:r w:rsidR="003A26D4">
              <w:rPr>
                <w:rFonts w:ascii="Times New Roman" w:eastAsia="Calibri" w:hAnsi="Times New Roman" w:cs="Times New Roman"/>
                <w:sz w:val="28"/>
                <w:szCs w:val="28"/>
                <w:lang w:val="ro-MD"/>
              </w:rPr>
              <w:t>e</w:t>
            </w:r>
            <w:r w:rsidR="00D254A1" w:rsidRPr="003A26D4">
              <w:rPr>
                <w:rFonts w:ascii="Times New Roman" w:eastAsia="Calibri" w:hAnsi="Times New Roman" w:cs="Times New Roman"/>
                <w:sz w:val="28"/>
                <w:szCs w:val="28"/>
                <w:lang w:val="ro-MD"/>
              </w:rPr>
              <w:t xml:space="preserve"> în cadrul proiectului</w:t>
            </w:r>
            <w:r w:rsidRPr="003A26D4">
              <w:rPr>
                <w:rFonts w:ascii="Times New Roman" w:eastAsia="Calibri" w:hAnsi="Times New Roman" w:cs="Times New Roman"/>
                <w:sz w:val="28"/>
                <w:szCs w:val="28"/>
                <w:lang w:val="ro-MD"/>
              </w:rPr>
              <w:t>;</w:t>
            </w:r>
          </w:p>
          <w:p w14:paraId="61884673" w14:textId="408B4031" w:rsidR="00D254A1" w:rsidRPr="003A26D4" w:rsidRDefault="00D254A1" w:rsidP="004E2A2E">
            <w:pPr>
              <w:numPr>
                <w:ilvl w:val="0"/>
                <w:numId w:val="9"/>
              </w:numPr>
              <w:spacing w:after="0" w:line="240" w:lineRule="auto"/>
              <w:ind w:left="22" w:firstLine="567"/>
              <w:jc w:val="both"/>
              <w:rPr>
                <w:rFonts w:ascii="Times New Roman" w:eastAsia="Calibri" w:hAnsi="Times New Roman" w:cs="Times New Roman"/>
                <w:sz w:val="28"/>
                <w:szCs w:val="28"/>
                <w:lang w:val="ro-MD"/>
              </w:rPr>
            </w:pPr>
            <w:r w:rsidRPr="003A26D4">
              <w:rPr>
                <w:rFonts w:ascii="Times New Roman" w:eastAsia="Calibri" w:hAnsi="Times New Roman" w:cs="Times New Roman"/>
                <w:sz w:val="28"/>
                <w:szCs w:val="28"/>
                <w:lang w:val="ro-MD"/>
              </w:rPr>
              <w:t xml:space="preserve">la poziția 2.10, </w:t>
            </w:r>
            <w:r w:rsidR="00A5778A">
              <w:rPr>
                <w:rFonts w:ascii="Times New Roman" w:eastAsia="Calibri" w:hAnsi="Times New Roman" w:cs="Times New Roman"/>
                <w:sz w:val="28"/>
                <w:szCs w:val="28"/>
                <w:lang w:val="ro-MD"/>
              </w:rPr>
              <w:t>C</w:t>
            </w:r>
            <w:proofErr w:type="spellStart"/>
            <w:r w:rsidR="00F2678C">
              <w:rPr>
                <w:rFonts w:ascii="Times New Roman" w:hAnsi="Times New Roman" w:cs="Times New Roman"/>
                <w:sz w:val="28"/>
                <w:szCs w:val="28"/>
                <w:lang w:val="ro-RO"/>
              </w:rPr>
              <w:t>lădirea</w:t>
            </w:r>
            <w:proofErr w:type="spellEnd"/>
            <w:r w:rsidR="00F2678C">
              <w:rPr>
                <w:rFonts w:ascii="Times New Roman" w:hAnsi="Times New Roman" w:cs="Times New Roman"/>
                <w:sz w:val="28"/>
                <w:szCs w:val="28"/>
                <w:lang w:val="ro-RO"/>
              </w:rPr>
              <w:t xml:space="preserve"> administrativă,</w:t>
            </w:r>
            <w:r w:rsidRPr="003A26D4">
              <w:rPr>
                <w:rFonts w:ascii="Times New Roman" w:hAnsi="Times New Roman" w:cs="Times New Roman"/>
                <w:sz w:val="28"/>
                <w:szCs w:val="28"/>
                <w:lang w:val="ro-RO"/>
              </w:rPr>
              <w:t xml:space="preserve"> număr cadastral 0122103057.01 este inclusă eronat</w:t>
            </w:r>
            <w:r w:rsidR="00BE56E8" w:rsidRPr="003A26D4">
              <w:rPr>
                <w:rFonts w:ascii="Times New Roman" w:hAnsi="Times New Roman" w:cs="Times New Roman"/>
                <w:sz w:val="28"/>
                <w:szCs w:val="28"/>
                <w:lang w:val="ro-RO"/>
              </w:rPr>
              <w:t>. Bunul dat este amplasat în or. Vatra extravilan și se regăsește la poziția 2.4;</w:t>
            </w:r>
          </w:p>
          <w:p w14:paraId="0577AB68" w14:textId="32BE99DC" w:rsidR="00AD5AF2" w:rsidRPr="003A26D4" w:rsidRDefault="00F2678C" w:rsidP="004E2A2E">
            <w:pPr>
              <w:numPr>
                <w:ilvl w:val="0"/>
                <w:numId w:val="9"/>
              </w:numPr>
              <w:spacing w:after="0" w:line="240" w:lineRule="auto"/>
              <w:ind w:left="22" w:firstLine="567"/>
              <w:jc w:val="both"/>
              <w:rPr>
                <w:rFonts w:ascii="Times New Roman" w:eastAsia="Calibri" w:hAnsi="Times New Roman" w:cs="Times New Roman"/>
                <w:sz w:val="28"/>
                <w:szCs w:val="28"/>
                <w:lang w:val="ro-MD"/>
              </w:rPr>
            </w:pPr>
            <w:r w:rsidRPr="00C15878">
              <w:rPr>
                <w:rFonts w:ascii="Times New Roman" w:eastAsia="Calibri" w:hAnsi="Times New Roman" w:cs="Times New Roman"/>
                <w:sz w:val="28"/>
                <w:szCs w:val="28"/>
                <w:lang w:val="ro-MD"/>
              </w:rPr>
              <w:t>la pozițiile</w:t>
            </w:r>
            <w:r w:rsidR="00AD5AF2" w:rsidRPr="00C15878">
              <w:rPr>
                <w:rFonts w:ascii="Times New Roman" w:eastAsia="Calibri" w:hAnsi="Times New Roman" w:cs="Times New Roman"/>
                <w:sz w:val="28"/>
                <w:szCs w:val="28"/>
                <w:lang w:val="ro-MD"/>
              </w:rPr>
              <w:t xml:space="preserve"> 2.11</w:t>
            </w:r>
            <w:r w:rsidR="00AD5AF2" w:rsidRPr="003A26D4">
              <w:rPr>
                <w:rFonts w:ascii="Times New Roman" w:eastAsia="Calibri" w:hAnsi="Times New Roman" w:cs="Times New Roman"/>
                <w:sz w:val="28"/>
                <w:szCs w:val="28"/>
                <w:lang w:val="ro-MD"/>
              </w:rPr>
              <w:t xml:space="preserve">, </w:t>
            </w:r>
            <w:r w:rsidR="00D147AC" w:rsidRPr="003A26D4">
              <w:rPr>
                <w:rFonts w:ascii="Times New Roman" w:eastAsia="Calibri" w:hAnsi="Times New Roman" w:cs="Times New Roman"/>
                <w:sz w:val="28"/>
                <w:szCs w:val="28"/>
                <w:lang w:val="ro-MD"/>
              </w:rPr>
              <w:t xml:space="preserve">2.38, 2.45, 2.51, </w:t>
            </w:r>
            <w:r w:rsidR="00295807" w:rsidRPr="003A26D4">
              <w:rPr>
                <w:rFonts w:ascii="Times New Roman" w:eastAsia="Calibri" w:hAnsi="Times New Roman" w:cs="Times New Roman"/>
                <w:sz w:val="28"/>
                <w:szCs w:val="28"/>
                <w:lang w:val="ro-MD"/>
              </w:rPr>
              <w:t xml:space="preserve">2.70, </w:t>
            </w:r>
            <w:r w:rsidR="00AD5AF2" w:rsidRPr="003A26D4">
              <w:rPr>
                <w:rFonts w:ascii="Times New Roman" w:eastAsia="Calibri" w:hAnsi="Times New Roman" w:cs="Times New Roman"/>
                <w:sz w:val="28"/>
                <w:szCs w:val="28"/>
                <w:lang w:val="ro-MD"/>
              </w:rPr>
              <w:t xml:space="preserve">2.80, </w:t>
            </w:r>
            <w:r w:rsidR="00AD5AF2" w:rsidRPr="004B0C8B">
              <w:rPr>
                <w:rFonts w:ascii="Times New Roman" w:eastAsia="Calibri" w:hAnsi="Times New Roman" w:cs="Times New Roman"/>
                <w:sz w:val="28"/>
                <w:szCs w:val="28"/>
                <w:lang w:val="ro-MD"/>
              </w:rPr>
              <w:t>2.82</w:t>
            </w:r>
            <w:r w:rsidR="00FE1D88" w:rsidRPr="004B0C8B">
              <w:rPr>
                <w:rFonts w:ascii="Times New Roman" w:eastAsia="Calibri" w:hAnsi="Times New Roman" w:cs="Times New Roman"/>
                <w:sz w:val="28"/>
                <w:szCs w:val="28"/>
                <w:lang w:val="ro-MD"/>
              </w:rPr>
              <w:t xml:space="preserve"> – </w:t>
            </w:r>
            <w:r w:rsidR="00AD5AF2" w:rsidRPr="004B0C8B">
              <w:rPr>
                <w:rFonts w:ascii="Times New Roman" w:eastAsia="Calibri" w:hAnsi="Times New Roman" w:cs="Times New Roman"/>
                <w:sz w:val="28"/>
                <w:szCs w:val="28"/>
                <w:lang w:val="ro-MD"/>
              </w:rPr>
              <w:t xml:space="preserve">2.85, </w:t>
            </w:r>
            <w:r w:rsidR="005D5FFE">
              <w:rPr>
                <w:rFonts w:ascii="Times New Roman" w:eastAsia="Calibri" w:hAnsi="Times New Roman" w:cs="Times New Roman"/>
                <w:sz w:val="28"/>
                <w:szCs w:val="28"/>
                <w:lang w:val="ro-MD"/>
              </w:rPr>
              <w:t xml:space="preserve">2.87, 2.89 și </w:t>
            </w:r>
            <w:r w:rsidR="00AD5AF2" w:rsidRPr="003A26D4">
              <w:rPr>
                <w:rFonts w:ascii="Times New Roman" w:eastAsia="Calibri" w:hAnsi="Times New Roman" w:cs="Times New Roman"/>
                <w:sz w:val="28"/>
                <w:szCs w:val="28"/>
                <w:lang w:val="ro-MD"/>
              </w:rPr>
              <w:t>2.90, au fost corectate numărul de bunuri amplasate pe teren, modul de folosință a bunurilor imobile (construcții), precum și suprafețelor reale ale acestora, identificate în rezultatul actualizării planurilor geometrice;</w:t>
            </w:r>
          </w:p>
          <w:p w14:paraId="5AF75D2B" w14:textId="06DAF9BE" w:rsidR="00AD5AF2" w:rsidRPr="003A26D4" w:rsidRDefault="00AD5AF2" w:rsidP="004E2A2E">
            <w:pPr>
              <w:numPr>
                <w:ilvl w:val="0"/>
                <w:numId w:val="9"/>
              </w:numPr>
              <w:spacing w:after="0" w:line="240" w:lineRule="auto"/>
              <w:ind w:left="22" w:firstLine="567"/>
              <w:jc w:val="both"/>
              <w:rPr>
                <w:rFonts w:ascii="Times New Roman" w:eastAsia="Calibri" w:hAnsi="Times New Roman" w:cs="Times New Roman"/>
                <w:sz w:val="28"/>
                <w:szCs w:val="28"/>
                <w:lang w:val="ro-MD"/>
              </w:rPr>
            </w:pPr>
            <w:r w:rsidRPr="003A26D4">
              <w:rPr>
                <w:rFonts w:ascii="Times New Roman" w:eastAsia="Calibri" w:hAnsi="Times New Roman" w:cs="Times New Roman"/>
                <w:sz w:val="28"/>
                <w:szCs w:val="28"/>
                <w:lang w:val="ro-MD"/>
              </w:rPr>
              <w:lastRenderedPageBreak/>
              <w:t>la poziția 2.14, bunul imobil „</w:t>
            </w:r>
            <w:r w:rsidRPr="003A26D4">
              <w:rPr>
                <w:rFonts w:ascii="Times New Roman" w:eastAsia="Calibri" w:hAnsi="Times New Roman" w:cs="Times New Roman"/>
                <w:sz w:val="28"/>
                <w:szCs w:val="28"/>
                <w:lang w:val="ro-RO"/>
              </w:rPr>
              <w:t xml:space="preserve">Depozit, număr cadastral 8001107480.03” </w:t>
            </w:r>
            <w:r w:rsidR="005D5FFE">
              <w:rPr>
                <w:rFonts w:ascii="Times New Roman" w:eastAsia="Calibri" w:hAnsi="Times New Roman" w:cs="Times New Roman"/>
                <w:sz w:val="28"/>
                <w:szCs w:val="28"/>
                <w:lang w:val="ro-RO"/>
              </w:rPr>
              <w:t xml:space="preserve">se </w:t>
            </w:r>
            <w:r w:rsidRPr="003A26D4">
              <w:rPr>
                <w:rFonts w:ascii="Times New Roman" w:eastAsia="Calibri" w:hAnsi="Times New Roman" w:cs="Times New Roman"/>
                <w:sz w:val="28"/>
                <w:szCs w:val="28"/>
                <w:lang w:val="ro-RO"/>
              </w:rPr>
              <w:t xml:space="preserve"> exclu</w:t>
            </w:r>
            <w:r w:rsidR="005D5FFE">
              <w:rPr>
                <w:rFonts w:ascii="Times New Roman" w:eastAsia="Calibri" w:hAnsi="Times New Roman" w:cs="Times New Roman"/>
                <w:sz w:val="28"/>
                <w:szCs w:val="28"/>
                <w:lang w:val="ro-RO"/>
              </w:rPr>
              <w:t>de</w:t>
            </w:r>
            <w:r w:rsidRPr="003A26D4">
              <w:rPr>
                <w:rFonts w:ascii="Times New Roman" w:eastAsia="Calibri" w:hAnsi="Times New Roman" w:cs="Times New Roman"/>
                <w:sz w:val="28"/>
                <w:szCs w:val="28"/>
                <w:lang w:val="ro-RO"/>
              </w:rPr>
              <w:t xml:space="preserve">, în legătură cu demolarea acestuia, conform autorizației de desființare nr. 003 din 05.04.2019, </w:t>
            </w:r>
            <w:r w:rsidRPr="00C15878">
              <w:rPr>
                <w:rFonts w:ascii="Times New Roman" w:eastAsia="Calibri" w:hAnsi="Times New Roman" w:cs="Times New Roman"/>
                <w:sz w:val="28"/>
                <w:szCs w:val="28"/>
                <w:lang w:val="ro-RO"/>
              </w:rPr>
              <w:t>eliberat</w:t>
            </w:r>
            <w:r w:rsidR="00C87B65" w:rsidRPr="00C15878">
              <w:rPr>
                <w:rFonts w:ascii="Times New Roman" w:eastAsia="Calibri" w:hAnsi="Times New Roman" w:cs="Times New Roman"/>
                <w:sz w:val="28"/>
                <w:szCs w:val="28"/>
                <w:lang w:val="ro-RO"/>
              </w:rPr>
              <w:t>ă</w:t>
            </w:r>
            <w:r w:rsidRPr="00C15878">
              <w:rPr>
                <w:rFonts w:ascii="Times New Roman" w:eastAsia="Calibri" w:hAnsi="Times New Roman" w:cs="Times New Roman"/>
                <w:sz w:val="28"/>
                <w:szCs w:val="28"/>
                <w:lang w:val="ro-RO"/>
              </w:rPr>
              <w:t xml:space="preserve"> de către </w:t>
            </w:r>
            <w:r w:rsidRPr="003A26D4">
              <w:rPr>
                <w:rFonts w:ascii="Times New Roman" w:eastAsia="Calibri" w:hAnsi="Times New Roman" w:cs="Times New Roman"/>
                <w:sz w:val="28"/>
                <w:szCs w:val="28"/>
                <w:lang w:val="ro-RO"/>
              </w:rPr>
              <w:t>Primăria mun. Strășeni;</w:t>
            </w:r>
          </w:p>
          <w:p w14:paraId="0E0D6532" w14:textId="6D7902A7" w:rsidR="00BE56E8" w:rsidRPr="003A26D4" w:rsidRDefault="00BE56E8" w:rsidP="004E2A2E">
            <w:pPr>
              <w:numPr>
                <w:ilvl w:val="0"/>
                <w:numId w:val="9"/>
              </w:numPr>
              <w:spacing w:after="0" w:line="240" w:lineRule="auto"/>
              <w:ind w:left="22" w:firstLine="567"/>
              <w:jc w:val="both"/>
              <w:rPr>
                <w:rFonts w:ascii="Times New Roman" w:eastAsia="Calibri" w:hAnsi="Times New Roman" w:cs="Times New Roman"/>
                <w:sz w:val="28"/>
                <w:szCs w:val="28"/>
                <w:lang w:val="ro-MD"/>
              </w:rPr>
            </w:pPr>
            <w:r w:rsidRPr="003A26D4">
              <w:rPr>
                <w:rFonts w:ascii="Times New Roman" w:eastAsia="Calibri" w:hAnsi="Times New Roman" w:cs="Times New Roman"/>
                <w:sz w:val="28"/>
                <w:szCs w:val="28"/>
                <w:lang w:val="ro-MD"/>
              </w:rPr>
              <w:t>la poziția 2.35</w:t>
            </w:r>
            <w:r w:rsidR="00A5778A">
              <w:rPr>
                <w:rFonts w:ascii="Times New Roman" w:eastAsia="Calibri" w:hAnsi="Times New Roman" w:cs="Times New Roman"/>
                <w:sz w:val="28"/>
                <w:szCs w:val="28"/>
                <w:lang w:val="ro-MD"/>
              </w:rPr>
              <w:t>,</w:t>
            </w:r>
            <w:r w:rsidR="005D5FFE">
              <w:rPr>
                <w:rFonts w:ascii="Times New Roman" w:eastAsia="Calibri" w:hAnsi="Times New Roman" w:cs="Times New Roman"/>
                <w:sz w:val="28"/>
                <w:szCs w:val="28"/>
                <w:lang w:val="ro-MD"/>
              </w:rPr>
              <w:t xml:space="preserve"> se exclud</w:t>
            </w:r>
            <w:r w:rsidRPr="003A26D4">
              <w:rPr>
                <w:rFonts w:ascii="Times New Roman" w:eastAsia="Calibri" w:hAnsi="Times New Roman" w:cs="Times New Roman"/>
                <w:sz w:val="28"/>
                <w:szCs w:val="28"/>
                <w:lang w:val="ro-MD"/>
              </w:rPr>
              <w:t xml:space="preserve"> bunurile imobile 07 și 08</w:t>
            </w:r>
            <w:r w:rsidR="005D5FFE">
              <w:rPr>
                <w:rFonts w:ascii="Times New Roman" w:eastAsia="Calibri" w:hAnsi="Times New Roman" w:cs="Times New Roman"/>
                <w:sz w:val="28"/>
                <w:szCs w:val="28"/>
                <w:lang w:val="ro-MD"/>
              </w:rPr>
              <w:t xml:space="preserve"> care sunt</w:t>
            </w:r>
            <w:r w:rsidRPr="003A26D4">
              <w:rPr>
                <w:rFonts w:ascii="Times New Roman" w:eastAsia="Calibri" w:hAnsi="Times New Roman" w:cs="Times New Roman"/>
                <w:sz w:val="28"/>
                <w:szCs w:val="28"/>
                <w:lang w:val="ro-MD"/>
              </w:rPr>
              <w:t xml:space="preserve"> demolate (Certificat privind demolarea clădirii nr. 4058 din 25.04.2023);</w:t>
            </w:r>
          </w:p>
          <w:p w14:paraId="78ED5153" w14:textId="30E7A123" w:rsidR="00BE56E8" w:rsidRPr="00E961BF" w:rsidRDefault="005311E3" w:rsidP="004E2A2E">
            <w:pPr>
              <w:spacing w:after="0" w:line="240" w:lineRule="auto"/>
              <w:ind w:firstLine="589"/>
              <w:jc w:val="both"/>
              <w:rPr>
                <w:rFonts w:ascii="Times New Roman" w:eastAsia="Calibri" w:hAnsi="Times New Roman" w:cs="Times New Roman"/>
                <w:color w:val="FF0000"/>
                <w:sz w:val="28"/>
                <w:szCs w:val="28"/>
                <w:lang w:val="ro-MD"/>
              </w:rPr>
            </w:pPr>
            <w:r>
              <w:rPr>
                <w:rFonts w:ascii="Times New Roman" w:eastAsia="Calibri" w:hAnsi="Times New Roman" w:cs="Times New Roman"/>
                <w:sz w:val="28"/>
                <w:szCs w:val="28"/>
                <w:lang w:val="ro-MD"/>
              </w:rPr>
              <w:t>-</w:t>
            </w:r>
            <w:r w:rsidR="00D147AC" w:rsidRPr="005311E3">
              <w:rPr>
                <w:rFonts w:ascii="Times New Roman" w:eastAsia="Calibri" w:hAnsi="Times New Roman" w:cs="Times New Roman"/>
                <w:sz w:val="28"/>
                <w:szCs w:val="28"/>
                <w:lang w:val="ro-MD"/>
              </w:rPr>
              <w:t xml:space="preserve">la </w:t>
            </w:r>
            <w:r w:rsidR="00BE56E8" w:rsidRPr="005311E3">
              <w:rPr>
                <w:rFonts w:ascii="Times New Roman" w:eastAsia="Calibri" w:hAnsi="Times New Roman" w:cs="Times New Roman"/>
                <w:sz w:val="28"/>
                <w:szCs w:val="28"/>
                <w:lang w:val="ro-MD"/>
              </w:rPr>
              <w:t xml:space="preserve">poziția </w:t>
            </w:r>
            <w:r w:rsidR="00BE56E8" w:rsidRPr="00EA5798">
              <w:rPr>
                <w:rFonts w:ascii="Times New Roman" w:eastAsia="Calibri" w:hAnsi="Times New Roman" w:cs="Times New Roman"/>
                <w:sz w:val="28"/>
                <w:szCs w:val="28"/>
                <w:lang w:val="ro-MD"/>
              </w:rPr>
              <w:t>2.41</w:t>
            </w:r>
            <w:r w:rsidR="00A5778A" w:rsidRPr="00EA5798">
              <w:rPr>
                <w:rFonts w:ascii="Times New Roman" w:eastAsia="Calibri" w:hAnsi="Times New Roman" w:cs="Times New Roman"/>
                <w:sz w:val="28"/>
                <w:szCs w:val="28"/>
                <w:lang w:val="ro-MD"/>
              </w:rPr>
              <w:t>,</w:t>
            </w:r>
            <w:r w:rsidR="00BE56E8" w:rsidRPr="00EA5798">
              <w:rPr>
                <w:rFonts w:ascii="Times New Roman" w:eastAsia="Calibri" w:hAnsi="Times New Roman" w:cs="Times New Roman"/>
                <w:sz w:val="28"/>
                <w:szCs w:val="28"/>
                <w:lang w:val="ro-MD"/>
              </w:rPr>
              <w:t xml:space="preserve"> </w:t>
            </w:r>
            <w:r w:rsidR="00D147AC" w:rsidRPr="003C5D39">
              <w:rPr>
                <w:rFonts w:ascii="Times New Roman" w:eastAsia="Calibri" w:hAnsi="Times New Roman" w:cs="Times New Roman"/>
                <w:sz w:val="28"/>
                <w:szCs w:val="28"/>
                <w:lang w:val="ro-MD"/>
              </w:rPr>
              <w:t xml:space="preserve">terenul cu numărul cadastral 8301113.313 </w:t>
            </w:r>
            <w:r w:rsidR="00BE56E8" w:rsidRPr="00EA5798">
              <w:rPr>
                <w:rFonts w:ascii="Times New Roman" w:eastAsia="Calibri" w:hAnsi="Times New Roman" w:cs="Times New Roman"/>
                <w:sz w:val="28"/>
                <w:szCs w:val="28"/>
                <w:lang w:val="ro-MD"/>
              </w:rPr>
              <w:t>a fost exclus</w:t>
            </w:r>
            <w:r w:rsidR="00D147AC" w:rsidRPr="00EA5798">
              <w:rPr>
                <w:rFonts w:ascii="Times New Roman" w:eastAsia="Calibri" w:hAnsi="Times New Roman" w:cs="Times New Roman"/>
                <w:sz w:val="28"/>
                <w:szCs w:val="28"/>
                <w:lang w:val="ro-MD"/>
              </w:rPr>
              <w:t>,</w:t>
            </w:r>
            <w:r w:rsidR="00BE56E8" w:rsidRPr="00EA5798">
              <w:rPr>
                <w:rFonts w:ascii="Times New Roman" w:eastAsia="Calibri" w:hAnsi="Times New Roman" w:cs="Times New Roman"/>
                <w:sz w:val="28"/>
                <w:szCs w:val="28"/>
                <w:lang w:val="ro-MD"/>
              </w:rPr>
              <w:t xml:space="preserve"> deoarece în prezenta hotărâre se reflectă bunurile imobile – construcții</w:t>
            </w:r>
            <w:r>
              <w:rPr>
                <w:rFonts w:ascii="Times New Roman" w:eastAsia="Calibri" w:hAnsi="Times New Roman" w:cs="Times New Roman"/>
                <w:sz w:val="28"/>
                <w:szCs w:val="28"/>
                <w:lang w:val="ro-MD"/>
              </w:rPr>
              <w:t>;</w:t>
            </w:r>
          </w:p>
          <w:p w14:paraId="58D341A1" w14:textId="5CAB222C" w:rsidR="00D147AC" w:rsidRPr="00FA0A71" w:rsidRDefault="005311E3" w:rsidP="004E2A2E">
            <w:pPr>
              <w:spacing w:after="0" w:line="240" w:lineRule="auto"/>
              <w:ind w:firstLine="589"/>
              <w:jc w:val="both"/>
              <w:rPr>
                <w:rFonts w:ascii="Times New Roman" w:eastAsia="Calibri" w:hAnsi="Times New Roman" w:cs="Times New Roman"/>
                <w:color w:val="00B050"/>
                <w:sz w:val="28"/>
                <w:szCs w:val="28"/>
                <w:lang w:val="ro-MD"/>
              </w:rPr>
            </w:pPr>
            <w:r>
              <w:rPr>
                <w:rFonts w:ascii="Times New Roman" w:eastAsia="Calibri" w:hAnsi="Times New Roman" w:cs="Times New Roman"/>
                <w:sz w:val="28"/>
                <w:szCs w:val="28"/>
                <w:lang w:val="ro-MD"/>
              </w:rPr>
              <w:t>-</w:t>
            </w:r>
            <w:r w:rsidR="00D147AC" w:rsidRPr="003A26D4">
              <w:rPr>
                <w:rFonts w:ascii="Times New Roman" w:eastAsia="Calibri" w:hAnsi="Times New Roman" w:cs="Times New Roman"/>
                <w:sz w:val="28"/>
                <w:szCs w:val="28"/>
                <w:lang w:val="ro-MD"/>
              </w:rPr>
              <w:t>la poziția 2.45</w:t>
            </w:r>
            <w:r w:rsidR="00A5778A">
              <w:rPr>
                <w:rFonts w:ascii="Times New Roman" w:eastAsia="Calibri" w:hAnsi="Times New Roman" w:cs="Times New Roman"/>
                <w:sz w:val="28"/>
                <w:szCs w:val="28"/>
                <w:lang w:val="ro-MD"/>
              </w:rPr>
              <w:t>,</w:t>
            </w:r>
            <w:r w:rsidR="00D147AC" w:rsidRPr="003A26D4">
              <w:rPr>
                <w:rFonts w:ascii="Times New Roman" w:eastAsia="Calibri" w:hAnsi="Times New Roman" w:cs="Times New Roman"/>
                <w:sz w:val="28"/>
                <w:szCs w:val="28"/>
                <w:lang w:val="ro-MD"/>
              </w:rPr>
              <w:t xml:space="preserve"> </w:t>
            </w:r>
            <w:r w:rsidR="005D5FFE">
              <w:rPr>
                <w:rFonts w:ascii="Times New Roman" w:eastAsia="Calibri" w:hAnsi="Times New Roman" w:cs="Times New Roman"/>
                <w:sz w:val="28"/>
                <w:szCs w:val="28"/>
                <w:lang w:val="ro-MD"/>
              </w:rPr>
              <w:t xml:space="preserve">se </w:t>
            </w:r>
            <w:r w:rsidR="00D147AC" w:rsidRPr="003A26D4">
              <w:rPr>
                <w:rFonts w:ascii="Times New Roman" w:eastAsia="Calibri" w:hAnsi="Times New Roman" w:cs="Times New Roman"/>
                <w:sz w:val="28"/>
                <w:szCs w:val="28"/>
                <w:lang w:val="ro-MD"/>
              </w:rPr>
              <w:t>exclu</w:t>
            </w:r>
            <w:r w:rsidR="005D5FFE">
              <w:rPr>
                <w:rFonts w:ascii="Times New Roman" w:eastAsia="Calibri" w:hAnsi="Times New Roman" w:cs="Times New Roman"/>
                <w:sz w:val="28"/>
                <w:szCs w:val="28"/>
                <w:lang w:val="ro-MD"/>
              </w:rPr>
              <w:t>de</w:t>
            </w:r>
            <w:r w:rsidR="00D147AC" w:rsidRPr="003A26D4">
              <w:rPr>
                <w:rFonts w:ascii="Times New Roman" w:eastAsia="Calibri" w:hAnsi="Times New Roman" w:cs="Times New Roman"/>
                <w:sz w:val="28"/>
                <w:szCs w:val="28"/>
                <w:lang w:val="ro-MD"/>
              </w:rPr>
              <w:t xml:space="preserve"> Clădirea administrativă 02</w:t>
            </w:r>
            <w:r w:rsidR="005D5FFE">
              <w:rPr>
                <w:rFonts w:ascii="Times New Roman" w:eastAsia="Calibri" w:hAnsi="Times New Roman" w:cs="Times New Roman"/>
                <w:sz w:val="28"/>
                <w:szCs w:val="28"/>
                <w:lang w:val="ro-MD"/>
              </w:rPr>
              <w:t>,</w:t>
            </w:r>
            <w:r w:rsidR="00D147AC" w:rsidRPr="003A26D4">
              <w:rPr>
                <w:rFonts w:ascii="Times New Roman" w:eastAsia="Calibri" w:hAnsi="Times New Roman" w:cs="Times New Roman"/>
                <w:sz w:val="28"/>
                <w:szCs w:val="28"/>
                <w:lang w:val="ro-MD"/>
              </w:rPr>
              <w:t xml:space="preserve"> în legătură cu demolarea acesteia </w:t>
            </w:r>
            <w:r w:rsidR="00D147AC" w:rsidRPr="00EA5798">
              <w:rPr>
                <w:rFonts w:ascii="Times New Roman" w:eastAsia="Calibri" w:hAnsi="Times New Roman" w:cs="Times New Roman"/>
                <w:sz w:val="28"/>
                <w:szCs w:val="28"/>
                <w:lang w:val="ro-MD"/>
              </w:rPr>
              <w:t>(Certificat privind demolarea clădirii nr. 2301/20/3635 din 10.11.2020</w:t>
            </w:r>
            <w:r w:rsidR="00D147AC" w:rsidRPr="003C5D39">
              <w:rPr>
                <w:rFonts w:ascii="Times New Roman" w:eastAsia="Calibri" w:hAnsi="Times New Roman" w:cs="Times New Roman"/>
                <w:sz w:val="28"/>
                <w:szCs w:val="28"/>
                <w:lang w:val="ro-MD"/>
              </w:rPr>
              <w:t>);</w:t>
            </w:r>
            <w:r w:rsidR="00EA5798" w:rsidRPr="003C5D39">
              <w:rPr>
                <w:rFonts w:ascii="Times New Roman" w:eastAsia="Calibri" w:hAnsi="Times New Roman" w:cs="Times New Roman"/>
                <w:color w:val="00B050"/>
                <w:sz w:val="24"/>
                <w:szCs w:val="24"/>
                <w:lang w:val="ro-MD"/>
              </w:rPr>
              <w:t xml:space="preserve"> </w:t>
            </w:r>
          </w:p>
          <w:p w14:paraId="58D7129F" w14:textId="6F630278" w:rsidR="00D147AC" w:rsidRPr="003A26D4" w:rsidRDefault="00D147AC" w:rsidP="004E2A2E">
            <w:pPr>
              <w:numPr>
                <w:ilvl w:val="0"/>
                <w:numId w:val="9"/>
              </w:numPr>
              <w:spacing w:after="0" w:line="240" w:lineRule="auto"/>
              <w:ind w:left="22" w:firstLine="567"/>
              <w:jc w:val="both"/>
              <w:rPr>
                <w:rFonts w:ascii="Times New Roman" w:eastAsia="Calibri" w:hAnsi="Times New Roman" w:cs="Times New Roman"/>
                <w:sz w:val="28"/>
                <w:szCs w:val="28"/>
                <w:lang w:val="ro-MD"/>
              </w:rPr>
            </w:pPr>
            <w:r w:rsidRPr="003A26D4">
              <w:rPr>
                <w:rFonts w:ascii="Times New Roman" w:eastAsia="Calibri" w:hAnsi="Times New Roman" w:cs="Times New Roman"/>
                <w:sz w:val="28"/>
                <w:szCs w:val="28"/>
                <w:lang w:val="ro-MD"/>
              </w:rPr>
              <w:t>la poziția 2.59</w:t>
            </w:r>
            <w:r w:rsidR="00A5778A">
              <w:rPr>
                <w:rFonts w:ascii="Times New Roman" w:eastAsia="Calibri" w:hAnsi="Times New Roman" w:cs="Times New Roman"/>
                <w:sz w:val="28"/>
                <w:szCs w:val="28"/>
                <w:lang w:val="ro-MD"/>
              </w:rPr>
              <w:t>,</w:t>
            </w:r>
            <w:r w:rsidRPr="003A26D4">
              <w:rPr>
                <w:rFonts w:ascii="Times New Roman" w:eastAsia="Calibri" w:hAnsi="Times New Roman" w:cs="Times New Roman"/>
                <w:sz w:val="28"/>
                <w:szCs w:val="28"/>
                <w:lang w:val="ro-MD"/>
              </w:rPr>
              <w:t xml:space="preserve"> Construcția specială din or. Cimișlia str. Decebal, 123</w:t>
            </w:r>
            <w:r w:rsidRPr="003A26D4">
              <w:rPr>
                <w:rFonts w:ascii="Times New Roman" w:hAnsi="Times New Roman" w:cs="Times New Roman"/>
                <w:sz w:val="28"/>
                <w:szCs w:val="28"/>
                <w:lang w:val="ro-RO"/>
              </w:rPr>
              <w:t xml:space="preserve"> a fost exclusă în legătură cu transmiterea bunului </w:t>
            </w:r>
            <w:r w:rsidR="00C87B65" w:rsidRPr="004B0C8B">
              <w:rPr>
                <w:rFonts w:ascii="Times New Roman" w:hAnsi="Times New Roman" w:cs="Times New Roman"/>
                <w:sz w:val="28"/>
                <w:szCs w:val="28"/>
                <w:lang w:val="ro-RO"/>
              </w:rPr>
              <w:t>a</w:t>
            </w:r>
            <w:r w:rsidRPr="004B0C8B">
              <w:rPr>
                <w:rFonts w:ascii="Times New Roman" w:hAnsi="Times New Roman" w:cs="Times New Roman"/>
                <w:sz w:val="28"/>
                <w:szCs w:val="28"/>
                <w:lang w:val="ro-RO"/>
              </w:rPr>
              <w:t>dministrați</w:t>
            </w:r>
            <w:r w:rsidRPr="003A26D4">
              <w:rPr>
                <w:rFonts w:ascii="Times New Roman" w:hAnsi="Times New Roman" w:cs="Times New Roman"/>
                <w:sz w:val="28"/>
                <w:szCs w:val="28"/>
                <w:lang w:val="ro-RO"/>
              </w:rPr>
              <w:t>ei publice locale</w:t>
            </w:r>
            <w:r w:rsidR="00295807" w:rsidRPr="003A26D4">
              <w:rPr>
                <w:rFonts w:ascii="Times New Roman" w:hAnsi="Times New Roman" w:cs="Times New Roman"/>
                <w:sz w:val="28"/>
                <w:szCs w:val="28"/>
                <w:lang w:val="ro-RO"/>
              </w:rPr>
              <w:t xml:space="preserve"> (</w:t>
            </w:r>
            <w:r w:rsidR="00295807" w:rsidRPr="00C15878">
              <w:rPr>
                <w:rFonts w:ascii="Times New Roman" w:hAnsi="Times New Roman" w:cs="Times New Roman"/>
                <w:sz w:val="28"/>
                <w:szCs w:val="28"/>
                <w:lang w:val="ro-RO"/>
              </w:rPr>
              <w:t>H</w:t>
            </w:r>
            <w:r w:rsidR="00C87B65" w:rsidRPr="00C15878">
              <w:rPr>
                <w:rFonts w:ascii="Times New Roman" w:hAnsi="Times New Roman" w:cs="Times New Roman"/>
                <w:sz w:val="28"/>
                <w:szCs w:val="28"/>
                <w:lang w:val="ro-RO"/>
              </w:rPr>
              <w:t xml:space="preserve">otărârea </w:t>
            </w:r>
            <w:r w:rsidR="00295807" w:rsidRPr="00C15878">
              <w:rPr>
                <w:rFonts w:ascii="Times New Roman" w:hAnsi="Times New Roman" w:cs="Times New Roman"/>
                <w:sz w:val="28"/>
                <w:szCs w:val="28"/>
                <w:lang w:val="ro-RO"/>
              </w:rPr>
              <w:t>G</w:t>
            </w:r>
            <w:r w:rsidR="00C87B65" w:rsidRPr="00C15878">
              <w:rPr>
                <w:rFonts w:ascii="Times New Roman" w:hAnsi="Times New Roman" w:cs="Times New Roman"/>
                <w:sz w:val="28"/>
                <w:szCs w:val="28"/>
                <w:lang w:val="ro-RO"/>
              </w:rPr>
              <w:t xml:space="preserve">uvernului </w:t>
            </w:r>
            <w:r w:rsidR="00295807" w:rsidRPr="00C15878">
              <w:rPr>
                <w:rFonts w:ascii="Times New Roman" w:hAnsi="Times New Roman" w:cs="Times New Roman"/>
                <w:sz w:val="28"/>
                <w:szCs w:val="28"/>
                <w:lang w:val="ro-RO"/>
              </w:rPr>
              <w:t>nr. 134/2023</w:t>
            </w:r>
            <w:r w:rsidR="00295807" w:rsidRPr="003A26D4">
              <w:rPr>
                <w:rFonts w:ascii="Times New Roman" w:hAnsi="Times New Roman" w:cs="Times New Roman"/>
                <w:sz w:val="28"/>
                <w:szCs w:val="28"/>
                <w:lang w:val="ro-RO"/>
              </w:rPr>
              <w:t>);</w:t>
            </w:r>
          </w:p>
          <w:p w14:paraId="5EBE10C9" w14:textId="69C241C0" w:rsidR="00AD5AF2" w:rsidRPr="00FA0A71" w:rsidRDefault="00AD5AF2" w:rsidP="004E2A2E">
            <w:pPr>
              <w:numPr>
                <w:ilvl w:val="0"/>
                <w:numId w:val="9"/>
              </w:numPr>
              <w:spacing w:after="0" w:line="240" w:lineRule="auto"/>
              <w:ind w:left="22" w:firstLine="567"/>
              <w:jc w:val="both"/>
              <w:rPr>
                <w:rFonts w:ascii="Times New Roman" w:eastAsia="Calibri" w:hAnsi="Times New Roman" w:cs="Times New Roman"/>
                <w:color w:val="00B050"/>
                <w:sz w:val="28"/>
                <w:szCs w:val="28"/>
                <w:lang w:val="ro-MD"/>
              </w:rPr>
            </w:pPr>
            <w:r w:rsidRPr="003A26D4">
              <w:rPr>
                <w:rFonts w:ascii="Times New Roman" w:eastAsia="Calibri" w:hAnsi="Times New Roman" w:cs="Times New Roman"/>
                <w:sz w:val="28"/>
                <w:szCs w:val="28"/>
                <w:lang w:val="ro-MD"/>
              </w:rPr>
              <w:t>la poziția 2.63, au fost actualizate datele, în conformitate cu registrul bunurilor imobile. Totodată, bunul imobil „Beci, S=29,5 m</w:t>
            </w:r>
            <w:r w:rsidR="00BF7A91" w:rsidRPr="00BF7A91">
              <w:rPr>
                <w:rFonts w:ascii="Times New Roman" w:eastAsia="Calibri" w:hAnsi="Times New Roman" w:cs="Times New Roman"/>
                <w:sz w:val="28"/>
                <w:szCs w:val="28"/>
                <w:vertAlign w:val="superscript"/>
                <w:lang w:val="ro-MD"/>
              </w:rPr>
              <w:t>2</w:t>
            </w:r>
            <w:r w:rsidRPr="003A26D4">
              <w:rPr>
                <w:rFonts w:ascii="Times New Roman" w:eastAsia="Calibri" w:hAnsi="Times New Roman" w:cs="Times New Roman"/>
                <w:sz w:val="28"/>
                <w:szCs w:val="28"/>
                <w:lang w:val="ro-MD"/>
              </w:rPr>
              <w:t xml:space="preserve">” </w:t>
            </w:r>
            <w:r w:rsidRPr="00EA5798">
              <w:rPr>
                <w:rFonts w:ascii="Times New Roman" w:eastAsia="Calibri" w:hAnsi="Times New Roman" w:cs="Times New Roman"/>
                <w:sz w:val="28"/>
                <w:szCs w:val="28"/>
                <w:lang w:val="ro-MD"/>
              </w:rPr>
              <w:t>s</w:t>
            </w:r>
            <w:r w:rsidR="005D5FFE">
              <w:rPr>
                <w:rFonts w:ascii="Times New Roman" w:eastAsia="Calibri" w:hAnsi="Times New Roman" w:cs="Times New Roman"/>
                <w:sz w:val="28"/>
                <w:szCs w:val="28"/>
                <w:lang w:val="ro-MD"/>
              </w:rPr>
              <w:t>e</w:t>
            </w:r>
            <w:r w:rsidRPr="00EA5798">
              <w:rPr>
                <w:rFonts w:ascii="Times New Roman" w:eastAsia="Calibri" w:hAnsi="Times New Roman" w:cs="Times New Roman"/>
                <w:sz w:val="28"/>
                <w:szCs w:val="28"/>
                <w:lang w:val="ro-MD"/>
              </w:rPr>
              <w:t xml:space="preserve"> exclu</w:t>
            </w:r>
            <w:r w:rsidR="005D5FFE">
              <w:rPr>
                <w:rFonts w:ascii="Times New Roman" w:eastAsia="Calibri" w:hAnsi="Times New Roman" w:cs="Times New Roman"/>
                <w:sz w:val="28"/>
                <w:szCs w:val="28"/>
                <w:lang w:val="ro-MD"/>
              </w:rPr>
              <w:t>de</w:t>
            </w:r>
            <w:r w:rsidRPr="00EA5798">
              <w:rPr>
                <w:rFonts w:ascii="Times New Roman" w:eastAsia="Calibri" w:hAnsi="Times New Roman" w:cs="Times New Roman"/>
                <w:sz w:val="28"/>
                <w:szCs w:val="28"/>
                <w:lang w:val="ro-MD"/>
              </w:rPr>
              <w:t xml:space="preserve"> din cauza inexistenței </w:t>
            </w:r>
            <w:r w:rsidRPr="003C5D39">
              <w:rPr>
                <w:rFonts w:ascii="Times New Roman" w:eastAsia="Calibri" w:hAnsi="Times New Roman" w:cs="Times New Roman"/>
                <w:sz w:val="28"/>
                <w:szCs w:val="28"/>
                <w:lang w:val="ro-MD"/>
              </w:rPr>
              <w:t xml:space="preserve">acestuia; </w:t>
            </w:r>
          </w:p>
          <w:p w14:paraId="3C96EAE0" w14:textId="4E9FA8DC" w:rsidR="00AD5AF2" w:rsidRPr="003A26D4" w:rsidRDefault="00AD5AF2" w:rsidP="004E2A2E">
            <w:pPr>
              <w:numPr>
                <w:ilvl w:val="0"/>
                <w:numId w:val="9"/>
              </w:numPr>
              <w:spacing w:after="0" w:line="240" w:lineRule="auto"/>
              <w:ind w:left="22" w:firstLine="567"/>
              <w:jc w:val="both"/>
              <w:rPr>
                <w:rFonts w:ascii="Times New Roman" w:eastAsia="Calibri" w:hAnsi="Times New Roman" w:cs="Times New Roman"/>
                <w:sz w:val="28"/>
                <w:szCs w:val="28"/>
                <w:lang w:val="ro-RO"/>
              </w:rPr>
            </w:pPr>
            <w:r w:rsidRPr="003A26D4">
              <w:rPr>
                <w:rFonts w:ascii="Times New Roman" w:eastAsia="Calibri" w:hAnsi="Times New Roman" w:cs="Times New Roman"/>
                <w:sz w:val="28"/>
                <w:szCs w:val="28"/>
                <w:lang w:val="ro-MD"/>
              </w:rPr>
              <w:t>la poziția 2.64, bunul imobil „</w:t>
            </w:r>
            <w:r w:rsidRPr="003A26D4">
              <w:rPr>
                <w:rFonts w:ascii="Times New Roman" w:eastAsia="Calibri" w:hAnsi="Times New Roman" w:cs="Times New Roman"/>
                <w:sz w:val="28"/>
                <w:szCs w:val="28"/>
                <w:lang w:val="ro-RO"/>
              </w:rPr>
              <w:t xml:space="preserve">Bloc administrativ, număr cadastral 1939101009.01, din r-nul </w:t>
            </w:r>
            <w:proofErr w:type="spellStart"/>
            <w:r w:rsidRPr="003A26D4">
              <w:rPr>
                <w:rFonts w:ascii="Times New Roman" w:eastAsia="Calibri" w:hAnsi="Times New Roman" w:cs="Times New Roman"/>
                <w:sz w:val="28"/>
                <w:szCs w:val="28"/>
                <w:lang w:val="ro-RO"/>
              </w:rPr>
              <w:t>Floreşti</w:t>
            </w:r>
            <w:proofErr w:type="spellEnd"/>
            <w:r w:rsidRPr="003A26D4">
              <w:rPr>
                <w:rFonts w:ascii="Times New Roman" w:eastAsia="Calibri" w:hAnsi="Times New Roman" w:cs="Times New Roman"/>
                <w:sz w:val="28"/>
                <w:szCs w:val="28"/>
                <w:lang w:val="ro-RO"/>
              </w:rPr>
              <w:t>, s. Sănătăuca, S=1080,6 m</w:t>
            </w:r>
            <w:r w:rsidR="00BF7A91" w:rsidRPr="00BF7A91">
              <w:rPr>
                <w:rFonts w:ascii="Times New Roman" w:eastAsia="Calibri" w:hAnsi="Times New Roman" w:cs="Times New Roman"/>
                <w:sz w:val="28"/>
                <w:szCs w:val="28"/>
                <w:vertAlign w:val="superscript"/>
                <w:lang w:val="ro-RO"/>
              </w:rPr>
              <w:t>2</w:t>
            </w:r>
            <w:r w:rsidRPr="003A26D4">
              <w:rPr>
                <w:rFonts w:ascii="Times New Roman" w:eastAsia="Calibri" w:hAnsi="Times New Roman" w:cs="Times New Roman"/>
                <w:sz w:val="28"/>
                <w:szCs w:val="28"/>
                <w:lang w:val="ro-RO"/>
              </w:rPr>
              <w:t>”, se transfer</w:t>
            </w:r>
            <w:r w:rsidR="005D5FFE">
              <w:rPr>
                <w:rFonts w:ascii="Times New Roman" w:eastAsia="Calibri" w:hAnsi="Times New Roman" w:cs="Times New Roman"/>
                <w:sz w:val="28"/>
                <w:szCs w:val="28"/>
                <w:lang w:val="ro-RO"/>
              </w:rPr>
              <w:t>ă</w:t>
            </w:r>
            <w:r w:rsidRPr="003A26D4">
              <w:rPr>
                <w:rFonts w:ascii="Times New Roman" w:eastAsia="Calibri" w:hAnsi="Times New Roman" w:cs="Times New Roman"/>
                <w:sz w:val="28"/>
                <w:szCs w:val="28"/>
                <w:lang w:val="ro-RO"/>
              </w:rPr>
              <w:t xml:space="preserve"> la poziția 2.10</w:t>
            </w:r>
            <w:r w:rsidR="003A26D4">
              <w:rPr>
                <w:rFonts w:ascii="Times New Roman" w:eastAsia="Calibri" w:hAnsi="Times New Roman" w:cs="Times New Roman"/>
                <w:sz w:val="28"/>
                <w:szCs w:val="28"/>
                <w:lang w:val="ro-RO"/>
              </w:rPr>
              <w:t>6</w:t>
            </w:r>
            <w:r w:rsidRPr="003A26D4">
              <w:rPr>
                <w:rFonts w:ascii="Times New Roman" w:eastAsia="Calibri" w:hAnsi="Times New Roman" w:cs="Times New Roman"/>
                <w:sz w:val="28"/>
                <w:szCs w:val="28"/>
                <w:lang w:val="ro-RO"/>
              </w:rPr>
              <w:t>;</w:t>
            </w:r>
          </w:p>
          <w:p w14:paraId="04BD76E2" w14:textId="11DF3978" w:rsidR="00AD5AF2" w:rsidRPr="003A26D4" w:rsidRDefault="00AD5AF2" w:rsidP="004E2A2E">
            <w:pPr>
              <w:numPr>
                <w:ilvl w:val="0"/>
                <w:numId w:val="9"/>
              </w:numPr>
              <w:spacing w:after="0" w:line="240" w:lineRule="auto"/>
              <w:ind w:left="22" w:firstLine="567"/>
              <w:jc w:val="both"/>
              <w:rPr>
                <w:rFonts w:ascii="Times New Roman" w:eastAsia="Calibri" w:hAnsi="Times New Roman" w:cs="Times New Roman"/>
                <w:sz w:val="28"/>
                <w:szCs w:val="28"/>
                <w:lang w:val="ro-RO"/>
              </w:rPr>
            </w:pPr>
            <w:r w:rsidRPr="003A26D4">
              <w:rPr>
                <w:rFonts w:ascii="Times New Roman" w:eastAsia="Calibri" w:hAnsi="Times New Roman" w:cs="Times New Roman"/>
                <w:sz w:val="28"/>
                <w:szCs w:val="28"/>
                <w:lang w:val="ro-RO"/>
              </w:rPr>
              <w:t xml:space="preserve">la poziția 2.67, </w:t>
            </w:r>
            <w:r w:rsidR="005D5FFE">
              <w:rPr>
                <w:rFonts w:ascii="Times New Roman" w:eastAsia="Calibri" w:hAnsi="Times New Roman" w:cs="Times New Roman"/>
                <w:sz w:val="28"/>
                <w:szCs w:val="28"/>
                <w:lang w:val="ro-RO"/>
              </w:rPr>
              <w:t>se</w:t>
            </w:r>
            <w:r w:rsidRPr="003A26D4">
              <w:rPr>
                <w:rFonts w:ascii="Times New Roman" w:eastAsia="Calibri" w:hAnsi="Times New Roman" w:cs="Times New Roman"/>
                <w:sz w:val="28"/>
                <w:szCs w:val="28"/>
                <w:lang w:val="ro-MD"/>
              </w:rPr>
              <w:t xml:space="preserve"> inclu</w:t>
            </w:r>
            <w:r w:rsidR="005D5FFE">
              <w:rPr>
                <w:rFonts w:ascii="Times New Roman" w:eastAsia="Calibri" w:hAnsi="Times New Roman" w:cs="Times New Roman"/>
                <w:sz w:val="28"/>
                <w:szCs w:val="28"/>
                <w:lang w:val="ro-MD"/>
              </w:rPr>
              <w:t>de</w:t>
            </w:r>
            <w:r w:rsidRPr="003A26D4">
              <w:rPr>
                <w:rFonts w:ascii="Times New Roman" w:eastAsia="Calibri" w:hAnsi="Times New Roman" w:cs="Times New Roman"/>
                <w:sz w:val="28"/>
                <w:szCs w:val="28"/>
                <w:lang w:val="ro-MD"/>
              </w:rPr>
              <w:t xml:space="preserve"> construcția specială, edificată din contul mijloacelor financiare alocate din Bugetul de stat;</w:t>
            </w:r>
          </w:p>
          <w:p w14:paraId="04988A83" w14:textId="7E05023B" w:rsidR="00295807" w:rsidRPr="003A26D4" w:rsidRDefault="00295807" w:rsidP="004E2A2E">
            <w:pPr>
              <w:numPr>
                <w:ilvl w:val="0"/>
                <w:numId w:val="9"/>
              </w:numPr>
              <w:spacing w:after="0" w:line="240" w:lineRule="auto"/>
              <w:ind w:left="22" w:firstLine="567"/>
              <w:jc w:val="both"/>
              <w:rPr>
                <w:rFonts w:ascii="Times New Roman" w:eastAsia="Calibri" w:hAnsi="Times New Roman" w:cs="Times New Roman"/>
                <w:sz w:val="28"/>
                <w:szCs w:val="28"/>
                <w:lang w:val="ro-RO"/>
              </w:rPr>
            </w:pPr>
            <w:r w:rsidRPr="003A26D4">
              <w:rPr>
                <w:rFonts w:ascii="Times New Roman" w:eastAsia="Calibri" w:hAnsi="Times New Roman" w:cs="Times New Roman"/>
                <w:sz w:val="28"/>
                <w:szCs w:val="28"/>
                <w:lang w:val="ro-MD"/>
              </w:rPr>
              <w:t>la poziția 2.75</w:t>
            </w:r>
            <w:r w:rsidR="00A5778A">
              <w:rPr>
                <w:rFonts w:ascii="Times New Roman" w:eastAsia="Calibri" w:hAnsi="Times New Roman" w:cs="Times New Roman"/>
                <w:sz w:val="28"/>
                <w:szCs w:val="28"/>
                <w:lang w:val="ro-MD"/>
              </w:rPr>
              <w:t>,</w:t>
            </w:r>
            <w:r w:rsidRPr="003A26D4">
              <w:rPr>
                <w:rFonts w:ascii="Times New Roman" w:eastAsia="Calibri" w:hAnsi="Times New Roman" w:cs="Times New Roman"/>
                <w:sz w:val="28"/>
                <w:szCs w:val="28"/>
                <w:lang w:val="ro-MD"/>
              </w:rPr>
              <w:t xml:space="preserve"> </w:t>
            </w:r>
            <w:r w:rsidR="005D5FFE">
              <w:rPr>
                <w:rFonts w:ascii="Times New Roman" w:eastAsia="Calibri" w:hAnsi="Times New Roman" w:cs="Times New Roman"/>
                <w:sz w:val="28"/>
                <w:szCs w:val="28"/>
                <w:lang w:val="ro-MD"/>
              </w:rPr>
              <w:t>se</w:t>
            </w:r>
            <w:r w:rsidRPr="003A26D4">
              <w:rPr>
                <w:rFonts w:ascii="Times New Roman" w:eastAsia="Calibri" w:hAnsi="Times New Roman" w:cs="Times New Roman"/>
                <w:sz w:val="28"/>
                <w:szCs w:val="28"/>
                <w:lang w:val="ro-MD"/>
              </w:rPr>
              <w:t xml:space="preserve"> modific</w:t>
            </w:r>
            <w:r w:rsidR="005D5FFE">
              <w:rPr>
                <w:rFonts w:ascii="Times New Roman" w:eastAsia="Calibri" w:hAnsi="Times New Roman" w:cs="Times New Roman"/>
                <w:sz w:val="28"/>
                <w:szCs w:val="28"/>
                <w:lang w:val="ro-MD"/>
              </w:rPr>
              <w:t>ă</w:t>
            </w:r>
            <w:r w:rsidRPr="003A26D4">
              <w:rPr>
                <w:rFonts w:ascii="Times New Roman" w:eastAsia="Calibri" w:hAnsi="Times New Roman" w:cs="Times New Roman"/>
                <w:sz w:val="28"/>
                <w:szCs w:val="28"/>
                <w:lang w:val="ro-MD"/>
              </w:rPr>
              <w:t xml:space="preserve"> numărul cadastral</w:t>
            </w:r>
            <w:r w:rsidR="005D5FFE">
              <w:rPr>
                <w:rFonts w:ascii="Times New Roman" w:eastAsia="Calibri" w:hAnsi="Times New Roman" w:cs="Times New Roman"/>
                <w:sz w:val="28"/>
                <w:szCs w:val="28"/>
                <w:lang w:val="ro-MD"/>
              </w:rPr>
              <w:t>,</w:t>
            </w:r>
            <w:r w:rsidRPr="003A26D4">
              <w:rPr>
                <w:rFonts w:ascii="Times New Roman" w:eastAsia="Calibri" w:hAnsi="Times New Roman" w:cs="Times New Roman"/>
                <w:sz w:val="28"/>
                <w:szCs w:val="28"/>
                <w:lang w:val="ro-MD"/>
              </w:rPr>
              <w:t xml:space="preserve"> în rezultatul formării prin separare a bunului imobil. Totodată, au fost incluse construcțiile capitale identificate în rezultatul executării lucrărilor cadastrale;</w:t>
            </w:r>
          </w:p>
          <w:p w14:paraId="738677F7" w14:textId="1207F4BD" w:rsidR="00AD5AF2" w:rsidRPr="003A26D4" w:rsidRDefault="00AD5AF2" w:rsidP="004E2A2E">
            <w:pPr>
              <w:numPr>
                <w:ilvl w:val="0"/>
                <w:numId w:val="9"/>
              </w:numPr>
              <w:spacing w:after="0" w:line="240" w:lineRule="auto"/>
              <w:ind w:left="22" w:firstLine="567"/>
              <w:jc w:val="both"/>
              <w:rPr>
                <w:rFonts w:ascii="Times New Roman" w:eastAsia="Calibri" w:hAnsi="Times New Roman" w:cs="Times New Roman"/>
                <w:sz w:val="28"/>
                <w:szCs w:val="28"/>
                <w:lang w:val="ro-RO"/>
              </w:rPr>
            </w:pPr>
            <w:r w:rsidRPr="003A26D4">
              <w:rPr>
                <w:rFonts w:ascii="Times New Roman" w:eastAsia="Calibri" w:hAnsi="Times New Roman" w:cs="Times New Roman"/>
                <w:sz w:val="28"/>
                <w:szCs w:val="28"/>
                <w:lang w:val="ro-MD"/>
              </w:rPr>
              <w:t xml:space="preserve">la poziția 2.84, </w:t>
            </w:r>
            <w:r w:rsidR="005D5FFE">
              <w:rPr>
                <w:rFonts w:ascii="Times New Roman" w:eastAsia="Calibri" w:hAnsi="Times New Roman" w:cs="Times New Roman"/>
                <w:sz w:val="28"/>
                <w:szCs w:val="28"/>
                <w:lang w:val="ro-MD"/>
              </w:rPr>
              <w:t>se</w:t>
            </w:r>
            <w:r w:rsidRPr="003A26D4">
              <w:rPr>
                <w:rFonts w:ascii="Times New Roman" w:eastAsia="Calibri" w:hAnsi="Times New Roman" w:cs="Times New Roman"/>
                <w:sz w:val="28"/>
                <w:szCs w:val="28"/>
                <w:lang w:val="ro-MD"/>
              </w:rPr>
              <w:t xml:space="preserve"> exclu</w:t>
            </w:r>
            <w:r w:rsidR="005D5FFE">
              <w:rPr>
                <w:rFonts w:ascii="Times New Roman" w:eastAsia="Calibri" w:hAnsi="Times New Roman" w:cs="Times New Roman"/>
                <w:sz w:val="28"/>
                <w:szCs w:val="28"/>
                <w:lang w:val="ro-MD"/>
              </w:rPr>
              <w:t>d</w:t>
            </w:r>
            <w:r w:rsidRPr="003A26D4">
              <w:rPr>
                <w:rFonts w:ascii="Times New Roman" w:eastAsia="Calibri" w:hAnsi="Times New Roman" w:cs="Times New Roman"/>
                <w:sz w:val="28"/>
                <w:szCs w:val="28"/>
                <w:lang w:val="ro-MD"/>
              </w:rPr>
              <w:t xml:space="preserve"> bunurile imobile „</w:t>
            </w:r>
            <w:r w:rsidRPr="003A26D4">
              <w:rPr>
                <w:rFonts w:ascii="Times New Roman" w:eastAsia="Calibri" w:hAnsi="Times New Roman" w:cs="Times New Roman"/>
                <w:sz w:val="28"/>
                <w:szCs w:val="28"/>
                <w:lang w:val="ro-RO"/>
              </w:rPr>
              <w:t>Garaj, număr cadastral 0100507226.10, S=24,3 m</w:t>
            </w:r>
            <w:r w:rsidR="00BF7A91" w:rsidRPr="00BF7A91">
              <w:rPr>
                <w:rFonts w:ascii="Times New Roman" w:eastAsia="Calibri" w:hAnsi="Times New Roman" w:cs="Times New Roman"/>
                <w:sz w:val="28"/>
                <w:szCs w:val="28"/>
                <w:vertAlign w:val="superscript"/>
                <w:lang w:val="ro-RO"/>
              </w:rPr>
              <w:t>2</w:t>
            </w:r>
            <w:r w:rsidRPr="003A26D4">
              <w:rPr>
                <w:rFonts w:ascii="Times New Roman" w:eastAsia="Calibri" w:hAnsi="Times New Roman" w:cs="Times New Roman"/>
                <w:sz w:val="28"/>
                <w:szCs w:val="28"/>
                <w:lang w:val="ro-RO"/>
              </w:rPr>
              <w:t>” și „Construcție accesorie, număr cadastral 0100507226.11, S=40,1 m</w:t>
            </w:r>
            <w:r w:rsidR="00BF7A91" w:rsidRPr="00BF7A91">
              <w:rPr>
                <w:rFonts w:ascii="Times New Roman" w:eastAsia="Calibri" w:hAnsi="Times New Roman" w:cs="Times New Roman"/>
                <w:sz w:val="28"/>
                <w:szCs w:val="28"/>
                <w:vertAlign w:val="superscript"/>
                <w:lang w:val="ro-RO"/>
              </w:rPr>
              <w:t>2</w:t>
            </w:r>
            <w:r w:rsidRPr="003A26D4">
              <w:rPr>
                <w:rFonts w:ascii="Times New Roman" w:eastAsia="Calibri" w:hAnsi="Times New Roman" w:cs="Times New Roman"/>
                <w:sz w:val="28"/>
                <w:szCs w:val="28"/>
                <w:lang w:val="ro-RO"/>
              </w:rPr>
              <w:t>”, deoarece au fost executate neautorizat în perioada anilor 90, din mijloace financiare ale unor persoane fizice, și urmează a fi demolate</w:t>
            </w:r>
            <w:r w:rsidR="002C36A0">
              <w:rPr>
                <w:rFonts w:ascii="Times New Roman" w:eastAsia="Calibri" w:hAnsi="Times New Roman" w:cs="Times New Roman"/>
                <w:sz w:val="28"/>
                <w:szCs w:val="28"/>
                <w:lang w:val="ro-RO"/>
              </w:rPr>
              <w:t>,</w:t>
            </w:r>
            <w:r w:rsidRPr="003A26D4">
              <w:rPr>
                <w:rFonts w:ascii="Times New Roman" w:eastAsia="Calibri" w:hAnsi="Times New Roman" w:cs="Times New Roman"/>
                <w:sz w:val="28"/>
                <w:szCs w:val="28"/>
                <w:lang w:val="ro-RO"/>
              </w:rPr>
              <w:t xml:space="preserve"> potrivit legislației;</w:t>
            </w:r>
          </w:p>
          <w:p w14:paraId="08B543F5" w14:textId="1DE42DEE" w:rsidR="00AD5AF2" w:rsidRPr="003A26D4" w:rsidRDefault="009F12B0" w:rsidP="004E2A2E">
            <w:pPr>
              <w:numPr>
                <w:ilvl w:val="0"/>
                <w:numId w:val="9"/>
              </w:numPr>
              <w:spacing w:after="0" w:line="240" w:lineRule="auto"/>
              <w:ind w:left="22" w:firstLine="567"/>
              <w:jc w:val="both"/>
              <w:rPr>
                <w:rFonts w:ascii="Times New Roman" w:eastAsia="Calibri" w:hAnsi="Times New Roman" w:cs="Times New Roman"/>
                <w:sz w:val="28"/>
                <w:szCs w:val="28"/>
                <w:lang w:val="ro-MD"/>
              </w:rPr>
            </w:pPr>
            <w:r w:rsidRPr="003A26D4">
              <w:rPr>
                <w:rFonts w:ascii="Times New Roman" w:eastAsia="Calibri" w:hAnsi="Times New Roman" w:cs="Times New Roman"/>
                <w:sz w:val="28"/>
                <w:szCs w:val="28"/>
                <w:lang w:val="ro-MD"/>
              </w:rPr>
              <w:t xml:space="preserve"> </w:t>
            </w:r>
            <w:r w:rsidR="00AD5AF2" w:rsidRPr="003A26D4">
              <w:rPr>
                <w:rFonts w:ascii="Times New Roman" w:eastAsia="Calibri" w:hAnsi="Times New Roman" w:cs="Times New Roman"/>
                <w:sz w:val="28"/>
                <w:szCs w:val="28"/>
                <w:lang w:val="ro-MD"/>
              </w:rPr>
              <w:t xml:space="preserve">poziția 2.93, </w:t>
            </w:r>
            <w:r w:rsidR="005D5FFE">
              <w:rPr>
                <w:rFonts w:ascii="Times New Roman" w:eastAsia="Calibri" w:hAnsi="Times New Roman" w:cs="Times New Roman"/>
                <w:sz w:val="28"/>
                <w:szCs w:val="28"/>
                <w:lang w:val="ro-MD"/>
              </w:rPr>
              <w:t>se</w:t>
            </w:r>
            <w:r w:rsidR="00AD5AF2" w:rsidRPr="003A26D4">
              <w:rPr>
                <w:rFonts w:ascii="Times New Roman" w:eastAsia="Calibri" w:hAnsi="Times New Roman" w:cs="Times New Roman"/>
                <w:sz w:val="28"/>
                <w:szCs w:val="28"/>
                <w:lang w:val="ro-MD"/>
              </w:rPr>
              <w:t xml:space="preserve"> exclu</w:t>
            </w:r>
            <w:r w:rsidR="005D5FFE">
              <w:rPr>
                <w:rFonts w:ascii="Times New Roman" w:eastAsia="Calibri" w:hAnsi="Times New Roman" w:cs="Times New Roman"/>
                <w:sz w:val="28"/>
                <w:szCs w:val="28"/>
                <w:lang w:val="ro-MD"/>
              </w:rPr>
              <w:t>de</w:t>
            </w:r>
            <w:r w:rsidR="00AD5AF2" w:rsidRPr="003A26D4">
              <w:rPr>
                <w:rFonts w:ascii="Times New Roman" w:eastAsia="Calibri" w:hAnsi="Times New Roman" w:cs="Times New Roman"/>
                <w:sz w:val="28"/>
                <w:szCs w:val="28"/>
                <w:lang w:val="ro-MD"/>
              </w:rPr>
              <w:t xml:space="preserve">, deoarece clădirea a fost transmisă Consiliului municipal </w:t>
            </w:r>
            <w:proofErr w:type="spellStart"/>
            <w:r w:rsidR="00AD5AF2" w:rsidRPr="00C15878">
              <w:rPr>
                <w:rFonts w:ascii="Times New Roman" w:eastAsia="Calibri" w:hAnsi="Times New Roman" w:cs="Times New Roman"/>
                <w:sz w:val="28"/>
                <w:szCs w:val="28"/>
                <w:lang w:val="ro-MD"/>
              </w:rPr>
              <w:t>Edineț</w:t>
            </w:r>
            <w:proofErr w:type="spellEnd"/>
            <w:r w:rsidR="00AD5AF2" w:rsidRPr="00C15878">
              <w:rPr>
                <w:rFonts w:ascii="Times New Roman" w:eastAsia="Calibri" w:hAnsi="Times New Roman" w:cs="Times New Roman"/>
                <w:sz w:val="28"/>
                <w:szCs w:val="28"/>
                <w:lang w:val="ro-MD"/>
              </w:rPr>
              <w:t xml:space="preserve"> </w:t>
            </w:r>
            <w:r w:rsidR="00A472F6" w:rsidRPr="00C15878">
              <w:rPr>
                <w:rFonts w:ascii="Times New Roman" w:eastAsia="Calibri" w:hAnsi="Times New Roman" w:cs="Times New Roman"/>
                <w:sz w:val="28"/>
                <w:szCs w:val="28"/>
                <w:lang w:val="ro-MD"/>
              </w:rPr>
              <w:t>(</w:t>
            </w:r>
            <w:r w:rsidR="00A472F6" w:rsidRPr="00C15878">
              <w:rPr>
                <w:rFonts w:ascii="Times New Roman" w:hAnsi="Times New Roman" w:cs="Times New Roman"/>
                <w:sz w:val="28"/>
                <w:szCs w:val="28"/>
                <w:lang w:val="ro-RO"/>
              </w:rPr>
              <w:t>Hotărârea Guvernului</w:t>
            </w:r>
            <w:r w:rsidR="00AD5AF2" w:rsidRPr="00C15878">
              <w:rPr>
                <w:rFonts w:ascii="Times New Roman" w:eastAsia="Calibri" w:hAnsi="Times New Roman" w:cs="Times New Roman"/>
                <w:sz w:val="28"/>
                <w:szCs w:val="28"/>
                <w:lang w:val="ro-MD"/>
              </w:rPr>
              <w:t xml:space="preserve"> nr. 803/</w:t>
            </w:r>
            <w:r w:rsidR="00AD5AF2" w:rsidRPr="003A26D4">
              <w:rPr>
                <w:rFonts w:ascii="Times New Roman" w:eastAsia="Calibri" w:hAnsi="Times New Roman" w:cs="Times New Roman"/>
                <w:sz w:val="28"/>
                <w:szCs w:val="28"/>
                <w:lang w:val="ro-MD"/>
              </w:rPr>
              <w:t>2022)</w:t>
            </w:r>
            <w:r w:rsidR="004B1D10" w:rsidRPr="003A26D4">
              <w:rPr>
                <w:rFonts w:ascii="Times New Roman" w:eastAsia="Calibri" w:hAnsi="Times New Roman" w:cs="Times New Roman"/>
                <w:sz w:val="28"/>
                <w:szCs w:val="28"/>
                <w:lang w:val="ro-MD"/>
              </w:rPr>
              <w:t>;</w:t>
            </w:r>
          </w:p>
          <w:p w14:paraId="3569DF45" w14:textId="149F6DBB" w:rsidR="00295807" w:rsidRPr="003A26D4" w:rsidRDefault="002547F7" w:rsidP="004E2A2E">
            <w:pPr>
              <w:numPr>
                <w:ilvl w:val="0"/>
                <w:numId w:val="9"/>
              </w:numPr>
              <w:spacing w:after="0" w:line="240" w:lineRule="auto"/>
              <w:ind w:left="22" w:firstLine="567"/>
              <w:jc w:val="both"/>
              <w:rPr>
                <w:rFonts w:ascii="Times New Roman" w:eastAsia="Calibri" w:hAnsi="Times New Roman" w:cs="Times New Roman"/>
                <w:sz w:val="28"/>
                <w:szCs w:val="28"/>
                <w:lang w:val="ro-MD"/>
              </w:rPr>
            </w:pPr>
            <w:r w:rsidRPr="003A26D4">
              <w:rPr>
                <w:rFonts w:ascii="Times New Roman" w:eastAsia="Calibri" w:hAnsi="Times New Roman" w:cs="Times New Roman"/>
                <w:sz w:val="28"/>
                <w:szCs w:val="28"/>
                <w:lang w:val="ro-MD"/>
              </w:rPr>
              <w:t xml:space="preserve"> </w:t>
            </w:r>
            <w:r w:rsidR="00AD5AF2" w:rsidRPr="003A26D4">
              <w:rPr>
                <w:rFonts w:ascii="Times New Roman" w:eastAsia="Calibri" w:hAnsi="Times New Roman" w:cs="Times New Roman"/>
                <w:sz w:val="28"/>
                <w:szCs w:val="28"/>
                <w:lang w:val="ro-MD"/>
              </w:rPr>
              <w:t xml:space="preserve">poziția 2.96, </w:t>
            </w:r>
            <w:r w:rsidR="005D5FFE">
              <w:rPr>
                <w:rFonts w:ascii="Times New Roman" w:eastAsia="Calibri" w:hAnsi="Times New Roman" w:cs="Times New Roman"/>
                <w:sz w:val="28"/>
                <w:szCs w:val="28"/>
                <w:lang w:val="ro-MD"/>
              </w:rPr>
              <w:t>se</w:t>
            </w:r>
            <w:r w:rsidR="00AD5AF2" w:rsidRPr="003A26D4">
              <w:rPr>
                <w:rFonts w:ascii="Times New Roman" w:eastAsia="Calibri" w:hAnsi="Times New Roman" w:cs="Times New Roman"/>
                <w:sz w:val="28"/>
                <w:szCs w:val="28"/>
                <w:lang w:val="ro-MD"/>
              </w:rPr>
              <w:t xml:space="preserve"> exclu</w:t>
            </w:r>
            <w:r w:rsidR="005D5FFE">
              <w:rPr>
                <w:rFonts w:ascii="Times New Roman" w:eastAsia="Calibri" w:hAnsi="Times New Roman" w:cs="Times New Roman"/>
                <w:sz w:val="28"/>
                <w:szCs w:val="28"/>
                <w:lang w:val="ro-MD"/>
              </w:rPr>
              <w:t>de</w:t>
            </w:r>
            <w:r w:rsidR="00A472F6">
              <w:rPr>
                <w:rFonts w:ascii="Times New Roman" w:eastAsia="Calibri" w:hAnsi="Times New Roman" w:cs="Times New Roman"/>
                <w:sz w:val="28"/>
                <w:szCs w:val="28"/>
                <w:lang w:val="ro-MD"/>
              </w:rPr>
              <w:t xml:space="preserve"> în </w:t>
            </w:r>
            <w:r w:rsidR="00A472F6" w:rsidRPr="00C15878">
              <w:rPr>
                <w:rFonts w:ascii="Times New Roman" w:eastAsia="Calibri" w:hAnsi="Times New Roman" w:cs="Times New Roman"/>
                <w:sz w:val="28"/>
                <w:szCs w:val="28"/>
                <w:lang w:val="ro-MD"/>
              </w:rPr>
              <w:t xml:space="preserve">temeiul </w:t>
            </w:r>
            <w:r w:rsidR="00A472F6" w:rsidRPr="00C15878">
              <w:rPr>
                <w:rFonts w:ascii="Times New Roman" w:hAnsi="Times New Roman" w:cs="Times New Roman"/>
                <w:sz w:val="28"/>
                <w:szCs w:val="28"/>
                <w:lang w:val="ro-RO"/>
              </w:rPr>
              <w:t>Hotărârii Guvernului</w:t>
            </w:r>
            <w:r w:rsidR="00AD5AF2" w:rsidRPr="00C15878">
              <w:rPr>
                <w:rFonts w:ascii="Times New Roman" w:eastAsia="Calibri" w:hAnsi="Times New Roman" w:cs="Times New Roman"/>
                <w:sz w:val="28"/>
                <w:szCs w:val="28"/>
                <w:lang w:val="ro-MD"/>
              </w:rPr>
              <w:t xml:space="preserve"> </w:t>
            </w:r>
            <w:r w:rsidR="00AD5AF2" w:rsidRPr="003A26D4">
              <w:rPr>
                <w:rFonts w:ascii="Times New Roman" w:eastAsia="Calibri" w:hAnsi="Times New Roman" w:cs="Times New Roman"/>
                <w:sz w:val="28"/>
                <w:szCs w:val="28"/>
                <w:lang w:val="ro-MD"/>
              </w:rPr>
              <w:t>nr. 319/2020 cu privire la transmiterea unor bunuri imobile;</w:t>
            </w:r>
          </w:p>
          <w:p w14:paraId="462BCE62" w14:textId="09363C8E" w:rsidR="00295807" w:rsidRPr="003C5D39" w:rsidRDefault="00295807" w:rsidP="004E2A2E">
            <w:pPr>
              <w:numPr>
                <w:ilvl w:val="0"/>
                <w:numId w:val="9"/>
              </w:numPr>
              <w:spacing w:after="0" w:line="240" w:lineRule="auto"/>
              <w:ind w:left="22" w:firstLine="567"/>
              <w:jc w:val="both"/>
              <w:rPr>
                <w:rFonts w:ascii="Times New Roman" w:eastAsia="Calibri" w:hAnsi="Times New Roman" w:cs="Times New Roman"/>
                <w:sz w:val="28"/>
                <w:szCs w:val="28"/>
                <w:lang w:val="ro-MD"/>
              </w:rPr>
            </w:pPr>
            <w:r w:rsidRPr="003A26D4">
              <w:rPr>
                <w:rFonts w:ascii="Times New Roman" w:eastAsia="Calibri" w:hAnsi="Times New Roman" w:cs="Times New Roman"/>
                <w:sz w:val="28"/>
                <w:szCs w:val="28"/>
                <w:lang w:val="ro-MD"/>
              </w:rPr>
              <w:t>la poziția 2.97</w:t>
            </w:r>
            <w:r w:rsidRPr="003A26D4">
              <w:rPr>
                <w:rFonts w:ascii="Times New Roman" w:eastAsia="Calibri" w:hAnsi="Times New Roman" w:cs="Times New Roman"/>
                <w:sz w:val="28"/>
                <w:szCs w:val="28"/>
                <w:vertAlign w:val="superscript"/>
                <w:lang w:val="ro-MD"/>
              </w:rPr>
              <w:t>1</w:t>
            </w:r>
            <w:r w:rsidR="00A5778A" w:rsidRPr="00A5778A">
              <w:rPr>
                <w:rFonts w:ascii="Times New Roman" w:eastAsia="Calibri" w:hAnsi="Times New Roman" w:cs="Times New Roman"/>
                <w:sz w:val="28"/>
                <w:szCs w:val="28"/>
                <w:lang w:val="ro-MD"/>
              </w:rPr>
              <w:t>,</w:t>
            </w:r>
            <w:r w:rsidR="00A5778A">
              <w:rPr>
                <w:rFonts w:ascii="Times New Roman" w:eastAsia="Calibri" w:hAnsi="Times New Roman" w:cs="Times New Roman"/>
                <w:sz w:val="28"/>
                <w:szCs w:val="28"/>
                <w:vertAlign w:val="superscript"/>
                <w:lang w:val="ro-MD"/>
              </w:rPr>
              <w:t xml:space="preserve"> </w:t>
            </w:r>
            <w:r w:rsidR="005D5FFE" w:rsidRPr="005D5FFE">
              <w:rPr>
                <w:rFonts w:ascii="Times New Roman" w:eastAsia="Calibri" w:hAnsi="Times New Roman" w:cs="Times New Roman"/>
                <w:sz w:val="28"/>
                <w:szCs w:val="28"/>
                <w:lang w:val="ro-MD"/>
              </w:rPr>
              <w:t>se</w:t>
            </w:r>
            <w:r w:rsidRPr="003A26D4">
              <w:rPr>
                <w:rFonts w:ascii="Times New Roman" w:eastAsia="Calibri" w:hAnsi="Times New Roman" w:cs="Times New Roman"/>
                <w:sz w:val="28"/>
                <w:szCs w:val="28"/>
                <w:lang w:val="ro-MD"/>
              </w:rPr>
              <w:t xml:space="preserve"> exclu</w:t>
            </w:r>
            <w:r w:rsidR="005D5FFE">
              <w:rPr>
                <w:rFonts w:ascii="Times New Roman" w:eastAsia="Calibri" w:hAnsi="Times New Roman" w:cs="Times New Roman"/>
                <w:sz w:val="28"/>
                <w:szCs w:val="28"/>
                <w:lang w:val="ro-MD"/>
              </w:rPr>
              <w:t>de</w:t>
            </w:r>
            <w:r w:rsidRPr="003A26D4">
              <w:rPr>
                <w:rFonts w:ascii="Times New Roman" w:eastAsia="Calibri" w:hAnsi="Times New Roman" w:cs="Times New Roman"/>
                <w:sz w:val="28"/>
                <w:szCs w:val="28"/>
                <w:lang w:val="ro-MD"/>
              </w:rPr>
              <w:t xml:space="preserve"> construcția cu numărul cadastral </w:t>
            </w:r>
            <w:r w:rsidRPr="003A26D4">
              <w:rPr>
                <w:rFonts w:ascii="Times New Roman" w:hAnsi="Times New Roman" w:cs="Times New Roman"/>
                <w:sz w:val="28"/>
                <w:szCs w:val="28"/>
                <w:lang w:val="ro-RO"/>
              </w:rPr>
              <w:t>3401104.052.01</w:t>
            </w:r>
            <w:r w:rsidR="005D5FFE">
              <w:rPr>
                <w:rFonts w:ascii="Times New Roman" w:hAnsi="Times New Roman" w:cs="Times New Roman"/>
                <w:sz w:val="28"/>
                <w:szCs w:val="28"/>
                <w:lang w:val="ro-RO"/>
              </w:rPr>
              <w:t>,</w:t>
            </w:r>
            <w:r w:rsidRPr="003A26D4">
              <w:rPr>
                <w:rFonts w:ascii="Times New Roman" w:hAnsi="Times New Roman" w:cs="Times New Roman"/>
                <w:sz w:val="28"/>
                <w:szCs w:val="28"/>
                <w:lang w:val="ro-RO"/>
              </w:rPr>
              <w:t xml:space="preserve"> în legătură cu demolarea acesteia </w:t>
            </w:r>
            <w:r w:rsidRPr="003C5D39">
              <w:rPr>
                <w:rFonts w:ascii="Times New Roman" w:hAnsi="Times New Roman" w:cs="Times New Roman"/>
                <w:sz w:val="28"/>
                <w:szCs w:val="28"/>
                <w:lang w:val="ro-RO"/>
              </w:rPr>
              <w:t xml:space="preserve">(autorizația de desființare </w:t>
            </w:r>
            <w:r w:rsidR="005D5FFE">
              <w:rPr>
                <w:rFonts w:ascii="Times New Roman" w:hAnsi="Times New Roman" w:cs="Times New Roman"/>
                <w:sz w:val="28"/>
                <w:szCs w:val="28"/>
                <w:lang w:val="ro-RO"/>
              </w:rPr>
              <w:t xml:space="preserve">       </w:t>
            </w:r>
            <w:r w:rsidRPr="003C5D39">
              <w:rPr>
                <w:rFonts w:ascii="Times New Roman" w:hAnsi="Times New Roman" w:cs="Times New Roman"/>
                <w:sz w:val="28"/>
                <w:szCs w:val="28"/>
                <w:lang w:val="ro-RO"/>
              </w:rPr>
              <w:t>nr. 5 din 14.10.2021</w:t>
            </w:r>
            <w:r w:rsidR="00A5778A" w:rsidRPr="003C5D39">
              <w:rPr>
                <w:rFonts w:ascii="Times New Roman" w:hAnsi="Times New Roman" w:cs="Times New Roman"/>
                <w:sz w:val="28"/>
                <w:szCs w:val="28"/>
                <w:lang w:val="ro-RO"/>
              </w:rPr>
              <w:t>,</w:t>
            </w:r>
            <w:r w:rsidRPr="003C5D39">
              <w:rPr>
                <w:rFonts w:ascii="Times New Roman" w:hAnsi="Times New Roman" w:cs="Times New Roman"/>
                <w:sz w:val="28"/>
                <w:szCs w:val="28"/>
                <w:lang w:val="ro-RO"/>
              </w:rPr>
              <w:t xml:space="preserve"> </w:t>
            </w:r>
            <w:r w:rsidR="00A5778A" w:rsidRPr="003C5D39">
              <w:rPr>
                <w:rFonts w:ascii="Times New Roman" w:hAnsi="Times New Roman" w:cs="Times New Roman"/>
                <w:sz w:val="28"/>
                <w:szCs w:val="28"/>
                <w:lang w:val="ro-RO"/>
              </w:rPr>
              <w:t>e</w:t>
            </w:r>
            <w:r w:rsidRPr="003C5D39">
              <w:rPr>
                <w:rFonts w:ascii="Times New Roman" w:hAnsi="Times New Roman" w:cs="Times New Roman"/>
                <w:sz w:val="28"/>
                <w:szCs w:val="28"/>
                <w:lang w:val="ro-RO"/>
              </w:rPr>
              <w:t>liberată de către Primăria orașului Dondușeni);</w:t>
            </w:r>
          </w:p>
          <w:p w14:paraId="129D2ED2" w14:textId="58616E6B" w:rsidR="00295807" w:rsidRPr="003A26D4" w:rsidRDefault="00295807" w:rsidP="004E2A2E">
            <w:pPr>
              <w:numPr>
                <w:ilvl w:val="0"/>
                <w:numId w:val="9"/>
              </w:numPr>
              <w:spacing w:after="0" w:line="240" w:lineRule="auto"/>
              <w:ind w:left="22" w:firstLine="567"/>
              <w:jc w:val="both"/>
              <w:rPr>
                <w:rFonts w:ascii="Times New Roman" w:eastAsia="Calibri" w:hAnsi="Times New Roman" w:cs="Times New Roman"/>
                <w:sz w:val="28"/>
                <w:szCs w:val="28"/>
                <w:lang w:val="ro-MD"/>
              </w:rPr>
            </w:pPr>
            <w:r w:rsidRPr="003A26D4">
              <w:rPr>
                <w:rFonts w:ascii="Times New Roman" w:hAnsi="Times New Roman" w:cs="Times New Roman"/>
                <w:sz w:val="28"/>
                <w:szCs w:val="28"/>
                <w:lang w:val="ro-RO"/>
              </w:rPr>
              <w:t>la poziția 2.102</w:t>
            </w:r>
            <w:r w:rsidR="00A5778A">
              <w:rPr>
                <w:rFonts w:ascii="Times New Roman" w:hAnsi="Times New Roman" w:cs="Times New Roman"/>
                <w:sz w:val="28"/>
                <w:szCs w:val="28"/>
                <w:lang w:val="ro-RO"/>
              </w:rPr>
              <w:t>,</w:t>
            </w:r>
            <w:r w:rsidRPr="003A26D4">
              <w:rPr>
                <w:rFonts w:ascii="Times New Roman" w:hAnsi="Times New Roman" w:cs="Times New Roman"/>
                <w:sz w:val="28"/>
                <w:szCs w:val="28"/>
                <w:lang w:val="ro-RO"/>
              </w:rPr>
              <w:t xml:space="preserve"> au fost excluse bunurile imobile </w:t>
            </w:r>
            <w:r w:rsidR="003A26D4" w:rsidRPr="003A26D4">
              <w:rPr>
                <w:rFonts w:ascii="Times New Roman" w:hAnsi="Times New Roman" w:cs="Times New Roman"/>
                <w:sz w:val="28"/>
                <w:szCs w:val="28"/>
                <w:lang w:val="ro-RO"/>
              </w:rPr>
              <w:t>02, 11 și 12 în legătură cu demolarea acestora (Autorizația de desființare 06/2018 și 07/2020);</w:t>
            </w:r>
          </w:p>
          <w:p w14:paraId="5F08CACB" w14:textId="7549C7B0" w:rsidR="003A26D4" w:rsidRPr="003C5D39" w:rsidRDefault="003A26D4" w:rsidP="004E2A2E">
            <w:pPr>
              <w:pStyle w:val="Listparagraf"/>
              <w:numPr>
                <w:ilvl w:val="0"/>
                <w:numId w:val="9"/>
              </w:numPr>
              <w:pBdr>
                <w:top w:val="none" w:sz="4" w:space="0" w:color="000000"/>
                <w:left w:val="none" w:sz="4" w:space="0" w:color="000000"/>
                <w:bottom w:val="none" w:sz="4" w:space="0" w:color="000000"/>
                <w:right w:val="none" w:sz="4" w:space="0" w:color="000000"/>
              </w:pBdr>
              <w:spacing w:after="0" w:line="240" w:lineRule="auto"/>
              <w:ind w:left="22" w:firstLine="567"/>
              <w:jc w:val="both"/>
              <w:rPr>
                <w:rFonts w:ascii="Times New Roman" w:eastAsia="Calibri" w:hAnsi="Times New Roman" w:cs="Times New Roman"/>
                <w:sz w:val="28"/>
                <w:szCs w:val="28"/>
                <w:lang w:val="ro-MD"/>
              </w:rPr>
            </w:pPr>
            <w:r w:rsidRPr="003A26D4">
              <w:rPr>
                <w:rFonts w:ascii="Times New Roman" w:hAnsi="Times New Roman" w:cs="Times New Roman"/>
                <w:sz w:val="28"/>
                <w:szCs w:val="28"/>
                <w:lang w:val="ro-MD"/>
              </w:rPr>
              <w:t>la poziția 2.103</w:t>
            </w:r>
            <w:r w:rsidR="00A5778A">
              <w:rPr>
                <w:rFonts w:ascii="Times New Roman" w:hAnsi="Times New Roman" w:cs="Times New Roman"/>
                <w:sz w:val="28"/>
                <w:szCs w:val="28"/>
                <w:lang w:val="ro-MD"/>
              </w:rPr>
              <w:t>,</w:t>
            </w:r>
            <w:r w:rsidRPr="003A26D4">
              <w:rPr>
                <w:rFonts w:ascii="Times New Roman" w:hAnsi="Times New Roman" w:cs="Times New Roman"/>
                <w:sz w:val="28"/>
                <w:szCs w:val="28"/>
                <w:lang w:val="ro-MD"/>
              </w:rPr>
              <w:t xml:space="preserve"> s</w:t>
            </w:r>
            <w:r w:rsidRPr="003A26D4">
              <w:rPr>
                <w:rFonts w:ascii="Times New Roman" w:hAnsi="Times New Roman" w:cs="Times New Roman"/>
                <w:sz w:val="28"/>
                <w:szCs w:val="28"/>
                <w:lang w:val="ro-RO"/>
              </w:rPr>
              <w:t xml:space="preserve">e propune excluderea din anexă a bunului imobil </w:t>
            </w:r>
            <w:r w:rsidR="00A5778A">
              <w:rPr>
                <w:rFonts w:ascii="Times New Roman" w:hAnsi="Times New Roman" w:cs="Times New Roman"/>
                <w:sz w:val="28"/>
                <w:szCs w:val="28"/>
                <w:lang w:val="ro-RO"/>
              </w:rPr>
              <w:t>„</w:t>
            </w:r>
            <w:proofErr w:type="spellStart"/>
            <w:r w:rsidR="008649F6">
              <w:rPr>
                <w:rFonts w:ascii="Times New Roman" w:hAnsi="Times New Roman" w:cs="Times New Roman"/>
                <w:sz w:val="28"/>
                <w:szCs w:val="28"/>
                <w:lang w:val="ro-RO"/>
              </w:rPr>
              <w:t>Construcţie</w:t>
            </w:r>
            <w:proofErr w:type="spellEnd"/>
            <w:r w:rsidR="008649F6">
              <w:rPr>
                <w:rFonts w:ascii="Times New Roman" w:hAnsi="Times New Roman" w:cs="Times New Roman"/>
                <w:sz w:val="28"/>
                <w:szCs w:val="28"/>
                <w:lang w:val="ro-RO"/>
              </w:rPr>
              <w:t xml:space="preserve">, număr cadastral </w:t>
            </w:r>
            <w:r w:rsidRPr="003A26D4">
              <w:rPr>
                <w:rFonts w:ascii="Times New Roman" w:hAnsi="Times New Roman" w:cs="Times New Roman"/>
                <w:sz w:val="28"/>
                <w:szCs w:val="28"/>
                <w:lang w:val="ro-RO"/>
              </w:rPr>
              <w:t>8701212267.01</w:t>
            </w:r>
            <w:r w:rsidRPr="003C5D39">
              <w:rPr>
                <w:rFonts w:ascii="Times New Roman" w:hAnsi="Times New Roman" w:cs="Times New Roman"/>
                <w:sz w:val="28"/>
                <w:szCs w:val="28"/>
                <w:lang w:val="ro-RO"/>
              </w:rPr>
              <w:t>” în legătură cu demolarea acestuia (</w:t>
            </w:r>
            <w:proofErr w:type="spellStart"/>
            <w:r w:rsidRPr="003C5D39">
              <w:rPr>
                <w:rFonts w:ascii="Times New Roman" w:hAnsi="Times New Roman" w:cs="Times New Roman"/>
                <w:sz w:val="28"/>
                <w:szCs w:val="28"/>
                <w:shd w:val="clear" w:color="auto" w:fill="FFFFFF"/>
                <w:lang w:val="en-US"/>
              </w:rPr>
              <w:t>Certificat</w:t>
            </w:r>
            <w:proofErr w:type="spellEnd"/>
            <w:r w:rsidRPr="003C5D39">
              <w:rPr>
                <w:rFonts w:ascii="Times New Roman" w:hAnsi="Times New Roman" w:cs="Times New Roman"/>
                <w:sz w:val="28"/>
                <w:szCs w:val="28"/>
                <w:shd w:val="clear" w:color="auto" w:fill="FFFFFF"/>
                <w:lang w:val="en-US"/>
              </w:rPr>
              <w:t xml:space="preserve"> nr. 19/18517/2 din 16.01.2020)</w:t>
            </w:r>
            <w:r w:rsidRPr="003C5D39">
              <w:rPr>
                <w:rFonts w:ascii="Times New Roman" w:hAnsi="Times New Roman" w:cs="Times New Roman"/>
                <w:sz w:val="28"/>
                <w:szCs w:val="28"/>
                <w:shd w:val="clear" w:color="auto" w:fill="FFFFFF"/>
                <w:lang w:val="ro-RO"/>
              </w:rPr>
              <w:t xml:space="preserve"> ș</w:t>
            </w:r>
            <w:r w:rsidRPr="003C5D39">
              <w:rPr>
                <w:rFonts w:ascii="Times New Roman" w:hAnsi="Times New Roman" w:cs="Times New Roman"/>
                <w:sz w:val="28"/>
                <w:szCs w:val="28"/>
                <w:lang w:val="ro-RO"/>
              </w:rPr>
              <w:t>i includerea a 2 construcții noi, recent edificate cu numerele cadastrale 8701212267.02 și 8701212267.03 (</w:t>
            </w:r>
            <w:proofErr w:type="spellStart"/>
            <w:r w:rsidRPr="003C5D39">
              <w:rPr>
                <w:rFonts w:ascii="Times New Roman" w:hAnsi="Times New Roman" w:cs="Times New Roman"/>
                <w:sz w:val="28"/>
                <w:szCs w:val="28"/>
                <w:shd w:val="clear" w:color="auto" w:fill="FFFFFF"/>
                <w:lang w:val="en-US"/>
              </w:rPr>
              <w:t>Proces</w:t>
            </w:r>
            <w:proofErr w:type="spellEnd"/>
            <w:r w:rsidRPr="003C5D39">
              <w:rPr>
                <w:rFonts w:ascii="Times New Roman" w:hAnsi="Times New Roman" w:cs="Times New Roman"/>
                <w:sz w:val="28"/>
                <w:szCs w:val="28"/>
                <w:shd w:val="clear" w:color="auto" w:fill="FFFFFF"/>
                <w:lang w:val="en-US"/>
              </w:rPr>
              <w:t xml:space="preserve">-verbal la </w:t>
            </w:r>
            <w:proofErr w:type="spellStart"/>
            <w:r w:rsidRPr="003C5D39">
              <w:rPr>
                <w:rFonts w:ascii="Times New Roman" w:hAnsi="Times New Roman" w:cs="Times New Roman"/>
                <w:sz w:val="28"/>
                <w:szCs w:val="28"/>
                <w:shd w:val="clear" w:color="auto" w:fill="FFFFFF"/>
                <w:lang w:val="en-US"/>
              </w:rPr>
              <w:t>terminarea</w:t>
            </w:r>
            <w:proofErr w:type="spellEnd"/>
            <w:r w:rsidRPr="003C5D39">
              <w:rPr>
                <w:rFonts w:ascii="Times New Roman" w:hAnsi="Times New Roman" w:cs="Times New Roman"/>
                <w:sz w:val="28"/>
                <w:szCs w:val="28"/>
                <w:shd w:val="clear" w:color="auto" w:fill="FFFFFF"/>
                <w:lang w:val="en-US"/>
              </w:rPr>
              <w:t xml:space="preserve"> </w:t>
            </w:r>
            <w:proofErr w:type="spellStart"/>
            <w:r w:rsidRPr="003C5D39">
              <w:rPr>
                <w:rFonts w:ascii="Times New Roman" w:hAnsi="Times New Roman" w:cs="Times New Roman"/>
                <w:sz w:val="28"/>
                <w:szCs w:val="28"/>
                <w:shd w:val="clear" w:color="auto" w:fill="FFFFFF"/>
                <w:lang w:val="en-US"/>
              </w:rPr>
              <w:t>lucrărilor</w:t>
            </w:r>
            <w:proofErr w:type="spellEnd"/>
            <w:r w:rsidRPr="003C5D39">
              <w:rPr>
                <w:rFonts w:ascii="Times New Roman" w:hAnsi="Times New Roman" w:cs="Times New Roman"/>
                <w:sz w:val="28"/>
                <w:szCs w:val="28"/>
                <w:shd w:val="clear" w:color="auto" w:fill="FFFFFF"/>
                <w:lang w:val="en-US"/>
              </w:rPr>
              <w:t xml:space="preserve"> nr. 1 din 20.02.2020)</w:t>
            </w:r>
            <w:r w:rsidR="00A5778A" w:rsidRPr="003C5D39">
              <w:rPr>
                <w:rFonts w:ascii="Times New Roman" w:hAnsi="Times New Roman" w:cs="Times New Roman"/>
                <w:sz w:val="28"/>
                <w:szCs w:val="28"/>
                <w:shd w:val="clear" w:color="auto" w:fill="FFFFFF"/>
                <w:lang w:val="en-US"/>
              </w:rPr>
              <w:t>;</w:t>
            </w:r>
          </w:p>
          <w:p w14:paraId="76FF2736" w14:textId="1BC27AFF" w:rsidR="003A26D4" w:rsidRDefault="005D5FFE" w:rsidP="004E2A2E">
            <w:pPr>
              <w:pStyle w:val="Listparagraf"/>
              <w:spacing w:after="0" w:line="240" w:lineRule="auto"/>
              <w:ind w:left="22" w:firstLine="698"/>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 xml:space="preserve">-la </w:t>
            </w:r>
            <w:r w:rsidR="003A26D4">
              <w:rPr>
                <w:rFonts w:ascii="Times New Roman" w:eastAsia="Calibri" w:hAnsi="Times New Roman" w:cs="Times New Roman"/>
                <w:sz w:val="28"/>
                <w:szCs w:val="28"/>
                <w:lang w:val="ro-MD"/>
              </w:rPr>
              <w:t>poz</w:t>
            </w:r>
            <w:r w:rsidR="00A5778A">
              <w:rPr>
                <w:rFonts w:ascii="Times New Roman" w:eastAsia="Calibri" w:hAnsi="Times New Roman" w:cs="Times New Roman"/>
                <w:sz w:val="28"/>
                <w:szCs w:val="28"/>
                <w:lang w:val="ro-MD"/>
              </w:rPr>
              <w:t>iția</w:t>
            </w:r>
            <w:r w:rsidR="003A26D4">
              <w:rPr>
                <w:rFonts w:ascii="Times New Roman" w:eastAsia="Calibri" w:hAnsi="Times New Roman" w:cs="Times New Roman"/>
                <w:sz w:val="28"/>
                <w:szCs w:val="28"/>
                <w:lang w:val="ro-MD"/>
              </w:rPr>
              <w:t xml:space="preserve"> 2.10</w:t>
            </w:r>
            <w:r w:rsidR="00B055E5">
              <w:rPr>
                <w:rFonts w:ascii="Times New Roman" w:eastAsia="Calibri" w:hAnsi="Times New Roman" w:cs="Times New Roman"/>
                <w:sz w:val="28"/>
                <w:szCs w:val="28"/>
                <w:lang w:val="ro-MD"/>
              </w:rPr>
              <w:t>7</w:t>
            </w:r>
            <w:r w:rsidR="002C36A0">
              <w:rPr>
                <w:rFonts w:ascii="Times New Roman" w:eastAsia="Calibri" w:hAnsi="Times New Roman" w:cs="Times New Roman"/>
                <w:sz w:val="28"/>
                <w:szCs w:val="28"/>
                <w:lang w:val="ro-MD"/>
              </w:rPr>
              <w:t>,</w:t>
            </w:r>
            <w:r w:rsidR="003A26D4">
              <w:rPr>
                <w:rFonts w:ascii="Times New Roman" w:eastAsia="Calibri" w:hAnsi="Times New Roman" w:cs="Times New Roman"/>
                <w:sz w:val="28"/>
                <w:szCs w:val="28"/>
                <w:lang w:val="ro-MD"/>
              </w:rPr>
              <w:t xml:space="preserve"> </w:t>
            </w:r>
            <w:r>
              <w:rPr>
                <w:rFonts w:ascii="Times New Roman" w:eastAsia="Calibri" w:hAnsi="Times New Roman" w:cs="Times New Roman"/>
                <w:sz w:val="28"/>
                <w:szCs w:val="28"/>
                <w:lang w:val="ro-MD"/>
              </w:rPr>
              <w:t xml:space="preserve">se completează cu </w:t>
            </w:r>
            <w:r w:rsidR="003A26D4">
              <w:rPr>
                <w:rFonts w:ascii="Times New Roman" w:eastAsia="Calibri" w:hAnsi="Times New Roman" w:cs="Times New Roman"/>
                <w:sz w:val="28"/>
                <w:szCs w:val="28"/>
                <w:lang w:val="ro-MD"/>
              </w:rPr>
              <w:t>încăpere izolată cu numărul cadastral 7801120171.</w:t>
            </w:r>
            <w:r w:rsidR="00DD7FC1">
              <w:rPr>
                <w:rFonts w:ascii="Times New Roman" w:eastAsia="Calibri" w:hAnsi="Times New Roman" w:cs="Times New Roman"/>
                <w:sz w:val="28"/>
                <w:szCs w:val="28"/>
                <w:lang w:val="ro-MD"/>
              </w:rPr>
              <w:t>01.069, care conform datelor registrului bunurilor imobile</w:t>
            </w:r>
            <w:r w:rsidR="003A26D4">
              <w:rPr>
                <w:rFonts w:ascii="Times New Roman" w:eastAsia="Calibri" w:hAnsi="Times New Roman" w:cs="Times New Roman"/>
                <w:sz w:val="28"/>
                <w:szCs w:val="28"/>
                <w:lang w:val="ro-MD"/>
              </w:rPr>
              <w:t xml:space="preserve"> este proprietatea statului;</w:t>
            </w:r>
          </w:p>
          <w:p w14:paraId="245D3DEF" w14:textId="5A3C742B" w:rsidR="002F7ABD" w:rsidRPr="005D5FFE" w:rsidRDefault="005D5FFE" w:rsidP="004E2A2E">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MD"/>
              </w:rPr>
              <w:lastRenderedPageBreak/>
              <w:t xml:space="preserve">          - la </w:t>
            </w:r>
            <w:r w:rsidR="002C36A0" w:rsidRPr="005D5FFE">
              <w:rPr>
                <w:rFonts w:ascii="Times New Roman" w:eastAsia="Calibri" w:hAnsi="Times New Roman" w:cs="Times New Roman"/>
                <w:sz w:val="28"/>
                <w:szCs w:val="28"/>
                <w:lang w:val="ro-MD"/>
              </w:rPr>
              <w:t xml:space="preserve">pozițiile 2.108 – 2.155, </w:t>
            </w:r>
            <w:r>
              <w:rPr>
                <w:rFonts w:ascii="Times New Roman" w:eastAsia="Calibri" w:hAnsi="Times New Roman" w:cs="Times New Roman"/>
                <w:sz w:val="28"/>
                <w:szCs w:val="28"/>
                <w:lang w:val="ro-MD"/>
              </w:rPr>
              <w:t xml:space="preserve">se completează </w:t>
            </w:r>
            <w:r w:rsidR="008D6377">
              <w:rPr>
                <w:rFonts w:ascii="Times New Roman" w:eastAsia="Calibri" w:hAnsi="Times New Roman" w:cs="Times New Roman"/>
                <w:sz w:val="28"/>
                <w:szCs w:val="28"/>
                <w:lang w:val="ro-MD"/>
              </w:rPr>
              <w:t xml:space="preserve">cu </w:t>
            </w:r>
            <w:r w:rsidR="00AD5AF2" w:rsidRPr="005D5FFE">
              <w:rPr>
                <w:rFonts w:ascii="Times New Roman" w:eastAsia="Calibri" w:hAnsi="Times New Roman" w:cs="Times New Roman"/>
                <w:sz w:val="28"/>
                <w:szCs w:val="28"/>
                <w:lang w:val="ro-MD"/>
              </w:rPr>
              <w:t xml:space="preserve">bunuri imobile (spații locative de serviciu, spații </w:t>
            </w:r>
            <w:proofErr w:type="spellStart"/>
            <w:r w:rsidR="00AD5AF2" w:rsidRPr="005D5FFE">
              <w:rPr>
                <w:rFonts w:ascii="Times New Roman" w:eastAsia="Calibri" w:hAnsi="Times New Roman" w:cs="Times New Roman"/>
                <w:sz w:val="28"/>
                <w:szCs w:val="28"/>
                <w:lang w:val="ro-MD"/>
              </w:rPr>
              <w:t>nelocative</w:t>
            </w:r>
            <w:proofErr w:type="spellEnd"/>
            <w:r w:rsidR="00AD5AF2" w:rsidRPr="005D5FFE">
              <w:rPr>
                <w:rFonts w:ascii="Times New Roman" w:eastAsia="Calibri" w:hAnsi="Times New Roman" w:cs="Times New Roman"/>
                <w:sz w:val="28"/>
                <w:szCs w:val="28"/>
                <w:lang w:val="ro-MD"/>
              </w:rPr>
              <w:t>), recepționate în rezultatul implementării contractului de parteneriat public-privat pe terenul din str</w:t>
            </w:r>
            <w:r w:rsidR="002547F7" w:rsidRPr="005D5FFE">
              <w:rPr>
                <w:rFonts w:ascii="Times New Roman" w:eastAsia="Calibri" w:hAnsi="Times New Roman" w:cs="Times New Roman"/>
                <w:sz w:val="28"/>
                <w:szCs w:val="28"/>
                <w:lang w:val="ro-MD"/>
              </w:rPr>
              <w:t xml:space="preserve">. </w:t>
            </w:r>
            <w:r w:rsidR="00AD5AF2" w:rsidRPr="005D5FFE">
              <w:rPr>
                <w:rFonts w:ascii="Times New Roman" w:eastAsia="Calibri" w:hAnsi="Times New Roman" w:cs="Times New Roman"/>
                <w:sz w:val="28"/>
                <w:szCs w:val="28"/>
                <w:lang w:val="ro-MD"/>
              </w:rPr>
              <w:t xml:space="preserve">Gh. Asachi, </w:t>
            </w:r>
            <w:r w:rsidR="002547F7" w:rsidRPr="005D5FFE">
              <w:rPr>
                <w:rFonts w:ascii="Times New Roman" w:eastAsia="Calibri" w:hAnsi="Times New Roman" w:cs="Times New Roman"/>
                <w:sz w:val="28"/>
                <w:szCs w:val="28"/>
                <w:lang w:val="ro-MD"/>
              </w:rPr>
              <w:t xml:space="preserve">nr. </w:t>
            </w:r>
            <w:r w:rsidR="00AD5AF2" w:rsidRPr="005D5FFE">
              <w:rPr>
                <w:rFonts w:ascii="Times New Roman" w:eastAsia="Calibri" w:hAnsi="Times New Roman" w:cs="Times New Roman"/>
                <w:sz w:val="28"/>
                <w:szCs w:val="28"/>
                <w:lang w:val="ro-MD"/>
              </w:rPr>
              <w:t>69/2, mun. Chișinău</w:t>
            </w:r>
            <w:r w:rsidR="002C36A0" w:rsidRPr="005D5FFE">
              <w:rPr>
                <w:rFonts w:ascii="Times New Roman" w:eastAsia="Calibri" w:hAnsi="Times New Roman" w:cs="Times New Roman"/>
                <w:sz w:val="28"/>
                <w:szCs w:val="28"/>
                <w:lang w:val="ro-MD"/>
              </w:rPr>
              <w:t>.</w:t>
            </w:r>
            <w:r w:rsidR="00103538" w:rsidRPr="005D5FFE">
              <w:rPr>
                <w:rFonts w:ascii="Times New Roman" w:eastAsia="Calibri" w:hAnsi="Times New Roman" w:cs="Times New Roman"/>
                <w:sz w:val="28"/>
                <w:szCs w:val="28"/>
                <w:lang w:val="ro-MD"/>
              </w:rPr>
              <w:t xml:space="preserve">      </w:t>
            </w:r>
          </w:p>
        </w:tc>
      </w:tr>
      <w:tr w:rsidR="002F7ABD" w:rsidRPr="002C36A0" w14:paraId="61C30D62" w14:textId="77777777" w:rsidTr="005B5DF8">
        <w:tc>
          <w:tcPr>
            <w:tcW w:w="5000" w:type="pct"/>
            <w:shd w:val="clear" w:color="auto" w:fill="D9D9D9" w:themeFill="background1" w:themeFillShade="D9"/>
          </w:tcPr>
          <w:p w14:paraId="1803B853" w14:textId="77777777" w:rsidR="002F7ABD" w:rsidRPr="003E4F26" w:rsidRDefault="002F7ABD" w:rsidP="004E2A2E">
            <w:pPr>
              <w:tabs>
                <w:tab w:val="left" w:pos="884"/>
                <w:tab w:val="left" w:pos="1196"/>
              </w:tabs>
              <w:spacing w:after="0" w:line="240" w:lineRule="auto"/>
              <w:jc w:val="both"/>
              <w:rPr>
                <w:rFonts w:ascii="Times New Roman" w:hAnsi="Times New Roman"/>
                <w:b/>
                <w:sz w:val="28"/>
                <w:szCs w:val="28"/>
                <w:lang w:val="ro-RO"/>
              </w:rPr>
            </w:pPr>
            <w:r w:rsidRPr="003E4F26">
              <w:rPr>
                <w:rFonts w:ascii="Times New Roman" w:hAnsi="Times New Roman"/>
                <w:b/>
                <w:sz w:val="28"/>
                <w:szCs w:val="28"/>
                <w:lang w:val="ro-RO"/>
              </w:rPr>
              <w:lastRenderedPageBreak/>
              <w:t xml:space="preserve">5. Fundamentarea </w:t>
            </w:r>
            <w:proofErr w:type="spellStart"/>
            <w:r w:rsidRPr="003E4F26">
              <w:rPr>
                <w:rFonts w:ascii="Times New Roman" w:hAnsi="Times New Roman"/>
                <w:b/>
                <w:sz w:val="28"/>
                <w:szCs w:val="28"/>
                <w:lang w:val="ro-RO"/>
              </w:rPr>
              <w:t>economico</w:t>
            </w:r>
            <w:proofErr w:type="spellEnd"/>
            <w:r w:rsidRPr="003E4F26">
              <w:rPr>
                <w:rFonts w:ascii="Times New Roman" w:hAnsi="Times New Roman"/>
                <w:b/>
                <w:sz w:val="28"/>
                <w:szCs w:val="28"/>
                <w:lang w:val="ro-RO"/>
              </w:rPr>
              <w:t>-financiară</w:t>
            </w:r>
          </w:p>
        </w:tc>
      </w:tr>
      <w:tr w:rsidR="002F7ABD" w:rsidRPr="00FD1110" w14:paraId="05010360" w14:textId="77777777" w:rsidTr="008E423E">
        <w:tc>
          <w:tcPr>
            <w:tcW w:w="5000" w:type="pct"/>
          </w:tcPr>
          <w:p w14:paraId="12E56283" w14:textId="05E00EB5" w:rsidR="002F7ABD" w:rsidRPr="00160A03" w:rsidRDefault="00AA56D0" w:rsidP="004E2A2E">
            <w:pPr>
              <w:spacing w:after="0" w:line="240" w:lineRule="auto"/>
              <w:jc w:val="both"/>
              <w:rPr>
                <w:rFonts w:ascii="Times New Roman" w:hAnsi="Times New Roman"/>
                <w:b/>
                <w:sz w:val="28"/>
                <w:szCs w:val="28"/>
                <w:lang w:val="ro-RO"/>
              </w:rPr>
            </w:pPr>
            <w:r>
              <w:rPr>
                <w:rFonts w:ascii="Times New Roman" w:eastAsia="Calibri" w:hAnsi="Times New Roman" w:cs="Times New Roman"/>
                <w:sz w:val="28"/>
                <w:szCs w:val="28"/>
                <w:lang w:val="ro-RO"/>
              </w:rPr>
              <w:t xml:space="preserve"> </w:t>
            </w:r>
            <w:r w:rsidR="00806F5A">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 xml:space="preserve"> I</w:t>
            </w:r>
            <w:r w:rsidR="002F7ABD" w:rsidRPr="00160A03">
              <w:rPr>
                <w:rFonts w:ascii="Times New Roman" w:eastAsia="Calibri" w:hAnsi="Times New Roman" w:cs="Times New Roman"/>
                <w:sz w:val="28"/>
                <w:szCs w:val="28"/>
                <w:lang w:val="ro-RO"/>
              </w:rPr>
              <w:t>mplementarea</w:t>
            </w:r>
            <w:r>
              <w:rPr>
                <w:rFonts w:ascii="Times New Roman" w:eastAsia="Calibri" w:hAnsi="Times New Roman" w:cs="Times New Roman"/>
                <w:sz w:val="28"/>
                <w:szCs w:val="28"/>
                <w:lang w:val="ro-RO"/>
              </w:rPr>
              <w:t xml:space="preserve"> prezentei hotăr</w:t>
            </w:r>
            <w:r w:rsidR="00F36CD8">
              <w:rPr>
                <w:rFonts w:ascii="Times New Roman" w:eastAsia="Calibri" w:hAnsi="Times New Roman" w:cs="Times New Roman"/>
                <w:sz w:val="28"/>
                <w:szCs w:val="28"/>
                <w:lang w:val="ro-RO"/>
              </w:rPr>
              <w:t>â</w:t>
            </w:r>
            <w:r>
              <w:rPr>
                <w:rFonts w:ascii="Times New Roman" w:eastAsia="Calibri" w:hAnsi="Times New Roman" w:cs="Times New Roman"/>
                <w:sz w:val="28"/>
                <w:szCs w:val="28"/>
                <w:lang w:val="ro-RO"/>
              </w:rPr>
              <w:t>ri nu va implica cheltuieli financiare suplimentare din bugetul de stat.</w:t>
            </w:r>
          </w:p>
        </w:tc>
      </w:tr>
      <w:tr w:rsidR="002F7ABD" w:rsidRPr="00FD1110" w14:paraId="6348E697" w14:textId="77777777" w:rsidTr="005B5DF8">
        <w:tc>
          <w:tcPr>
            <w:tcW w:w="5000" w:type="pct"/>
            <w:shd w:val="clear" w:color="auto" w:fill="D9D9D9" w:themeFill="background1" w:themeFillShade="D9"/>
          </w:tcPr>
          <w:p w14:paraId="12EB2DCE" w14:textId="77777777" w:rsidR="002F7ABD" w:rsidRPr="003E4F26" w:rsidRDefault="002F7ABD" w:rsidP="004E2A2E">
            <w:pPr>
              <w:tabs>
                <w:tab w:val="left" w:pos="884"/>
                <w:tab w:val="left" w:pos="1196"/>
              </w:tabs>
              <w:spacing w:after="0" w:line="240" w:lineRule="auto"/>
              <w:jc w:val="both"/>
              <w:rPr>
                <w:rFonts w:ascii="Times New Roman" w:hAnsi="Times New Roman"/>
                <w:sz w:val="28"/>
                <w:szCs w:val="28"/>
                <w:lang w:val="ro-RO"/>
              </w:rPr>
            </w:pPr>
            <w:r w:rsidRPr="003E4F26">
              <w:rPr>
                <w:rFonts w:ascii="Times New Roman" w:hAnsi="Times New Roman"/>
                <w:b/>
                <w:sz w:val="28"/>
                <w:szCs w:val="28"/>
                <w:lang w:val="ro-RO"/>
              </w:rPr>
              <w:t>6. Modul de încorporare a actului în cadrul normativ în vigoare</w:t>
            </w:r>
          </w:p>
        </w:tc>
      </w:tr>
      <w:tr w:rsidR="002F7ABD" w:rsidRPr="00FD1110" w14:paraId="1D2B4F94" w14:textId="77777777" w:rsidTr="00CA60B9">
        <w:tc>
          <w:tcPr>
            <w:tcW w:w="5000" w:type="pct"/>
            <w:shd w:val="clear" w:color="auto" w:fill="FFFFFF" w:themeFill="background1"/>
          </w:tcPr>
          <w:p w14:paraId="7EC315E1" w14:textId="33CBFFAA" w:rsidR="002F7ABD" w:rsidRPr="004E2A2E" w:rsidRDefault="00806F5A" w:rsidP="004E2A2E">
            <w:pPr>
              <w:tabs>
                <w:tab w:val="left" w:pos="884"/>
                <w:tab w:val="left" w:pos="1196"/>
              </w:tabs>
              <w:spacing w:after="0" w:line="240" w:lineRule="auto"/>
              <w:jc w:val="both"/>
              <w:rPr>
                <w:rFonts w:ascii="Times New Roman" w:hAnsi="Times New Roman"/>
                <w:sz w:val="28"/>
                <w:szCs w:val="28"/>
                <w:lang w:val="en-US"/>
              </w:rPr>
            </w:pPr>
            <w:r>
              <w:rPr>
                <w:rFonts w:ascii="Times New Roman" w:hAnsi="Times New Roman"/>
                <w:sz w:val="28"/>
                <w:szCs w:val="28"/>
                <w:lang w:val="ro-RO"/>
              </w:rPr>
              <w:t xml:space="preserve">      </w:t>
            </w:r>
            <w:r w:rsidR="002F7ABD" w:rsidRPr="003E4F26">
              <w:rPr>
                <w:rFonts w:ascii="Times New Roman" w:hAnsi="Times New Roman"/>
                <w:sz w:val="28"/>
                <w:szCs w:val="28"/>
                <w:lang w:val="ro-RO"/>
              </w:rPr>
              <w:t>Proiectul elaborat se încadrează în cadrul normativ, iar</w:t>
            </w:r>
            <w:r w:rsidR="002F7ABD">
              <w:rPr>
                <w:rFonts w:ascii="Times New Roman" w:hAnsi="Times New Roman"/>
                <w:sz w:val="28"/>
                <w:szCs w:val="28"/>
                <w:lang w:val="ro-RO"/>
              </w:rPr>
              <w:t xml:space="preserve"> a</w:t>
            </w:r>
            <w:r w:rsidR="002F7ABD" w:rsidRPr="00085B37">
              <w:rPr>
                <w:rFonts w:ascii="Times New Roman" w:hAnsi="Times New Roman"/>
                <w:sz w:val="28"/>
                <w:szCs w:val="28"/>
                <w:lang w:val="ro-RO"/>
              </w:rPr>
              <w:t>doptarea proiectului nu impune modificarea sau abrogarea a careva acte normative.</w:t>
            </w:r>
            <w:r w:rsidR="002F7ABD" w:rsidRPr="00085B37">
              <w:rPr>
                <w:rFonts w:ascii="Times New Roman" w:hAnsi="Times New Roman"/>
                <w:sz w:val="28"/>
                <w:szCs w:val="28"/>
                <w:lang w:val="en-US"/>
              </w:rPr>
              <w:t xml:space="preserve"> </w:t>
            </w:r>
          </w:p>
        </w:tc>
      </w:tr>
      <w:tr w:rsidR="002F7ABD" w:rsidRPr="00FD1110" w14:paraId="75FA5A81" w14:textId="77777777" w:rsidTr="005B5DF8">
        <w:tc>
          <w:tcPr>
            <w:tcW w:w="5000" w:type="pct"/>
            <w:shd w:val="clear" w:color="auto" w:fill="D9D9D9" w:themeFill="background1" w:themeFillShade="D9"/>
          </w:tcPr>
          <w:p w14:paraId="2198978A" w14:textId="77777777" w:rsidR="002F7ABD" w:rsidRPr="003E4F26" w:rsidRDefault="002F7ABD" w:rsidP="004E2A2E">
            <w:pPr>
              <w:tabs>
                <w:tab w:val="left" w:pos="884"/>
                <w:tab w:val="left" w:pos="1196"/>
              </w:tabs>
              <w:spacing w:after="0" w:line="240" w:lineRule="auto"/>
              <w:jc w:val="both"/>
              <w:rPr>
                <w:rFonts w:ascii="Times New Roman" w:hAnsi="Times New Roman"/>
                <w:b/>
                <w:sz w:val="28"/>
                <w:szCs w:val="28"/>
                <w:lang w:val="ro-RO"/>
              </w:rPr>
            </w:pPr>
            <w:r w:rsidRPr="003E4F26">
              <w:rPr>
                <w:rFonts w:ascii="Times New Roman" w:hAnsi="Times New Roman"/>
                <w:b/>
                <w:sz w:val="28"/>
                <w:szCs w:val="28"/>
                <w:lang w:val="ro-RO"/>
              </w:rPr>
              <w:t xml:space="preserve">7. Avizarea </w:t>
            </w:r>
            <w:proofErr w:type="spellStart"/>
            <w:r w:rsidRPr="003E4F26">
              <w:rPr>
                <w:rFonts w:ascii="Times New Roman" w:hAnsi="Times New Roman"/>
                <w:b/>
                <w:sz w:val="28"/>
                <w:szCs w:val="28"/>
                <w:lang w:val="ro-RO"/>
              </w:rPr>
              <w:t>şi</w:t>
            </w:r>
            <w:proofErr w:type="spellEnd"/>
            <w:r w:rsidRPr="003E4F26">
              <w:rPr>
                <w:rFonts w:ascii="Times New Roman" w:hAnsi="Times New Roman"/>
                <w:b/>
                <w:sz w:val="28"/>
                <w:szCs w:val="28"/>
                <w:lang w:val="ro-RO"/>
              </w:rPr>
              <w:t xml:space="preserve"> consultarea publică a proiectului</w:t>
            </w:r>
          </w:p>
        </w:tc>
      </w:tr>
      <w:tr w:rsidR="002F7ABD" w:rsidRPr="00FD1110" w14:paraId="5A3059CE" w14:textId="77777777" w:rsidTr="00945A47">
        <w:trPr>
          <w:trHeight w:val="547"/>
        </w:trPr>
        <w:tc>
          <w:tcPr>
            <w:tcW w:w="5000" w:type="pct"/>
          </w:tcPr>
          <w:p w14:paraId="633FAE6D" w14:textId="77BC045E" w:rsidR="008340D6" w:rsidRDefault="002F7ABD" w:rsidP="004E2A2E">
            <w:pPr>
              <w:tabs>
                <w:tab w:val="left" w:pos="884"/>
                <w:tab w:val="left" w:pos="1196"/>
              </w:tabs>
              <w:spacing w:after="0" w:line="240" w:lineRule="auto"/>
              <w:ind w:firstLine="454"/>
              <w:contextualSpacing/>
              <w:jc w:val="both"/>
              <w:rPr>
                <w:rFonts w:ascii="Times New Roman" w:hAnsi="Times New Roman" w:cs="Times New Roman"/>
                <w:sz w:val="28"/>
                <w:szCs w:val="28"/>
                <w:lang w:val="ro-RO"/>
              </w:rPr>
            </w:pPr>
            <w:r w:rsidRPr="00E80AD6">
              <w:rPr>
                <w:rFonts w:ascii="Times New Roman" w:hAnsi="Times New Roman" w:cs="Times New Roman"/>
                <w:sz w:val="28"/>
                <w:szCs w:val="28"/>
                <w:lang w:val="ro-RO"/>
              </w:rPr>
              <w:t>În scopul respectării prevederilor Legii nr.</w:t>
            </w:r>
            <w:r>
              <w:rPr>
                <w:rFonts w:ascii="Times New Roman" w:hAnsi="Times New Roman" w:cs="Times New Roman"/>
                <w:sz w:val="28"/>
                <w:szCs w:val="28"/>
                <w:lang w:val="ro-RO"/>
              </w:rPr>
              <w:t xml:space="preserve"> </w:t>
            </w:r>
            <w:r w:rsidRPr="00E80AD6">
              <w:rPr>
                <w:rFonts w:ascii="Times New Roman" w:hAnsi="Times New Roman" w:cs="Times New Roman"/>
                <w:sz w:val="28"/>
                <w:szCs w:val="28"/>
                <w:lang w:val="ro-RO"/>
              </w:rPr>
              <w:t xml:space="preserve">100/2017 cu privire la actele normative și Legii nr. 239/2008 privind </w:t>
            </w:r>
            <w:proofErr w:type="spellStart"/>
            <w:r w:rsidRPr="00E80AD6">
              <w:rPr>
                <w:rFonts w:ascii="Times New Roman" w:hAnsi="Times New Roman" w:cs="Times New Roman"/>
                <w:sz w:val="28"/>
                <w:szCs w:val="28"/>
                <w:lang w:val="ro-RO"/>
              </w:rPr>
              <w:t>transparenţa</w:t>
            </w:r>
            <w:proofErr w:type="spellEnd"/>
            <w:r w:rsidRPr="00E80AD6">
              <w:rPr>
                <w:rFonts w:ascii="Times New Roman" w:hAnsi="Times New Roman" w:cs="Times New Roman"/>
                <w:sz w:val="28"/>
                <w:szCs w:val="28"/>
                <w:lang w:val="ro-RO"/>
              </w:rPr>
              <w:t xml:space="preserve"> în procesul decizional</w:t>
            </w:r>
            <w:r w:rsidR="004E2A2E" w:rsidRPr="004E2A2E">
              <w:rPr>
                <w:rFonts w:ascii="Times New Roman" w:hAnsi="Times New Roman" w:cs="Times New Roman"/>
                <w:color w:val="FF0000"/>
                <w:sz w:val="28"/>
                <w:szCs w:val="28"/>
                <w:lang w:val="ro-RO"/>
              </w:rPr>
              <w:t>,</w:t>
            </w:r>
            <w:r w:rsidRPr="00E80AD6">
              <w:rPr>
                <w:rFonts w:ascii="Times New Roman" w:hAnsi="Times New Roman" w:cs="Times New Roman"/>
                <w:sz w:val="28"/>
                <w:szCs w:val="28"/>
                <w:lang w:val="ro-RO"/>
              </w:rPr>
              <w:t xml:space="preserve"> </w:t>
            </w:r>
            <w:proofErr w:type="spellStart"/>
            <w:r w:rsidR="008340D6" w:rsidRPr="008340D6">
              <w:rPr>
                <w:rFonts w:ascii="Times New Roman" w:hAnsi="Times New Roman" w:cs="Times New Roman"/>
                <w:sz w:val="28"/>
                <w:szCs w:val="28"/>
                <w:lang w:val="ro-RO"/>
              </w:rPr>
              <w:t>anunţul</w:t>
            </w:r>
            <w:proofErr w:type="spellEnd"/>
            <w:r w:rsidR="008340D6" w:rsidRPr="008340D6">
              <w:rPr>
                <w:rFonts w:ascii="Times New Roman" w:hAnsi="Times New Roman" w:cs="Times New Roman"/>
                <w:sz w:val="28"/>
                <w:szCs w:val="28"/>
                <w:lang w:val="ro-RO"/>
              </w:rPr>
              <w:t xml:space="preserve"> privind </w:t>
            </w:r>
            <w:proofErr w:type="spellStart"/>
            <w:r w:rsidR="008340D6" w:rsidRPr="008340D6">
              <w:rPr>
                <w:rFonts w:ascii="Times New Roman" w:hAnsi="Times New Roman" w:cs="Times New Roman"/>
                <w:sz w:val="28"/>
                <w:szCs w:val="28"/>
                <w:lang w:val="ro-RO"/>
              </w:rPr>
              <w:t>iniţierea</w:t>
            </w:r>
            <w:proofErr w:type="spellEnd"/>
            <w:r w:rsidR="008340D6" w:rsidRPr="008340D6">
              <w:rPr>
                <w:rFonts w:ascii="Times New Roman" w:hAnsi="Times New Roman" w:cs="Times New Roman"/>
                <w:sz w:val="28"/>
                <w:szCs w:val="28"/>
                <w:lang w:val="ro-RO"/>
              </w:rPr>
              <w:t xml:space="preserve"> elabor</w:t>
            </w:r>
            <w:r w:rsidR="006D2779">
              <w:rPr>
                <w:rFonts w:ascii="Times New Roman" w:hAnsi="Times New Roman" w:cs="Times New Roman"/>
                <w:sz w:val="28"/>
                <w:szCs w:val="28"/>
                <w:lang w:val="ro-RO"/>
              </w:rPr>
              <w:t>ă</w:t>
            </w:r>
            <w:r w:rsidR="008340D6" w:rsidRPr="008340D6">
              <w:rPr>
                <w:rFonts w:ascii="Times New Roman" w:hAnsi="Times New Roman" w:cs="Times New Roman"/>
                <w:sz w:val="28"/>
                <w:szCs w:val="28"/>
                <w:lang w:val="ro-RO"/>
              </w:rPr>
              <w:t>r</w:t>
            </w:r>
            <w:r w:rsidR="006D2779">
              <w:rPr>
                <w:rFonts w:ascii="Times New Roman" w:hAnsi="Times New Roman" w:cs="Times New Roman"/>
                <w:sz w:val="28"/>
                <w:szCs w:val="28"/>
                <w:lang w:val="ro-RO"/>
              </w:rPr>
              <w:t>ii</w:t>
            </w:r>
            <w:r w:rsidR="008340D6" w:rsidRPr="008340D6">
              <w:rPr>
                <w:rFonts w:ascii="Times New Roman" w:hAnsi="Times New Roman" w:cs="Times New Roman"/>
                <w:sz w:val="28"/>
                <w:szCs w:val="28"/>
                <w:lang w:val="ro-RO"/>
              </w:rPr>
              <w:t xml:space="preserve"> proiectului </w:t>
            </w:r>
            <w:r w:rsidR="008340D6" w:rsidRPr="008340D6">
              <w:rPr>
                <w:rFonts w:ascii="Times New Roman" w:hAnsi="Times New Roman" w:cs="Times New Roman"/>
                <w:sz w:val="28"/>
                <w:szCs w:val="28"/>
                <w:lang w:val="ro-MD"/>
              </w:rPr>
              <w:t>hotărârii Guvernului cu privire la modificarea anexei nr. 18 la Hotărârea Guvernului nr.</w:t>
            </w:r>
            <w:r w:rsidR="00FA0A71">
              <w:rPr>
                <w:rFonts w:ascii="Times New Roman" w:hAnsi="Times New Roman" w:cs="Times New Roman"/>
                <w:sz w:val="28"/>
                <w:szCs w:val="28"/>
                <w:lang w:val="ro-MD"/>
              </w:rPr>
              <w:t xml:space="preserve"> </w:t>
            </w:r>
            <w:r w:rsidR="008340D6" w:rsidRPr="008340D6">
              <w:rPr>
                <w:rFonts w:ascii="Times New Roman" w:hAnsi="Times New Roman" w:cs="Times New Roman"/>
                <w:sz w:val="28"/>
                <w:szCs w:val="28"/>
                <w:lang w:val="ro-MD"/>
              </w:rPr>
              <w:t xml:space="preserve">351/2005 </w:t>
            </w:r>
            <w:r w:rsidR="008340D6" w:rsidRPr="008340D6">
              <w:rPr>
                <w:rFonts w:ascii="Times New Roman" w:hAnsi="Times New Roman" w:cs="Times New Roman"/>
                <w:sz w:val="28"/>
                <w:szCs w:val="28"/>
                <w:lang w:val="ro-RO"/>
              </w:rPr>
              <w:t>cu privire la aprobarea listelor bunurilor imobile proprietate publică a statului și la transmiterea unor bunuri imobile</w:t>
            </w:r>
            <w:r w:rsidR="00C50D94">
              <w:rPr>
                <w:rFonts w:ascii="Times New Roman" w:hAnsi="Times New Roman" w:cs="Times New Roman"/>
                <w:sz w:val="28"/>
                <w:szCs w:val="28"/>
                <w:lang w:val="ro-RO"/>
              </w:rPr>
              <w:t xml:space="preserve"> este</w:t>
            </w:r>
            <w:r w:rsidR="008340D6" w:rsidRPr="008340D6">
              <w:rPr>
                <w:rFonts w:ascii="Times New Roman" w:hAnsi="Times New Roman" w:cs="Times New Roman"/>
                <w:sz w:val="28"/>
                <w:szCs w:val="28"/>
                <w:lang w:val="ro-RO"/>
              </w:rPr>
              <w:t xml:space="preserve"> </w:t>
            </w:r>
            <w:r w:rsidR="008340D6" w:rsidRPr="00DB56BA">
              <w:rPr>
                <w:rFonts w:ascii="Times New Roman" w:hAnsi="Times New Roman" w:cs="Times New Roman"/>
                <w:sz w:val="28"/>
                <w:szCs w:val="28"/>
                <w:lang w:val="ro-RO"/>
              </w:rPr>
              <w:t xml:space="preserve">plasat pe pagina web oficială a Ministerului Afacerilor Interne, în directoriul </w:t>
            </w:r>
            <w:proofErr w:type="spellStart"/>
            <w:r w:rsidR="008340D6" w:rsidRPr="00DB56BA">
              <w:rPr>
                <w:rFonts w:ascii="Times New Roman" w:hAnsi="Times New Roman" w:cs="Times New Roman"/>
                <w:sz w:val="28"/>
                <w:szCs w:val="28"/>
                <w:lang w:val="ro-RO"/>
              </w:rPr>
              <w:t>Transparenţa</w:t>
            </w:r>
            <w:proofErr w:type="spellEnd"/>
            <w:r w:rsidR="008340D6" w:rsidRPr="00DB56BA">
              <w:rPr>
                <w:rFonts w:ascii="Times New Roman" w:hAnsi="Times New Roman" w:cs="Times New Roman"/>
                <w:sz w:val="28"/>
                <w:szCs w:val="28"/>
                <w:lang w:val="ro-RO"/>
              </w:rPr>
              <w:t>/</w:t>
            </w:r>
            <w:proofErr w:type="spellStart"/>
            <w:r w:rsidR="008340D6" w:rsidRPr="00DB56BA">
              <w:rPr>
                <w:rFonts w:ascii="Times New Roman" w:hAnsi="Times New Roman" w:cs="Times New Roman"/>
                <w:sz w:val="28"/>
                <w:szCs w:val="28"/>
                <w:lang w:val="ro-RO"/>
              </w:rPr>
              <w:t>Iniţierea</w:t>
            </w:r>
            <w:proofErr w:type="spellEnd"/>
            <w:r w:rsidR="008340D6" w:rsidRPr="00DB56BA">
              <w:rPr>
                <w:rFonts w:ascii="Times New Roman" w:hAnsi="Times New Roman" w:cs="Times New Roman"/>
                <w:sz w:val="28"/>
                <w:szCs w:val="28"/>
                <w:lang w:val="ro-RO"/>
              </w:rPr>
              <w:t xml:space="preserve"> elaborării actelor normative.</w:t>
            </w:r>
          </w:p>
          <w:p w14:paraId="6418DB6B" w14:textId="77777777" w:rsidR="007271C5" w:rsidRDefault="00317F67" w:rsidP="006B4138">
            <w:pPr>
              <w:tabs>
                <w:tab w:val="left" w:pos="884"/>
                <w:tab w:val="left" w:pos="1196"/>
              </w:tabs>
              <w:spacing w:after="0" w:line="240" w:lineRule="auto"/>
              <w:contextualSpacing/>
              <w:jc w:val="both"/>
              <w:rPr>
                <w:rStyle w:val="Hyperlink"/>
                <w:rFonts w:ascii="Times New Roman" w:hAnsi="Times New Roman" w:cs="Times New Roman"/>
                <w:sz w:val="28"/>
                <w:szCs w:val="28"/>
                <w:lang w:val="ro-RO"/>
              </w:rPr>
            </w:pPr>
            <w:hyperlink r:id="rId6" w:history="1">
              <w:r w:rsidR="00414846" w:rsidRPr="00D067E0">
                <w:rPr>
                  <w:rStyle w:val="Hyperlink"/>
                  <w:rFonts w:ascii="Times New Roman" w:hAnsi="Times New Roman" w:cs="Times New Roman"/>
                  <w:sz w:val="28"/>
                  <w:szCs w:val="28"/>
                  <w:lang w:val="ro-RO"/>
                </w:rPr>
                <w:t>https://particip.gov.md/ro/document/stages/*/12723</w:t>
              </w:r>
            </w:hyperlink>
          </w:p>
          <w:p w14:paraId="206EEABF" w14:textId="50519047" w:rsidR="008333B1" w:rsidRPr="006B4138" w:rsidRDefault="008333B1" w:rsidP="006B4138">
            <w:pPr>
              <w:tabs>
                <w:tab w:val="left" w:pos="884"/>
                <w:tab w:val="left" w:pos="1196"/>
              </w:tabs>
              <w:spacing w:after="0" w:line="240" w:lineRule="auto"/>
              <w:contextualSpacing/>
              <w:jc w:val="both"/>
              <w:rPr>
                <w:rFonts w:ascii="Times New Roman" w:hAnsi="Times New Roman" w:cs="Times New Roman"/>
                <w:color w:val="FF0000"/>
                <w:sz w:val="28"/>
                <w:szCs w:val="28"/>
                <w:lang w:val="ro-RO"/>
              </w:rPr>
            </w:pPr>
          </w:p>
        </w:tc>
      </w:tr>
      <w:tr w:rsidR="002F7ABD" w:rsidRPr="00D87E52" w14:paraId="0F758D73" w14:textId="77777777" w:rsidTr="00071C0B">
        <w:trPr>
          <w:trHeight w:val="54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3146CA" w14:textId="018C0AD9" w:rsidR="002F7ABD" w:rsidRPr="003E4F26" w:rsidRDefault="002F7ABD" w:rsidP="00AA0ED9">
            <w:pPr>
              <w:tabs>
                <w:tab w:val="left" w:pos="884"/>
                <w:tab w:val="left" w:pos="1196"/>
              </w:tabs>
              <w:spacing w:before="120" w:after="0" w:line="240" w:lineRule="auto"/>
              <w:ind w:firstLine="284"/>
              <w:rPr>
                <w:rFonts w:ascii="Times New Roman" w:hAnsi="Times New Roman" w:cs="Times New Roman"/>
                <w:b/>
                <w:bCs/>
                <w:sz w:val="28"/>
                <w:szCs w:val="28"/>
                <w:lang w:val="ro-RO"/>
              </w:rPr>
            </w:pPr>
            <w:r w:rsidRPr="003E4F26">
              <w:rPr>
                <w:rFonts w:ascii="Times New Roman" w:hAnsi="Times New Roman" w:cs="Times New Roman"/>
                <w:b/>
                <w:bCs/>
                <w:sz w:val="28"/>
                <w:szCs w:val="28"/>
                <w:lang w:val="ro-RO"/>
              </w:rPr>
              <w:t xml:space="preserve">8. Constatările expertizei </w:t>
            </w:r>
            <w:proofErr w:type="spellStart"/>
            <w:r w:rsidRPr="003E4F26">
              <w:rPr>
                <w:rFonts w:ascii="Times New Roman" w:hAnsi="Times New Roman" w:cs="Times New Roman"/>
                <w:b/>
                <w:bCs/>
                <w:sz w:val="28"/>
                <w:szCs w:val="28"/>
                <w:lang w:val="ro-RO"/>
              </w:rPr>
              <w:t>anticorupţie</w:t>
            </w:r>
            <w:proofErr w:type="spellEnd"/>
          </w:p>
        </w:tc>
      </w:tr>
      <w:tr w:rsidR="002F7ABD" w:rsidRPr="00FD1110" w14:paraId="07BDC14E" w14:textId="77777777" w:rsidTr="00071C0B">
        <w:trPr>
          <w:trHeight w:val="401"/>
        </w:trPr>
        <w:tc>
          <w:tcPr>
            <w:tcW w:w="5000" w:type="pct"/>
            <w:tcBorders>
              <w:top w:val="single" w:sz="4" w:space="0" w:color="auto"/>
              <w:left w:val="single" w:sz="4" w:space="0" w:color="auto"/>
              <w:bottom w:val="single" w:sz="4" w:space="0" w:color="auto"/>
              <w:right w:val="single" w:sz="4" w:space="0" w:color="auto"/>
            </w:tcBorders>
          </w:tcPr>
          <w:p w14:paraId="2BC034FE" w14:textId="7163E6E6" w:rsidR="002F7ABD" w:rsidRPr="000A1DB0" w:rsidRDefault="000A1DB0" w:rsidP="006B4138">
            <w:pPr>
              <w:spacing w:after="0" w:line="240" w:lineRule="auto"/>
              <w:ind w:firstLine="454"/>
              <w:jc w:val="both"/>
              <w:rPr>
                <w:rFonts w:ascii="Times New Roman" w:hAnsi="Times New Roman" w:cs="Times New Roman"/>
                <w:iCs/>
                <w:sz w:val="28"/>
                <w:szCs w:val="28"/>
                <w:lang w:val="ro-RO"/>
              </w:rPr>
            </w:pPr>
            <w:r w:rsidRPr="000A1DB0">
              <w:rPr>
                <w:rFonts w:ascii="Times New Roman" w:hAnsi="Times New Roman" w:cs="Times New Roman"/>
                <w:iCs/>
                <w:sz w:val="28"/>
                <w:szCs w:val="28"/>
                <w:lang w:val="ro-RO"/>
              </w:rPr>
              <w:t xml:space="preserve">Proiectul va fi supus expertizei anticorupție. Recomandările vor fi incluse în sinteza obiecțiilor </w:t>
            </w:r>
            <w:proofErr w:type="spellStart"/>
            <w:r w:rsidRPr="000A1DB0">
              <w:rPr>
                <w:rFonts w:ascii="Times New Roman" w:hAnsi="Times New Roman" w:cs="Times New Roman"/>
                <w:iCs/>
                <w:sz w:val="28"/>
                <w:szCs w:val="28"/>
                <w:lang w:val="ro-RO"/>
              </w:rPr>
              <w:t>şi</w:t>
            </w:r>
            <w:proofErr w:type="spellEnd"/>
            <w:r w:rsidRPr="000A1DB0">
              <w:rPr>
                <w:rFonts w:ascii="Times New Roman" w:hAnsi="Times New Roman" w:cs="Times New Roman"/>
                <w:iCs/>
                <w:sz w:val="28"/>
                <w:szCs w:val="28"/>
                <w:lang w:val="ro-RO"/>
              </w:rPr>
              <w:t xml:space="preserve"> propunerilor.   </w:t>
            </w:r>
          </w:p>
        </w:tc>
      </w:tr>
      <w:tr w:rsidR="002F7ABD" w:rsidRPr="00EF6456" w14:paraId="3AA10F57" w14:textId="77777777" w:rsidTr="00DC7F84">
        <w:trPr>
          <w:trHeight w:val="365"/>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AD7653" w14:textId="77777777" w:rsidR="002F7ABD" w:rsidRPr="003E4F26" w:rsidRDefault="002F7ABD" w:rsidP="00AA0ED9">
            <w:pPr>
              <w:tabs>
                <w:tab w:val="left" w:pos="884"/>
                <w:tab w:val="left" w:pos="1196"/>
              </w:tabs>
              <w:spacing w:after="0" w:line="240" w:lineRule="auto"/>
              <w:ind w:firstLine="284"/>
              <w:jc w:val="both"/>
              <w:rPr>
                <w:rFonts w:ascii="Times New Roman" w:hAnsi="Times New Roman" w:cs="Times New Roman"/>
                <w:b/>
                <w:bCs/>
                <w:sz w:val="28"/>
                <w:szCs w:val="28"/>
                <w:lang w:val="ro-RO"/>
              </w:rPr>
            </w:pPr>
            <w:r w:rsidRPr="003E4F26">
              <w:rPr>
                <w:rFonts w:ascii="Times New Roman" w:hAnsi="Times New Roman" w:cs="Times New Roman"/>
                <w:b/>
                <w:bCs/>
                <w:sz w:val="28"/>
                <w:szCs w:val="28"/>
                <w:lang w:val="ro-RO"/>
              </w:rPr>
              <w:t xml:space="preserve">9. Constatările expertizei de compatibilitate </w:t>
            </w:r>
          </w:p>
        </w:tc>
      </w:tr>
      <w:tr w:rsidR="002F7ABD" w:rsidRPr="00FD1110" w14:paraId="6CE76346" w14:textId="77777777" w:rsidTr="00071C0B">
        <w:trPr>
          <w:trHeight w:val="417"/>
        </w:trPr>
        <w:tc>
          <w:tcPr>
            <w:tcW w:w="5000" w:type="pct"/>
            <w:tcBorders>
              <w:top w:val="single" w:sz="4" w:space="0" w:color="auto"/>
              <w:left w:val="single" w:sz="4" w:space="0" w:color="auto"/>
              <w:bottom w:val="single" w:sz="4" w:space="0" w:color="auto"/>
              <w:right w:val="single" w:sz="4" w:space="0" w:color="auto"/>
            </w:tcBorders>
          </w:tcPr>
          <w:p w14:paraId="4FD6577E" w14:textId="7FEFE264" w:rsidR="002F7ABD" w:rsidRPr="00A47AFE" w:rsidRDefault="002F7ABD" w:rsidP="006B4138">
            <w:pPr>
              <w:tabs>
                <w:tab w:val="left" w:pos="884"/>
                <w:tab w:val="left" w:pos="1196"/>
              </w:tabs>
              <w:spacing w:after="0" w:line="240" w:lineRule="auto"/>
              <w:ind w:firstLine="454"/>
              <w:jc w:val="both"/>
              <w:rPr>
                <w:rFonts w:ascii="Times New Roman" w:hAnsi="Times New Roman" w:cs="Times New Roman"/>
                <w:bCs/>
                <w:sz w:val="28"/>
                <w:szCs w:val="28"/>
                <w:lang w:val="ro-RO"/>
              </w:rPr>
            </w:pPr>
            <w:r w:rsidRPr="00A47AFE">
              <w:rPr>
                <w:rFonts w:ascii="Times New Roman" w:hAnsi="Times New Roman" w:cs="Times New Roman"/>
                <w:bCs/>
                <w:sz w:val="28"/>
                <w:szCs w:val="28"/>
                <w:lang w:val="ro-RO"/>
              </w:rPr>
              <w:t>Proiectul nu transpune legislația comunitară, respectiv nu a fost supus expertizei de compatibilitate.</w:t>
            </w:r>
          </w:p>
        </w:tc>
      </w:tr>
      <w:tr w:rsidR="002F7ABD" w:rsidRPr="003E4F26" w14:paraId="1F085EBE" w14:textId="77777777" w:rsidTr="009F5FAE">
        <w:trPr>
          <w:trHeight w:val="54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860DB" w14:textId="77777777" w:rsidR="002F7ABD" w:rsidRPr="003E4F26" w:rsidRDefault="002F7ABD" w:rsidP="00AA0ED9">
            <w:pPr>
              <w:tabs>
                <w:tab w:val="left" w:pos="884"/>
                <w:tab w:val="left" w:pos="1196"/>
              </w:tabs>
              <w:spacing w:before="120" w:after="100" w:afterAutospacing="1" w:line="240" w:lineRule="auto"/>
              <w:ind w:firstLine="284"/>
              <w:jc w:val="both"/>
              <w:rPr>
                <w:rFonts w:ascii="Times New Roman" w:hAnsi="Times New Roman" w:cs="Times New Roman"/>
                <w:b/>
                <w:bCs/>
                <w:sz w:val="28"/>
                <w:szCs w:val="28"/>
                <w:lang w:val="ro-RO"/>
              </w:rPr>
            </w:pPr>
            <w:r w:rsidRPr="003E4F26">
              <w:rPr>
                <w:rFonts w:ascii="Times New Roman" w:hAnsi="Times New Roman" w:cs="Times New Roman"/>
                <w:b/>
                <w:bCs/>
                <w:sz w:val="28"/>
                <w:szCs w:val="28"/>
                <w:lang w:val="ro-RO"/>
              </w:rPr>
              <w:t xml:space="preserve">10. Constatările expertizei juridice </w:t>
            </w:r>
          </w:p>
        </w:tc>
      </w:tr>
      <w:tr w:rsidR="002F7ABD" w:rsidRPr="00FD1110" w14:paraId="459FC720" w14:textId="77777777" w:rsidTr="00071C0B">
        <w:trPr>
          <w:trHeight w:val="305"/>
        </w:trPr>
        <w:tc>
          <w:tcPr>
            <w:tcW w:w="5000" w:type="pct"/>
            <w:tcBorders>
              <w:top w:val="single" w:sz="4" w:space="0" w:color="auto"/>
              <w:left w:val="single" w:sz="4" w:space="0" w:color="auto"/>
              <w:bottom w:val="single" w:sz="4" w:space="0" w:color="auto"/>
              <w:right w:val="single" w:sz="4" w:space="0" w:color="auto"/>
            </w:tcBorders>
          </w:tcPr>
          <w:p w14:paraId="1F2766CF" w14:textId="5144DB92" w:rsidR="002F7ABD" w:rsidRPr="00A47AFE" w:rsidRDefault="000A1DB0" w:rsidP="006B4138">
            <w:pPr>
              <w:ind w:firstLine="454"/>
              <w:jc w:val="both"/>
              <w:rPr>
                <w:rFonts w:ascii="Times New Roman" w:hAnsi="Times New Roman" w:cs="Times New Roman"/>
                <w:iCs/>
                <w:sz w:val="28"/>
                <w:szCs w:val="28"/>
                <w:lang w:val="ro-RO"/>
              </w:rPr>
            </w:pPr>
            <w:r w:rsidRPr="000A1DB0">
              <w:rPr>
                <w:rFonts w:ascii="Times New Roman" w:hAnsi="Times New Roman" w:cs="Times New Roman"/>
                <w:iCs/>
                <w:sz w:val="28"/>
                <w:szCs w:val="28"/>
                <w:lang w:val="ro-RO"/>
              </w:rPr>
              <w:t xml:space="preserve">Proiectul va fi supus expertizei juridice, iar recomandările vor fi incluse în sinteza obiecțiilor </w:t>
            </w:r>
            <w:proofErr w:type="spellStart"/>
            <w:r w:rsidRPr="000A1DB0">
              <w:rPr>
                <w:rFonts w:ascii="Times New Roman" w:hAnsi="Times New Roman" w:cs="Times New Roman"/>
                <w:iCs/>
                <w:sz w:val="28"/>
                <w:szCs w:val="28"/>
                <w:lang w:val="ro-RO"/>
              </w:rPr>
              <w:t>şi</w:t>
            </w:r>
            <w:proofErr w:type="spellEnd"/>
            <w:r w:rsidRPr="000A1DB0">
              <w:rPr>
                <w:rFonts w:ascii="Times New Roman" w:hAnsi="Times New Roman" w:cs="Times New Roman"/>
                <w:iCs/>
                <w:sz w:val="28"/>
                <w:szCs w:val="28"/>
                <w:lang w:val="ro-RO"/>
              </w:rPr>
              <w:t xml:space="preserve"> propunerilor. </w:t>
            </w:r>
          </w:p>
        </w:tc>
      </w:tr>
      <w:tr w:rsidR="002F7ABD" w:rsidRPr="003E4F26" w14:paraId="27AEBF0D" w14:textId="77777777" w:rsidTr="009F5FAE">
        <w:trPr>
          <w:trHeight w:val="54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6EBBF" w14:textId="77777777" w:rsidR="002F7ABD" w:rsidRPr="003E4F26" w:rsidRDefault="002F7ABD" w:rsidP="00AA0ED9">
            <w:pPr>
              <w:tabs>
                <w:tab w:val="left" w:pos="884"/>
                <w:tab w:val="left" w:pos="1196"/>
              </w:tabs>
              <w:spacing w:before="120" w:after="100" w:afterAutospacing="1" w:line="240" w:lineRule="auto"/>
              <w:ind w:firstLine="284"/>
              <w:jc w:val="both"/>
              <w:rPr>
                <w:rFonts w:ascii="Times New Roman" w:hAnsi="Times New Roman" w:cs="Times New Roman"/>
                <w:b/>
                <w:bCs/>
                <w:sz w:val="28"/>
                <w:szCs w:val="28"/>
                <w:lang w:val="ro-RO"/>
              </w:rPr>
            </w:pPr>
            <w:r w:rsidRPr="003E4F26">
              <w:rPr>
                <w:rFonts w:ascii="Times New Roman" w:hAnsi="Times New Roman" w:cs="Times New Roman"/>
                <w:b/>
                <w:bCs/>
                <w:sz w:val="28"/>
                <w:szCs w:val="28"/>
                <w:lang w:val="ro-RO"/>
              </w:rPr>
              <w:t xml:space="preserve">11. Constatările altor expertize </w:t>
            </w:r>
          </w:p>
        </w:tc>
      </w:tr>
      <w:tr w:rsidR="002F7ABD" w:rsidRPr="00FD1110" w14:paraId="14B6AF9C" w14:textId="77777777" w:rsidTr="00071C0B">
        <w:trPr>
          <w:trHeight w:val="40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495FF0B" w14:textId="2FF47162" w:rsidR="002F7ABD" w:rsidRPr="00AD76D2" w:rsidRDefault="002F7ABD" w:rsidP="00AA0ED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Pr="00AD76D2">
              <w:rPr>
                <w:rFonts w:ascii="Times New Roman" w:hAnsi="Times New Roman" w:cs="Times New Roman"/>
                <w:bCs/>
                <w:sz w:val="28"/>
                <w:szCs w:val="28"/>
                <w:lang w:val="ro-RO"/>
              </w:rPr>
              <w:t>Proiectul nu conține prevederi de reglementare a activității de întreprinzător în sensul Legii nr.</w:t>
            </w:r>
            <w:r>
              <w:rPr>
                <w:rFonts w:ascii="Times New Roman" w:hAnsi="Times New Roman" w:cs="Times New Roman"/>
                <w:bCs/>
                <w:sz w:val="28"/>
                <w:szCs w:val="28"/>
                <w:lang w:val="ro-RO"/>
              </w:rPr>
              <w:t xml:space="preserve"> </w:t>
            </w:r>
            <w:r w:rsidRPr="00AD76D2">
              <w:rPr>
                <w:rFonts w:ascii="Times New Roman" w:hAnsi="Times New Roman" w:cs="Times New Roman"/>
                <w:bCs/>
                <w:sz w:val="28"/>
                <w:szCs w:val="28"/>
                <w:lang w:val="ro-RO"/>
              </w:rPr>
              <w:t>235/2006 cu privire la principiile de bază de reglementare a activității de întreprinzător.</w:t>
            </w:r>
          </w:p>
          <w:p w14:paraId="0965F788" w14:textId="5E50D51E" w:rsidR="002F7ABD" w:rsidRPr="00AD76D2" w:rsidRDefault="002F7ABD" w:rsidP="006B4138">
            <w:pPr>
              <w:tabs>
                <w:tab w:val="left" w:pos="884"/>
                <w:tab w:val="left" w:pos="1196"/>
              </w:tabs>
              <w:spacing w:after="0" w:line="240" w:lineRule="auto"/>
              <w:ind w:firstLine="454"/>
              <w:jc w:val="both"/>
              <w:rPr>
                <w:rFonts w:ascii="Times New Roman" w:hAnsi="Times New Roman" w:cs="Times New Roman"/>
                <w:bCs/>
                <w:sz w:val="28"/>
                <w:szCs w:val="28"/>
                <w:lang w:val="ro-RO"/>
              </w:rPr>
            </w:pPr>
            <w:r w:rsidRPr="00AD76D2">
              <w:rPr>
                <w:rFonts w:ascii="Times New Roman" w:hAnsi="Times New Roman" w:cs="Times New Roman"/>
                <w:bCs/>
                <w:sz w:val="28"/>
                <w:szCs w:val="28"/>
                <w:lang w:val="ro-RO"/>
              </w:rPr>
              <w:t>Respectiv, nu este necesară examinarea acestuia de către Grupul de lucru pentru reglementarea activității de întreprinzător.</w:t>
            </w:r>
          </w:p>
          <w:p w14:paraId="32918C0D" w14:textId="5E0CD011" w:rsidR="002F7ABD" w:rsidRPr="00A47AFE" w:rsidRDefault="002F7ABD" w:rsidP="006B4138">
            <w:pPr>
              <w:tabs>
                <w:tab w:val="left" w:pos="884"/>
                <w:tab w:val="left" w:pos="1196"/>
              </w:tabs>
              <w:spacing w:after="0" w:line="240" w:lineRule="auto"/>
              <w:ind w:firstLine="454"/>
              <w:jc w:val="both"/>
              <w:rPr>
                <w:rFonts w:ascii="Times New Roman" w:hAnsi="Times New Roman" w:cs="Times New Roman"/>
                <w:bCs/>
                <w:sz w:val="28"/>
                <w:szCs w:val="28"/>
                <w:lang w:val="ro-RO"/>
              </w:rPr>
            </w:pPr>
            <w:r w:rsidRPr="00AD76D2">
              <w:rPr>
                <w:rFonts w:ascii="Times New Roman" w:hAnsi="Times New Roman" w:cs="Times New Roman"/>
                <w:bCs/>
                <w:sz w:val="28"/>
                <w:szCs w:val="28"/>
                <w:lang w:val="ro-RO"/>
              </w:rPr>
              <w:t>De asemenea, proiectul nu cade sub incidența altor expertize necesare de a fi efectuate în condițiile Legii nr.</w:t>
            </w:r>
            <w:r>
              <w:rPr>
                <w:rFonts w:ascii="Times New Roman" w:hAnsi="Times New Roman" w:cs="Times New Roman"/>
                <w:bCs/>
                <w:sz w:val="28"/>
                <w:szCs w:val="28"/>
                <w:lang w:val="ro-RO"/>
              </w:rPr>
              <w:t xml:space="preserve"> </w:t>
            </w:r>
            <w:r w:rsidRPr="00AD76D2">
              <w:rPr>
                <w:rFonts w:ascii="Times New Roman" w:hAnsi="Times New Roman" w:cs="Times New Roman"/>
                <w:bCs/>
                <w:sz w:val="28"/>
                <w:szCs w:val="28"/>
                <w:lang w:val="ro-RO"/>
              </w:rPr>
              <w:t>100/2017 cu privire la actele normative.</w:t>
            </w:r>
          </w:p>
        </w:tc>
      </w:tr>
    </w:tbl>
    <w:p w14:paraId="06BCD1D3" w14:textId="69FED790" w:rsidR="005F47E9" w:rsidRDefault="005F47E9" w:rsidP="00692B79">
      <w:pPr>
        <w:autoSpaceDE w:val="0"/>
        <w:autoSpaceDN w:val="0"/>
        <w:adjustRightInd w:val="0"/>
        <w:spacing w:after="0"/>
        <w:jc w:val="both"/>
        <w:rPr>
          <w:rFonts w:ascii="Times New Roman" w:hAnsi="Times New Roman" w:cs="Times New Roman"/>
          <w:b/>
          <w:sz w:val="28"/>
          <w:szCs w:val="28"/>
          <w:lang w:val="ro-RO"/>
        </w:rPr>
      </w:pPr>
    </w:p>
    <w:p w14:paraId="70A08DF2" w14:textId="77777777" w:rsidR="008340D6" w:rsidRPr="003E4F26" w:rsidRDefault="008340D6" w:rsidP="00692B79">
      <w:pPr>
        <w:autoSpaceDE w:val="0"/>
        <w:autoSpaceDN w:val="0"/>
        <w:adjustRightInd w:val="0"/>
        <w:spacing w:after="0"/>
        <w:jc w:val="both"/>
        <w:rPr>
          <w:rFonts w:ascii="Times New Roman" w:hAnsi="Times New Roman" w:cs="Times New Roman"/>
          <w:b/>
          <w:sz w:val="28"/>
          <w:szCs w:val="28"/>
          <w:lang w:val="ro-RO"/>
        </w:rPr>
      </w:pPr>
    </w:p>
    <w:p w14:paraId="033F394E" w14:textId="4BD9A2B1" w:rsidR="005F1E62" w:rsidRPr="00256B54" w:rsidRDefault="00494ADA" w:rsidP="00692B79">
      <w:pPr>
        <w:autoSpaceDE w:val="0"/>
        <w:autoSpaceDN w:val="0"/>
        <w:adjustRightInd w:val="0"/>
        <w:spacing w:after="0"/>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8340D6">
        <w:rPr>
          <w:rFonts w:ascii="Times New Roman" w:hAnsi="Times New Roman" w:cs="Times New Roman"/>
          <w:b/>
          <w:sz w:val="28"/>
          <w:szCs w:val="28"/>
          <w:lang w:val="ro-RO"/>
        </w:rPr>
        <w:t xml:space="preserve">Secretar de stat                                                                            </w:t>
      </w:r>
      <w:r w:rsidR="002E62A2">
        <w:rPr>
          <w:rFonts w:ascii="Times New Roman" w:hAnsi="Times New Roman" w:cs="Times New Roman"/>
          <w:b/>
          <w:sz w:val="28"/>
          <w:szCs w:val="28"/>
          <w:lang w:val="ro-RO"/>
        </w:rPr>
        <w:t>Andrei CECOLTAN</w:t>
      </w:r>
      <w:r w:rsidR="00945143">
        <w:rPr>
          <w:rFonts w:ascii="Times New Roman" w:hAnsi="Times New Roman" w:cs="Times New Roman"/>
          <w:b/>
          <w:sz w:val="28"/>
          <w:szCs w:val="28"/>
          <w:lang w:val="ro-RO"/>
        </w:rPr>
        <w:t xml:space="preserve">             </w:t>
      </w:r>
    </w:p>
    <w:sectPr w:rsidR="005F1E62" w:rsidRPr="00256B54" w:rsidSect="005F47E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3DFB"/>
    <w:multiLevelType w:val="hybridMultilevel"/>
    <w:tmpl w:val="28968D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D05F3A"/>
    <w:multiLevelType w:val="hybridMultilevel"/>
    <w:tmpl w:val="A580B758"/>
    <w:lvl w:ilvl="0" w:tplc="A83A4612">
      <w:numFmt w:val="bullet"/>
      <w:lvlText w:val="-"/>
      <w:lvlJc w:val="left"/>
      <w:pPr>
        <w:ind w:left="720" w:hanging="360"/>
      </w:pPr>
      <w:rPr>
        <w:rFonts w:ascii="Calibri" w:eastAsiaTheme="minorHAnsi" w:hAnsi="Calibri" w:cstheme="minorBid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59E1D5B"/>
    <w:multiLevelType w:val="hybridMultilevel"/>
    <w:tmpl w:val="69EC0308"/>
    <w:lvl w:ilvl="0" w:tplc="1E9820CA">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5A40733"/>
    <w:multiLevelType w:val="hybridMultilevel"/>
    <w:tmpl w:val="A394D4A4"/>
    <w:lvl w:ilvl="0" w:tplc="80D6F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9C909FF"/>
    <w:multiLevelType w:val="hybridMultilevel"/>
    <w:tmpl w:val="5ABC3262"/>
    <w:lvl w:ilvl="0" w:tplc="8E3065C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C7506E"/>
    <w:multiLevelType w:val="hybridMultilevel"/>
    <w:tmpl w:val="02BC2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893411"/>
    <w:multiLevelType w:val="hybridMultilevel"/>
    <w:tmpl w:val="44664E8E"/>
    <w:lvl w:ilvl="0" w:tplc="722800AC">
      <w:start w:val="1"/>
      <w:numFmt w:val="decimal"/>
      <w:lvlText w:val="%1)"/>
      <w:lvlJc w:val="left"/>
      <w:pPr>
        <w:ind w:left="975" w:hanging="40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4D404383"/>
    <w:multiLevelType w:val="hybridMultilevel"/>
    <w:tmpl w:val="1A0812B8"/>
    <w:lvl w:ilvl="0" w:tplc="7B5AA0B0">
      <w:start w:val="5"/>
      <w:numFmt w:val="decimal"/>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502"/>
        </w:tabs>
        <w:ind w:left="502"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15:restartNumberingAfterBreak="0">
    <w:nsid w:val="711C090F"/>
    <w:multiLevelType w:val="hybridMultilevel"/>
    <w:tmpl w:val="F3D02634"/>
    <w:lvl w:ilvl="0" w:tplc="0608B302">
      <w:start w:val="1"/>
      <w:numFmt w:val="bullet"/>
      <w:lvlText w:val="-"/>
      <w:lvlJc w:val="left"/>
      <w:pPr>
        <w:ind w:left="1080" w:hanging="360"/>
      </w:pPr>
      <w:rPr>
        <w:rFonts w:ascii="Times New Roman" w:eastAsiaTheme="minorHAnsi" w:hAnsi="Times New Roman" w:cs="Times New Roman"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3"/>
  </w:num>
  <w:num w:numId="4">
    <w:abstractNumId w:val="8"/>
  </w:num>
  <w:num w:numId="5">
    <w:abstractNumId w:val="1"/>
  </w:num>
  <w:num w:numId="6">
    <w:abstractNumId w:val="9"/>
  </w:num>
  <w:num w:numId="7">
    <w:abstractNumId w:val="5"/>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9D"/>
    <w:rsid w:val="00000527"/>
    <w:rsid w:val="000032A9"/>
    <w:rsid w:val="00007069"/>
    <w:rsid w:val="00010553"/>
    <w:rsid w:val="0001599A"/>
    <w:rsid w:val="0001611C"/>
    <w:rsid w:val="00025451"/>
    <w:rsid w:val="00026924"/>
    <w:rsid w:val="00032EDA"/>
    <w:rsid w:val="000353B1"/>
    <w:rsid w:val="0003720E"/>
    <w:rsid w:val="00041D7D"/>
    <w:rsid w:val="00043448"/>
    <w:rsid w:val="00043B8F"/>
    <w:rsid w:val="00046789"/>
    <w:rsid w:val="00046A5A"/>
    <w:rsid w:val="0005578E"/>
    <w:rsid w:val="000608E2"/>
    <w:rsid w:val="00061979"/>
    <w:rsid w:val="00061B99"/>
    <w:rsid w:val="00062977"/>
    <w:rsid w:val="00063A49"/>
    <w:rsid w:val="00065641"/>
    <w:rsid w:val="00070272"/>
    <w:rsid w:val="00071C0B"/>
    <w:rsid w:val="000722D6"/>
    <w:rsid w:val="000752C3"/>
    <w:rsid w:val="000757A1"/>
    <w:rsid w:val="000805A1"/>
    <w:rsid w:val="00081AED"/>
    <w:rsid w:val="00085B37"/>
    <w:rsid w:val="0008617C"/>
    <w:rsid w:val="000870C3"/>
    <w:rsid w:val="00090DA6"/>
    <w:rsid w:val="000919D2"/>
    <w:rsid w:val="000925AC"/>
    <w:rsid w:val="000A1DB0"/>
    <w:rsid w:val="000A3A5D"/>
    <w:rsid w:val="000A3FCB"/>
    <w:rsid w:val="000A4EE5"/>
    <w:rsid w:val="000A62D4"/>
    <w:rsid w:val="000A7CBD"/>
    <w:rsid w:val="000B01E2"/>
    <w:rsid w:val="000C2F10"/>
    <w:rsid w:val="000C3DFD"/>
    <w:rsid w:val="000C4864"/>
    <w:rsid w:val="000C6D3B"/>
    <w:rsid w:val="000C77F8"/>
    <w:rsid w:val="000D76BB"/>
    <w:rsid w:val="000D7C02"/>
    <w:rsid w:val="000E4DB3"/>
    <w:rsid w:val="000F21C1"/>
    <w:rsid w:val="000F4A4D"/>
    <w:rsid w:val="00102428"/>
    <w:rsid w:val="00103538"/>
    <w:rsid w:val="001053DB"/>
    <w:rsid w:val="0011196D"/>
    <w:rsid w:val="00112A2E"/>
    <w:rsid w:val="00114C7A"/>
    <w:rsid w:val="00116932"/>
    <w:rsid w:val="00117CFE"/>
    <w:rsid w:val="00122B26"/>
    <w:rsid w:val="001234FF"/>
    <w:rsid w:val="001246FC"/>
    <w:rsid w:val="001253FF"/>
    <w:rsid w:val="00125638"/>
    <w:rsid w:val="0013239D"/>
    <w:rsid w:val="001342F5"/>
    <w:rsid w:val="0013662C"/>
    <w:rsid w:val="0013698A"/>
    <w:rsid w:val="0014190C"/>
    <w:rsid w:val="00143747"/>
    <w:rsid w:val="00144606"/>
    <w:rsid w:val="00145252"/>
    <w:rsid w:val="001454B6"/>
    <w:rsid w:val="00152049"/>
    <w:rsid w:val="001537FF"/>
    <w:rsid w:val="00153834"/>
    <w:rsid w:val="00157F58"/>
    <w:rsid w:val="00160242"/>
    <w:rsid w:val="00160A03"/>
    <w:rsid w:val="001660A3"/>
    <w:rsid w:val="001674F7"/>
    <w:rsid w:val="00167D71"/>
    <w:rsid w:val="00167DD5"/>
    <w:rsid w:val="00167F93"/>
    <w:rsid w:val="00173A62"/>
    <w:rsid w:val="00182C06"/>
    <w:rsid w:val="00183815"/>
    <w:rsid w:val="001869ED"/>
    <w:rsid w:val="00187411"/>
    <w:rsid w:val="001878D8"/>
    <w:rsid w:val="001879A0"/>
    <w:rsid w:val="00190245"/>
    <w:rsid w:val="001A019D"/>
    <w:rsid w:val="001A51B9"/>
    <w:rsid w:val="001A7404"/>
    <w:rsid w:val="001B02CD"/>
    <w:rsid w:val="001B1677"/>
    <w:rsid w:val="001B2E0E"/>
    <w:rsid w:val="001B58D9"/>
    <w:rsid w:val="001B6388"/>
    <w:rsid w:val="001B6B8D"/>
    <w:rsid w:val="001C1A43"/>
    <w:rsid w:val="001C39E7"/>
    <w:rsid w:val="001C4838"/>
    <w:rsid w:val="001D0A39"/>
    <w:rsid w:val="001D0F5D"/>
    <w:rsid w:val="001D1DCD"/>
    <w:rsid w:val="001D1ED4"/>
    <w:rsid w:val="001D2FDB"/>
    <w:rsid w:val="001D5F23"/>
    <w:rsid w:val="001E3A01"/>
    <w:rsid w:val="001E3C76"/>
    <w:rsid w:val="001E4DC6"/>
    <w:rsid w:val="001E50C4"/>
    <w:rsid w:val="001F318C"/>
    <w:rsid w:val="001F550A"/>
    <w:rsid w:val="00200F85"/>
    <w:rsid w:val="00201A4C"/>
    <w:rsid w:val="002037DA"/>
    <w:rsid w:val="00207FF1"/>
    <w:rsid w:val="00210D12"/>
    <w:rsid w:val="002121C7"/>
    <w:rsid w:val="00213D66"/>
    <w:rsid w:val="00217C3F"/>
    <w:rsid w:val="00222189"/>
    <w:rsid w:val="00222C25"/>
    <w:rsid w:val="00223C06"/>
    <w:rsid w:val="00224F43"/>
    <w:rsid w:val="00225BE5"/>
    <w:rsid w:val="00226AFA"/>
    <w:rsid w:val="00227E10"/>
    <w:rsid w:val="002302DB"/>
    <w:rsid w:val="00231946"/>
    <w:rsid w:val="00232522"/>
    <w:rsid w:val="00243232"/>
    <w:rsid w:val="00250625"/>
    <w:rsid w:val="002506D0"/>
    <w:rsid w:val="00253824"/>
    <w:rsid w:val="002547F7"/>
    <w:rsid w:val="00254A9D"/>
    <w:rsid w:val="00256B54"/>
    <w:rsid w:val="00257F3A"/>
    <w:rsid w:val="00261FC1"/>
    <w:rsid w:val="00262561"/>
    <w:rsid w:val="00262B21"/>
    <w:rsid w:val="00263EBB"/>
    <w:rsid w:val="0026408C"/>
    <w:rsid w:val="00266888"/>
    <w:rsid w:val="00267F58"/>
    <w:rsid w:val="00270133"/>
    <w:rsid w:val="00271301"/>
    <w:rsid w:val="00272E4C"/>
    <w:rsid w:val="00273116"/>
    <w:rsid w:val="00274441"/>
    <w:rsid w:val="002755C5"/>
    <w:rsid w:val="002768AD"/>
    <w:rsid w:val="0027793E"/>
    <w:rsid w:val="00282126"/>
    <w:rsid w:val="00284CC6"/>
    <w:rsid w:val="002852DF"/>
    <w:rsid w:val="0028567C"/>
    <w:rsid w:val="00286A41"/>
    <w:rsid w:val="0029034B"/>
    <w:rsid w:val="00294CEA"/>
    <w:rsid w:val="00295807"/>
    <w:rsid w:val="002A2B9A"/>
    <w:rsid w:val="002A4EC0"/>
    <w:rsid w:val="002A7C71"/>
    <w:rsid w:val="002B297D"/>
    <w:rsid w:val="002B2B11"/>
    <w:rsid w:val="002B31D8"/>
    <w:rsid w:val="002B389A"/>
    <w:rsid w:val="002B7811"/>
    <w:rsid w:val="002C0A65"/>
    <w:rsid w:val="002C1330"/>
    <w:rsid w:val="002C36A0"/>
    <w:rsid w:val="002C39E9"/>
    <w:rsid w:val="002C63DB"/>
    <w:rsid w:val="002D3ACB"/>
    <w:rsid w:val="002D6077"/>
    <w:rsid w:val="002D7278"/>
    <w:rsid w:val="002E2231"/>
    <w:rsid w:val="002E2CD7"/>
    <w:rsid w:val="002E32E7"/>
    <w:rsid w:val="002E62A2"/>
    <w:rsid w:val="002F46E3"/>
    <w:rsid w:val="002F7ABD"/>
    <w:rsid w:val="003039C1"/>
    <w:rsid w:val="003053BE"/>
    <w:rsid w:val="00305BAE"/>
    <w:rsid w:val="00311A4A"/>
    <w:rsid w:val="00313D81"/>
    <w:rsid w:val="0031514D"/>
    <w:rsid w:val="00317C9B"/>
    <w:rsid w:val="00317F67"/>
    <w:rsid w:val="00324B29"/>
    <w:rsid w:val="00327556"/>
    <w:rsid w:val="00330BED"/>
    <w:rsid w:val="00332908"/>
    <w:rsid w:val="00341A3C"/>
    <w:rsid w:val="00345EFD"/>
    <w:rsid w:val="0034772A"/>
    <w:rsid w:val="00350D9A"/>
    <w:rsid w:val="0035109A"/>
    <w:rsid w:val="0035179C"/>
    <w:rsid w:val="00354C65"/>
    <w:rsid w:val="0035610C"/>
    <w:rsid w:val="00356FD4"/>
    <w:rsid w:val="00363056"/>
    <w:rsid w:val="003646A3"/>
    <w:rsid w:val="00365BA9"/>
    <w:rsid w:val="00365C14"/>
    <w:rsid w:val="00365FEE"/>
    <w:rsid w:val="0036760F"/>
    <w:rsid w:val="003729D3"/>
    <w:rsid w:val="0037313D"/>
    <w:rsid w:val="00375B10"/>
    <w:rsid w:val="003762A0"/>
    <w:rsid w:val="0037793E"/>
    <w:rsid w:val="00377BF3"/>
    <w:rsid w:val="003870C9"/>
    <w:rsid w:val="00390C73"/>
    <w:rsid w:val="00393E8C"/>
    <w:rsid w:val="003962D7"/>
    <w:rsid w:val="00396A17"/>
    <w:rsid w:val="00397D2C"/>
    <w:rsid w:val="003A00ED"/>
    <w:rsid w:val="003A0BF7"/>
    <w:rsid w:val="003A26D4"/>
    <w:rsid w:val="003A4AB6"/>
    <w:rsid w:val="003A71E1"/>
    <w:rsid w:val="003C0AFF"/>
    <w:rsid w:val="003C5D39"/>
    <w:rsid w:val="003D0AA5"/>
    <w:rsid w:val="003D6DAE"/>
    <w:rsid w:val="003E4F26"/>
    <w:rsid w:val="003E5582"/>
    <w:rsid w:val="003F0E45"/>
    <w:rsid w:val="003F121E"/>
    <w:rsid w:val="003F28B7"/>
    <w:rsid w:val="003F3F2C"/>
    <w:rsid w:val="003F541F"/>
    <w:rsid w:val="003F55DE"/>
    <w:rsid w:val="003F5835"/>
    <w:rsid w:val="0040182E"/>
    <w:rsid w:val="0040225A"/>
    <w:rsid w:val="00404900"/>
    <w:rsid w:val="00405A65"/>
    <w:rsid w:val="00406194"/>
    <w:rsid w:val="00406759"/>
    <w:rsid w:val="00412BBE"/>
    <w:rsid w:val="00413302"/>
    <w:rsid w:val="00413F72"/>
    <w:rsid w:val="00414846"/>
    <w:rsid w:val="00421908"/>
    <w:rsid w:val="00425D85"/>
    <w:rsid w:val="00427161"/>
    <w:rsid w:val="00433547"/>
    <w:rsid w:val="00434500"/>
    <w:rsid w:val="00435248"/>
    <w:rsid w:val="00437691"/>
    <w:rsid w:val="004400ED"/>
    <w:rsid w:val="00443A9E"/>
    <w:rsid w:val="004459A5"/>
    <w:rsid w:val="00451D8F"/>
    <w:rsid w:val="004543BE"/>
    <w:rsid w:val="00454FB1"/>
    <w:rsid w:val="00455758"/>
    <w:rsid w:val="00456293"/>
    <w:rsid w:val="00462E76"/>
    <w:rsid w:val="00467C4A"/>
    <w:rsid w:val="004734B1"/>
    <w:rsid w:val="004764A9"/>
    <w:rsid w:val="00476F31"/>
    <w:rsid w:val="0047722D"/>
    <w:rsid w:val="0047746F"/>
    <w:rsid w:val="0048190F"/>
    <w:rsid w:val="00482864"/>
    <w:rsid w:val="004857ED"/>
    <w:rsid w:val="00486425"/>
    <w:rsid w:val="00492A75"/>
    <w:rsid w:val="0049453E"/>
    <w:rsid w:val="00494ADA"/>
    <w:rsid w:val="0049508D"/>
    <w:rsid w:val="0049514E"/>
    <w:rsid w:val="00495A11"/>
    <w:rsid w:val="00495F18"/>
    <w:rsid w:val="00496AF8"/>
    <w:rsid w:val="004A30E9"/>
    <w:rsid w:val="004A5C3F"/>
    <w:rsid w:val="004B0C8B"/>
    <w:rsid w:val="004B1D10"/>
    <w:rsid w:val="004B2DDF"/>
    <w:rsid w:val="004B3FCB"/>
    <w:rsid w:val="004B6AA6"/>
    <w:rsid w:val="004C0E76"/>
    <w:rsid w:val="004C48D1"/>
    <w:rsid w:val="004D0403"/>
    <w:rsid w:val="004D3611"/>
    <w:rsid w:val="004D4868"/>
    <w:rsid w:val="004D4D47"/>
    <w:rsid w:val="004D50B4"/>
    <w:rsid w:val="004D5725"/>
    <w:rsid w:val="004D7177"/>
    <w:rsid w:val="004E0251"/>
    <w:rsid w:val="004E2A2E"/>
    <w:rsid w:val="004E5471"/>
    <w:rsid w:val="00504086"/>
    <w:rsid w:val="005078A8"/>
    <w:rsid w:val="00510AF4"/>
    <w:rsid w:val="00511309"/>
    <w:rsid w:val="005122A3"/>
    <w:rsid w:val="00512AB4"/>
    <w:rsid w:val="00514A92"/>
    <w:rsid w:val="00514D02"/>
    <w:rsid w:val="00517577"/>
    <w:rsid w:val="005204A7"/>
    <w:rsid w:val="005217F0"/>
    <w:rsid w:val="005228A2"/>
    <w:rsid w:val="0052486C"/>
    <w:rsid w:val="005311E3"/>
    <w:rsid w:val="00533D9E"/>
    <w:rsid w:val="00537823"/>
    <w:rsid w:val="00543282"/>
    <w:rsid w:val="00544A43"/>
    <w:rsid w:val="00544C48"/>
    <w:rsid w:val="00545183"/>
    <w:rsid w:val="00547AB0"/>
    <w:rsid w:val="00552432"/>
    <w:rsid w:val="00555581"/>
    <w:rsid w:val="00556D58"/>
    <w:rsid w:val="0056246E"/>
    <w:rsid w:val="0056457D"/>
    <w:rsid w:val="005654A0"/>
    <w:rsid w:val="00565AFD"/>
    <w:rsid w:val="0057184C"/>
    <w:rsid w:val="00572112"/>
    <w:rsid w:val="00572F24"/>
    <w:rsid w:val="00574090"/>
    <w:rsid w:val="005746D7"/>
    <w:rsid w:val="00574835"/>
    <w:rsid w:val="00580330"/>
    <w:rsid w:val="0058238A"/>
    <w:rsid w:val="00583825"/>
    <w:rsid w:val="005848B6"/>
    <w:rsid w:val="005923A8"/>
    <w:rsid w:val="00593EB8"/>
    <w:rsid w:val="0059532C"/>
    <w:rsid w:val="00595927"/>
    <w:rsid w:val="0059653E"/>
    <w:rsid w:val="00596CC3"/>
    <w:rsid w:val="005A1414"/>
    <w:rsid w:val="005A40CB"/>
    <w:rsid w:val="005A4AE9"/>
    <w:rsid w:val="005A6937"/>
    <w:rsid w:val="005A69C4"/>
    <w:rsid w:val="005B2DEE"/>
    <w:rsid w:val="005B5590"/>
    <w:rsid w:val="005B5D77"/>
    <w:rsid w:val="005B5DF8"/>
    <w:rsid w:val="005B7637"/>
    <w:rsid w:val="005C71CB"/>
    <w:rsid w:val="005C7E45"/>
    <w:rsid w:val="005D00B3"/>
    <w:rsid w:val="005D0272"/>
    <w:rsid w:val="005D1A65"/>
    <w:rsid w:val="005D264B"/>
    <w:rsid w:val="005D5FFE"/>
    <w:rsid w:val="005D79D9"/>
    <w:rsid w:val="005E0758"/>
    <w:rsid w:val="005E3EE3"/>
    <w:rsid w:val="005E622B"/>
    <w:rsid w:val="005F0B44"/>
    <w:rsid w:val="005F1221"/>
    <w:rsid w:val="005F1E62"/>
    <w:rsid w:val="005F2903"/>
    <w:rsid w:val="005F47E9"/>
    <w:rsid w:val="005F51EB"/>
    <w:rsid w:val="005F58BA"/>
    <w:rsid w:val="005F7206"/>
    <w:rsid w:val="00600706"/>
    <w:rsid w:val="00603AEC"/>
    <w:rsid w:val="00604E94"/>
    <w:rsid w:val="00612F52"/>
    <w:rsid w:val="00613585"/>
    <w:rsid w:val="00615A82"/>
    <w:rsid w:val="006167AA"/>
    <w:rsid w:val="00617F2E"/>
    <w:rsid w:val="00621254"/>
    <w:rsid w:val="00621AB9"/>
    <w:rsid w:val="00622792"/>
    <w:rsid w:val="0062501B"/>
    <w:rsid w:val="00627CE4"/>
    <w:rsid w:val="006304AF"/>
    <w:rsid w:val="0063234B"/>
    <w:rsid w:val="0063442B"/>
    <w:rsid w:val="00636C06"/>
    <w:rsid w:val="00636D9F"/>
    <w:rsid w:val="00641226"/>
    <w:rsid w:val="00641368"/>
    <w:rsid w:val="006417A4"/>
    <w:rsid w:val="00644C2D"/>
    <w:rsid w:val="00644C92"/>
    <w:rsid w:val="00651A60"/>
    <w:rsid w:val="00652193"/>
    <w:rsid w:val="00653A65"/>
    <w:rsid w:val="00656598"/>
    <w:rsid w:val="00657C23"/>
    <w:rsid w:val="006611E7"/>
    <w:rsid w:val="0066352B"/>
    <w:rsid w:val="00667B51"/>
    <w:rsid w:val="00670456"/>
    <w:rsid w:val="00670A20"/>
    <w:rsid w:val="0067145F"/>
    <w:rsid w:val="00672284"/>
    <w:rsid w:val="006726BB"/>
    <w:rsid w:val="00673ABD"/>
    <w:rsid w:val="006745EA"/>
    <w:rsid w:val="00674E75"/>
    <w:rsid w:val="00674E78"/>
    <w:rsid w:val="00681E76"/>
    <w:rsid w:val="00683236"/>
    <w:rsid w:val="00684544"/>
    <w:rsid w:val="00691467"/>
    <w:rsid w:val="00692B79"/>
    <w:rsid w:val="00694F1E"/>
    <w:rsid w:val="006968DF"/>
    <w:rsid w:val="006972F1"/>
    <w:rsid w:val="006A2854"/>
    <w:rsid w:val="006A3E72"/>
    <w:rsid w:val="006A4A20"/>
    <w:rsid w:val="006A4A8D"/>
    <w:rsid w:val="006A52A8"/>
    <w:rsid w:val="006A774E"/>
    <w:rsid w:val="006B4138"/>
    <w:rsid w:val="006C27FC"/>
    <w:rsid w:val="006C3EA0"/>
    <w:rsid w:val="006D1A6C"/>
    <w:rsid w:val="006D1F91"/>
    <w:rsid w:val="006D2779"/>
    <w:rsid w:val="006D6F58"/>
    <w:rsid w:val="006D7EC9"/>
    <w:rsid w:val="006E10F7"/>
    <w:rsid w:val="006E1B99"/>
    <w:rsid w:val="006E3318"/>
    <w:rsid w:val="006E381C"/>
    <w:rsid w:val="006E7A16"/>
    <w:rsid w:val="006F000B"/>
    <w:rsid w:val="006F082B"/>
    <w:rsid w:val="006F0BE9"/>
    <w:rsid w:val="006F1E98"/>
    <w:rsid w:val="006F24BC"/>
    <w:rsid w:val="006F47C5"/>
    <w:rsid w:val="006F4811"/>
    <w:rsid w:val="006F4876"/>
    <w:rsid w:val="006F4FC7"/>
    <w:rsid w:val="006F626B"/>
    <w:rsid w:val="006F763A"/>
    <w:rsid w:val="00701658"/>
    <w:rsid w:val="00702250"/>
    <w:rsid w:val="00703C03"/>
    <w:rsid w:val="00706AF5"/>
    <w:rsid w:val="0070723A"/>
    <w:rsid w:val="00715068"/>
    <w:rsid w:val="00715CDF"/>
    <w:rsid w:val="00722CE2"/>
    <w:rsid w:val="0072442E"/>
    <w:rsid w:val="0072484E"/>
    <w:rsid w:val="007264E4"/>
    <w:rsid w:val="007271C5"/>
    <w:rsid w:val="007348EB"/>
    <w:rsid w:val="00734A8C"/>
    <w:rsid w:val="00734E38"/>
    <w:rsid w:val="00737FF5"/>
    <w:rsid w:val="00740280"/>
    <w:rsid w:val="00741C33"/>
    <w:rsid w:val="00741F8F"/>
    <w:rsid w:val="0074319D"/>
    <w:rsid w:val="007433F3"/>
    <w:rsid w:val="00744755"/>
    <w:rsid w:val="0074636D"/>
    <w:rsid w:val="00754A80"/>
    <w:rsid w:val="0075683B"/>
    <w:rsid w:val="00760BA1"/>
    <w:rsid w:val="007614FF"/>
    <w:rsid w:val="007646B9"/>
    <w:rsid w:val="00765A95"/>
    <w:rsid w:val="00765F57"/>
    <w:rsid w:val="00767FD4"/>
    <w:rsid w:val="0077044E"/>
    <w:rsid w:val="00771521"/>
    <w:rsid w:val="00774160"/>
    <w:rsid w:val="00781144"/>
    <w:rsid w:val="00784E0E"/>
    <w:rsid w:val="007900CD"/>
    <w:rsid w:val="00791AA0"/>
    <w:rsid w:val="00797C68"/>
    <w:rsid w:val="00797F8D"/>
    <w:rsid w:val="007A49BF"/>
    <w:rsid w:val="007A4AA8"/>
    <w:rsid w:val="007A627F"/>
    <w:rsid w:val="007C0E1E"/>
    <w:rsid w:val="007C2043"/>
    <w:rsid w:val="007C34A7"/>
    <w:rsid w:val="007C59EB"/>
    <w:rsid w:val="007C5AA7"/>
    <w:rsid w:val="007D0A77"/>
    <w:rsid w:val="007D2DEE"/>
    <w:rsid w:val="007D4786"/>
    <w:rsid w:val="007E2E83"/>
    <w:rsid w:val="007E30BD"/>
    <w:rsid w:val="007E5D40"/>
    <w:rsid w:val="007F0BE5"/>
    <w:rsid w:val="007F5D26"/>
    <w:rsid w:val="007F79BD"/>
    <w:rsid w:val="00801182"/>
    <w:rsid w:val="00806764"/>
    <w:rsid w:val="00806F5A"/>
    <w:rsid w:val="0081321A"/>
    <w:rsid w:val="00814F79"/>
    <w:rsid w:val="008162E2"/>
    <w:rsid w:val="008233A9"/>
    <w:rsid w:val="008306BF"/>
    <w:rsid w:val="00831D64"/>
    <w:rsid w:val="008333B1"/>
    <w:rsid w:val="008340D6"/>
    <w:rsid w:val="00837AF8"/>
    <w:rsid w:val="00843BA7"/>
    <w:rsid w:val="00843FEE"/>
    <w:rsid w:val="00853059"/>
    <w:rsid w:val="008541FD"/>
    <w:rsid w:val="008564DB"/>
    <w:rsid w:val="00857504"/>
    <w:rsid w:val="00857BBA"/>
    <w:rsid w:val="008649F6"/>
    <w:rsid w:val="00864B3A"/>
    <w:rsid w:val="00867E1D"/>
    <w:rsid w:val="00872DB9"/>
    <w:rsid w:val="00874CE5"/>
    <w:rsid w:val="00874E0B"/>
    <w:rsid w:val="008818A0"/>
    <w:rsid w:val="0088195F"/>
    <w:rsid w:val="00881B25"/>
    <w:rsid w:val="00884E10"/>
    <w:rsid w:val="00892039"/>
    <w:rsid w:val="00893495"/>
    <w:rsid w:val="00893F02"/>
    <w:rsid w:val="00894E7C"/>
    <w:rsid w:val="0089697F"/>
    <w:rsid w:val="008975AD"/>
    <w:rsid w:val="008A2512"/>
    <w:rsid w:val="008A257B"/>
    <w:rsid w:val="008A2BE7"/>
    <w:rsid w:val="008A5F48"/>
    <w:rsid w:val="008A616C"/>
    <w:rsid w:val="008A7C83"/>
    <w:rsid w:val="008B045B"/>
    <w:rsid w:val="008B7DC6"/>
    <w:rsid w:val="008C15C9"/>
    <w:rsid w:val="008C32D3"/>
    <w:rsid w:val="008C49FF"/>
    <w:rsid w:val="008C4A89"/>
    <w:rsid w:val="008C6061"/>
    <w:rsid w:val="008C60DD"/>
    <w:rsid w:val="008C62B6"/>
    <w:rsid w:val="008C66A8"/>
    <w:rsid w:val="008C6F6E"/>
    <w:rsid w:val="008D0D0C"/>
    <w:rsid w:val="008D145D"/>
    <w:rsid w:val="008D6377"/>
    <w:rsid w:val="008E0CBA"/>
    <w:rsid w:val="008E149E"/>
    <w:rsid w:val="008E3A9D"/>
    <w:rsid w:val="008E455D"/>
    <w:rsid w:val="008E62B3"/>
    <w:rsid w:val="008E68FE"/>
    <w:rsid w:val="008F1D92"/>
    <w:rsid w:val="00901D86"/>
    <w:rsid w:val="00907685"/>
    <w:rsid w:val="00910ADF"/>
    <w:rsid w:val="00931601"/>
    <w:rsid w:val="00932243"/>
    <w:rsid w:val="00932A7D"/>
    <w:rsid w:val="00941E4D"/>
    <w:rsid w:val="00941E89"/>
    <w:rsid w:val="009428E0"/>
    <w:rsid w:val="00943C90"/>
    <w:rsid w:val="00945143"/>
    <w:rsid w:val="00945A47"/>
    <w:rsid w:val="009467D3"/>
    <w:rsid w:val="00951176"/>
    <w:rsid w:val="009524AF"/>
    <w:rsid w:val="009531CC"/>
    <w:rsid w:val="00954D90"/>
    <w:rsid w:val="009557A9"/>
    <w:rsid w:val="00956465"/>
    <w:rsid w:val="00957908"/>
    <w:rsid w:val="00960087"/>
    <w:rsid w:val="00961B8C"/>
    <w:rsid w:val="00961D48"/>
    <w:rsid w:val="00962184"/>
    <w:rsid w:val="00962241"/>
    <w:rsid w:val="00963788"/>
    <w:rsid w:val="009655EC"/>
    <w:rsid w:val="009732DA"/>
    <w:rsid w:val="00974B6B"/>
    <w:rsid w:val="00980122"/>
    <w:rsid w:val="00981099"/>
    <w:rsid w:val="00981BCD"/>
    <w:rsid w:val="00981ECB"/>
    <w:rsid w:val="0098272B"/>
    <w:rsid w:val="0098273C"/>
    <w:rsid w:val="00983620"/>
    <w:rsid w:val="00984959"/>
    <w:rsid w:val="00985474"/>
    <w:rsid w:val="00987C07"/>
    <w:rsid w:val="00990867"/>
    <w:rsid w:val="00992DD4"/>
    <w:rsid w:val="009934F3"/>
    <w:rsid w:val="0099383F"/>
    <w:rsid w:val="00993A50"/>
    <w:rsid w:val="009953B2"/>
    <w:rsid w:val="009A1E7A"/>
    <w:rsid w:val="009A4210"/>
    <w:rsid w:val="009B036C"/>
    <w:rsid w:val="009B2AF9"/>
    <w:rsid w:val="009B39C0"/>
    <w:rsid w:val="009B4D25"/>
    <w:rsid w:val="009B5487"/>
    <w:rsid w:val="009B6298"/>
    <w:rsid w:val="009B7639"/>
    <w:rsid w:val="009C2619"/>
    <w:rsid w:val="009C53DB"/>
    <w:rsid w:val="009D775F"/>
    <w:rsid w:val="009D7FC1"/>
    <w:rsid w:val="009E256C"/>
    <w:rsid w:val="009E55BA"/>
    <w:rsid w:val="009E734B"/>
    <w:rsid w:val="009E7C53"/>
    <w:rsid w:val="009F0E2F"/>
    <w:rsid w:val="009F0FA7"/>
    <w:rsid w:val="009F12B0"/>
    <w:rsid w:val="009F47D2"/>
    <w:rsid w:val="009F5FAE"/>
    <w:rsid w:val="009F6551"/>
    <w:rsid w:val="009F7093"/>
    <w:rsid w:val="009F77C3"/>
    <w:rsid w:val="00A0069A"/>
    <w:rsid w:val="00A011E3"/>
    <w:rsid w:val="00A068E9"/>
    <w:rsid w:val="00A106D1"/>
    <w:rsid w:val="00A170FE"/>
    <w:rsid w:val="00A1737F"/>
    <w:rsid w:val="00A1767C"/>
    <w:rsid w:val="00A22555"/>
    <w:rsid w:val="00A27430"/>
    <w:rsid w:val="00A30367"/>
    <w:rsid w:val="00A32B38"/>
    <w:rsid w:val="00A32F48"/>
    <w:rsid w:val="00A35790"/>
    <w:rsid w:val="00A3614A"/>
    <w:rsid w:val="00A37901"/>
    <w:rsid w:val="00A414A0"/>
    <w:rsid w:val="00A42357"/>
    <w:rsid w:val="00A42B0D"/>
    <w:rsid w:val="00A472F6"/>
    <w:rsid w:val="00A47754"/>
    <w:rsid w:val="00A47AFE"/>
    <w:rsid w:val="00A500B5"/>
    <w:rsid w:val="00A50D91"/>
    <w:rsid w:val="00A52FB1"/>
    <w:rsid w:val="00A55E2B"/>
    <w:rsid w:val="00A5778A"/>
    <w:rsid w:val="00A60995"/>
    <w:rsid w:val="00A610F9"/>
    <w:rsid w:val="00A72311"/>
    <w:rsid w:val="00A74515"/>
    <w:rsid w:val="00A76643"/>
    <w:rsid w:val="00A76DAB"/>
    <w:rsid w:val="00A77B2E"/>
    <w:rsid w:val="00A81E5F"/>
    <w:rsid w:val="00A84517"/>
    <w:rsid w:val="00A84A33"/>
    <w:rsid w:val="00A857AF"/>
    <w:rsid w:val="00A86386"/>
    <w:rsid w:val="00A8692E"/>
    <w:rsid w:val="00A91053"/>
    <w:rsid w:val="00A91518"/>
    <w:rsid w:val="00A928A8"/>
    <w:rsid w:val="00A9298A"/>
    <w:rsid w:val="00A92E5C"/>
    <w:rsid w:val="00A93C27"/>
    <w:rsid w:val="00A96B7C"/>
    <w:rsid w:val="00AA0ED9"/>
    <w:rsid w:val="00AA1032"/>
    <w:rsid w:val="00AA1602"/>
    <w:rsid w:val="00AA2E70"/>
    <w:rsid w:val="00AA56D0"/>
    <w:rsid w:val="00AA7AB5"/>
    <w:rsid w:val="00AA7B3D"/>
    <w:rsid w:val="00AB0CF5"/>
    <w:rsid w:val="00AB15A1"/>
    <w:rsid w:val="00AC0606"/>
    <w:rsid w:val="00AC1371"/>
    <w:rsid w:val="00AC1DA3"/>
    <w:rsid w:val="00AC7FDB"/>
    <w:rsid w:val="00AD1EDD"/>
    <w:rsid w:val="00AD41E0"/>
    <w:rsid w:val="00AD5AF2"/>
    <w:rsid w:val="00AD76D2"/>
    <w:rsid w:val="00AF1559"/>
    <w:rsid w:val="00AF2778"/>
    <w:rsid w:val="00AF35AF"/>
    <w:rsid w:val="00AF730C"/>
    <w:rsid w:val="00B01C21"/>
    <w:rsid w:val="00B04E86"/>
    <w:rsid w:val="00B055E5"/>
    <w:rsid w:val="00B11BE5"/>
    <w:rsid w:val="00B15271"/>
    <w:rsid w:val="00B16E3F"/>
    <w:rsid w:val="00B217A3"/>
    <w:rsid w:val="00B22698"/>
    <w:rsid w:val="00B22D66"/>
    <w:rsid w:val="00B22E58"/>
    <w:rsid w:val="00B2349C"/>
    <w:rsid w:val="00B2502D"/>
    <w:rsid w:val="00B306D6"/>
    <w:rsid w:val="00B32F65"/>
    <w:rsid w:val="00B362D3"/>
    <w:rsid w:val="00B37048"/>
    <w:rsid w:val="00B456EB"/>
    <w:rsid w:val="00B52BCE"/>
    <w:rsid w:val="00B52D4D"/>
    <w:rsid w:val="00B534DE"/>
    <w:rsid w:val="00B56C27"/>
    <w:rsid w:val="00B575FD"/>
    <w:rsid w:val="00B626D3"/>
    <w:rsid w:val="00B62ECA"/>
    <w:rsid w:val="00B645AD"/>
    <w:rsid w:val="00B649DD"/>
    <w:rsid w:val="00B669F9"/>
    <w:rsid w:val="00B73569"/>
    <w:rsid w:val="00B76897"/>
    <w:rsid w:val="00B84076"/>
    <w:rsid w:val="00B84E46"/>
    <w:rsid w:val="00B85082"/>
    <w:rsid w:val="00B90E9B"/>
    <w:rsid w:val="00B919CB"/>
    <w:rsid w:val="00B92EA6"/>
    <w:rsid w:val="00B9347F"/>
    <w:rsid w:val="00B94824"/>
    <w:rsid w:val="00B96E2E"/>
    <w:rsid w:val="00B979D9"/>
    <w:rsid w:val="00BA5947"/>
    <w:rsid w:val="00BB2A67"/>
    <w:rsid w:val="00BB32A3"/>
    <w:rsid w:val="00BB4129"/>
    <w:rsid w:val="00BB5E47"/>
    <w:rsid w:val="00BC3788"/>
    <w:rsid w:val="00BD1E23"/>
    <w:rsid w:val="00BD4434"/>
    <w:rsid w:val="00BD4B35"/>
    <w:rsid w:val="00BD7F3F"/>
    <w:rsid w:val="00BE422C"/>
    <w:rsid w:val="00BE56E8"/>
    <w:rsid w:val="00BE67E2"/>
    <w:rsid w:val="00BE7D12"/>
    <w:rsid w:val="00BF0B53"/>
    <w:rsid w:val="00BF31CA"/>
    <w:rsid w:val="00BF41FB"/>
    <w:rsid w:val="00BF7A91"/>
    <w:rsid w:val="00C017C7"/>
    <w:rsid w:val="00C01B2B"/>
    <w:rsid w:val="00C03E5F"/>
    <w:rsid w:val="00C04D05"/>
    <w:rsid w:val="00C1137C"/>
    <w:rsid w:val="00C1232B"/>
    <w:rsid w:val="00C1335A"/>
    <w:rsid w:val="00C135B6"/>
    <w:rsid w:val="00C15878"/>
    <w:rsid w:val="00C17095"/>
    <w:rsid w:val="00C17577"/>
    <w:rsid w:val="00C1799E"/>
    <w:rsid w:val="00C23D9B"/>
    <w:rsid w:val="00C247E3"/>
    <w:rsid w:val="00C260C5"/>
    <w:rsid w:val="00C271AC"/>
    <w:rsid w:val="00C33538"/>
    <w:rsid w:val="00C35202"/>
    <w:rsid w:val="00C3563C"/>
    <w:rsid w:val="00C37FBD"/>
    <w:rsid w:val="00C40428"/>
    <w:rsid w:val="00C4769D"/>
    <w:rsid w:val="00C47D0E"/>
    <w:rsid w:val="00C50D94"/>
    <w:rsid w:val="00C51AFB"/>
    <w:rsid w:val="00C56930"/>
    <w:rsid w:val="00C576F8"/>
    <w:rsid w:val="00C63A25"/>
    <w:rsid w:val="00C6789F"/>
    <w:rsid w:val="00C67ED7"/>
    <w:rsid w:val="00C70C37"/>
    <w:rsid w:val="00C70FEA"/>
    <w:rsid w:val="00C772EA"/>
    <w:rsid w:val="00C77F42"/>
    <w:rsid w:val="00C81263"/>
    <w:rsid w:val="00C86D1E"/>
    <w:rsid w:val="00C87708"/>
    <w:rsid w:val="00C87B65"/>
    <w:rsid w:val="00C903C0"/>
    <w:rsid w:val="00C9061F"/>
    <w:rsid w:val="00C94A3E"/>
    <w:rsid w:val="00CA20F1"/>
    <w:rsid w:val="00CA6011"/>
    <w:rsid w:val="00CA60B9"/>
    <w:rsid w:val="00CA74F5"/>
    <w:rsid w:val="00CB1641"/>
    <w:rsid w:val="00CB42D1"/>
    <w:rsid w:val="00CB50AF"/>
    <w:rsid w:val="00CC07E9"/>
    <w:rsid w:val="00CC410D"/>
    <w:rsid w:val="00CC4575"/>
    <w:rsid w:val="00CC79B5"/>
    <w:rsid w:val="00CD597D"/>
    <w:rsid w:val="00CD5AEC"/>
    <w:rsid w:val="00CD7B9B"/>
    <w:rsid w:val="00CE0E64"/>
    <w:rsid w:val="00CE1494"/>
    <w:rsid w:val="00CE1F3B"/>
    <w:rsid w:val="00CE2F27"/>
    <w:rsid w:val="00CE552B"/>
    <w:rsid w:val="00CE72FA"/>
    <w:rsid w:val="00CF1BEF"/>
    <w:rsid w:val="00CF7E81"/>
    <w:rsid w:val="00D019D9"/>
    <w:rsid w:val="00D05857"/>
    <w:rsid w:val="00D06615"/>
    <w:rsid w:val="00D06B81"/>
    <w:rsid w:val="00D070AE"/>
    <w:rsid w:val="00D078A7"/>
    <w:rsid w:val="00D11385"/>
    <w:rsid w:val="00D13151"/>
    <w:rsid w:val="00D147AC"/>
    <w:rsid w:val="00D1519A"/>
    <w:rsid w:val="00D15677"/>
    <w:rsid w:val="00D17604"/>
    <w:rsid w:val="00D21CAB"/>
    <w:rsid w:val="00D250DE"/>
    <w:rsid w:val="00D254A1"/>
    <w:rsid w:val="00D300F1"/>
    <w:rsid w:val="00D30D29"/>
    <w:rsid w:val="00D33E73"/>
    <w:rsid w:val="00D34761"/>
    <w:rsid w:val="00D355B0"/>
    <w:rsid w:val="00D36E9D"/>
    <w:rsid w:val="00D37300"/>
    <w:rsid w:val="00D378C7"/>
    <w:rsid w:val="00D41183"/>
    <w:rsid w:val="00D41C24"/>
    <w:rsid w:val="00D41EFC"/>
    <w:rsid w:val="00D43CCC"/>
    <w:rsid w:val="00D43D9A"/>
    <w:rsid w:val="00D4461B"/>
    <w:rsid w:val="00D452D4"/>
    <w:rsid w:val="00D46368"/>
    <w:rsid w:val="00D47667"/>
    <w:rsid w:val="00D509F8"/>
    <w:rsid w:val="00D52619"/>
    <w:rsid w:val="00D55C3E"/>
    <w:rsid w:val="00D57C4A"/>
    <w:rsid w:val="00D60634"/>
    <w:rsid w:val="00D62F96"/>
    <w:rsid w:val="00D6388B"/>
    <w:rsid w:val="00D67941"/>
    <w:rsid w:val="00D70720"/>
    <w:rsid w:val="00D70E4E"/>
    <w:rsid w:val="00D726F4"/>
    <w:rsid w:val="00D77D1C"/>
    <w:rsid w:val="00D80CC9"/>
    <w:rsid w:val="00D81D76"/>
    <w:rsid w:val="00D8385E"/>
    <w:rsid w:val="00D85C37"/>
    <w:rsid w:val="00D87E52"/>
    <w:rsid w:val="00D96D20"/>
    <w:rsid w:val="00D973CC"/>
    <w:rsid w:val="00DA1EA0"/>
    <w:rsid w:val="00DA2EA1"/>
    <w:rsid w:val="00DA3738"/>
    <w:rsid w:val="00DB56BA"/>
    <w:rsid w:val="00DC036D"/>
    <w:rsid w:val="00DC0F24"/>
    <w:rsid w:val="00DC1D80"/>
    <w:rsid w:val="00DC2723"/>
    <w:rsid w:val="00DC7F84"/>
    <w:rsid w:val="00DD24B6"/>
    <w:rsid w:val="00DD4CBB"/>
    <w:rsid w:val="00DD649F"/>
    <w:rsid w:val="00DD7FC1"/>
    <w:rsid w:val="00DE48D5"/>
    <w:rsid w:val="00DF1CD5"/>
    <w:rsid w:val="00DF2786"/>
    <w:rsid w:val="00E01A37"/>
    <w:rsid w:val="00E0329F"/>
    <w:rsid w:val="00E067FB"/>
    <w:rsid w:val="00E070E9"/>
    <w:rsid w:val="00E119BA"/>
    <w:rsid w:val="00E13804"/>
    <w:rsid w:val="00E13B05"/>
    <w:rsid w:val="00E14F55"/>
    <w:rsid w:val="00E22C9C"/>
    <w:rsid w:val="00E24BA0"/>
    <w:rsid w:val="00E263E5"/>
    <w:rsid w:val="00E26D9B"/>
    <w:rsid w:val="00E304CC"/>
    <w:rsid w:val="00E3125B"/>
    <w:rsid w:val="00E321A4"/>
    <w:rsid w:val="00E33229"/>
    <w:rsid w:val="00E339A2"/>
    <w:rsid w:val="00E35DF3"/>
    <w:rsid w:val="00E37850"/>
    <w:rsid w:val="00E41908"/>
    <w:rsid w:val="00E4764B"/>
    <w:rsid w:val="00E47A08"/>
    <w:rsid w:val="00E50681"/>
    <w:rsid w:val="00E51A76"/>
    <w:rsid w:val="00E555AE"/>
    <w:rsid w:val="00E60CEF"/>
    <w:rsid w:val="00E640F6"/>
    <w:rsid w:val="00E67C2D"/>
    <w:rsid w:val="00E70069"/>
    <w:rsid w:val="00E70AF0"/>
    <w:rsid w:val="00E70E3E"/>
    <w:rsid w:val="00E73CB0"/>
    <w:rsid w:val="00E74E07"/>
    <w:rsid w:val="00E80AD6"/>
    <w:rsid w:val="00E8567C"/>
    <w:rsid w:val="00E90223"/>
    <w:rsid w:val="00E9045A"/>
    <w:rsid w:val="00E936BD"/>
    <w:rsid w:val="00E961BF"/>
    <w:rsid w:val="00EA1ACB"/>
    <w:rsid w:val="00EA1B98"/>
    <w:rsid w:val="00EA3180"/>
    <w:rsid w:val="00EA5798"/>
    <w:rsid w:val="00EA7854"/>
    <w:rsid w:val="00EB0CF6"/>
    <w:rsid w:val="00EB1E42"/>
    <w:rsid w:val="00EB25B2"/>
    <w:rsid w:val="00EB67F3"/>
    <w:rsid w:val="00EB6F35"/>
    <w:rsid w:val="00EC1442"/>
    <w:rsid w:val="00EC4228"/>
    <w:rsid w:val="00ED3F64"/>
    <w:rsid w:val="00ED74FD"/>
    <w:rsid w:val="00EE31B0"/>
    <w:rsid w:val="00EE5613"/>
    <w:rsid w:val="00EF1F6E"/>
    <w:rsid w:val="00EF3145"/>
    <w:rsid w:val="00EF4633"/>
    <w:rsid w:val="00EF6456"/>
    <w:rsid w:val="00EF6D4C"/>
    <w:rsid w:val="00EF7698"/>
    <w:rsid w:val="00F00575"/>
    <w:rsid w:val="00F03ACA"/>
    <w:rsid w:val="00F03FA7"/>
    <w:rsid w:val="00F042D4"/>
    <w:rsid w:val="00F04FE6"/>
    <w:rsid w:val="00F059CF"/>
    <w:rsid w:val="00F06F1B"/>
    <w:rsid w:val="00F071DE"/>
    <w:rsid w:val="00F07A1A"/>
    <w:rsid w:val="00F07B28"/>
    <w:rsid w:val="00F10678"/>
    <w:rsid w:val="00F1199D"/>
    <w:rsid w:val="00F128BF"/>
    <w:rsid w:val="00F13788"/>
    <w:rsid w:val="00F178AB"/>
    <w:rsid w:val="00F219A4"/>
    <w:rsid w:val="00F2349F"/>
    <w:rsid w:val="00F24BC2"/>
    <w:rsid w:val="00F2678C"/>
    <w:rsid w:val="00F27527"/>
    <w:rsid w:val="00F300ED"/>
    <w:rsid w:val="00F330E6"/>
    <w:rsid w:val="00F34293"/>
    <w:rsid w:val="00F343CC"/>
    <w:rsid w:val="00F34FDE"/>
    <w:rsid w:val="00F3560A"/>
    <w:rsid w:val="00F36CD8"/>
    <w:rsid w:val="00F36EF3"/>
    <w:rsid w:val="00F37155"/>
    <w:rsid w:val="00F40CD0"/>
    <w:rsid w:val="00F40F8F"/>
    <w:rsid w:val="00F41E71"/>
    <w:rsid w:val="00F51E31"/>
    <w:rsid w:val="00F52DC2"/>
    <w:rsid w:val="00F60C49"/>
    <w:rsid w:val="00F61301"/>
    <w:rsid w:val="00F61714"/>
    <w:rsid w:val="00F62573"/>
    <w:rsid w:val="00F6301C"/>
    <w:rsid w:val="00F654C6"/>
    <w:rsid w:val="00F708F7"/>
    <w:rsid w:val="00F72B8C"/>
    <w:rsid w:val="00F77B44"/>
    <w:rsid w:val="00F801BD"/>
    <w:rsid w:val="00F82B6C"/>
    <w:rsid w:val="00F836C5"/>
    <w:rsid w:val="00F877B6"/>
    <w:rsid w:val="00F90F67"/>
    <w:rsid w:val="00F91949"/>
    <w:rsid w:val="00F92007"/>
    <w:rsid w:val="00F95218"/>
    <w:rsid w:val="00F97AB4"/>
    <w:rsid w:val="00FA0A25"/>
    <w:rsid w:val="00FA0A71"/>
    <w:rsid w:val="00FA24AD"/>
    <w:rsid w:val="00FA575E"/>
    <w:rsid w:val="00FB0861"/>
    <w:rsid w:val="00FB2855"/>
    <w:rsid w:val="00FB47BD"/>
    <w:rsid w:val="00FB4F62"/>
    <w:rsid w:val="00FB53DF"/>
    <w:rsid w:val="00FB649C"/>
    <w:rsid w:val="00FC3060"/>
    <w:rsid w:val="00FC3C06"/>
    <w:rsid w:val="00FC4F6F"/>
    <w:rsid w:val="00FC684C"/>
    <w:rsid w:val="00FD0892"/>
    <w:rsid w:val="00FD08D7"/>
    <w:rsid w:val="00FD1110"/>
    <w:rsid w:val="00FD1A51"/>
    <w:rsid w:val="00FD3BB4"/>
    <w:rsid w:val="00FD555D"/>
    <w:rsid w:val="00FD6F80"/>
    <w:rsid w:val="00FD71EE"/>
    <w:rsid w:val="00FE1D88"/>
    <w:rsid w:val="00FE26AF"/>
    <w:rsid w:val="00FE488D"/>
    <w:rsid w:val="00FE68E6"/>
    <w:rsid w:val="00FE7366"/>
    <w:rsid w:val="00FF108F"/>
    <w:rsid w:val="00FF6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116E"/>
  <w15:docId w15:val="{C1D62AC0-99D6-4B6D-877C-21F200CA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428"/>
    <w:rPr>
      <w:rFonts w:eastAsiaTheme="minorEastAsia"/>
      <w:lang w:eastAsia="ru-RU"/>
    </w:rPr>
  </w:style>
  <w:style w:type="paragraph" w:styleId="Titlu4">
    <w:name w:val="heading 4"/>
    <w:basedOn w:val="Normal"/>
    <w:next w:val="Normal"/>
    <w:link w:val="Titlu4Caracter"/>
    <w:uiPriority w:val="9"/>
    <w:semiHidden/>
    <w:unhideWhenUsed/>
    <w:qFormat/>
    <w:rsid w:val="00032ED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lu7">
    <w:name w:val="heading 7"/>
    <w:basedOn w:val="Normal"/>
    <w:next w:val="Normal"/>
    <w:link w:val="Titlu7Caracter"/>
    <w:uiPriority w:val="99"/>
    <w:qFormat/>
    <w:rsid w:val="006F1E98"/>
    <w:pPr>
      <w:keepNext/>
      <w:spacing w:after="0" w:line="240" w:lineRule="auto"/>
      <w:ind w:firstLine="720"/>
      <w:jc w:val="center"/>
      <w:outlineLvl w:val="6"/>
    </w:pPr>
    <w:rPr>
      <w:rFonts w:ascii="Garamond" w:eastAsia="Calibri" w:hAnsi="Garamond" w:cs="Times New Roman"/>
      <w:b/>
      <w:sz w:val="20"/>
      <w:szCs w:val="20"/>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99"/>
    <w:unhideWhenUsed/>
    <w:rsid w:val="00C40428"/>
    <w:pPr>
      <w:spacing w:after="0" w:line="240" w:lineRule="auto"/>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uiPriority w:val="99"/>
    <w:rsid w:val="00C40428"/>
    <w:rPr>
      <w:rFonts w:ascii="Times New Roman" w:eastAsia="Times New Roman" w:hAnsi="Times New Roman" w:cs="Times New Roman"/>
      <w:sz w:val="24"/>
      <w:szCs w:val="24"/>
      <w:lang w:eastAsia="ru-RU"/>
    </w:rPr>
  </w:style>
  <w:style w:type="paragraph" w:styleId="Listparagraf">
    <w:name w:val="List Paragraph"/>
    <w:basedOn w:val="Normal"/>
    <w:uiPriority w:val="34"/>
    <w:qFormat/>
    <w:rsid w:val="00C40428"/>
    <w:pPr>
      <w:ind w:left="720"/>
      <w:contextualSpacing/>
    </w:pPr>
  </w:style>
  <w:style w:type="paragraph" w:customStyle="1" w:styleId="tt">
    <w:name w:val="tt"/>
    <w:basedOn w:val="Normal"/>
    <w:rsid w:val="00B56C27"/>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B56C27"/>
    <w:rPr>
      <w:b/>
      <w:bCs/>
    </w:rPr>
  </w:style>
  <w:style w:type="character" w:styleId="Hyperlink">
    <w:name w:val="Hyperlink"/>
    <w:basedOn w:val="Fontdeparagrafimplicit"/>
    <w:uiPriority w:val="99"/>
    <w:unhideWhenUsed/>
    <w:rsid w:val="00595927"/>
    <w:rPr>
      <w:color w:val="0000FF" w:themeColor="hyperlink"/>
      <w:u w:val="single"/>
    </w:rPr>
  </w:style>
  <w:style w:type="character" w:customStyle="1" w:styleId="Titlu7Caracter">
    <w:name w:val="Titlu 7 Caracter"/>
    <w:basedOn w:val="Fontdeparagrafimplicit"/>
    <w:link w:val="Titlu7"/>
    <w:uiPriority w:val="99"/>
    <w:rsid w:val="006F1E98"/>
    <w:rPr>
      <w:rFonts w:ascii="Garamond" w:eastAsia="Calibri" w:hAnsi="Garamond" w:cs="Times New Roman"/>
      <w:b/>
      <w:sz w:val="20"/>
      <w:szCs w:val="20"/>
      <w:lang w:val="en-US"/>
    </w:rPr>
  </w:style>
  <w:style w:type="character" w:styleId="Referincomentariu">
    <w:name w:val="annotation reference"/>
    <w:basedOn w:val="Fontdeparagrafimplicit"/>
    <w:uiPriority w:val="99"/>
    <w:semiHidden/>
    <w:unhideWhenUsed/>
    <w:rsid w:val="00F654C6"/>
    <w:rPr>
      <w:sz w:val="16"/>
      <w:szCs w:val="16"/>
    </w:rPr>
  </w:style>
  <w:style w:type="paragraph" w:styleId="Textcomentariu">
    <w:name w:val="annotation text"/>
    <w:basedOn w:val="Normal"/>
    <w:link w:val="TextcomentariuCaracter"/>
    <w:uiPriority w:val="99"/>
    <w:unhideWhenUsed/>
    <w:rsid w:val="00F654C6"/>
    <w:pPr>
      <w:spacing w:line="240" w:lineRule="auto"/>
    </w:pPr>
    <w:rPr>
      <w:sz w:val="20"/>
      <w:szCs w:val="20"/>
    </w:rPr>
  </w:style>
  <w:style w:type="character" w:customStyle="1" w:styleId="TextcomentariuCaracter">
    <w:name w:val="Text comentariu Caracter"/>
    <w:basedOn w:val="Fontdeparagrafimplicit"/>
    <w:link w:val="Textcomentariu"/>
    <w:uiPriority w:val="99"/>
    <w:rsid w:val="00F654C6"/>
    <w:rPr>
      <w:rFonts w:eastAsiaTheme="minorEastAsia"/>
      <w:sz w:val="20"/>
      <w:szCs w:val="20"/>
      <w:lang w:eastAsia="ru-RU"/>
    </w:rPr>
  </w:style>
  <w:style w:type="paragraph" w:styleId="SubiectComentariu">
    <w:name w:val="annotation subject"/>
    <w:basedOn w:val="Textcomentariu"/>
    <w:next w:val="Textcomentariu"/>
    <w:link w:val="SubiectComentariuCaracter"/>
    <w:uiPriority w:val="99"/>
    <w:semiHidden/>
    <w:unhideWhenUsed/>
    <w:rsid w:val="00F654C6"/>
    <w:rPr>
      <w:b/>
      <w:bCs/>
    </w:rPr>
  </w:style>
  <w:style w:type="character" w:customStyle="1" w:styleId="SubiectComentariuCaracter">
    <w:name w:val="Subiect Comentariu Caracter"/>
    <w:basedOn w:val="TextcomentariuCaracter"/>
    <w:link w:val="SubiectComentariu"/>
    <w:uiPriority w:val="99"/>
    <w:semiHidden/>
    <w:rsid w:val="00F654C6"/>
    <w:rPr>
      <w:rFonts w:eastAsiaTheme="minorEastAsia"/>
      <w:b/>
      <w:bCs/>
      <w:sz w:val="20"/>
      <w:szCs w:val="20"/>
      <w:lang w:eastAsia="ru-RU"/>
    </w:rPr>
  </w:style>
  <w:style w:type="paragraph" w:styleId="TextnBalon">
    <w:name w:val="Balloon Text"/>
    <w:basedOn w:val="Normal"/>
    <w:link w:val="TextnBalonCaracter"/>
    <w:uiPriority w:val="99"/>
    <w:semiHidden/>
    <w:unhideWhenUsed/>
    <w:rsid w:val="00F654C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654C6"/>
    <w:rPr>
      <w:rFonts w:ascii="Segoe UI" w:eastAsiaTheme="minorEastAsia" w:hAnsi="Segoe UI" w:cs="Segoe UI"/>
      <w:sz w:val="18"/>
      <w:szCs w:val="18"/>
      <w:lang w:eastAsia="ru-RU"/>
    </w:rPr>
  </w:style>
  <w:style w:type="character" w:customStyle="1" w:styleId="citat">
    <w:name w:val="citat"/>
    <w:basedOn w:val="Fontdeparagrafimplicit"/>
    <w:rsid w:val="00613585"/>
  </w:style>
  <w:style w:type="paragraph" w:styleId="NormalWeb">
    <w:name w:val="Normal (Web)"/>
    <w:basedOn w:val="Normal"/>
    <w:uiPriority w:val="99"/>
    <w:unhideWhenUsed/>
    <w:rsid w:val="00DA37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u4Caracter">
    <w:name w:val="Titlu 4 Caracter"/>
    <w:basedOn w:val="Fontdeparagrafimplicit"/>
    <w:link w:val="Titlu4"/>
    <w:uiPriority w:val="9"/>
    <w:semiHidden/>
    <w:rsid w:val="00032EDA"/>
    <w:rPr>
      <w:rFonts w:asciiTheme="majorHAnsi" w:eastAsiaTheme="majorEastAsia" w:hAnsiTheme="majorHAnsi" w:cstheme="majorBidi"/>
      <w:i/>
      <w:iCs/>
      <w:color w:val="365F91" w:themeColor="accent1" w:themeShade="BF"/>
      <w:lang w:eastAsia="ru-RU"/>
    </w:rPr>
  </w:style>
  <w:style w:type="paragraph" w:styleId="PreformatatHTML">
    <w:name w:val="HTML Preformatted"/>
    <w:basedOn w:val="Normal"/>
    <w:link w:val="PreformatatHTMLCaracter"/>
    <w:uiPriority w:val="99"/>
    <w:semiHidden/>
    <w:unhideWhenUsed/>
    <w:rsid w:val="00085B37"/>
    <w:pPr>
      <w:spacing w:after="0" w:line="240" w:lineRule="auto"/>
    </w:pPr>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085B37"/>
    <w:rPr>
      <w:rFonts w:ascii="Consolas" w:eastAsiaTheme="minorEastAsia" w:hAnsi="Consolas"/>
      <w:sz w:val="20"/>
      <w:szCs w:val="20"/>
      <w:lang w:eastAsia="ru-RU"/>
    </w:rPr>
  </w:style>
  <w:style w:type="paragraph" w:customStyle="1" w:styleId="cp">
    <w:name w:val="cp"/>
    <w:basedOn w:val="Normal"/>
    <w:uiPriority w:val="99"/>
    <w:rsid w:val="004E5471"/>
    <w:pPr>
      <w:spacing w:after="0" w:line="240" w:lineRule="auto"/>
      <w:jc w:val="center"/>
    </w:pPr>
    <w:rPr>
      <w:rFonts w:ascii="Times New Roman" w:eastAsia="Times New Roman" w:hAnsi="Times New Roman" w:cs="Times New Roman"/>
      <w:b/>
      <w:bCs/>
      <w:sz w:val="24"/>
      <w:szCs w:val="24"/>
    </w:rPr>
  </w:style>
  <w:style w:type="character" w:styleId="HyperlinkParcurs">
    <w:name w:val="FollowedHyperlink"/>
    <w:basedOn w:val="Fontdeparagrafimplicit"/>
    <w:uiPriority w:val="99"/>
    <w:semiHidden/>
    <w:unhideWhenUsed/>
    <w:rsid w:val="00985474"/>
    <w:rPr>
      <w:color w:val="800080" w:themeColor="followedHyperlink"/>
      <w:u w:val="single"/>
    </w:rPr>
  </w:style>
  <w:style w:type="character" w:customStyle="1" w:styleId="MeniuneNerezolvat1">
    <w:name w:val="Mențiune Nerezolvat1"/>
    <w:basedOn w:val="Fontdeparagrafimplicit"/>
    <w:uiPriority w:val="99"/>
    <w:semiHidden/>
    <w:unhideWhenUsed/>
    <w:rsid w:val="00B64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4069">
      <w:bodyDiv w:val="1"/>
      <w:marLeft w:val="0"/>
      <w:marRight w:val="0"/>
      <w:marTop w:val="0"/>
      <w:marBottom w:val="0"/>
      <w:divBdr>
        <w:top w:val="none" w:sz="0" w:space="0" w:color="auto"/>
        <w:left w:val="none" w:sz="0" w:space="0" w:color="auto"/>
        <w:bottom w:val="none" w:sz="0" w:space="0" w:color="auto"/>
        <w:right w:val="none" w:sz="0" w:space="0" w:color="auto"/>
      </w:divBdr>
      <w:divsChild>
        <w:div w:id="84158297">
          <w:marLeft w:val="0"/>
          <w:marRight w:val="0"/>
          <w:marTop w:val="0"/>
          <w:marBottom w:val="0"/>
          <w:divBdr>
            <w:top w:val="none" w:sz="0" w:space="0" w:color="auto"/>
            <w:left w:val="none" w:sz="0" w:space="0" w:color="auto"/>
            <w:bottom w:val="none" w:sz="0" w:space="0" w:color="auto"/>
            <w:right w:val="none" w:sz="0" w:space="0" w:color="auto"/>
          </w:divBdr>
          <w:divsChild>
            <w:div w:id="880559312">
              <w:marLeft w:val="0"/>
              <w:marRight w:val="0"/>
              <w:marTop w:val="0"/>
              <w:marBottom w:val="0"/>
              <w:divBdr>
                <w:top w:val="none" w:sz="0" w:space="0" w:color="auto"/>
                <w:left w:val="none" w:sz="0" w:space="0" w:color="auto"/>
                <w:bottom w:val="none" w:sz="0" w:space="0" w:color="auto"/>
                <w:right w:val="none" w:sz="0" w:space="0" w:color="auto"/>
              </w:divBdr>
              <w:divsChild>
                <w:div w:id="132797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789">
      <w:bodyDiv w:val="1"/>
      <w:marLeft w:val="0"/>
      <w:marRight w:val="0"/>
      <w:marTop w:val="0"/>
      <w:marBottom w:val="0"/>
      <w:divBdr>
        <w:top w:val="none" w:sz="0" w:space="0" w:color="auto"/>
        <w:left w:val="none" w:sz="0" w:space="0" w:color="auto"/>
        <w:bottom w:val="none" w:sz="0" w:space="0" w:color="auto"/>
        <w:right w:val="none" w:sz="0" w:space="0" w:color="auto"/>
      </w:divBdr>
    </w:div>
    <w:div w:id="443117040">
      <w:bodyDiv w:val="1"/>
      <w:marLeft w:val="0"/>
      <w:marRight w:val="0"/>
      <w:marTop w:val="0"/>
      <w:marBottom w:val="0"/>
      <w:divBdr>
        <w:top w:val="none" w:sz="0" w:space="0" w:color="auto"/>
        <w:left w:val="none" w:sz="0" w:space="0" w:color="auto"/>
        <w:bottom w:val="none" w:sz="0" w:space="0" w:color="auto"/>
        <w:right w:val="none" w:sz="0" w:space="0" w:color="auto"/>
      </w:divBdr>
      <w:divsChild>
        <w:div w:id="364213904">
          <w:marLeft w:val="0"/>
          <w:marRight w:val="0"/>
          <w:marTop w:val="0"/>
          <w:marBottom w:val="0"/>
          <w:divBdr>
            <w:top w:val="none" w:sz="0" w:space="0" w:color="auto"/>
            <w:left w:val="none" w:sz="0" w:space="0" w:color="auto"/>
            <w:bottom w:val="none" w:sz="0" w:space="0" w:color="auto"/>
            <w:right w:val="none" w:sz="0" w:space="0" w:color="auto"/>
          </w:divBdr>
          <w:divsChild>
            <w:div w:id="787969730">
              <w:marLeft w:val="0"/>
              <w:marRight w:val="0"/>
              <w:marTop w:val="0"/>
              <w:marBottom w:val="0"/>
              <w:divBdr>
                <w:top w:val="none" w:sz="0" w:space="0" w:color="auto"/>
                <w:left w:val="none" w:sz="0" w:space="0" w:color="auto"/>
                <w:bottom w:val="none" w:sz="0" w:space="0" w:color="auto"/>
                <w:right w:val="none" w:sz="0" w:space="0" w:color="auto"/>
              </w:divBdr>
              <w:divsChild>
                <w:div w:id="10628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4946">
      <w:bodyDiv w:val="1"/>
      <w:marLeft w:val="0"/>
      <w:marRight w:val="0"/>
      <w:marTop w:val="0"/>
      <w:marBottom w:val="0"/>
      <w:divBdr>
        <w:top w:val="none" w:sz="0" w:space="0" w:color="auto"/>
        <w:left w:val="none" w:sz="0" w:space="0" w:color="auto"/>
        <w:bottom w:val="none" w:sz="0" w:space="0" w:color="auto"/>
        <w:right w:val="none" w:sz="0" w:space="0" w:color="auto"/>
      </w:divBdr>
    </w:div>
    <w:div w:id="599528886">
      <w:bodyDiv w:val="1"/>
      <w:marLeft w:val="0"/>
      <w:marRight w:val="0"/>
      <w:marTop w:val="0"/>
      <w:marBottom w:val="0"/>
      <w:divBdr>
        <w:top w:val="none" w:sz="0" w:space="0" w:color="auto"/>
        <w:left w:val="none" w:sz="0" w:space="0" w:color="auto"/>
        <w:bottom w:val="none" w:sz="0" w:space="0" w:color="auto"/>
        <w:right w:val="none" w:sz="0" w:space="0" w:color="auto"/>
      </w:divBdr>
    </w:div>
    <w:div w:id="820341504">
      <w:bodyDiv w:val="1"/>
      <w:marLeft w:val="0"/>
      <w:marRight w:val="0"/>
      <w:marTop w:val="0"/>
      <w:marBottom w:val="0"/>
      <w:divBdr>
        <w:top w:val="none" w:sz="0" w:space="0" w:color="auto"/>
        <w:left w:val="none" w:sz="0" w:space="0" w:color="auto"/>
        <w:bottom w:val="none" w:sz="0" w:space="0" w:color="auto"/>
        <w:right w:val="none" w:sz="0" w:space="0" w:color="auto"/>
      </w:divBdr>
    </w:div>
    <w:div w:id="827206234">
      <w:bodyDiv w:val="1"/>
      <w:marLeft w:val="0"/>
      <w:marRight w:val="0"/>
      <w:marTop w:val="0"/>
      <w:marBottom w:val="0"/>
      <w:divBdr>
        <w:top w:val="none" w:sz="0" w:space="0" w:color="auto"/>
        <w:left w:val="none" w:sz="0" w:space="0" w:color="auto"/>
        <w:bottom w:val="none" w:sz="0" w:space="0" w:color="auto"/>
        <w:right w:val="none" w:sz="0" w:space="0" w:color="auto"/>
      </w:divBdr>
    </w:div>
    <w:div w:id="1081485988">
      <w:bodyDiv w:val="1"/>
      <w:marLeft w:val="0"/>
      <w:marRight w:val="0"/>
      <w:marTop w:val="0"/>
      <w:marBottom w:val="0"/>
      <w:divBdr>
        <w:top w:val="none" w:sz="0" w:space="0" w:color="auto"/>
        <w:left w:val="none" w:sz="0" w:space="0" w:color="auto"/>
        <w:bottom w:val="none" w:sz="0" w:space="0" w:color="auto"/>
        <w:right w:val="none" w:sz="0" w:space="0" w:color="auto"/>
      </w:divBdr>
    </w:div>
    <w:div w:id="1096903505">
      <w:bodyDiv w:val="1"/>
      <w:marLeft w:val="0"/>
      <w:marRight w:val="0"/>
      <w:marTop w:val="0"/>
      <w:marBottom w:val="0"/>
      <w:divBdr>
        <w:top w:val="none" w:sz="0" w:space="0" w:color="auto"/>
        <w:left w:val="none" w:sz="0" w:space="0" w:color="auto"/>
        <w:bottom w:val="none" w:sz="0" w:space="0" w:color="auto"/>
        <w:right w:val="none" w:sz="0" w:space="0" w:color="auto"/>
      </w:divBdr>
    </w:div>
    <w:div w:id="12404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rticip.gov.md/ro/document/stages/*/1272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950F7-D61B-4397-94D6-6B0148E8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2218</Words>
  <Characters>12868</Characters>
  <Application>Microsoft Office Word</Application>
  <DocSecurity>0</DocSecurity>
  <Lines>107</Lines>
  <Paragraphs>30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Alexandra Brînza</cp:lastModifiedBy>
  <cp:revision>29</cp:revision>
  <cp:lastPrinted>2024-01-23T06:50:00Z</cp:lastPrinted>
  <dcterms:created xsi:type="dcterms:W3CDTF">2024-06-10T07:16:00Z</dcterms:created>
  <dcterms:modified xsi:type="dcterms:W3CDTF">2024-06-25T08:44:00Z</dcterms:modified>
</cp:coreProperties>
</file>