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C54497" w14:textId="45E69DA6" w:rsidR="00287AE5" w:rsidRPr="005726E1" w:rsidRDefault="00287AE5" w:rsidP="005726E1">
      <w:pPr>
        <w:ind w:right="-83"/>
        <w:jc w:val="center"/>
        <w:rPr>
          <w:rFonts w:asciiTheme="majorBidi" w:hAnsiTheme="majorBidi" w:cstheme="majorBidi"/>
          <w:b/>
          <w:lang w:val="ro-RO"/>
        </w:rPr>
      </w:pPr>
      <w:r w:rsidRPr="005726E1">
        <w:rPr>
          <w:rFonts w:asciiTheme="majorBidi" w:hAnsiTheme="majorBidi" w:cstheme="majorBidi"/>
          <w:b/>
          <w:lang w:val="ro-RO"/>
        </w:rPr>
        <w:t>Notă informativă</w:t>
      </w:r>
    </w:p>
    <w:p w14:paraId="350F8AE7" w14:textId="4B0F4086" w:rsidR="006A1D8E" w:rsidRPr="005726E1" w:rsidRDefault="006A1D8E" w:rsidP="006A1D8E">
      <w:pPr>
        <w:pStyle w:val="a3"/>
        <w:spacing w:before="89"/>
        <w:ind w:left="142" w:right="117"/>
        <w:jc w:val="center"/>
        <w:rPr>
          <w:rFonts w:asciiTheme="majorBidi" w:hAnsiTheme="majorBidi" w:cstheme="majorBidi"/>
          <w:b/>
          <w:bCs/>
          <w:sz w:val="24"/>
          <w:szCs w:val="24"/>
          <w:lang w:eastAsia="ro-RO"/>
        </w:rPr>
      </w:pPr>
      <w:r w:rsidRPr="005726E1">
        <w:rPr>
          <w:rFonts w:asciiTheme="majorBidi" w:hAnsiTheme="majorBidi" w:cstheme="majorBidi"/>
          <w:b/>
          <w:sz w:val="24"/>
          <w:szCs w:val="24"/>
        </w:rPr>
        <w:t xml:space="preserve">la proiectul </w:t>
      </w:r>
      <w:r w:rsidRPr="005726E1">
        <w:rPr>
          <w:rFonts w:asciiTheme="majorBidi" w:hAnsiTheme="majorBidi" w:cstheme="majorBidi"/>
          <w:b/>
          <w:sz w:val="24"/>
          <w:szCs w:val="24"/>
          <w:lang w:eastAsia="ru-RU"/>
        </w:rPr>
        <w:t xml:space="preserve">Hotărârii Guvernului  </w:t>
      </w:r>
      <w:r w:rsidRPr="005726E1">
        <w:rPr>
          <w:rFonts w:asciiTheme="majorBidi" w:hAnsiTheme="majorBidi" w:cstheme="majorBidi"/>
          <w:b/>
          <w:bCs/>
          <w:sz w:val="24"/>
          <w:szCs w:val="24"/>
        </w:rPr>
        <w:t xml:space="preserve">cu privire la </w:t>
      </w:r>
      <w:bookmarkStart w:id="0" w:name="_Hlk155877243"/>
      <w:r w:rsidRPr="005726E1">
        <w:rPr>
          <w:rFonts w:asciiTheme="majorBidi" w:hAnsiTheme="majorBidi" w:cstheme="majorBidi"/>
          <w:b/>
          <w:bCs/>
          <w:sz w:val="24"/>
          <w:szCs w:val="24"/>
        </w:rPr>
        <w:t xml:space="preserve">aprobarea </w:t>
      </w:r>
      <w:bookmarkEnd w:id="0"/>
      <w:proofErr w:type="spellStart"/>
      <w:r w:rsidR="00F5500B" w:rsidRPr="005726E1">
        <w:rPr>
          <w:rFonts w:asciiTheme="majorBidi" w:hAnsiTheme="majorBidi" w:cstheme="majorBidi"/>
          <w:b/>
          <w:sz w:val="24"/>
          <w:szCs w:val="24"/>
          <w:lang w:val="fr-FR"/>
        </w:rPr>
        <w:t>Regulamentului</w:t>
      </w:r>
      <w:proofErr w:type="spellEnd"/>
      <w:r w:rsidR="00F5500B" w:rsidRPr="005726E1">
        <w:rPr>
          <w:rFonts w:asciiTheme="majorBidi" w:hAnsiTheme="majorBidi" w:cstheme="majorBidi"/>
          <w:b/>
          <w:sz w:val="24"/>
          <w:szCs w:val="24"/>
          <w:lang w:val="fr-FR"/>
        </w:rPr>
        <w:t xml:space="preserve"> </w:t>
      </w:r>
      <w:proofErr w:type="spellStart"/>
      <w:r w:rsidR="00F5500B" w:rsidRPr="005726E1">
        <w:rPr>
          <w:rFonts w:asciiTheme="majorBidi" w:hAnsiTheme="majorBidi" w:cstheme="majorBidi"/>
          <w:b/>
          <w:sz w:val="24"/>
          <w:szCs w:val="24"/>
          <w:lang w:val="fr-FR"/>
        </w:rPr>
        <w:t>sanitar</w:t>
      </w:r>
      <w:proofErr w:type="spellEnd"/>
      <w:r w:rsidR="00F5500B" w:rsidRPr="005726E1">
        <w:rPr>
          <w:rFonts w:asciiTheme="majorBidi" w:hAnsiTheme="majorBidi" w:cstheme="majorBidi"/>
          <w:b/>
          <w:sz w:val="24"/>
          <w:szCs w:val="24"/>
          <w:lang w:val="fr-FR"/>
        </w:rPr>
        <w:t xml:space="preserve"> </w:t>
      </w:r>
      <w:proofErr w:type="spellStart"/>
      <w:r w:rsidR="00F5500B" w:rsidRPr="005726E1">
        <w:rPr>
          <w:rFonts w:asciiTheme="majorBidi" w:hAnsiTheme="majorBidi" w:cstheme="majorBidi"/>
          <w:b/>
          <w:sz w:val="24"/>
          <w:szCs w:val="24"/>
          <w:lang w:val="fr-FR"/>
        </w:rPr>
        <w:t>pentru</w:t>
      </w:r>
      <w:proofErr w:type="spellEnd"/>
      <w:r w:rsidR="00F5500B" w:rsidRPr="005726E1">
        <w:rPr>
          <w:rFonts w:asciiTheme="majorBidi" w:hAnsiTheme="majorBidi" w:cstheme="majorBidi"/>
          <w:b/>
          <w:sz w:val="24"/>
          <w:szCs w:val="24"/>
          <w:lang w:val="fr-FR"/>
        </w:rPr>
        <w:t xml:space="preserve"> </w:t>
      </w:r>
      <w:proofErr w:type="spellStart"/>
      <w:r w:rsidR="00F5500B" w:rsidRPr="005726E1">
        <w:rPr>
          <w:rFonts w:asciiTheme="majorBidi" w:hAnsiTheme="majorBidi" w:cstheme="majorBidi"/>
          <w:b/>
          <w:sz w:val="24"/>
          <w:szCs w:val="24"/>
          <w:lang w:val="fr-FR"/>
        </w:rPr>
        <w:t>instituțiile</w:t>
      </w:r>
      <w:proofErr w:type="spellEnd"/>
      <w:r w:rsidR="00F5500B" w:rsidRPr="005726E1">
        <w:rPr>
          <w:rFonts w:asciiTheme="majorBidi" w:hAnsiTheme="majorBidi" w:cstheme="majorBidi"/>
          <w:b/>
          <w:sz w:val="24"/>
          <w:szCs w:val="24"/>
          <w:lang w:val="fr-FR"/>
        </w:rPr>
        <w:t xml:space="preserve"> de </w:t>
      </w:r>
      <w:proofErr w:type="spellStart"/>
      <w:r w:rsidR="00F5500B" w:rsidRPr="005726E1">
        <w:rPr>
          <w:rFonts w:asciiTheme="majorBidi" w:hAnsiTheme="majorBidi" w:cstheme="majorBidi"/>
          <w:b/>
          <w:sz w:val="24"/>
          <w:szCs w:val="24"/>
          <w:lang w:val="fr-FR"/>
        </w:rPr>
        <w:t>învățământ</w:t>
      </w:r>
      <w:proofErr w:type="spellEnd"/>
      <w:r w:rsidR="00F5500B" w:rsidRPr="005726E1">
        <w:rPr>
          <w:rFonts w:asciiTheme="majorBidi" w:hAnsiTheme="majorBidi" w:cstheme="majorBidi"/>
          <w:b/>
          <w:sz w:val="24"/>
          <w:szCs w:val="24"/>
          <w:lang w:val="fr-FR"/>
        </w:rPr>
        <w:t xml:space="preserve"> </w:t>
      </w:r>
      <w:proofErr w:type="spellStart"/>
      <w:r w:rsidR="00F5500B" w:rsidRPr="005726E1">
        <w:rPr>
          <w:rFonts w:asciiTheme="majorBidi" w:hAnsiTheme="majorBidi" w:cstheme="majorBidi"/>
          <w:b/>
          <w:sz w:val="24"/>
          <w:szCs w:val="24"/>
          <w:lang w:val="fr-FR"/>
        </w:rPr>
        <w:t>primar</w:t>
      </w:r>
      <w:proofErr w:type="spellEnd"/>
      <w:r w:rsidR="00F5500B" w:rsidRPr="005726E1">
        <w:rPr>
          <w:rFonts w:asciiTheme="majorBidi" w:hAnsiTheme="majorBidi" w:cstheme="majorBidi"/>
          <w:b/>
          <w:sz w:val="24"/>
          <w:szCs w:val="24"/>
          <w:lang w:val="fr-FR"/>
        </w:rPr>
        <w:t xml:space="preserve">, </w:t>
      </w:r>
      <w:proofErr w:type="spellStart"/>
      <w:r w:rsidR="00F5500B" w:rsidRPr="005726E1">
        <w:rPr>
          <w:rFonts w:asciiTheme="majorBidi" w:hAnsiTheme="majorBidi" w:cstheme="majorBidi"/>
          <w:b/>
          <w:sz w:val="24"/>
          <w:szCs w:val="24"/>
          <w:lang w:val="fr-FR"/>
        </w:rPr>
        <w:t>secundar</w:t>
      </w:r>
      <w:proofErr w:type="spellEnd"/>
      <w:r w:rsidR="00F5500B" w:rsidRPr="005726E1">
        <w:rPr>
          <w:rFonts w:asciiTheme="majorBidi" w:hAnsiTheme="majorBidi" w:cstheme="majorBidi"/>
          <w:b/>
          <w:sz w:val="24"/>
          <w:szCs w:val="24"/>
          <w:lang w:val="fr-FR"/>
        </w:rPr>
        <w:t xml:space="preserve"> </w:t>
      </w:r>
      <w:proofErr w:type="spellStart"/>
      <w:r w:rsidR="00F5500B" w:rsidRPr="005726E1">
        <w:rPr>
          <w:rFonts w:asciiTheme="majorBidi" w:hAnsiTheme="majorBidi" w:cstheme="majorBidi"/>
          <w:b/>
          <w:sz w:val="24"/>
          <w:szCs w:val="24"/>
          <w:lang w:val="fr-FR"/>
        </w:rPr>
        <w:t>ciclul</w:t>
      </w:r>
      <w:proofErr w:type="spellEnd"/>
      <w:r w:rsidR="00F5500B" w:rsidRPr="005726E1">
        <w:rPr>
          <w:rFonts w:asciiTheme="majorBidi" w:hAnsiTheme="majorBidi" w:cstheme="majorBidi"/>
          <w:b/>
          <w:sz w:val="24"/>
          <w:szCs w:val="24"/>
          <w:lang w:val="fr-FR"/>
        </w:rPr>
        <w:t xml:space="preserve"> I </w:t>
      </w:r>
      <w:proofErr w:type="spellStart"/>
      <w:r w:rsidR="00F5500B" w:rsidRPr="005726E1">
        <w:rPr>
          <w:rFonts w:asciiTheme="majorBidi" w:hAnsiTheme="majorBidi" w:cstheme="majorBidi"/>
          <w:b/>
          <w:sz w:val="24"/>
          <w:szCs w:val="24"/>
          <w:lang w:val="fr-FR"/>
        </w:rPr>
        <w:t>și</w:t>
      </w:r>
      <w:proofErr w:type="spellEnd"/>
      <w:r w:rsidR="00F5500B" w:rsidRPr="005726E1">
        <w:rPr>
          <w:rFonts w:asciiTheme="majorBidi" w:hAnsiTheme="majorBidi" w:cstheme="majorBidi"/>
          <w:b/>
          <w:sz w:val="24"/>
          <w:szCs w:val="24"/>
          <w:lang w:val="fr-FR"/>
        </w:rPr>
        <w:t xml:space="preserve"> II </w:t>
      </w:r>
      <w:proofErr w:type="spellStart"/>
      <w:r w:rsidR="00F5500B" w:rsidRPr="005726E1">
        <w:rPr>
          <w:rFonts w:asciiTheme="majorBidi" w:hAnsiTheme="majorBidi" w:cstheme="majorBidi"/>
          <w:b/>
          <w:sz w:val="24"/>
          <w:szCs w:val="24"/>
          <w:lang w:val="fr-FR"/>
        </w:rPr>
        <w:t>și</w:t>
      </w:r>
      <w:proofErr w:type="spellEnd"/>
      <w:r w:rsidR="00F5500B" w:rsidRPr="005726E1">
        <w:rPr>
          <w:rFonts w:asciiTheme="majorBidi" w:hAnsiTheme="majorBidi" w:cstheme="majorBidi"/>
          <w:b/>
          <w:sz w:val="24"/>
          <w:szCs w:val="24"/>
          <w:lang w:val="fr-FR"/>
        </w:rPr>
        <w:t xml:space="preserve"> </w:t>
      </w:r>
      <w:proofErr w:type="spellStart"/>
      <w:r w:rsidR="00F5500B" w:rsidRPr="005726E1">
        <w:rPr>
          <w:rFonts w:asciiTheme="majorBidi" w:hAnsiTheme="majorBidi" w:cstheme="majorBidi"/>
          <w:b/>
          <w:sz w:val="24"/>
          <w:szCs w:val="24"/>
          <w:lang w:val="fr-FR"/>
        </w:rPr>
        <w:t>profesional</w:t>
      </w:r>
      <w:proofErr w:type="spellEnd"/>
      <w:r w:rsidR="00F5500B" w:rsidRPr="005726E1">
        <w:rPr>
          <w:rFonts w:asciiTheme="majorBidi" w:hAnsiTheme="majorBidi" w:cstheme="majorBidi"/>
          <w:b/>
          <w:sz w:val="24"/>
          <w:szCs w:val="24"/>
          <w:lang w:val="fr-FR"/>
        </w:rPr>
        <w:t xml:space="preserve"> </w:t>
      </w:r>
      <w:proofErr w:type="spellStart"/>
      <w:r w:rsidR="00F5500B" w:rsidRPr="005726E1">
        <w:rPr>
          <w:rFonts w:asciiTheme="majorBidi" w:hAnsiTheme="majorBidi" w:cstheme="majorBidi"/>
          <w:b/>
          <w:sz w:val="24"/>
          <w:szCs w:val="24"/>
          <w:lang w:val="fr-FR"/>
        </w:rPr>
        <w:t>tehnic</w:t>
      </w:r>
      <w:proofErr w:type="spellEnd"/>
    </w:p>
    <w:p w14:paraId="6045FF75" w14:textId="77777777" w:rsidR="00287AE5" w:rsidRPr="009A58E7" w:rsidRDefault="00287AE5" w:rsidP="00287AE5">
      <w:pPr>
        <w:ind w:right="-83"/>
        <w:jc w:val="center"/>
        <w:rPr>
          <w:rFonts w:asciiTheme="majorBidi" w:hAnsiTheme="majorBidi" w:cstheme="majorBidi"/>
          <w:b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0"/>
      </w:tblGrid>
      <w:tr w:rsidR="00287AE5" w:rsidRPr="009A58E7" w14:paraId="7E3543A3" w14:textId="77777777">
        <w:tc>
          <w:tcPr>
            <w:tcW w:w="5000" w:type="pct"/>
          </w:tcPr>
          <w:p w14:paraId="78660E08" w14:textId="77777777" w:rsidR="00287AE5" w:rsidRPr="009A58E7" w:rsidRDefault="00287AE5">
            <w:pPr>
              <w:numPr>
                <w:ilvl w:val="3"/>
                <w:numId w:val="1"/>
              </w:numPr>
              <w:tabs>
                <w:tab w:val="clear" w:pos="2880"/>
                <w:tab w:val="left" w:pos="284"/>
                <w:tab w:val="left" w:pos="1196"/>
              </w:tabs>
              <w:ind w:left="0" w:firstLine="0"/>
              <w:jc w:val="both"/>
              <w:rPr>
                <w:rFonts w:asciiTheme="majorBidi" w:hAnsiTheme="majorBidi" w:cstheme="majorBidi"/>
                <w:b/>
                <w:lang w:val="en-US"/>
              </w:rPr>
            </w:pPr>
            <w:proofErr w:type="spellStart"/>
            <w:r w:rsidRPr="009A58E7">
              <w:rPr>
                <w:rFonts w:asciiTheme="majorBidi" w:hAnsiTheme="majorBidi" w:cstheme="majorBidi"/>
                <w:b/>
                <w:lang w:val="en-US"/>
              </w:rPr>
              <w:t>Denumirea</w:t>
            </w:r>
            <w:proofErr w:type="spellEnd"/>
            <w:r w:rsidRPr="009A58E7">
              <w:rPr>
                <w:rFonts w:asciiTheme="majorBidi" w:hAnsiTheme="majorBidi" w:cstheme="majorBidi"/>
                <w:b/>
                <w:lang w:val="en-US"/>
              </w:rPr>
              <w:t xml:space="preserve"> </w:t>
            </w:r>
            <w:proofErr w:type="spellStart"/>
            <w:r w:rsidRPr="009A58E7">
              <w:rPr>
                <w:rFonts w:asciiTheme="majorBidi" w:hAnsiTheme="majorBidi" w:cstheme="majorBidi"/>
                <w:b/>
                <w:lang w:val="en-US"/>
              </w:rPr>
              <w:t>autorului</w:t>
            </w:r>
            <w:proofErr w:type="spellEnd"/>
            <w:r w:rsidRPr="009A58E7">
              <w:rPr>
                <w:rFonts w:asciiTheme="majorBidi" w:hAnsiTheme="majorBidi" w:cstheme="majorBidi"/>
                <w:b/>
                <w:lang w:val="en-US"/>
              </w:rPr>
              <w:t xml:space="preserve"> </w:t>
            </w:r>
            <w:proofErr w:type="spellStart"/>
            <w:r w:rsidRPr="009A58E7">
              <w:rPr>
                <w:rFonts w:asciiTheme="majorBidi" w:hAnsiTheme="majorBidi" w:cstheme="majorBidi"/>
                <w:b/>
                <w:lang w:val="en-US"/>
              </w:rPr>
              <w:t>şi</w:t>
            </w:r>
            <w:proofErr w:type="spellEnd"/>
            <w:r w:rsidRPr="009A58E7">
              <w:rPr>
                <w:rFonts w:asciiTheme="majorBidi" w:hAnsiTheme="majorBidi" w:cstheme="majorBidi"/>
                <w:b/>
                <w:lang w:val="en-US"/>
              </w:rPr>
              <w:t xml:space="preserve">, </w:t>
            </w:r>
            <w:proofErr w:type="spellStart"/>
            <w:r w:rsidRPr="009A58E7">
              <w:rPr>
                <w:rFonts w:asciiTheme="majorBidi" w:hAnsiTheme="majorBidi" w:cstheme="majorBidi"/>
                <w:b/>
                <w:lang w:val="en-US"/>
              </w:rPr>
              <w:t>după</w:t>
            </w:r>
            <w:proofErr w:type="spellEnd"/>
            <w:r w:rsidRPr="009A58E7">
              <w:rPr>
                <w:rFonts w:asciiTheme="majorBidi" w:hAnsiTheme="majorBidi" w:cstheme="majorBidi"/>
                <w:b/>
                <w:lang w:val="en-US"/>
              </w:rPr>
              <w:t xml:space="preserve"> </w:t>
            </w:r>
            <w:proofErr w:type="spellStart"/>
            <w:r w:rsidRPr="009A58E7">
              <w:rPr>
                <w:rFonts w:asciiTheme="majorBidi" w:hAnsiTheme="majorBidi" w:cstheme="majorBidi"/>
                <w:b/>
                <w:lang w:val="en-US"/>
              </w:rPr>
              <w:t>caz</w:t>
            </w:r>
            <w:proofErr w:type="spellEnd"/>
            <w:r w:rsidRPr="009A58E7">
              <w:rPr>
                <w:rFonts w:asciiTheme="majorBidi" w:hAnsiTheme="majorBidi" w:cstheme="majorBidi"/>
                <w:b/>
                <w:lang w:val="en-US"/>
              </w:rPr>
              <w:t xml:space="preserve">, a </w:t>
            </w:r>
            <w:proofErr w:type="spellStart"/>
            <w:r w:rsidRPr="009A58E7">
              <w:rPr>
                <w:rFonts w:asciiTheme="majorBidi" w:hAnsiTheme="majorBidi" w:cstheme="majorBidi"/>
                <w:b/>
                <w:lang w:val="en-US"/>
              </w:rPr>
              <w:t>participanţilor</w:t>
            </w:r>
            <w:proofErr w:type="spellEnd"/>
            <w:r w:rsidRPr="009A58E7">
              <w:rPr>
                <w:rFonts w:asciiTheme="majorBidi" w:hAnsiTheme="majorBidi" w:cstheme="majorBidi"/>
                <w:b/>
                <w:lang w:val="en-US"/>
              </w:rPr>
              <w:t xml:space="preserve"> la </w:t>
            </w:r>
            <w:proofErr w:type="spellStart"/>
            <w:r w:rsidRPr="009A58E7">
              <w:rPr>
                <w:rFonts w:asciiTheme="majorBidi" w:hAnsiTheme="majorBidi" w:cstheme="majorBidi"/>
                <w:b/>
                <w:lang w:val="en-US"/>
              </w:rPr>
              <w:t>elaborarea</w:t>
            </w:r>
            <w:proofErr w:type="spellEnd"/>
            <w:r w:rsidRPr="009A58E7">
              <w:rPr>
                <w:rFonts w:asciiTheme="majorBidi" w:hAnsiTheme="majorBidi" w:cstheme="majorBidi"/>
                <w:b/>
                <w:lang w:val="en-US"/>
              </w:rPr>
              <w:t xml:space="preserve"> </w:t>
            </w:r>
            <w:proofErr w:type="spellStart"/>
            <w:r w:rsidRPr="009A58E7">
              <w:rPr>
                <w:rFonts w:asciiTheme="majorBidi" w:hAnsiTheme="majorBidi" w:cstheme="majorBidi"/>
                <w:b/>
                <w:lang w:val="en-US"/>
              </w:rPr>
              <w:t>proiectului</w:t>
            </w:r>
            <w:proofErr w:type="spellEnd"/>
          </w:p>
        </w:tc>
      </w:tr>
      <w:tr w:rsidR="00287AE5" w:rsidRPr="009A58E7" w14:paraId="6A7A2DA7" w14:textId="77777777">
        <w:tc>
          <w:tcPr>
            <w:tcW w:w="5000" w:type="pct"/>
          </w:tcPr>
          <w:p w14:paraId="5C70B26F" w14:textId="32544AE0" w:rsidR="00287AE5" w:rsidRPr="005726E1" w:rsidRDefault="00294C59" w:rsidP="00433D18">
            <w:pPr>
              <w:pStyle w:val="TableParagraph"/>
              <w:spacing w:before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s-AR"/>
              </w:rPr>
            </w:pPr>
            <w:r w:rsidRPr="005726E1">
              <w:rPr>
                <w:rFonts w:asciiTheme="majorBidi" w:hAnsiTheme="majorBidi" w:cstheme="majorBidi"/>
                <w:sz w:val="24"/>
                <w:szCs w:val="24"/>
              </w:rPr>
              <w:t xml:space="preserve">Proiectul </w:t>
            </w:r>
            <w:r w:rsidR="0010191F" w:rsidRPr="005726E1">
              <w:rPr>
                <w:rFonts w:asciiTheme="majorBidi" w:hAnsiTheme="majorBidi" w:cstheme="majorBidi"/>
                <w:sz w:val="24"/>
                <w:szCs w:val="24"/>
              </w:rPr>
              <w:t>de h</w:t>
            </w:r>
            <w:r w:rsidRPr="005726E1">
              <w:rPr>
                <w:rFonts w:asciiTheme="majorBidi" w:hAnsiTheme="majorBidi" w:cstheme="majorBidi"/>
                <w:sz w:val="24"/>
                <w:szCs w:val="24"/>
              </w:rPr>
              <w:t>otărâr</w:t>
            </w:r>
            <w:r w:rsidR="0010191F" w:rsidRPr="005726E1">
              <w:rPr>
                <w:rFonts w:asciiTheme="majorBidi" w:hAnsiTheme="majorBidi" w:cstheme="majorBidi"/>
                <w:sz w:val="24"/>
                <w:szCs w:val="24"/>
              </w:rPr>
              <w:t>e a</w:t>
            </w:r>
            <w:r w:rsidRPr="005726E1">
              <w:rPr>
                <w:rFonts w:asciiTheme="majorBidi" w:hAnsiTheme="majorBidi" w:cstheme="majorBidi"/>
                <w:sz w:val="24"/>
                <w:szCs w:val="24"/>
              </w:rPr>
              <w:t xml:space="preserve"> Guvernului </w:t>
            </w:r>
            <w:r w:rsidR="006A1D8E" w:rsidRPr="005726E1">
              <w:rPr>
                <w:rFonts w:asciiTheme="majorBidi" w:hAnsiTheme="majorBidi" w:cstheme="majorBidi"/>
                <w:sz w:val="24"/>
                <w:szCs w:val="24"/>
              </w:rPr>
              <w:t xml:space="preserve">cu </w:t>
            </w:r>
            <w:r w:rsidRPr="005726E1">
              <w:rPr>
                <w:rFonts w:asciiTheme="majorBidi" w:hAnsiTheme="majorBidi" w:cstheme="majorBidi"/>
                <w:sz w:val="24"/>
                <w:szCs w:val="24"/>
              </w:rPr>
              <w:t>privi</w:t>
            </w:r>
            <w:r w:rsidR="006A1D8E" w:rsidRPr="005726E1">
              <w:rPr>
                <w:rFonts w:asciiTheme="majorBidi" w:hAnsiTheme="majorBidi" w:cstheme="majorBidi"/>
                <w:sz w:val="24"/>
                <w:szCs w:val="24"/>
              </w:rPr>
              <w:t>re la</w:t>
            </w:r>
            <w:r w:rsidRPr="005726E1">
              <w:rPr>
                <w:rFonts w:asciiTheme="majorBidi" w:hAnsiTheme="majorBidi" w:cstheme="majorBidi"/>
                <w:sz w:val="24"/>
                <w:szCs w:val="24"/>
              </w:rPr>
              <w:t xml:space="preserve"> aprobarea </w:t>
            </w:r>
            <w:r w:rsidR="00F5500B" w:rsidRPr="005726E1">
              <w:rPr>
                <w:rFonts w:asciiTheme="majorBidi" w:hAnsiTheme="majorBidi" w:cstheme="majorBidi"/>
                <w:bCs/>
                <w:sz w:val="24"/>
                <w:szCs w:val="24"/>
                <w:lang w:val="es-AR"/>
              </w:rPr>
              <w:t>Regulamentului sanitar pentru instituțiile de învățământ primar, secundar ciclul I și II și profesional tehnic</w:t>
            </w:r>
            <w:r w:rsidR="00F5500B" w:rsidRPr="005726E1">
              <w:rPr>
                <w:rFonts w:asciiTheme="majorBidi" w:hAnsiTheme="majorBidi" w:cstheme="majorBidi"/>
                <w:sz w:val="24"/>
                <w:szCs w:val="24"/>
                <w:lang w:val="es-AR"/>
              </w:rPr>
              <w:t xml:space="preserve"> </w:t>
            </w:r>
            <w:r w:rsidRPr="005726E1">
              <w:rPr>
                <w:rFonts w:asciiTheme="majorBidi" w:hAnsiTheme="majorBidi" w:cstheme="majorBidi"/>
                <w:sz w:val="24"/>
                <w:szCs w:val="24"/>
                <w:lang w:val="es-AR"/>
              </w:rPr>
              <w:t xml:space="preserve">(în continuare – proiect) </w:t>
            </w:r>
            <w:r w:rsidR="0010191F" w:rsidRPr="005726E1">
              <w:rPr>
                <w:rFonts w:asciiTheme="majorBidi" w:hAnsiTheme="majorBidi" w:cstheme="majorBidi"/>
                <w:sz w:val="24"/>
                <w:szCs w:val="24"/>
                <w:lang w:val="es-AR"/>
              </w:rPr>
              <w:t>a fost</w:t>
            </w:r>
            <w:r w:rsidRPr="005726E1">
              <w:rPr>
                <w:rFonts w:asciiTheme="majorBidi" w:hAnsiTheme="majorBidi" w:cstheme="majorBidi"/>
                <w:sz w:val="24"/>
                <w:szCs w:val="24"/>
                <w:lang w:val="es-AR"/>
              </w:rPr>
              <w:t xml:space="preserve"> el</w:t>
            </w:r>
            <w:r w:rsidR="00925D78" w:rsidRPr="005726E1">
              <w:rPr>
                <w:rFonts w:asciiTheme="majorBidi" w:hAnsiTheme="majorBidi" w:cstheme="majorBidi"/>
                <w:sz w:val="24"/>
                <w:szCs w:val="24"/>
                <w:lang w:val="es-AR"/>
              </w:rPr>
              <w:t xml:space="preserve">aborat de </w:t>
            </w:r>
            <w:r w:rsidR="006A1D8E" w:rsidRPr="005726E1">
              <w:rPr>
                <w:rFonts w:asciiTheme="majorBidi" w:hAnsiTheme="majorBidi" w:cstheme="majorBidi"/>
                <w:sz w:val="24"/>
                <w:szCs w:val="24"/>
                <w:lang w:val="es-AR"/>
              </w:rPr>
              <w:t xml:space="preserve">către </w:t>
            </w:r>
            <w:r w:rsidR="00925D78" w:rsidRPr="005726E1">
              <w:rPr>
                <w:rFonts w:asciiTheme="majorBidi" w:hAnsiTheme="majorBidi" w:cstheme="majorBidi"/>
                <w:sz w:val="24"/>
                <w:szCs w:val="24"/>
                <w:lang w:val="es-AR"/>
              </w:rPr>
              <w:t>Ministerul Sănătății</w:t>
            </w:r>
            <w:r w:rsidRPr="005726E1">
              <w:rPr>
                <w:rFonts w:asciiTheme="majorBidi" w:hAnsiTheme="majorBidi" w:cstheme="majorBidi"/>
                <w:sz w:val="24"/>
                <w:szCs w:val="24"/>
                <w:lang w:val="es-AR"/>
              </w:rPr>
              <w:t>.</w:t>
            </w:r>
          </w:p>
        </w:tc>
      </w:tr>
      <w:tr w:rsidR="00287AE5" w:rsidRPr="009A58E7" w14:paraId="7CC0E2EA" w14:textId="77777777">
        <w:tc>
          <w:tcPr>
            <w:tcW w:w="5000" w:type="pct"/>
          </w:tcPr>
          <w:p w14:paraId="6C365DFF" w14:textId="77777777" w:rsidR="00287AE5" w:rsidRPr="009A58E7" w:rsidRDefault="00287AE5">
            <w:pPr>
              <w:tabs>
                <w:tab w:val="left" w:pos="884"/>
                <w:tab w:val="left" w:pos="1196"/>
              </w:tabs>
              <w:jc w:val="both"/>
              <w:rPr>
                <w:rFonts w:asciiTheme="majorBidi" w:hAnsiTheme="majorBidi" w:cstheme="majorBidi"/>
                <w:lang w:val="en-US"/>
              </w:rPr>
            </w:pPr>
            <w:r w:rsidRPr="009A58E7">
              <w:rPr>
                <w:rFonts w:asciiTheme="majorBidi" w:hAnsiTheme="majorBidi" w:cstheme="majorBidi"/>
                <w:lang w:val="en-US"/>
              </w:rPr>
              <w:t xml:space="preserve">2. </w:t>
            </w:r>
            <w:proofErr w:type="spellStart"/>
            <w:r w:rsidRPr="009A58E7">
              <w:rPr>
                <w:rFonts w:asciiTheme="majorBidi" w:hAnsiTheme="majorBidi" w:cstheme="majorBidi"/>
                <w:b/>
                <w:lang w:val="en-US"/>
              </w:rPr>
              <w:t>Condiţiile</w:t>
            </w:r>
            <w:proofErr w:type="spellEnd"/>
            <w:r w:rsidRPr="009A58E7">
              <w:rPr>
                <w:rFonts w:asciiTheme="majorBidi" w:hAnsiTheme="majorBidi" w:cstheme="majorBidi"/>
                <w:b/>
                <w:lang w:val="en-US"/>
              </w:rPr>
              <w:t xml:space="preserve"> </w:t>
            </w:r>
            <w:proofErr w:type="spellStart"/>
            <w:r w:rsidRPr="009A58E7">
              <w:rPr>
                <w:rFonts w:asciiTheme="majorBidi" w:hAnsiTheme="majorBidi" w:cstheme="majorBidi"/>
                <w:b/>
                <w:lang w:val="en-US"/>
              </w:rPr>
              <w:t>ce</w:t>
            </w:r>
            <w:proofErr w:type="spellEnd"/>
            <w:r w:rsidRPr="009A58E7">
              <w:rPr>
                <w:rFonts w:asciiTheme="majorBidi" w:hAnsiTheme="majorBidi" w:cstheme="majorBidi"/>
                <w:b/>
                <w:lang w:val="en-US"/>
              </w:rPr>
              <w:t xml:space="preserve"> au </w:t>
            </w:r>
            <w:proofErr w:type="spellStart"/>
            <w:r w:rsidRPr="009A58E7">
              <w:rPr>
                <w:rFonts w:asciiTheme="majorBidi" w:hAnsiTheme="majorBidi" w:cstheme="majorBidi"/>
                <w:b/>
                <w:lang w:val="en-US"/>
              </w:rPr>
              <w:t>impus</w:t>
            </w:r>
            <w:proofErr w:type="spellEnd"/>
            <w:r w:rsidRPr="009A58E7">
              <w:rPr>
                <w:rFonts w:asciiTheme="majorBidi" w:hAnsiTheme="majorBidi" w:cstheme="majorBidi"/>
                <w:b/>
                <w:lang w:val="en-US"/>
              </w:rPr>
              <w:t xml:space="preserve"> </w:t>
            </w:r>
            <w:proofErr w:type="spellStart"/>
            <w:r w:rsidRPr="009A58E7">
              <w:rPr>
                <w:rFonts w:asciiTheme="majorBidi" w:hAnsiTheme="majorBidi" w:cstheme="majorBidi"/>
                <w:b/>
                <w:lang w:val="en-US"/>
              </w:rPr>
              <w:t>elaborarea</w:t>
            </w:r>
            <w:proofErr w:type="spellEnd"/>
            <w:r w:rsidRPr="009A58E7">
              <w:rPr>
                <w:rFonts w:asciiTheme="majorBidi" w:hAnsiTheme="majorBidi" w:cstheme="majorBidi"/>
                <w:b/>
                <w:lang w:val="en-US"/>
              </w:rPr>
              <w:t xml:space="preserve"> </w:t>
            </w:r>
            <w:proofErr w:type="spellStart"/>
            <w:r w:rsidRPr="009A58E7">
              <w:rPr>
                <w:rFonts w:asciiTheme="majorBidi" w:hAnsiTheme="majorBidi" w:cstheme="majorBidi"/>
                <w:b/>
                <w:lang w:val="en-US"/>
              </w:rPr>
              <w:t>proiectului</w:t>
            </w:r>
            <w:proofErr w:type="spellEnd"/>
            <w:r w:rsidRPr="009A58E7">
              <w:rPr>
                <w:rFonts w:asciiTheme="majorBidi" w:hAnsiTheme="majorBidi" w:cstheme="majorBidi"/>
                <w:b/>
                <w:lang w:val="en-US"/>
              </w:rPr>
              <w:t xml:space="preserve"> de act </w:t>
            </w:r>
            <w:proofErr w:type="spellStart"/>
            <w:r w:rsidRPr="009A58E7">
              <w:rPr>
                <w:rFonts w:asciiTheme="majorBidi" w:hAnsiTheme="majorBidi" w:cstheme="majorBidi"/>
                <w:b/>
                <w:lang w:val="en-US"/>
              </w:rPr>
              <w:t>normativ</w:t>
            </w:r>
            <w:proofErr w:type="spellEnd"/>
            <w:r w:rsidRPr="009A58E7">
              <w:rPr>
                <w:rFonts w:asciiTheme="majorBidi" w:hAnsiTheme="majorBidi" w:cstheme="majorBidi"/>
                <w:b/>
                <w:lang w:val="en-US"/>
              </w:rPr>
              <w:t xml:space="preserve"> </w:t>
            </w:r>
            <w:proofErr w:type="spellStart"/>
            <w:r w:rsidRPr="009A58E7">
              <w:rPr>
                <w:rFonts w:asciiTheme="majorBidi" w:hAnsiTheme="majorBidi" w:cstheme="majorBidi"/>
                <w:b/>
                <w:lang w:val="en-US"/>
              </w:rPr>
              <w:t>şi</w:t>
            </w:r>
            <w:proofErr w:type="spellEnd"/>
            <w:r w:rsidRPr="009A58E7">
              <w:rPr>
                <w:rFonts w:asciiTheme="majorBidi" w:hAnsiTheme="majorBidi" w:cstheme="majorBidi"/>
                <w:b/>
                <w:lang w:val="en-US"/>
              </w:rPr>
              <w:t xml:space="preserve"> </w:t>
            </w:r>
            <w:proofErr w:type="spellStart"/>
            <w:r w:rsidRPr="009A58E7">
              <w:rPr>
                <w:rFonts w:asciiTheme="majorBidi" w:hAnsiTheme="majorBidi" w:cstheme="majorBidi"/>
                <w:b/>
                <w:lang w:val="en-US"/>
              </w:rPr>
              <w:t>finalităţile</w:t>
            </w:r>
            <w:proofErr w:type="spellEnd"/>
            <w:r w:rsidRPr="009A58E7">
              <w:rPr>
                <w:rFonts w:asciiTheme="majorBidi" w:hAnsiTheme="majorBidi" w:cstheme="majorBidi"/>
                <w:b/>
                <w:lang w:val="en-US"/>
              </w:rPr>
              <w:t xml:space="preserve"> </w:t>
            </w:r>
            <w:proofErr w:type="spellStart"/>
            <w:r w:rsidRPr="009A58E7">
              <w:rPr>
                <w:rFonts w:asciiTheme="majorBidi" w:hAnsiTheme="majorBidi" w:cstheme="majorBidi"/>
                <w:b/>
                <w:lang w:val="en-US"/>
              </w:rPr>
              <w:t>urmărite</w:t>
            </w:r>
            <w:proofErr w:type="spellEnd"/>
          </w:p>
        </w:tc>
      </w:tr>
      <w:tr w:rsidR="00287AE5" w:rsidRPr="009A58E7" w14:paraId="753F8E4A" w14:textId="77777777">
        <w:tc>
          <w:tcPr>
            <w:tcW w:w="5000" w:type="pct"/>
          </w:tcPr>
          <w:p w14:paraId="3DB4CA15" w14:textId="2AC61323" w:rsidR="00AE6304" w:rsidRPr="005726E1" w:rsidRDefault="00294C59" w:rsidP="00AE6304">
            <w:pPr>
              <w:tabs>
                <w:tab w:val="left" w:pos="884"/>
                <w:tab w:val="left" w:pos="1196"/>
              </w:tabs>
              <w:jc w:val="both"/>
              <w:rPr>
                <w:rFonts w:asciiTheme="majorBidi" w:hAnsiTheme="majorBidi" w:cstheme="majorBidi"/>
                <w:lang w:val="ro-RO"/>
              </w:rPr>
            </w:pPr>
            <w:r w:rsidRPr="005726E1">
              <w:rPr>
                <w:rFonts w:asciiTheme="majorBidi" w:hAnsiTheme="majorBidi" w:cstheme="majorBidi"/>
                <w:lang w:val="fr-FR"/>
              </w:rPr>
              <w:t xml:space="preserve">     </w:t>
            </w:r>
            <w:r w:rsidR="00AE6304" w:rsidRPr="005726E1">
              <w:rPr>
                <w:rFonts w:asciiTheme="majorBidi" w:hAnsiTheme="majorBidi" w:cstheme="majorBidi"/>
                <w:lang w:val="ro-RO"/>
              </w:rPr>
              <w:t>Dezvoltarea durabilă este direcția prioritară a țării pentru următorul deceniu, declarată de Strategia Națională de Dezvoltare „Sănătatea 2030”. Obiectivele 3, 4, enunțate în Strategie vizează</w:t>
            </w:r>
            <w:r w:rsidR="00AE1AB1" w:rsidRPr="005726E1">
              <w:rPr>
                <w:rFonts w:asciiTheme="majorBidi" w:hAnsiTheme="majorBidi" w:cstheme="majorBidi"/>
                <w:lang w:val="ro-RO"/>
              </w:rPr>
              <w:t xml:space="preserve"> </w:t>
            </w:r>
            <w:r w:rsidR="00770F78" w:rsidRPr="005726E1">
              <w:rPr>
                <w:rFonts w:asciiTheme="majorBidi" w:hAnsiTheme="majorBidi" w:cstheme="majorBidi"/>
                <w:lang w:val="ro-RO"/>
              </w:rPr>
              <w:t>asigurarea unei vieţi sănătoase şi promovarea bunăstării tuturor, la orice vârstă, și garantarea unei educaţii de calitate şi promovarea oportunităţilor de învăţare de-a lungul vieţii pentru toţi.</w:t>
            </w:r>
          </w:p>
          <w:p w14:paraId="12841FAB" w14:textId="77777777" w:rsidR="00A42CCA" w:rsidRPr="005726E1" w:rsidRDefault="00A42CCA" w:rsidP="00A42CCA">
            <w:pPr>
              <w:pStyle w:val="a5"/>
              <w:tabs>
                <w:tab w:val="left" w:pos="10490"/>
              </w:tabs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5726E1">
              <w:rPr>
                <w:rFonts w:asciiTheme="majorBidi" w:hAnsiTheme="majorBidi" w:cstheme="majorBidi"/>
                <w:sz w:val="24"/>
                <w:szCs w:val="24"/>
              </w:rPr>
              <w:t>Problemele care au impus elaborarea prezentului proiect de hotărâre sunt:</w:t>
            </w:r>
          </w:p>
          <w:p w14:paraId="2D2751BF" w14:textId="7C5748E0" w:rsidR="00A42CCA" w:rsidRPr="005726E1" w:rsidRDefault="00A42CCA" w:rsidP="00A42CCA">
            <w:pPr>
              <w:pStyle w:val="a5"/>
              <w:numPr>
                <w:ilvl w:val="0"/>
                <w:numId w:val="3"/>
              </w:numPr>
              <w:tabs>
                <w:tab w:val="left" w:pos="10490"/>
              </w:tabs>
              <w:ind w:left="284"/>
              <w:rPr>
                <w:rFonts w:asciiTheme="majorBidi" w:hAnsiTheme="majorBidi" w:cstheme="majorBidi"/>
                <w:sz w:val="24"/>
                <w:szCs w:val="24"/>
              </w:rPr>
            </w:pPr>
            <w:r w:rsidRPr="005726E1">
              <w:rPr>
                <w:rFonts w:asciiTheme="majorBidi" w:hAnsiTheme="majorBidi" w:cstheme="majorBidi"/>
                <w:sz w:val="24"/>
                <w:szCs w:val="24"/>
              </w:rPr>
              <w:t xml:space="preserve">Afectarea stării de sănătate a copiilor și a adolescenților din cauza lipsei unui regulament sanitar care ar permite reglementarea principalelor norme sanitare pentru oferirea condițiilor sanitare prielnice de desfășurare a procesului instructiv-educativ în instituțiile  de învățământ </w:t>
            </w:r>
            <w:r w:rsidR="00F5500B" w:rsidRPr="005726E1">
              <w:rPr>
                <w:rFonts w:asciiTheme="majorBidi" w:hAnsiTheme="majorBidi" w:cstheme="majorBidi"/>
                <w:bCs/>
                <w:sz w:val="24"/>
                <w:szCs w:val="24"/>
                <w:lang w:val="es-AR"/>
              </w:rPr>
              <w:t>primar, secundar ciclul I și II și profesional tehnic.</w:t>
            </w:r>
          </w:p>
          <w:p w14:paraId="72C8BFA8" w14:textId="51E083A6" w:rsidR="00AE6304" w:rsidRPr="005726E1" w:rsidRDefault="00A42CCA" w:rsidP="00A42CCA">
            <w:pPr>
              <w:pStyle w:val="a5"/>
              <w:numPr>
                <w:ilvl w:val="0"/>
                <w:numId w:val="3"/>
              </w:numPr>
              <w:tabs>
                <w:tab w:val="left" w:pos="10490"/>
              </w:tabs>
              <w:ind w:left="284"/>
              <w:rPr>
                <w:rFonts w:asciiTheme="majorBidi" w:hAnsiTheme="majorBidi" w:cstheme="majorBidi"/>
                <w:sz w:val="24"/>
                <w:szCs w:val="24"/>
              </w:rPr>
            </w:pPr>
            <w:r w:rsidRPr="005726E1">
              <w:rPr>
                <w:rFonts w:asciiTheme="majorBidi" w:hAnsiTheme="majorBidi" w:cstheme="majorBidi"/>
                <w:sz w:val="24"/>
                <w:szCs w:val="24"/>
              </w:rPr>
              <w:t>Existența unui mediu de studiu nesigur pentru creșterea și dezvoltarea tinerei generații din cauza lipsei regulilor și a normelor sanitare care ar putea fi aplicate de autoritățile abilitate cu funcție de supraveghere și control.</w:t>
            </w:r>
          </w:p>
          <w:p w14:paraId="41175206" w14:textId="636C05CB" w:rsidR="006A1D8E" w:rsidRPr="005726E1" w:rsidRDefault="006A1D8E" w:rsidP="006A1D8E">
            <w:pPr>
              <w:pStyle w:val="a5"/>
              <w:ind w:left="0" w:firstLine="0"/>
              <w:rPr>
                <w:rFonts w:asciiTheme="majorBidi" w:hAnsiTheme="majorBidi" w:cstheme="majorBidi"/>
                <w:sz w:val="24"/>
                <w:szCs w:val="24"/>
              </w:rPr>
            </w:pPr>
            <w:r w:rsidRPr="005726E1">
              <w:rPr>
                <w:rFonts w:asciiTheme="majorBidi" w:hAnsiTheme="majorBidi" w:cstheme="majorBidi"/>
                <w:sz w:val="24"/>
                <w:szCs w:val="24"/>
              </w:rPr>
              <w:t>Pe parcursul anilor subdiviziunile teritoriale ale Agenției Naționale pentru Sănătate Publică (ANSP), realizează un efort constant în supravegherea sanitară a instituțiilor pentru copii și adolescenți pentru a monitoriza condițiile sanitare existente. Obiectivul principal al supravegherii sanitare îl constituie cercetarea impactului factorilor de mediu asupra stării de sănătate a copiilor și adolescenților.</w:t>
            </w:r>
          </w:p>
          <w:p w14:paraId="6F3219B1" w14:textId="77777777" w:rsidR="00A42CCA" w:rsidRPr="009A58E7" w:rsidRDefault="00A42CCA" w:rsidP="00A42CCA">
            <w:pPr>
              <w:jc w:val="both"/>
              <w:rPr>
                <w:rFonts w:asciiTheme="majorBidi" w:hAnsiTheme="majorBidi" w:cstheme="majorBidi"/>
                <w:lang w:val="en-US"/>
              </w:rPr>
            </w:pPr>
            <w:proofErr w:type="spellStart"/>
            <w:r w:rsidRPr="009A58E7">
              <w:rPr>
                <w:rFonts w:asciiTheme="majorBidi" w:hAnsiTheme="majorBidi" w:cstheme="majorBidi"/>
                <w:bCs/>
                <w:lang w:val="en-US"/>
              </w:rPr>
              <w:t>În</w:t>
            </w:r>
            <w:proofErr w:type="spellEnd"/>
            <w:r w:rsidRPr="009A58E7">
              <w:rPr>
                <w:rFonts w:asciiTheme="majorBidi" w:hAnsiTheme="majorBidi" w:cstheme="majorBidi"/>
                <w:bCs/>
                <w:lang w:val="en-US"/>
              </w:rPr>
              <w:t xml:space="preserve"> </w:t>
            </w:r>
            <w:proofErr w:type="spellStart"/>
            <w:r w:rsidRPr="009A58E7">
              <w:rPr>
                <w:rFonts w:asciiTheme="majorBidi" w:hAnsiTheme="majorBidi" w:cstheme="majorBidi"/>
                <w:bCs/>
                <w:lang w:val="en-US"/>
              </w:rPr>
              <w:t>acest</w:t>
            </w:r>
            <w:proofErr w:type="spellEnd"/>
            <w:r w:rsidRPr="009A58E7">
              <w:rPr>
                <w:rFonts w:asciiTheme="majorBidi" w:hAnsiTheme="majorBidi" w:cstheme="majorBidi"/>
                <w:bCs/>
                <w:lang w:val="en-US"/>
              </w:rPr>
              <w:t xml:space="preserve"> moment, la </w:t>
            </w:r>
            <w:proofErr w:type="spellStart"/>
            <w:r w:rsidRPr="009A58E7">
              <w:rPr>
                <w:rFonts w:asciiTheme="majorBidi" w:hAnsiTheme="majorBidi" w:cstheme="majorBidi"/>
                <w:bCs/>
                <w:lang w:val="en-US"/>
              </w:rPr>
              <w:t>nivel</w:t>
            </w:r>
            <w:proofErr w:type="spellEnd"/>
            <w:r w:rsidRPr="009A58E7">
              <w:rPr>
                <w:rFonts w:asciiTheme="majorBidi" w:hAnsiTheme="majorBidi" w:cstheme="majorBidi"/>
                <w:bCs/>
                <w:lang w:val="en-US"/>
              </w:rPr>
              <w:t xml:space="preserve"> </w:t>
            </w:r>
            <w:proofErr w:type="spellStart"/>
            <w:r w:rsidRPr="009A58E7">
              <w:rPr>
                <w:rFonts w:asciiTheme="majorBidi" w:hAnsiTheme="majorBidi" w:cstheme="majorBidi"/>
                <w:bCs/>
                <w:lang w:val="en-US"/>
              </w:rPr>
              <w:t>național</w:t>
            </w:r>
            <w:proofErr w:type="spellEnd"/>
            <w:r w:rsidRPr="009A58E7">
              <w:rPr>
                <w:rFonts w:asciiTheme="majorBidi" w:hAnsiTheme="majorBidi" w:cstheme="majorBidi"/>
                <w:bCs/>
                <w:lang w:val="en-US"/>
              </w:rPr>
              <w:t xml:space="preserve"> </w:t>
            </w:r>
            <w:proofErr w:type="spellStart"/>
            <w:r w:rsidRPr="009A58E7">
              <w:rPr>
                <w:rFonts w:asciiTheme="majorBidi" w:hAnsiTheme="majorBidi" w:cstheme="majorBidi"/>
                <w:bCs/>
                <w:lang w:val="en-US"/>
              </w:rPr>
              <w:t>sunt</w:t>
            </w:r>
            <w:proofErr w:type="spellEnd"/>
            <w:r w:rsidRPr="009A58E7">
              <w:rPr>
                <w:rFonts w:asciiTheme="majorBidi" w:hAnsiTheme="majorBidi" w:cstheme="majorBidi"/>
                <w:bCs/>
                <w:lang w:val="en-US"/>
              </w:rPr>
              <w:t xml:space="preserve"> </w:t>
            </w:r>
            <w:proofErr w:type="spellStart"/>
            <w:r w:rsidRPr="009A58E7">
              <w:rPr>
                <w:rFonts w:asciiTheme="majorBidi" w:hAnsiTheme="majorBidi" w:cstheme="majorBidi"/>
                <w:bCs/>
                <w:lang w:val="en-US"/>
              </w:rPr>
              <w:t>în</w:t>
            </w:r>
            <w:proofErr w:type="spellEnd"/>
            <w:r w:rsidRPr="009A58E7">
              <w:rPr>
                <w:rFonts w:asciiTheme="majorBidi" w:hAnsiTheme="majorBidi" w:cstheme="majorBidi"/>
                <w:bCs/>
                <w:lang w:val="en-US"/>
              </w:rPr>
              <w:t xml:space="preserve"> </w:t>
            </w:r>
            <w:proofErr w:type="spellStart"/>
            <w:r w:rsidRPr="009A58E7">
              <w:rPr>
                <w:rFonts w:asciiTheme="majorBidi" w:hAnsiTheme="majorBidi" w:cstheme="majorBidi"/>
                <w:bCs/>
                <w:lang w:val="en-US"/>
              </w:rPr>
              <w:t>vigoare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Regulile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și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normativele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sanitaro-epidemiologice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 de stat „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Igiena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instituțiilor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 de 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învățământ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primar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, 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gimnazial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și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liceal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” 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aprobate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prin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Hotărârea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Medicului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Șef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Sanitar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 de Stat nr. 21/2005 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și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Regulile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și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normativele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sanitaro-epidemiologice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 de stat „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Igiena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instituțiilor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 de 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învățământ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secundar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profesional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” 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aprobate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prin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Hotărârea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Medicului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Șef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Sanitar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 de Stat nr. 23/2005, care 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prevăd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 un 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șir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 de 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norme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sanitare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privind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activitatea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acestor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instituții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, 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precum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cerințele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pentru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teren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, 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clădire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, 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ateliere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, 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cabinete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 de 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informatică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, 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organizarea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procesului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instructiv-educativ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, 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iluminatul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narural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și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 artificial, 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microclimat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, 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ventilație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și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încălzire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, 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aprovizionare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 cu 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apă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, 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asistență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medicală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și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organizarea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alimentației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elevilor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, 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cât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și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norme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sanitare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pentru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căminele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elevilor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 din 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instituțiile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 de 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învățământ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profesional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tehnic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.  </w:t>
            </w:r>
          </w:p>
          <w:p w14:paraId="70109AFA" w14:textId="77777777" w:rsidR="00A42CCA" w:rsidRPr="009A58E7" w:rsidRDefault="00A42CCA" w:rsidP="00A42CCA">
            <w:pPr>
              <w:jc w:val="both"/>
              <w:rPr>
                <w:rFonts w:asciiTheme="majorBidi" w:hAnsiTheme="majorBidi" w:cstheme="majorBidi"/>
                <w:lang w:val="en-US"/>
              </w:rPr>
            </w:pPr>
            <w:r w:rsidRPr="009A58E7">
              <w:rPr>
                <w:rFonts w:asciiTheme="majorBidi" w:hAnsiTheme="majorBidi" w:cstheme="majorBidi"/>
                <w:lang w:val="en-US"/>
              </w:rPr>
              <w:t xml:space="preserve">     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Pe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parcursul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anilor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, 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subdiviziunile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teritoriale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 ale ANSP 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constată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 multiple 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deficiențe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 la 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capitolul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stării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sanitare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gramStart"/>
            <w:r w:rsidRPr="009A58E7">
              <w:rPr>
                <w:rFonts w:asciiTheme="majorBidi" w:hAnsiTheme="majorBidi" w:cstheme="majorBidi"/>
                <w:lang w:val="en-US"/>
              </w:rPr>
              <w:t>a</w:t>
            </w:r>
            <w:proofErr w:type="gramEnd"/>
            <w:r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instituțiilor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pentru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elevi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, 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precum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amenajarea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terenurilor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, 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dotarea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și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amenjarea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sălilor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 de 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studii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 cu 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mobilier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ajustat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taliei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elevilor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, 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organizarea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alimentației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și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 a 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asistenței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medicale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. </w:t>
            </w:r>
          </w:p>
          <w:p w14:paraId="694EAA70" w14:textId="72E3B456" w:rsidR="00A42CCA" w:rsidRPr="009A58E7" w:rsidRDefault="00A42CCA" w:rsidP="00440E95">
            <w:pPr>
              <w:jc w:val="both"/>
              <w:rPr>
                <w:rFonts w:asciiTheme="majorBidi" w:hAnsiTheme="majorBidi" w:cstheme="majorBidi"/>
                <w:lang w:val="en-US"/>
              </w:rPr>
            </w:pPr>
            <w:r w:rsidRPr="009A58E7">
              <w:rPr>
                <w:rFonts w:asciiTheme="majorBidi" w:hAnsiTheme="majorBidi" w:cstheme="majorBidi"/>
                <w:lang w:val="en-US"/>
              </w:rPr>
              <w:t xml:space="preserve">     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Unele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instituții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 de 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învățământ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 se 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confruntă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 cu 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problema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asigurării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elevilor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 cu 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apă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 de 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calitate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 conform 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parametrilor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sanitaro-chimici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și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bacteriologici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. 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Pentru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fortificarea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stării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 de 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sănătate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gramStart"/>
            <w:r w:rsidRPr="009A58E7">
              <w:rPr>
                <w:rFonts w:asciiTheme="majorBidi" w:hAnsiTheme="majorBidi" w:cstheme="majorBidi"/>
                <w:lang w:val="en-US"/>
              </w:rPr>
              <w:t>a</w:t>
            </w:r>
            <w:proofErr w:type="gramEnd"/>
            <w:r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elevilor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este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necesară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asigurarea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lor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 cu o 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alimentație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calitativă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 care 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să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satisfacă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necesitățile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fiziologice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 ale 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organismului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în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creștere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. </w:t>
            </w:r>
          </w:p>
          <w:p w14:paraId="637FC4A7" w14:textId="77777777" w:rsidR="00440E95" w:rsidRPr="005726E1" w:rsidRDefault="00A42CCA" w:rsidP="00A42CCA">
            <w:pPr>
              <w:pStyle w:val="TableParagraph"/>
              <w:spacing w:before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726E1">
              <w:rPr>
                <w:rFonts w:asciiTheme="majorBidi" w:hAnsiTheme="majorBidi" w:cstheme="majorBidi"/>
                <w:sz w:val="24"/>
                <w:szCs w:val="24"/>
              </w:rPr>
              <w:t xml:space="preserve">Obiectivele proiectului sunt: </w:t>
            </w:r>
          </w:p>
          <w:p w14:paraId="36F13290" w14:textId="17EDD39A" w:rsidR="00A42CCA" w:rsidRPr="005726E1" w:rsidRDefault="00440E95" w:rsidP="00A42CCA">
            <w:pPr>
              <w:pStyle w:val="TableParagraph"/>
              <w:spacing w:before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726E1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 w:rsidR="00A42CCA" w:rsidRPr="005726E1">
              <w:rPr>
                <w:rFonts w:asciiTheme="majorBidi" w:hAnsiTheme="majorBidi" w:cstheme="majorBidi"/>
                <w:sz w:val="24"/>
                <w:szCs w:val="24"/>
              </w:rPr>
              <w:t>Reducerea</w:t>
            </w:r>
            <w:proofErr w:type="spellEnd"/>
            <w:r w:rsidR="00A42CCA" w:rsidRPr="005726E1">
              <w:rPr>
                <w:rFonts w:asciiTheme="majorBidi" w:hAnsiTheme="majorBidi" w:cstheme="majorBidi"/>
                <w:sz w:val="24"/>
                <w:szCs w:val="24"/>
              </w:rPr>
              <w:t xml:space="preserve"> morbidității generale (‰) a elevilor din </w:t>
            </w:r>
            <w:r w:rsidR="00AE196B" w:rsidRPr="005726E1">
              <w:rPr>
                <w:rFonts w:asciiTheme="majorBidi" w:hAnsiTheme="majorBidi" w:cstheme="majorBidi"/>
                <w:bCs/>
                <w:sz w:val="24"/>
                <w:szCs w:val="24"/>
                <w:lang w:val="es-AR"/>
              </w:rPr>
              <w:t>instituțiile de învățământ primar, secundar ciclul I și II și profesional tehnic</w:t>
            </w:r>
            <w:r w:rsidR="00A42CCA" w:rsidRPr="005726E1">
              <w:rPr>
                <w:rFonts w:asciiTheme="majorBidi" w:hAnsiTheme="majorBidi" w:cstheme="majorBidi"/>
                <w:sz w:val="24"/>
                <w:szCs w:val="24"/>
              </w:rPr>
              <w:t>;</w:t>
            </w:r>
          </w:p>
          <w:p w14:paraId="5E2D809F" w14:textId="45225B20" w:rsidR="00A42CCA" w:rsidRPr="005726E1" w:rsidRDefault="00440E95" w:rsidP="00440E95">
            <w:pPr>
              <w:pStyle w:val="TableParagraph"/>
              <w:spacing w:before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5726E1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 w:rsidR="00A42CCA" w:rsidRPr="005726E1">
              <w:rPr>
                <w:rFonts w:asciiTheme="majorBidi" w:hAnsiTheme="majorBidi" w:cstheme="majorBidi"/>
                <w:sz w:val="24"/>
                <w:szCs w:val="24"/>
              </w:rPr>
              <w:t>Reducerea</w:t>
            </w:r>
            <w:proofErr w:type="spellEnd"/>
            <w:r w:rsidR="00A42CCA" w:rsidRPr="005726E1">
              <w:rPr>
                <w:rFonts w:asciiTheme="majorBidi" w:hAnsiTheme="majorBidi" w:cstheme="majorBidi"/>
                <w:sz w:val="24"/>
                <w:szCs w:val="24"/>
              </w:rPr>
              <w:t xml:space="preserve"> ratei (%) supraponderabilității și a obezității în rândul copiilor și a adolescenților;</w:t>
            </w:r>
          </w:p>
          <w:p w14:paraId="2B57CF13" w14:textId="6BAE0225" w:rsidR="006A1D8E" w:rsidRPr="009A58E7" w:rsidRDefault="00440E95" w:rsidP="00AE1AB1">
            <w:pPr>
              <w:tabs>
                <w:tab w:val="left" w:pos="884"/>
                <w:tab w:val="left" w:pos="1196"/>
              </w:tabs>
              <w:jc w:val="both"/>
              <w:rPr>
                <w:rFonts w:asciiTheme="majorBidi" w:hAnsiTheme="majorBidi" w:cstheme="majorBidi"/>
                <w:lang w:val="en-US"/>
              </w:rPr>
            </w:pPr>
            <w:r w:rsidRPr="009A58E7">
              <w:rPr>
                <w:rFonts w:asciiTheme="majorBidi" w:hAnsiTheme="majorBidi" w:cstheme="majorBidi"/>
                <w:lang w:val="en-US"/>
              </w:rPr>
              <w:t>-</w:t>
            </w:r>
            <w:proofErr w:type="spellStart"/>
            <w:r w:rsidR="00A42CCA" w:rsidRPr="009A58E7">
              <w:rPr>
                <w:rFonts w:asciiTheme="majorBidi" w:hAnsiTheme="majorBidi" w:cstheme="majorBidi"/>
                <w:lang w:val="en-US"/>
              </w:rPr>
              <w:t>Sporirea</w:t>
            </w:r>
            <w:proofErr w:type="spellEnd"/>
            <w:r w:rsidR="00A42CCA" w:rsidRPr="009A58E7">
              <w:rPr>
                <w:rFonts w:asciiTheme="majorBidi" w:hAnsiTheme="majorBidi" w:cstheme="majorBidi"/>
                <w:lang w:val="en-US"/>
              </w:rPr>
              <w:t xml:space="preserve"> % de </w:t>
            </w:r>
            <w:proofErr w:type="spellStart"/>
            <w:r w:rsidR="00A42CCA" w:rsidRPr="009A58E7">
              <w:rPr>
                <w:rFonts w:asciiTheme="majorBidi" w:hAnsiTheme="majorBidi" w:cstheme="majorBidi"/>
                <w:lang w:val="en-US"/>
              </w:rPr>
              <w:t>instituții</w:t>
            </w:r>
            <w:proofErr w:type="spellEnd"/>
            <w:r w:rsidR="00A42CCA"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r w:rsidR="00AE196B" w:rsidRPr="005726E1">
              <w:rPr>
                <w:rFonts w:asciiTheme="majorBidi" w:hAnsiTheme="majorBidi" w:cstheme="majorBidi"/>
                <w:bCs/>
                <w:lang w:val="es-AR"/>
              </w:rPr>
              <w:t>de învățământ primar, secundar ciclul I și II și profesional tehnic</w:t>
            </w:r>
            <w:r w:rsidR="00AE196B"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="00A42CCA" w:rsidRPr="009A58E7">
              <w:rPr>
                <w:rFonts w:asciiTheme="majorBidi" w:hAnsiTheme="majorBidi" w:cstheme="majorBidi"/>
                <w:lang w:val="en-US"/>
              </w:rPr>
              <w:lastRenderedPageBreak/>
              <w:t>racordate</w:t>
            </w:r>
            <w:proofErr w:type="spellEnd"/>
            <w:r w:rsidR="00A42CCA" w:rsidRPr="009A58E7">
              <w:rPr>
                <w:rFonts w:asciiTheme="majorBidi" w:hAnsiTheme="majorBidi" w:cstheme="majorBidi"/>
                <w:lang w:val="en-US"/>
              </w:rPr>
              <w:t xml:space="preserve"> la </w:t>
            </w:r>
            <w:proofErr w:type="spellStart"/>
            <w:r w:rsidR="00A42CCA" w:rsidRPr="009A58E7">
              <w:rPr>
                <w:rFonts w:asciiTheme="majorBidi" w:hAnsiTheme="majorBidi" w:cstheme="majorBidi"/>
                <w:lang w:val="en-US"/>
              </w:rPr>
              <w:t>sistemul</w:t>
            </w:r>
            <w:proofErr w:type="spellEnd"/>
            <w:r w:rsidR="00A42CCA" w:rsidRPr="009A58E7">
              <w:rPr>
                <w:rFonts w:asciiTheme="majorBidi" w:hAnsiTheme="majorBidi" w:cstheme="majorBidi"/>
                <w:lang w:val="en-US"/>
              </w:rPr>
              <w:t xml:space="preserve"> de </w:t>
            </w:r>
            <w:proofErr w:type="spellStart"/>
            <w:r w:rsidR="00A42CCA" w:rsidRPr="009A58E7">
              <w:rPr>
                <w:rFonts w:asciiTheme="majorBidi" w:hAnsiTheme="majorBidi" w:cstheme="majorBidi"/>
                <w:lang w:val="en-US"/>
              </w:rPr>
              <w:t>apeduct</w:t>
            </w:r>
            <w:proofErr w:type="spellEnd"/>
            <w:r w:rsidR="00A42CCA"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="00A42CCA" w:rsidRPr="009A58E7">
              <w:rPr>
                <w:rFonts w:asciiTheme="majorBidi" w:hAnsiTheme="majorBidi" w:cstheme="majorBidi"/>
                <w:lang w:val="en-US"/>
              </w:rPr>
              <w:t>și</w:t>
            </w:r>
            <w:proofErr w:type="spellEnd"/>
            <w:r w:rsidR="00A42CCA"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="00A42CCA" w:rsidRPr="009A58E7">
              <w:rPr>
                <w:rFonts w:asciiTheme="majorBidi" w:hAnsiTheme="majorBidi" w:cstheme="majorBidi"/>
                <w:lang w:val="en-US"/>
              </w:rPr>
              <w:t>canalizare</w:t>
            </w:r>
            <w:proofErr w:type="spellEnd"/>
            <w:r w:rsidR="00A42CCA" w:rsidRPr="009A58E7">
              <w:rPr>
                <w:rFonts w:asciiTheme="majorBidi" w:hAnsiTheme="majorBidi" w:cstheme="majorBidi"/>
                <w:lang w:val="en-US"/>
              </w:rPr>
              <w:t xml:space="preserve">, care </w:t>
            </w:r>
            <w:proofErr w:type="spellStart"/>
            <w:r w:rsidR="00A42CCA" w:rsidRPr="009A58E7">
              <w:rPr>
                <w:rFonts w:asciiTheme="majorBidi" w:hAnsiTheme="majorBidi" w:cstheme="majorBidi"/>
                <w:lang w:val="en-US"/>
              </w:rPr>
              <w:t>dispun</w:t>
            </w:r>
            <w:proofErr w:type="spellEnd"/>
            <w:r w:rsidR="00A42CCA" w:rsidRPr="009A58E7">
              <w:rPr>
                <w:rFonts w:asciiTheme="majorBidi" w:hAnsiTheme="majorBidi" w:cstheme="majorBidi"/>
                <w:lang w:val="en-US"/>
              </w:rPr>
              <w:t xml:space="preserve"> de </w:t>
            </w:r>
            <w:proofErr w:type="spellStart"/>
            <w:r w:rsidR="00A42CCA" w:rsidRPr="009A58E7">
              <w:rPr>
                <w:rFonts w:asciiTheme="majorBidi" w:hAnsiTheme="majorBidi" w:cstheme="majorBidi"/>
                <w:lang w:val="en-US"/>
              </w:rPr>
              <w:t>încălzire</w:t>
            </w:r>
            <w:proofErr w:type="spellEnd"/>
            <w:r w:rsidR="00A42CCA"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="00A42CCA" w:rsidRPr="009A58E7">
              <w:rPr>
                <w:rFonts w:asciiTheme="majorBidi" w:hAnsiTheme="majorBidi" w:cstheme="majorBidi"/>
                <w:lang w:val="en-US"/>
              </w:rPr>
              <w:t>autonomă</w:t>
            </w:r>
            <w:proofErr w:type="spellEnd"/>
            <w:r w:rsidR="00A42CCA" w:rsidRPr="009A58E7">
              <w:rPr>
                <w:rFonts w:asciiTheme="majorBidi" w:hAnsiTheme="majorBidi" w:cstheme="majorBidi"/>
                <w:lang w:val="en-US"/>
              </w:rPr>
              <w:t xml:space="preserve">, </w:t>
            </w:r>
            <w:proofErr w:type="spellStart"/>
            <w:r w:rsidR="00A42CCA" w:rsidRPr="009A58E7">
              <w:rPr>
                <w:rFonts w:asciiTheme="majorBidi" w:hAnsiTheme="majorBidi" w:cstheme="majorBidi"/>
                <w:lang w:val="en-US"/>
              </w:rPr>
              <w:t>asigurate</w:t>
            </w:r>
            <w:proofErr w:type="spellEnd"/>
            <w:r w:rsidR="00A42CCA" w:rsidRPr="009A58E7">
              <w:rPr>
                <w:rFonts w:asciiTheme="majorBidi" w:hAnsiTheme="majorBidi" w:cstheme="majorBidi"/>
                <w:lang w:val="en-US"/>
              </w:rPr>
              <w:t xml:space="preserve"> cu </w:t>
            </w:r>
            <w:proofErr w:type="spellStart"/>
            <w:r w:rsidR="00A42CCA" w:rsidRPr="009A58E7">
              <w:rPr>
                <w:rFonts w:asciiTheme="majorBidi" w:hAnsiTheme="majorBidi" w:cstheme="majorBidi"/>
                <w:lang w:val="en-US"/>
              </w:rPr>
              <w:t>cabinete</w:t>
            </w:r>
            <w:proofErr w:type="spellEnd"/>
            <w:r w:rsidR="00A42CCA"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="00A42CCA" w:rsidRPr="009A58E7">
              <w:rPr>
                <w:rFonts w:asciiTheme="majorBidi" w:hAnsiTheme="majorBidi" w:cstheme="majorBidi"/>
                <w:lang w:val="en-US"/>
              </w:rPr>
              <w:t>medicale</w:t>
            </w:r>
            <w:proofErr w:type="spellEnd"/>
            <w:r w:rsidR="00A42CCA"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="00A42CCA" w:rsidRPr="009A58E7">
              <w:rPr>
                <w:rFonts w:asciiTheme="majorBidi" w:hAnsiTheme="majorBidi" w:cstheme="majorBidi"/>
                <w:lang w:val="en-US"/>
              </w:rPr>
              <w:t>dotate</w:t>
            </w:r>
            <w:proofErr w:type="spellEnd"/>
            <w:r w:rsidR="00A42CCA"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="00A42CCA" w:rsidRPr="009A58E7">
              <w:rPr>
                <w:rFonts w:asciiTheme="majorBidi" w:hAnsiTheme="majorBidi" w:cstheme="majorBidi"/>
                <w:lang w:val="en-US"/>
              </w:rPr>
              <w:t>corespunzător</w:t>
            </w:r>
            <w:proofErr w:type="spellEnd"/>
            <w:r w:rsidR="00A42CCA" w:rsidRPr="009A58E7">
              <w:rPr>
                <w:rFonts w:asciiTheme="majorBidi" w:hAnsiTheme="majorBidi" w:cstheme="majorBidi"/>
                <w:lang w:val="en-US"/>
              </w:rPr>
              <w:t xml:space="preserve">, </w:t>
            </w:r>
            <w:proofErr w:type="spellStart"/>
            <w:r w:rsidR="00A42CCA" w:rsidRPr="009A58E7">
              <w:rPr>
                <w:rFonts w:asciiTheme="majorBidi" w:hAnsiTheme="majorBidi" w:cstheme="majorBidi"/>
                <w:lang w:val="en-US"/>
              </w:rPr>
              <w:t>terenuri</w:t>
            </w:r>
            <w:proofErr w:type="spellEnd"/>
            <w:r w:rsidR="00A42CCA" w:rsidRPr="009A58E7">
              <w:rPr>
                <w:rFonts w:asciiTheme="majorBidi" w:hAnsiTheme="majorBidi" w:cstheme="majorBidi"/>
                <w:lang w:val="en-US"/>
              </w:rPr>
              <w:t xml:space="preserve"> sportive, </w:t>
            </w:r>
            <w:proofErr w:type="spellStart"/>
            <w:r w:rsidR="00A42CCA" w:rsidRPr="009A58E7">
              <w:rPr>
                <w:rFonts w:asciiTheme="majorBidi" w:hAnsiTheme="majorBidi" w:cstheme="majorBidi"/>
                <w:lang w:val="en-US"/>
              </w:rPr>
              <w:t>ateliere</w:t>
            </w:r>
            <w:proofErr w:type="spellEnd"/>
            <w:r w:rsidR="00A42CCA"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="00A42CCA" w:rsidRPr="009A58E7">
              <w:rPr>
                <w:rFonts w:asciiTheme="majorBidi" w:hAnsiTheme="majorBidi" w:cstheme="majorBidi"/>
                <w:lang w:val="en-US"/>
              </w:rPr>
              <w:t>educaționale</w:t>
            </w:r>
            <w:proofErr w:type="spellEnd"/>
            <w:r w:rsidR="00A42CCA" w:rsidRPr="009A58E7">
              <w:rPr>
                <w:rFonts w:asciiTheme="majorBidi" w:hAnsiTheme="majorBidi" w:cstheme="majorBidi"/>
                <w:lang w:val="en-US"/>
              </w:rPr>
              <w:t xml:space="preserve">, </w:t>
            </w:r>
            <w:proofErr w:type="spellStart"/>
            <w:r w:rsidR="00A42CCA" w:rsidRPr="009A58E7">
              <w:rPr>
                <w:rFonts w:asciiTheme="majorBidi" w:hAnsiTheme="majorBidi" w:cstheme="majorBidi"/>
                <w:lang w:val="en-US"/>
              </w:rPr>
              <w:t>sisteme</w:t>
            </w:r>
            <w:proofErr w:type="spellEnd"/>
            <w:r w:rsidR="00A42CCA" w:rsidRPr="009A58E7">
              <w:rPr>
                <w:rFonts w:asciiTheme="majorBidi" w:hAnsiTheme="majorBidi" w:cstheme="majorBidi"/>
                <w:lang w:val="en-US"/>
              </w:rPr>
              <w:t xml:space="preserve"> de </w:t>
            </w:r>
            <w:proofErr w:type="spellStart"/>
            <w:r w:rsidR="00A42CCA" w:rsidRPr="009A58E7">
              <w:rPr>
                <w:rFonts w:asciiTheme="majorBidi" w:hAnsiTheme="majorBidi" w:cstheme="majorBidi"/>
                <w:lang w:val="en-US"/>
              </w:rPr>
              <w:t>ventilație</w:t>
            </w:r>
            <w:proofErr w:type="spellEnd"/>
            <w:r w:rsidR="00A42CCA"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="00A42CCA" w:rsidRPr="009A58E7">
              <w:rPr>
                <w:rFonts w:asciiTheme="majorBidi" w:hAnsiTheme="majorBidi" w:cstheme="majorBidi"/>
                <w:lang w:val="en-US"/>
              </w:rPr>
              <w:t>și</w:t>
            </w:r>
            <w:proofErr w:type="spellEnd"/>
            <w:r w:rsidR="00A42CCA"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="00A42CCA" w:rsidRPr="009A58E7">
              <w:rPr>
                <w:rFonts w:asciiTheme="majorBidi" w:hAnsiTheme="majorBidi" w:cstheme="majorBidi"/>
                <w:lang w:val="en-US"/>
              </w:rPr>
              <w:t>blocuri</w:t>
            </w:r>
            <w:proofErr w:type="spellEnd"/>
            <w:r w:rsidR="00A42CCA"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="00A42CCA" w:rsidRPr="009A58E7">
              <w:rPr>
                <w:rFonts w:asciiTheme="majorBidi" w:hAnsiTheme="majorBidi" w:cstheme="majorBidi"/>
                <w:lang w:val="en-US"/>
              </w:rPr>
              <w:t>alimentare</w:t>
            </w:r>
            <w:proofErr w:type="spellEnd"/>
            <w:r w:rsidR="00A42CCA" w:rsidRPr="009A58E7">
              <w:rPr>
                <w:rFonts w:asciiTheme="majorBidi" w:hAnsiTheme="majorBidi" w:cstheme="majorBidi"/>
                <w:lang w:val="en-US"/>
              </w:rPr>
              <w:t>.</w:t>
            </w:r>
          </w:p>
          <w:p w14:paraId="5779D0A3" w14:textId="3A2AD9AC" w:rsidR="006A1D8E" w:rsidRPr="009A58E7" w:rsidRDefault="00AE1AB1" w:rsidP="006A1D8E">
            <w:pPr>
              <w:tabs>
                <w:tab w:val="left" w:pos="884"/>
                <w:tab w:val="left" w:pos="1196"/>
              </w:tabs>
              <w:jc w:val="both"/>
              <w:rPr>
                <w:rFonts w:asciiTheme="majorBidi" w:hAnsiTheme="majorBidi" w:cstheme="majorBidi"/>
                <w:lang w:val="en-US"/>
              </w:rPr>
            </w:pP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Proiectul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prenotat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r w:rsidR="00294C59" w:rsidRPr="009A58E7">
              <w:rPr>
                <w:rFonts w:asciiTheme="majorBidi" w:hAnsiTheme="majorBidi" w:cstheme="majorBidi"/>
                <w:lang w:val="en-US"/>
              </w:rPr>
              <w:t xml:space="preserve">are </w:t>
            </w:r>
            <w:proofErr w:type="spellStart"/>
            <w:r w:rsidR="00294C59" w:rsidRPr="009A58E7">
              <w:rPr>
                <w:rFonts w:asciiTheme="majorBidi" w:hAnsiTheme="majorBidi" w:cstheme="majorBidi"/>
                <w:lang w:val="en-US"/>
              </w:rPr>
              <w:t>ca</w:t>
            </w:r>
            <w:proofErr w:type="spellEnd"/>
            <w:r w:rsidR="006A1D8E"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="006A1D8E" w:rsidRPr="009A58E7">
              <w:rPr>
                <w:rFonts w:asciiTheme="majorBidi" w:hAnsiTheme="majorBidi" w:cstheme="majorBidi"/>
                <w:lang w:val="en-US"/>
              </w:rPr>
              <w:t>și</w:t>
            </w:r>
            <w:proofErr w:type="spellEnd"/>
            <w:r w:rsidR="00294C59"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="00294C59" w:rsidRPr="009A58E7">
              <w:rPr>
                <w:rFonts w:asciiTheme="majorBidi" w:hAnsiTheme="majorBidi" w:cstheme="majorBidi"/>
                <w:lang w:val="en-US"/>
              </w:rPr>
              <w:t>scop</w:t>
            </w:r>
            <w:proofErr w:type="spellEnd"/>
            <w:proofErr w:type="gramStart"/>
            <w:r w:rsidR="006A1D8E" w:rsidRPr="009A58E7">
              <w:rPr>
                <w:rFonts w:asciiTheme="majorBidi" w:hAnsiTheme="majorBidi" w:cstheme="majorBidi"/>
                <w:lang w:val="en-US"/>
              </w:rPr>
              <w:t> </w:t>
            </w:r>
            <w:r w:rsidR="00294C59"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="006A1D8E" w:rsidRPr="009A58E7">
              <w:rPr>
                <w:rFonts w:asciiTheme="majorBidi" w:hAnsiTheme="majorBidi" w:cstheme="majorBidi"/>
                <w:lang w:val="en-US"/>
              </w:rPr>
              <w:t>reglementarea</w:t>
            </w:r>
            <w:proofErr w:type="spellEnd"/>
            <w:proofErr w:type="gramEnd"/>
            <w:r w:rsidR="006A1D8E"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="006A1D8E" w:rsidRPr="009A58E7">
              <w:rPr>
                <w:rFonts w:asciiTheme="majorBidi" w:hAnsiTheme="majorBidi" w:cstheme="majorBidi"/>
                <w:lang w:val="en-US"/>
              </w:rPr>
              <w:t>condițiilor</w:t>
            </w:r>
            <w:proofErr w:type="spellEnd"/>
            <w:r w:rsidR="006A1D8E"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="006A1D8E" w:rsidRPr="009A58E7">
              <w:rPr>
                <w:rFonts w:asciiTheme="majorBidi" w:hAnsiTheme="majorBidi" w:cstheme="majorBidi"/>
                <w:lang w:val="en-US"/>
              </w:rPr>
              <w:t>sanitaro-igienice</w:t>
            </w:r>
            <w:proofErr w:type="spellEnd"/>
            <w:r w:rsidR="006A1D8E"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="006A1D8E" w:rsidRPr="009A58E7">
              <w:rPr>
                <w:rFonts w:asciiTheme="majorBidi" w:hAnsiTheme="majorBidi" w:cstheme="majorBidi"/>
                <w:lang w:val="en-US"/>
              </w:rPr>
              <w:t>pentru</w:t>
            </w:r>
            <w:proofErr w:type="spellEnd"/>
            <w:r w:rsidR="00AE196B" w:rsidRPr="009A58E7">
              <w:rPr>
                <w:rFonts w:asciiTheme="majorBidi" w:hAnsiTheme="majorBidi" w:cstheme="majorBidi"/>
                <w:bCs/>
                <w:lang w:val="en-US"/>
              </w:rPr>
              <w:t xml:space="preserve"> </w:t>
            </w:r>
            <w:proofErr w:type="spellStart"/>
            <w:r w:rsidR="00AE196B" w:rsidRPr="009A58E7">
              <w:rPr>
                <w:rFonts w:asciiTheme="majorBidi" w:hAnsiTheme="majorBidi" w:cstheme="majorBidi"/>
                <w:bCs/>
                <w:lang w:val="en-US"/>
              </w:rPr>
              <w:t>instituțiile</w:t>
            </w:r>
            <w:proofErr w:type="spellEnd"/>
            <w:r w:rsidR="00AE196B" w:rsidRPr="009A58E7">
              <w:rPr>
                <w:rFonts w:asciiTheme="majorBidi" w:hAnsiTheme="majorBidi" w:cstheme="majorBidi"/>
                <w:bCs/>
                <w:lang w:val="en-US"/>
              </w:rPr>
              <w:t xml:space="preserve"> de </w:t>
            </w:r>
            <w:proofErr w:type="spellStart"/>
            <w:r w:rsidR="00AE196B" w:rsidRPr="009A58E7">
              <w:rPr>
                <w:rFonts w:asciiTheme="majorBidi" w:hAnsiTheme="majorBidi" w:cstheme="majorBidi"/>
                <w:bCs/>
                <w:lang w:val="en-US"/>
              </w:rPr>
              <w:t>învățământ</w:t>
            </w:r>
            <w:proofErr w:type="spellEnd"/>
            <w:r w:rsidR="00AE196B" w:rsidRPr="009A58E7">
              <w:rPr>
                <w:rFonts w:asciiTheme="majorBidi" w:hAnsiTheme="majorBidi" w:cstheme="majorBidi"/>
                <w:bCs/>
                <w:lang w:val="en-US"/>
              </w:rPr>
              <w:t xml:space="preserve"> </w:t>
            </w:r>
            <w:proofErr w:type="spellStart"/>
            <w:r w:rsidR="00AE196B" w:rsidRPr="009A58E7">
              <w:rPr>
                <w:rFonts w:asciiTheme="majorBidi" w:hAnsiTheme="majorBidi" w:cstheme="majorBidi"/>
                <w:bCs/>
                <w:lang w:val="en-US"/>
              </w:rPr>
              <w:t>primar</w:t>
            </w:r>
            <w:proofErr w:type="spellEnd"/>
            <w:r w:rsidR="00AE196B" w:rsidRPr="009A58E7">
              <w:rPr>
                <w:rFonts w:asciiTheme="majorBidi" w:hAnsiTheme="majorBidi" w:cstheme="majorBidi"/>
                <w:bCs/>
                <w:lang w:val="en-US"/>
              </w:rPr>
              <w:t xml:space="preserve">, </w:t>
            </w:r>
            <w:proofErr w:type="spellStart"/>
            <w:r w:rsidR="00AE196B" w:rsidRPr="009A58E7">
              <w:rPr>
                <w:rFonts w:asciiTheme="majorBidi" w:hAnsiTheme="majorBidi" w:cstheme="majorBidi"/>
                <w:bCs/>
                <w:lang w:val="en-US"/>
              </w:rPr>
              <w:t>secundar</w:t>
            </w:r>
            <w:proofErr w:type="spellEnd"/>
            <w:r w:rsidR="00AE196B" w:rsidRPr="009A58E7">
              <w:rPr>
                <w:rFonts w:asciiTheme="majorBidi" w:hAnsiTheme="majorBidi" w:cstheme="majorBidi"/>
                <w:bCs/>
                <w:lang w:val="en-US"/>
              </w:rPr>
              <w:t xml:space="preserve"> </w:t>
            </w:r>
            <w:proofErr w:type="spellStart"/>
            <w:r w:rsidR="00AE196B" w:rsidRPr="009A58E7">
              <w:rPr>
                <w:rFonts w:asciiTheme="majorBidi" w:hAnsiTheme="majorBidi" w:cstheme="majorBidi"/>
                <w:bCs/>
                <w:lang w:val="en-US"/>
              </w:rPr>
              <w:t>ciclul</w:t>
            </w:r>
            <w:proofErr w:type="spellEnd"/>
            <w:r w:rsidR="00AE196B" w:rsidRPr="009A58E7">
              <w:rPr>
                <w:rFonts w:asciiTheme="majorBidi" w:hAnsiTheme="majorBidi" w:cstheme="majorBidi"/>
                <w:bCs/>
                <w:lang w:val="en-US"/>
              </w:rPr>
              <w:t xml:space="preserve"> I </w:t>
            </w:r>
            <w:proofErr w:type="spellStart"/>
            <w:r w:rsidR="00AE196B" w:rsidRPr="009A58E7">
              <w:rPr>
                <w:rFonts w:asciiTheme="majorBidi" w:hAnsiTheme="majorBidi" w:cstheme="majorBidi"/>
                <w:bCs/>
                <w:lang w:val="en-US"/>
              </w:rPr>
              <w:t>și</w:t>
            </w:r>
            <w:proofErr w:type="spellEnd"/>
            <w:r w:rsidR="00AE196B" w:rsidRPr="009A58E7">
              <w:rPr>
                <w:rFonts w:asciiTheme="majorBidi" w:hAnsiTheme="majorBidi" w:cstheme="majorBidi"/>
                <w:bCs/>
                <w:lang w:val="en-US"/>
              </w:rPr>
              <w:t xml:space="preserve"> II </w:t>
            </w:r>
            <w:proofErr w:type="spellStart"/>
            <w:r w:rsidR="00AE196B" w:rsidRPr="009A58E7">
              <w:rPr>
                <w:rFonts w:asciiTheme="majorBidi" w:hAnsiTheme="majorBidi" w:cstheme="majorBidi"/>
                <w:bCs/>
                <w:lang w:val="en-US"/>
              </w:rPr>
              <w:t>și</w:t>
            </w:r>
            <w:proofErr w:type="spellEnd"/>
            <w:r w:rsidR="00AE196B" w:rsidRPr="009A58E7">
              <w:rPr>
                <w:rFonts w:asciiTheme="majorBidi" w:hAnsiTheme="majorBidi" w:cstheme="majorBidi"/>
                <w:bCs/>
                <w:lang w:val="en-US"/>
              </w:rPr>
              <w:t xml:space="preserve"> </w:t>
            </w:r>
            <w:proofErr w:type="spellStart"/>
            <w:r w:rsidR="00AE196B" w:rsidRPr="009A58E7">
              <w:rPr>
                <w:rFonts w:asciiTheme="majorBidi" w:hAnsiTheme="majorBidi" w:cstheme="majorBidi"/>
                <w:bCs/>
                <w:lang w:val="en-US"/>
              </w:rPr>
              <w:t>profesional</w:t>
            </w:r>
            <w:proofErr w:type="spellEnd"/>
            <w:r w:rsidR="00AE196B" w:rsidRPr="009A58E7">
              <w:rPr>
                <w:rFonts w:asciiTheme="majorBidi" w:hAnsiTheme="majorBidi" w:cstheme="majorBidi"/>
                <w:bCs/>
                <w:lang w:val="en-US"/>
              </w:rPr>
              <w:t xml:space="preserve"> </w:t>
            </w:r>
            <w:proofErr w:type="spellStart"/>
            <w:r w:rsidR="00AE196B" w:rsidRPr="009A58E7">
              <w:rPr>
                <w:rFonts w:asciiTheme="majorBidi" w:hAnsiTheme="majorBidi" w:cstheme="majorBidi"/>
                <w:bCs/>
                <w:lang w:val="en-US"/>
              </w:rPr>
              <w:t>tehnic</w:t>
            </w:r>
            <w:proofErr w:type="spellEnd"/>
            <w:r w:rsidR="006A1D8E" w:rsidRPr="009A58E7">
              <w:rPr>
                <w:rFonts w:asciiTheme="majorBidi" w:hAnsiTheme="majorBidi" w:cstheme="majorBidi"/>
                <w:lang w:val="en-US"/>
              </w:rPr>
              <w:t xml:space="preserve">, </w:t>
            </w:r>
            <w:proofErr w:type="spellStart"/>
            <w:r w:rsidR="006A1D8E" w:rsidRPr="009A58E7">
              <w:rPr>
                <w:rFonts w:asciiTheme="majorBidi" w:hAnsiTheme="majorBidi" w:cstheme="majorBidi"/>
                <w:lang w:val="en-US"/>
              </w:rPr>
              <w:t>și</w:t>
            </w:r>
            <w:proofErr w:type="spellEnd"/>
            <w:r w:rsidR="006A1D8E"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="006A1D8E" w:rsidRPr="009A58E7">
              <w:rPr>
                <w:rFonts w:asciiTheme="majorBidi" w:hAnsiTheme="majorBidi" w:cstheme="majorBidi"/>
                <w:lang w:val="en-US"/>
              </w:rPr>
              <w:t>reducerea</w:t>
            </w:r>
            <w:proofErr w:type="spellEnd"/>
            <w:r w:rsidR="006A1D8E"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="006A1D8E" w:rsidRPr="009A58E7">
              <w:rPr>
                <w:rFonts w:asciiTheme="majorBidi" w:hAnsiTheme="majorBidi" w:cstheme="majorBidi"/>
                <w:lang w:val="en-US"/>
              </w:rPr>
              <w:t>riscului</w:t>
            </w:r>
            <w:proofErr w:type="spellEnd"/>
            <w:r w:rsidR="006A1D8E" w:rsidRPr="009A58E7">
              <w:rPr>
                <w:rFonts w:asciiTheme="majorBidi" w:hAnsiTheme="majorBidi" w:cstheme="majorBidi"/>
                <w:lang w:val="en-US"/>
              </w:rPr>
              <w:t xml:space="preserve"> de </w:t>
            </w:r>
            <w:proofErr w:type="spellStart"/>
            <w:r w:rsidR="006A1D8E" w:rsidRPr="009A58E7">
              <w:rPr>
                <w:rFonts w:asciiTheme="majorBidi" w:hAnsiTheme="majorBidi" w:cstheme="majorBidi"/>
                <w:lang w:val="en-US"/>
              </w:rPr>
              <w:t>dezvoltare</w:t>
            </w:r>
            <w:proofErr w:type="spellEnd"/>
            <w:r w:rsidR="006A1D8E" w:rsidRPr="009A58E7">
              <w:rPr>
                <w:rFonts w:asciiTheme="majorBidi" w:hAnsiTheme="majorBidi" w:cstheme="majorBidi"/>
                <w:lang w:val="en-US"/>
              </w:rPr>
              <w:t xml:space="preserve"> a </w:t>
            </w:r>
            <w:proofErr w:type="spellStart"/>
            <w:r w:rsidR="006A1D8E" w:rsidRPr="009A58E7">
              <w:rPr>
                <w:rFonts w:asciiTheme="majorBidi" w:hAnsiTheme="majorBidi" w:cstheme="majorBidi"/>
                <w:lang w:val="en-US"/>
              </w:rPr>
              <w:t>bolilor</w:t>
            </w:r>
            <w:proofErr w:type="spellEnd"/>
            <w:r w:rsidR="006A1D8E"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="006A1D8E" w:rsidRPr="009A58E7">
              <w:rPr>
                <w:rFonts w:asciiTheme="majorBidi" w:hAnsiTheme="majorBidi" w:cstheme="majorBidi"/>
                <w:lang w:val="en-US"/>
              </w:rPr>
              <w:t>transmisibile</w:t>
            </w:r>
            <w:proofErr w:type="spellEnd"/>
            <w:r w:rsidR="006A1D8E"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="006A1D8E" w:rsidRPr="009A58E7">
              <w:rPr>
                <w:rFonts w:asciiTheme="majorBidi" w:hAnsiTheme="majorBidi" w:cstheme="majorBidi"/>
                <w:lang w:val="en-US"/>
              </w:rPr>
              <w:t>și</w:t>
            </w:r>
            <w:proofErr w:type="spellEnd"/>
            <w:r w:rsidR="006A1D8E"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="006A1D8E" w:rsidRPr="009A58E7">
              <w:rPr>
                <w:rFonts w:asciiTheme="majorBidi" w:hAnsiTheme="majorBidi" w:cstheme="majorBidi"/>
                <w:lang w:val="en-US"/>
              </w:rPr>
              <w:t>netransmisibile</w:t>
            </w:r>
            <w:proofErr w:type="spellEnd"/>
            <w:r w:rsidR="006A1D8E" w:rsidRPr="009A58E7">
              <w:rPr>
                <w:rFonts w:asciiTheme="majorBidi" w:hAnsiTheme="majorBidi" w:cstheme="majorBidi"/>
                <w:lang w:val="en-US"/>
              </w:rPr>
              <w:t xml:space="preserve"> la </w:t>
            </w:r>
            <w:proofErr w:type="spellStart"/>
            <w:r w:rsidR="006A1D8E" w:rsidRPr="009A58E7">
              <w:rPr>
                <w:rFonts w:asciiTheme="majorBidi" w:hAnsiTheme="majorBidi" w:cstheme="majorBidi"/>
                <w:lang w:val="en-US"/>
              </w:rPr>
              <w:t>copii</w:t>
            </w:r>
            <w:proofErr w:type="spellEnd"/>
            <w:r w:rsidR="006A1D8E"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="006A1D8E" w:rsidRPr="009A58E7">
              <w:rPr>
                <w:rFonts w:asciiTheme="majorBidi" w:hAnsiTheme="majorBidi" w:cstheme="majorBidi"/>
                <w:lang w:val="en-US"/>
              </w:rPr>
              <w:t>și</w:t>
            </w:r>
            <w:proofErr w:type="spellEnd"/>
            <w:r w:rsidR="006A1D8E"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="006A1D8E" w:rsidRPr="009A58E7">
              <w:rPr>
                <w:rFonts w:asciiTheme="majorBidi" w:hAnsiTheme="majorBidi" w:cstheme="majorBidi"/>
                <w:lang w:val="en-US"/>
              </w:rPr>
              <w:t>adolescenți</w:t>
            </w:r>
            <w:proofErr w:type="spellEnd"/>
            <w:r w:rsidR="006A1D8E" w:rsidRPr="009A58E7">
              <w:rPr>
                <w:rFonts w:asciiTheme="majorBidi" w:hAnsiTheme="majorBidi" w:cstheme="majorBidi"/>
                <w:lang w:val="en-US"/>
              </w:rPr>
              <w:t xml:space="preserve">. </w:t>
            </w:r>
            <w:proofErr w:type="spellStart"/>
            <w:r w:rsidR="006A1D8E" w:rsidRPr="009A58E7">
              <w:rPr>
                <w:rFonts w:asciiTheme="majorBidi" w:hAnsiTheme="majorBidi" w:cstheme="majorBidi"/>
                <w:lang w:val="en-US"/>
              </w:rPr>
              <w:t>Asigurarea</w:t>
            </w:r>
            <w:proofErr w:type="spellEnd"/>
            <w:r w:rsidR="006A1D8E"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="006A1D8E" w:rsidRPr="009A58E7">
              <w:rPr>
                <w:rFonts w:asciiTheme="majorBidi" w:hAnsiTheme="majorBidi" w:cstheme="majorBidi"/>
                <w:lang w:val="en-US"/>
              </w:rPr>
              <w:t>unui</w:t>
            </w:r>
            <w:proofErr w:type="spellEnd"/>
            <w:r w:rsidR="006A1D8E"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="006A1D8E" w:rsidRPr="009A58E7">
              <w:rPr>
                <w:rFonts w:asciiTheme="majorBidi" w:hAnsiTheme="majorBidi" w:cstheme="majorBidi"/>
                <w:lang w:val="en-US"/>
              </w:rPr>
              <w:t>mediu</w:t>
            </w:r>
            <w:proofErr w:type="spellEnd"/>
            <w:r w:rsidR="006A1D8E" w:rsidRPr="009A58E7">
              <w:rPr>
                <w:rFonts w:asciiTheme="majorBidi" w:hAnsiTheme="majorBidi" w:cstheme="majorBidi"/>
                <w:lang w:val="en-US"/>
              </w:rPr>
              <w:t xml:space="preserve"> de </w:t>
            </w:r>
            <w:proofErr w:type="spellStart"/>
            <w:r w:rsidR="006A1D8E" w:rsidRPr="009A58E7">
              <w:rPr>
                <w:rFonts w:asciiTheme="majorBidi" w:hAnsiTheme="majorBidi" w:cstheme="majorBidi"/>
                <w:lang w:val="en-US"/>
              </w:rPr>
              <w:t>studiu</w:t>
            </w:r>
            <w:proofErr w:type="spellEnd"/>
            <w:r w:rsidR="006A1D8E"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="006A1D8E" w:rsidRPr="009A58E7">
              <w:rPr>
                <w:rFonts w:asciiTheme="majorBidi" w:hAnsiTheme="majorBidi" w:cstheme="majorBidi"/>
                <w:lang w:val="en-US"/>
              </w:rPr>
              <w:t>sigur</w:t>
            </w:r>
            <w:proofErr w:type="spellEnd"/>
            <w:r w:rsidR="006A1D8E"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="006A1D8E" w:rsidRPr="009A58E7">
              <w:rPr>
                <w:rFonts w:asciiTheme="majorBidi" w:hAnsiTheme="majorBidi" w:cstheme="majorBidi"/>
                <w:lang w:val="en-US"/>
              </w:rPr>
              <w:t>pentru</w:t>
            </w:r>
            <w:proofErr w:type="spellEnd"/>
            <w:r w:rsidR="006A1D8E"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="006A1D8E" w:rsidRPr="009A58E7">
              <w:rPr>
                <w:rFonts w:asciiTheme="majorBidi" w:hAnsiTheme="majorBidi" w:cstheme="majorBidi"/>
                <w:lang w:val="en-US"/>
              </w:rPr>
              <w:t>creșterea</w:t>
            </w:r>
            <w:proofErr w:type="spellEnd"/>
            <w:r w:rsidR="006A1D8E"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="006A1D8E" w:rsidRPr="009A58E7">
              <w:rPr>
                <w:rFonts w:asciiTheme="majorBidi" w:hAnsiTheme="majorBidi" w:cstheme="majorBidi"/>
                <w:lang w:val="en-US"/>
              </w:rPr>
              <w:t>și</w:t>
            </w:r>
            <w:proofErr w:type="spellEnd"/>
            <w:r w:rsidR="006A1D8E"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="006A1D8E" w:rsidRPr="009A58E7">
              <w:rPr>
                <w:rFonts w:asciiTheme="majorBidi" w:hAnsiTheme="majorBidi" w:cstheme="majorBidi"/>
                <w:lang w:val="en-US"/>
              </w:rPr>
              <w:t>dezvoltarea</w:t>
            </w:r>
            <w:proofErr w:type="spellEnd"/>
            <w:r w:rsidR="006A1D8E"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="006A1D8E" w:rsidRPr="009A58E7">
              <w:rPr>
                <w:rFonts w:asciiTheme="majorBidi" w:hAnsiTheme="majorBidi" w:cstheme="majorBidi"/>
                <w:lang w:val="en-US"/>
              </w:rPr>
              <w:t>tinerei</w:t>
            </w:r>
            <w:proofErr w:type="spellEnd"/>
            <w:r w:rsidR="006A1D8E"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="006A1D8E" w:rsidRPr="009A58E7">
              <w:rPr>
                <w:rFonts w:asciiTheme="majorBidi" w:hAnsiTheme="majorBidi" w:cstheme="majorBidi"/>
                <w:lang w:val="en-US"/>
              </w:rPr>
              <w:t>generații</w:t>
            </w:r>
            <w:proofErr w:type="spellEnd"/>
            <w:r w:rsidR="006A1D8E"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="006A1D8E" w:rsidRPr="009A58E7">
              <w:rPr>
                <w:rFonts w:asciiTheme="majorBidi" w:hAnsiTheme="majorBidi" w:cstheme="majorBidi"/>
                <w:lang w:val="en-US"/>
              </w:rPr>
              <w:t>prin</w:t>
            </w:r>
            <w:proofErr w:type="spellEnd"/>
            <w:r w:rsidR="006A1D8E"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="006A1D8E" w:rsidRPr="009A58E7">
              <w:rPr>
                <w:rFonts w:asciiTheme="majorBidi" w:hAnsiTheme="majorBidi" w:cstheme="majorBidi"/>
                <w:lang w:val="en-US"/>
              </w:rPr>
              <w:t>prisma</w:t>
            </w:r>
            <w:proofErr w:type="spellEnd"/>
            <w:r w:rsidR="006A1D8E"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="006A1D8E" w:rsidRPr="009A58E7">
              <w:rPr>
                <w:rFonts w:asciiTheme="majorBidi" w:hAnsiTheme="majorBidi" w:cstheme="majorBidi"/>
                <w:lang w:val="en-US"/>
              </w:rPr>
              <w:t>regulilor</w:t>
            </w:r>
            <w:proofErr w:type="spellEnd"/>
            <w:r w:rsidR="006A1D8E"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="006A1D8E" w:rsidRPr="009A58E7">
              <w:rPr>
                <w:rFonts w:asciiTheme="majorBidi" w:hAnsiTheme="majorBidi" w:cstheme="majorBidi"/>
                <w:lang w:val="en-US"/>
              </w:rPr>
              <w:t>și</w:t>
            </w:r>
            <w:proofErr w:type="spellEnd"/>
            <w:r w:rsidR="006A1D8E" w:rsidRPr="009A58E7">
              <w:rPr>
                <w:rFonts w:asciiTheme="majorBidi" w:hAnsiTheme="majorBidi" w:cstheme="majorBidi"/>
                <w:lang w:val="en-US"/>
              </w:rPr>
              <w:t xml:space="preserve"> a </w:t>
            </w:r>
            <w:proofErr w:type="spellStart"/>
            <w:r w:rsidR="006A1D8E" w:rsidRPr="009A58E7">
              <w:rPr>
                <w:rFonts w:asciiTheme="majorBidi" w:hAnsiTheme="majorBidi" w:cstheme="majorBidi"/>
                <w:lang w:val="en-US"/>
              </w:rPr>
              <w:t>normelor</w:t>
            </w:r>
            <w:proofErr w:type="spellEnd"/>
            <w:r w:rsidR="006A1D8E"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="006A1D8E" w:rsidRPr="009A58E7">
              <w:rPr>
                <w:rFonts w:asciiTheme="majorBidi" w:hAnsiTheme="majorBidi" w:cstheme="majorBidi"/>
                <w:lang w:val="en-US"/>
              </w:rPr>
              <w:t>sanitare</w:t>
            </w:r>
            <w:proofErr w:type="spellEnd"/>
            <w:r w:rsidR="006A1D8E" w:rsidRPr="009A58E7">
              <w:rPr>
                <w:rFonts w:asciiTheme="majorBidi" w:hAnsiTheme="majorBidi" w:cstheme="majorBidi"/>
                <w:lang w:val="en-US"/>
              </w:rPr>
              <w:t xml:space="preserve"> care </w:t>
            </w:r>
            <w:proofErr w:type="spellStart"/>
            <w:r w:rsidR="006A1D8E" w:rsidRPr="009A58E7">
              <w:rPr>
                <w:rFonts w:asciiTheme="majorBidi" w:hAnsiTheme="majorBidi" w:cstheme="majorBidi"/>
                <w:lang w:val="en-US"/>
              </w:rPr>
              <w:t>ar</w:t>
            </w:r>
            <w:proofErr w:type="spellEnd"/>
            <w:r w:rsidR="006A1D8E"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="006A1D8E" w:rsidRPr="009A58E7">
              <w:rPr>
                <w:rFonts w:asciiTheme="majorBidi" w:hAnsiTheme="majorBidi" w:cstheme="majorBidi"/>
                <w:lang w:val="en-US"/>
              </w:rPr>
              <w:t>putea</w:t>
            </w:r>
            <w:proofErr w:type="spellEnd"/>
            <w:r w:rsidR="006A1D8E" w:rsidRPr="009A58E7">
              <w:rPr>
                <w:rFonts w:asciiTheme="majorBidi" w:hAnsiTheme="majorBidi" w:cstheme="majorBidi"/>
                <w:lang w:val="en-US"/>
              </w:rPr>
              <w:t xml:space="preserve"> fi </w:t>
            </w:r>
            <w:proofErr w:type="spellStart"/>
            <w:r w:rsidR="006A1D8E" w:rsidRPr="009A58E7">
              <w:rPr>
                <w:rFonts w:asciiTheme="majorBidi" w:hAnsiTheme="majorBidi" w:cstheme="majorBidi"/>
                <w:lang w:val="en-US"/>
              </w:rPr>
              <w:t>aplicate</w:t>
            </w:r>
            <w:proofErr w:type="spellEnd"/>
            <w:r w:rsidR="006A1D8E" w:rsidRPr="009A58E7">
              <w:rPr>
                <w:rFonts w:asciiTheme="majorBidi" w:hAnsiTheme="majorBidi" w:cstheme="majorBidi"/>
                <w:lang w:val="en-US"/>
              </w:rPr>
              <w:t xml:space="preserve"> de </w:t>
            </w:r>
            <w:proofErr w:type="spellStart"/>
            <w:r w:rsidR="006A1D8E" w:rsidRPr="009A58E7">
              <w:rPr>
                <w:rFonts w:asciiTheme="majorBidi" w:hAnsiTheme="majorBidi" w:cstheme="majorBidi"/>
                <w:lang w:val="en-US"/>
              </w:rPr>
              <w:t>autoritățile</w:t>
            </w:r>
            <w:proofErr w:type="spellEnd"/>
            <w:r w:rsidR="006A1D8E"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="006A1D8E" w:rsidRPr="009A58E7">
              <w:rPr>
                <w:rFonts w:asciiTheme="majorBidi" w:hAnsiTheme="majorBidi" w:cstheme="majorBidi"/>
                <w:lang w:val="en-US"/>
              </w:rPr>
              <w:t>abilitate</w:t>
            </w:r>
            <w:proofErr w:type="spellEnd"/>
            <w:r w:rsidR="006A1D8E" w:rsidRPr="009A58E7">
              <w:rPr>
                <w:rFonts w:asciiTheme="majorBidi" w:hAnsiTheme="majorBidi" w:cstheme="majorBidi"/>
                <w:lang w:val="en-US"/>
              </w:rPr>
              <w:t xml:space="preserve"> cu </w:t>
            </w:r>
            <w:proofErr w:type="spellStart"/>
            <w:r w:rsidR="006A1D8E" w:rsidRPr="009A58E7">
              <w:rPr>
                <w:rFonts w:asciiTheme="majorBidi" w:hAnsiTheme="majorBidi" w:cstheme="majorBidi"/>
                <w:lang w:val="en-US"/>
              </w:rPr>
              <w:t>funcție</w:t>
            </w:r>
            <w:proofErr w:type="spellEnd"/>
            <w:r w:rsidR="006A1D8E" w:rsidRPr="009A58E7">
              <w:rPr>
                <w:rFonts w:asciiTheme="majorBidi" w:hAnsiTheme="majorBidi" w:cstheme="majorBidi"/>
                <w:lang w:val="en-US"/>
              </w:rPr>
              <w:t xml:space="preserve"> de </w:t>
            </w:r>
            <w:proofErr w:type="spellStart"/>
            <w:r w:rsidR="006A1D8E" w:rsidRPr="009A58E7">
              <w:rPr>
                <w:rFonts w:asciiTheme="majorBidi" w:hAnsiTheme="majorBidi" w:cstheme="majorBidi"/>
                <w:lang w:val="en-US"/>
              </w:rPr>
              <w:t>supraveghere</w:t>
            </w:r>
            <w:proofErr w:type="spellEnd"/>
            <w:r w:rsidR="006A1D8E"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="006A1D8E" w:rsidRPr="009A58E7">
              <w:rPr>
                <w:rFonts w:asciiTheme="majorBidi" w:hAnsiTheme="majorBidi" w:cstheme="majorBidi"/>
                <w:lang w:val="en-US"/>
              </w:rPr>
              <w:t>și</w:t>
            </w:r>
            <w:proofErr w:type="spellEnd"/>
            <w:r w:rsidR="006A1D8E" w:rsidRPr="009A58E7">
              <w:rPr>
                <w:rFonts w:asciiTheme="majorBidi" w:hAnsiTheme="majorBidi" w:cstheme="majorBidi"/>
                <w:lang w:val="en-US"/>
              </w:rPr>
              <w:t xml:space="preserve"> control.</w:t>
            </w:r>
          </w:p>
          <w:p w14:paraId="147F5DD6" w14:textId="20D53FA1" w:rsidR="00294C59" w:rsidRPr="009A58E7" w:rsidRDefault="00AE1AB1" w:rsidP="00AE1AB1">
            <w:pPr>
              <w:tabs>
                <w:tab w:val="left" w:pos="884"/>
                <w:tab w:val="left" w:pos="1196"/>
              </w:tabs>
              <w:jc w:val="both"/>
              <w:rPr>
                <w:rFonts w:asciiTheme="majorBidi" w:hAnsiTheme="majorBidi" w:cstheme="majorBidi"/>
                <w:lang w:val="en-US"/>
              </w:rPr>
            </w:pPr>
            <w:r w:rsidRPr="005726E1">
              <w:rPr>
                <w:rFonts w:asciiTheme="majorBidi" w:hAnsiTheme="majorBidi" w:cstheme="majorBidi"/>
                <w:lang w:val="ro-RO"/>
              </w:rPr>
              <w:t>Prezentul proiect de Hotărâre a Guvernului este elaborat în temeiul Legii nr. 10/2009 privind supravegherea de stat a sănătății publice.</w:t>
            </w:r>
          </w:p>
        </w:tc>
      </w:tr>
      <w:tr w:rsidR="00287AE5" w:rsidRPr="009A58E7" w14:paraId="72C8F8CE" w14:textId="77777777">
        <w:tc>
          <w:tcPr>
            <w:tcW w:w="5000" w:type="pct"/>
          </w:tcPr>
          <w:p w14:paraId="2242ABE3" w14:textId="77777777" w:rsidR="00287AE5" w:rsidRPr="009A58E7" w:rsidRDefault="00287AE5">
            <w:pPr>
              <w:tabs>
                <w:tab w:val="left" w:pos="884"/>
                <w:tab w:val="left" w:pos="1196"/>
              </w:tabs>
              <w:jc w:val="both"/>
              <w:rPr>
                <w:rFonts w:asciiTheme="majorBidi" w:hAnsiTheme="majorBidi" w:cstheme="majorBidi"/>
                <w:lang w:val="en-US"/>
              </w:rPr>
            </w:pPr>
            <w:r w:rsidRPr="009A58E7">
              <w:rPr>
                <w:rFonts w:asciiTheme="majorBidi" w:hAnsiTheme="majorBidi" w:cstheme="majorBidi"/>
                <w:lang w:val="en-US"/>
              </w:rPr>
              <w:lastRenderedPageBreak/>
              <w:t xml:space="preserve">3. </w:t>
            </w:r>
            <w:proofErr w:type="spellStart"/>
            <w:r w:rsidRPr="009A58E7">
              <w:rPr>
                <w:rFonts w:asciiTheme="majorBidi" w:hAnsiTheme="majorBidi" w:cstheme="majorBidi"/>
                <w:b/>
                <w:lang w:val="en-US"/>
              </w:rPr>
              <w:t>Descrierea</w:t>
            </w:r>
            <w:proofErr w:type="spellEnd"/>
            <w:r w:rsidRPr="009A58E7">
              <w:rPr>
                <w:rFonts w:asciiTheme="majorBidi" w:hAnsiTheme="majorBidi" w:cstheme="majorBidi"/>
                <w:b/>
                <w:lang w:val="en-US"/>
              </w:rPr>
              <w:t xml:space="preserve"> </w:t>
            </w:r>
            <w:proofErr w:type="spellStart"/>
            <w:r w:rsidRPr="009A58E7">
              <w:rPr>
                <w:rFonts w:asciiTheme="majorBidi" w:hAnsiTheme="majorBidi" w:cstheme="majorBidi"/>
                <w:b/>
                <w:lang w:val="en-US"/>
              </w:rPr>
              <w:t>gradului</w:t>
            </w:r>
            <w:proofErr w:type="spellEnd"/>
            <w:r w:rsidRPr="009A58E7">
              <w:rPr>
                <w:rFonts w:asciiTheme="majorBidi" w:hAnsiTheme="majorBidi" w:cstheme="majorBidi"/>
                <w:b/>
                <w:lang w:val="en-US"/>
              </w:rPr>
              <w:t xml:space="preserve"> de </w:t>
            </w:r>
            <w:proofErr w:type="spellStart"/>
            <w:r w:rsidRPr="009A58E7">
              <w:rPr>
                <w:rFonts w:asciiTheme="majorBidi" w:hAnsiTheme="majorBidi" w:cstheme="majorBidi"/>
                <w:b/>
                <w:lang w:val="en-US"/>
              </w:rPr>
              <w:t>compatibilitate</w:t>
            </w:r>
            <w:proofErr w:type="spellEnd"/>
            <w:r w:rsidRPr="009A58E7">
              <w:rPr>
                <w:rFonts w:asciiTheme="majorBidi" w:hAnsiTheme="majorBidi" w:cstheme="majorBidi"/>
                <w:b/>
                <w:lang w:val="en-US"/>
              </w:rPr>
              <w:t xml:space="preserve"> </w:t>
            </w:r>
            <w:proofErr w:type="spellStart"/>
            <w:r w:rsidRPr="009A58E7">
              <w:rPr>
                <w:rFonts w:asciiTheme="majorBidi" w:hAnsiTheme="majorBidi" w:cstheme="majorBidi"/>
                <w:b/>
                <w:lang w:val="en-US"/>
              </w:rPr>
              <w:t>pentru</w:t>
            </w:r>
            <w:proofErr w:type="spellEnd"/>
            <w:r w:rsidRPr="009A58E7">
              <w:rPr>
                <w:rFonts w:asciiTheme="majorBidi" w:hAnsiTheme="majorBidi" w:cstheme="majorBidi"/>
                <w:b/>
                <w:lang w:val="en-US"/>
              </w:rPr>
              <w:t xml:space="preserve"> </w:t>
            </w:r>
            <w:proofErr w:type="spellStart"/>
            <w:r w:rsidRPr="009A58E7">
              <w:rPr>
                <w:rFonts w:asciiTheme="majorBidi" w:hAnsiTheme="majorBidi" w:cstheme="majorBidi"/>
                <w:b/>
                <w:lang w:val="en-US"/>
              </w:rPr>
              <w:t>proiectele</w:t>
            </w:r>
            <w:proofErr w:type="spellEnd"/>
            <w:r w:rsidRPr="009A58E7">
              <w:rPr>
                <w:rFonts w:asciiTheme="majorBidi" w:hAnsiTheme="majorBidi" w:cstheme="majorBidi"/>
                <w:b/>
                <w:lang w:val="en-US"/>
              </w:rPr>
              <w:t xml:space="preserve"> care au </w:t>
            </w:r>
            <w:proofErr w:type="spellStart"/>
            <w:r w:rsidRPr="009A58E7">
              <w:rPr>
                <w:rFonts w:asciiTheme="majorBidi" w:hAnsiTheme="majorBidi" w:cstheme="majorBidi"/>
                <w:b/>
                <w:lang w:val="en-US"/>
              </w:rPr>
              <w:t>ca</w:t>
            </w:r>
            <w:proofErr w:type="spellEnd"/>
            <w:r w:rsidRPr="009A58E7">
              <w:rPr>
                <w:rFonts w:asciiTheme="majorBidi" w:hAnsiTheme="majorBidi" w:cstheme="majorBidi"/>
                <w:b/>
                <w:lang w:val="en-US"/>
              </w:rPr>
              <w:t xml:space="preserve"> </w:t>
            </w:r>
            <w:proofErr w:type="spellStart"/>
            <w:r w:rsidRPr="009A58E7">
              <w:rPr>
                <w:rFonts w:asciiTheme="majorBidi" w:hAnsiTheme="majorBidi" w:cstheme="majorBidi"/>
                <w:b/>
                <w:lang w:val="en-US"/>
              </w:rPr>
              <w:t>scop</w:t>
            </w:r>
            <w:proofErr w:type="spellEnd"/>
            <w:r w:rsidRPr="009A58E7">
              <w:rPr>
                <w:rFonts w:asciiTheme="majorBidi" w:hAnsiTheme="majorBidi" w:cstheme="majorBidi"/>
                <w:b/>
                <w:lang w:val="en-US"/>
              </w:rPr>
              <w:t xml:space="preserve"> </w:t>
            </w:r>
            <w:proofErr w:type="spellStart"/>
            <w:r w:rsidRPr="009A58E7">
              <w:rPr>
                <w:rFonts w:asciiTheme="majorBidi" w:hAnsiTheme="majorBidi" w:cstheme="majorBidi"/>
                <w:b/>
                <w:lang w:val="en-US"/>
              </w:rPr>
              <w:t>armonizarea</w:t>
            </w:r>
            <w:proofErr w:type="spellEnd"/>
            <w:r w:rsidRPr="009A58E7">
              <w:rPr>
                <w:rFonts w:asciiTheme="majorBidi" w:hAnsiTheme="majorBidi" w:cstheme="majorBidi"/>
                <w:b/>
                <w:lang w:val="en-US"/>
              </w:rPr>
              <w:t xml:space="preserve"> </w:t>
            </w:r>
            <w:proofErr w:type="spellStart"/>
            <w:r w:rsidRPr="009A58E7">
              <w:rPr>
                <w:rFonts w:asciiTheme="majorBidi" w:hAnsiTheme="majorBidi" w:cstheme="majorBidi"/>
                <w:b/>
                <w:lang w:val="en-US"/>
              </w:rPr>
              <w:t>legislaţiei</w:t>
            </w:r>
            <w:proofErr w:type="spellEnd"/>
            <w:r w:rsidRPr="009A58E7">
              <w:rPr>
                <w:rFonts w:asciiTheme="majorBidi" w:hAnsiTheme="majorBidi" w:cstheme="majorBidi"/>
                <w:b/>
                <w:lang w:val="en-US"/>
              </w:rPr>
              <w:t xml:space="preserve"> </w:t>
            </w:r>
            <w:proofErr w:type="spellStart"/>
            <w:r w:rsidRPr="009A58E7">
              <w:rPr>
                <w:rFonts w:asciiTheme="majorBidi" w:hAnsiTheme="majorBidi" w:cstheme="majorBidi"/>
                <w:b/>
                <w:lang w:val="en-US"/>
              </w:rPr>
              <w:t>naţionale</w:t>
            </w:r>
            <w:proofErr w:type="spellEnd"/>
            <w:r w:rsidRPr="009A58E7">
              <w:rPr>
                <w:rFonts w:asciiTheme="majorBidi" w:hAnsiTheme="majorBidi" w:cstheme="majorBidi"/>
                <w:b/>
                <w:lang w:val="en-US"/>
              </w:rPr>
              <w:t xml:space="preserve"> cu </w:t>
            </w:r>
            <w:proofErr w:type="spellStart"/>
            <w:r w:rsidRPr="009A58E7">
              <w:rPr>
                <w:rFonts w:asciiTheme="majorBidi" w:hAnsiTheme="majorBidi" w:cstheme="majorBidi"/>
                <w:b/>
                <w:lang w:val="en-US"/>
              </w:rPr>
              <w:t>legislaţia</w:t>
            </w:r>
            <w:proofErr w:type="spellEnd"/>
            <w:r w:rsidRPr="009A58E7">
              <w:rPr>
                <w:rFonts w:asciiTheme="majorBidi" w:hAnsiTheme="majorBidi" w:cstheme="majorBidi"/>
                <w:b/>
                <w:lang w:val="en-US"/>
              </w:rPr>
              <w:t xml:space="preserve"> </w:t>
            </w:r>
            <w:proofErr w:type="spellStart"/>
            <w:r w:rsidRPr="009A58E7">
              <w:rPr>
                <w:rFonts w:asciiTheme="majorBidi" w:hAnsiTheme="majorBidi" w:cstheme="majorBidi"/>
                <w:b/>
                <w:lang w:val="en-US"/>
              </w:rPr>
              <w:t>Uniunii</w:t>
            </w:r>
            <w:proofErr w:type="spellEnd"/>
            <w:r w:rsidRPr="009A58E7">
              <w:rPr>
                <w:rFonts w:asciiTheme="majorBidi" w:hAnsiTheme="majorBidi" w:cstheme="majorBidi"/>
                <w:b/>
                <w:lang w:val="en-US"/>
              </w:rPr>
              <w:t xml:space="preserve"> </w:t>
            </w:r>
            <w:proofErr w:type="spellStart"/>
            <w:r w:rsidRPr="009A58E7">
              <w:rPr>
                <w:rFonts w:asciiTheme="majorBidi" w:hAnsiTheme="majorBidi" w:cstheme="majorBidi"/>
                <w:b/>
                <w:lang w:val="en-US"/>
              </w:rPr>
              <w:t>Europene</w:t>
            </w:r>
            <w:proofErr w:type="spellEnd"/>
          </w:p>
        </w:tc>
      </w:tr>
      <w:tr w:rsidR="00287AE5" w:rsidRPr="005726E1" w14:paraId="035733D5" w14:textId="77777777">
        <w:tc>
          <w:tcPr>
            <w:tcW w:w="5000" w:type="pct"/>
          </w:tcPr>
          <w:p w14:paraId="22FDF2C5" w14:textId="736410BA" w:rsidR="00287AE5" w:rsidRPr="005726E1" w:rsidRDefault="00C20A1B" w:rsidP="00C20A1B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lang w:val="ro-RO"/>
              </w:rPr>
            </w:pPr>
            <w:r w:rsidRPr="005726E1">
              <w:rPr>
                <w:rFonts w:asciiTheme="majorBidi" w:hAnsiTheme="majorBidi" w:cstheme="majorBidi"/>
                <w:lang w:val="ro-RO"/>
              </w:rPr>
              <w:t xml:space="preserve">     </w:t>
            </w:r>
            <w:r w:rsidR="00BD058A" w:rsidRPr="005726E1">
              <w:rPr>
                <w:rFonts w:asciiTheme="majorBidi" w:hAnsiTheme="majorBidi" w:cstheme="majorBidi"/>
                <w:lang w:val="ro-RO"/>
              </w:rPr>
              <w:t xml:space="preserve">Nu </w:t>
            </w:r>
            <w:r w:rsidR="006A1D8E" w:rsidRPr="005726E1">
              <w:rPr>
                <w:rFonts w:asciiTheme="majorBidi" w:hAnsiTheme="majorBidi" w:cstheme="majorBidi"/>
                <w:lang w:val="ro-RO"/>
              </w:rPr>
              <w:t>se aplică</w:t>
            </w:r>
          </w:p>
        </w:tc>
      </w:tr>
      <w:tr w:rsidR="00287AE5" w:rsidRPr="009A58E7" w14:paraId="23EFD705" w14:textId="77777777">
        <w:tc>
          <w:tcPr>
            <w:tcW w:w="5000" w:type="pct"/>
          </w:tcPr>
          <w:p w14:paraId="436C11B3" w14:textId="77777777" w:rsidR="00287AE5" w:rsidRPr="009A58E7" w:rsidRDefault="00287AE5">
            <w:pPr>
              <w:tabs>
                <w:tab w:val="left" w:pos="884"/>
                <w:tab w:val="left" w:pos="1196"/>
              </w:tabs>
              <w:jc w:val="both"/>
              <w:rPr>
                <w:rFonts w:asciiTheme="majorBidi" w:hAnsiTheme="majorBidi" w:cstheme="majorBidi"/>
                <w:b/>
                <w:lang w:val="en-US"/>
              </w:rPr>
            </w:pPr>
            <w:r w:rsidRPr="009A58E7">
              <w:rPr>
                <w:rFonts w:asciiTheme="majorBidi" w:hAnsiTheme="majorBidi" w:cstheme="majorBidi"/>
                <w:b/>
                <w:lang w:val="en-US"/>
              </w:rPr>
              <w:t xml:space="preserve">4. </w:t>
            </w:r>
            <w:proofErr w:type="spellStart"/>
            <w:r w:rsidRPr="009A58E7">
              <w:rPr>
                <w:rFonts w:asciiTheme="majorBidi" w:hAnsiTheme="majorBidi" w:cstheme="majorBidi"/>
                <w:b/>
                <w:lang w:val="en-US"/>
              </w:rPr>
              <w:t>Principalele</w:t>
            </w:r>
            <w:proofErr w:type="spellEnd"/>
            <w:r w:rsidRPr="009A58E7">
              <w:rPr>
                <w:rFonts w:asciiTheme="majorBidi" w:hAnsiTheme="majorBidi" w:cstheme="majorBidi"/>
                <w:b/>
                <w:lang w:val="en-US"/>
              </w:rPr>
              <w:t xml:space="preserve"> </w:t>
            </w:r>
            <w:proofErr w:type="spellStart"/>
            <w:r w:rsidRPr="009A58E7">
              <w:rPr>
                <w:rFonts w:asciiTheme="majorBidi" w:hAnsiTheme="majorBidi" w:cstheme="majorBidi"/>
                <w:b/>
                <w:lang w:val="en-US"/>
              </w:rPr>
              <w:t>prevederi</w:t>
            </w:r>
            <w:proofErr w:type="spellEnd"/>
            <w:r w:rsidRPr="009A58E7">
              <w:rPr>
                <w:rFonts w:asciiTheme="majorBidi" w:hAnsiTheme="majorBidi" w:cstheme="majorBidi"/>
                <w:b/>
                <w:lang w:val="en-US"/>
              </w:rPr>
              <w:t xml:space="preserve"> ale </w:t>
            </w:r>
            <w:proofErr w:type="spellStart"/>
            <w:r w:rsidRPr="009A58E7">
              <w:rPr>
                <w:rFonts w:asciiTheme="majorBidi" w:hAnsiTheme="majorBidi" w:cstheme="majorBidi"/>
                <w:b/>
                <w:lang w:val="en-US"/>
              </w:rPr>
              <w:t>proiectului</w:t>
            </w:r>
            <w:proofErr w:type="spellEnd"/>
            <w:r w:rsidRPr="009A58E7">
              <w:rPr>
                <w:rFonts w:asciiTheme="majorBidi" w:hAnsiTheme="majorBidi" w:cstheme="majorBidi"/>
                <w:b/>
                <w:lang w:val="en-US"/>
              </w:rPr>
              <w:t xml:space="preserve"> </w:t>
            </w:r>
            <w:proofErr w:type="spellStart"/>
            <w:r w:rsidRPr="009A58E7">
              <w:rPr>
                <w:rFonts w:asciiTheme="majorBidi" w:hAnsiTheme="majorBidi" w:cstheme="majorBidi"/>
                <w:b/>
                <w:lang w:val="en-US"/>
              </w:rPr>
              <w:t>şi</w:t>
            </w:r>
            <w:proofErr w:type="spellEnd"/>
            <w:r w:rsidRPr="009A58E7">
              <w:rPr>
                <w:rFonts w:asciiTheme="majorBidi" w:hAnsiTheme="majorBidi" w:cstheme="majorBidi"/>
                <w:b/>
                <w:lang w:val="en-US"/>
              </w:rPr>
              <w:t xml:space="preserve"> </w:t>
            </w:r>
            <w:proofErr w:type="spellStart"/>
            <w:r w:rsidRPr="009A58E7">
              <w:rPr>
                <w:rFonts w:asciiTheme="majorBidi" w:hAnsiTheme="majorBidi" w:cstheme="majorBidi"/>
                <w:b/>
                <w:lang w:val="en-US"/>
              </w:rPr>
              <w:t>evidenţierea</w:t>
            </w:r>
            <w:proofErr w:type="spellEnd"/>
            <w:r w:rsidRPr="009A58E7">
              <w:rPr>
                <w:rFonts w:asciiTheme="majorBidi" w:hAnsiTheme="majorBidi" w:cstheme="majorBidi"/>
                <w:b/>
                <w:lang w:val="en-US"/>
              </w:rPr>
              <w:t xml:space="preserve"> </w:t>
            </w:r>
            <w:proofErr w:type="spellStart"/>
            <w:r w:rsidRPr="009A58E7">
              <w:rPr>
                <w:rFonts w:asciiTheme="majorBidi" w:hAnsiTheme="majorBidi" w:cstheme="majorBidi"/>
                <w:b/>
                <w:lang w:val="en-US"/>
              </w:rPr>
              <w:t>elementelor</w:t>
            </w:r>
            <w:proofErr w:type="spellEnd"/>
            <w:r w:rsidRPr="009A58E7">
              <w:rPr>
                <w:rFonts w:asciiTheme="majorBidi" w:hAnsiTheme="majorBidi" w:cstheme="majorBidi"/>
                <w:b/>
                <w:lang w:val="en-US"/>
              </w:rPr>
              <w:t xml:space="preserve"> </w:t>
            </w:r>
            <w:proofErr w:type="spellStart"/>
            <w:r w:rsidRPr="009A58E7">
              <w:rPr>
                <w:rFonts w:asciiTheme="majorBidi" w:hAnsiTheme="majorBidi" w:cstheme="majorBidi"/>
                <w:b/>
                <w:lang w:val="en-US"/>
              </w:rPr>
              <w:t>noi</w:t>
            </w:r>
            <w:proofErr w:type="spellEnd"/>
          </w:p>
        </w:tc>
      </w:tr>
      <w:tr w:rsidR="00287AE5" w:rsidRPr="009A58E7" w14:paraId="6285290E" w14:textId="77777777">
        <w:tc>
          <w:tcPr>
            <w:tcW w:w="5000" w:type="pct"/>
          </w:tcPr>
          <w:p w14:paraId="4318B03C" w14:textId="17458712" w:rsidR="00E26C11" w:rsidRPr="005726E1" w:rsidRDefault="003F6A5A" w:rsidP="00C875ED">
            <w:pPr>
              <w:pStyle w:val="a3"/>
              <w:ind w:right="97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726E1">
              <w:rPr>
                <w:rFonts w:asciiTheme="majorBidi" w:hAnsiTheme="majorBidi" w:cstheme="majorBidi"/>
                <w:sz w:val="24"/>
                <w:szCs w:val="24"/>
              </w:rPr>
              <w:t xml:space="preserve">     Actualmente sunt</w:t>
            </w:r>
            <w:r w:rsidR="00E26C11" w:rsidRPr="005726E1">
              <w:rPr>
                <w:rFonts w:asciiTheme="majorBidi" w:hAnsiTheme="majorBidi" w:cstheme="majorBidi"/>
                <w:sz w:val="24"/>
                <w:szCs w:val="24"/>
              </w:rPr>
              <w:t xml:space="preserve"> în vigoare Hotărârile</w:t>
            </w:r>
            <w:r w:rsidRPr="005726E1">
              <w:rPr>
                <w:rFonts w:asciiTheme="majorBidi" w:hAnsiTheme="majorBidi" w:cstheme="majorBidi"/>
                <w:sz w:val="24"/>
                <w:szCs w:val="24"/>
              </w:rPr>
              <w:t xml:space="preserve"> Medicului Şef Sanitar de Stat nr.</w:t>
            </w:r>
            <w:r w:rsidR="00440E95" w:rsidRPr="005726E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726E1">
              <w:rPr>
                <w:rFonts w:asciiTheme="majorBidi" w:hAnsiTheme="majorBidi" w:cstheme="majorBidi"/>
                <w:sz w:val="24"/>
                <w:szCs w:val="24"/>
              </w:rPr>
              <w:t>21</w:t>
            </w:r>
            <w:r w:rsidR="00440E95" w:rsidRPr="005726E1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r w:rsidRPr="005726E1">
              <w:rPr>
                <w:rFonts w:asciiTheme="majorBidi" w:hAnsiTheme="majorBidi" w:cstheme="majorBidi"/>
                <w:sz w:val="24"/>
                <w:szCs w:val="24"/>
              </w:rPr>
              <w:t>2005 cu privire la aprobarea și implementarea Regulilor şi normativelor</w:t>
            </w:r>
            <w:r w:rsidRPr="005726E1">
              <w:rPr>
                <w:rFonts w:asciiTheme="majorBidi" w:hAnsiTheme="majorBidi" w:cstheme="majorBidi"/>
                <w:spacing w:val="3"/>
                <w:sz w:val="24"/>
                <w:szCs w:val="24"/>
              </w:rPr>
              <w:t xml:space="preserve"> </w:t>
            </w:r>
            <w:r w:rsidRPr="005726E1">
              <w:rPr>
                <w:rFonts w:asciiTheme="majorBidi" w:hAnsiTheme="majorBidi" w:cstheme="majorBidi"/>
                <w:sz w:val="24"/>
                <w:szCs w:val="24"/>
              </w:rPr>
              <w:t xml:space="preserve">sanitaro-epidemiologice de stat </w:t>
            </w:r>
            <w:r w:rsidR="00440E95" w:rsidRPr="005726E1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r w:rsidRPr="005726E1">
              <w:rPr>
                <w:rFonts w:asciiTheme="majorBidi" w:hAnsiTheme="majorBidi" w:cstheme="majorBidi"/>
                <w:sz w:val="24"/>
                <w:szCs w:val="24"/>
              </w:rPr>
              <w:t>Igiena instituțiilor de învățământ primar, gimnazial și liceal</w:t>
            </w:r>
            <w:r w:rsidR="00E26C11" w:rsidRPr="005726E1">
              <w:rPr>
                <w:rFonts w:asciiTheme="majorBidi" w:hAnsiTheme="majorBidi" w:cstheme="majorBidi"/>
                <w:sz w:val="24"/>
                <w:szCs w:val="24"/>
              </w:rPr>
              <w:t>”</w:t>
            </w:r>
            <w:r w:rsidRPr="005726E1">
              <w:rPr>
                <w:rFonts w:asciiTheme="majorBidi" w:hAnsiTheme="majorBidi" w:cstheme="majorBidi"/>
                <w:sz w:val="24"/>
                <w:szCs w:val="24"/>
              </w:rPr>
              <w:t xml:space="preserve"> și nr. </w:t>
            </w:r>
            <w:r w:rsidR="00E26C11" w:rsidRPr="005726E1">
              <w:rPr>
                <w:rFonts w:asciiTheme="majorBidi" w:hAnsiTheme="majorBidi" w:cstheme="majorBidi"/>
                <w:sz w:val="24"/>
                <w:szCs w:val="24"/>
              </w:rPr>
              <w:t>23</w:t>
            </w:r>
            <w:r w:rsidR="00440E95" w:rsidRPr="005726E1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r w:rsidR="00E26C11" w:rsidRPr="005726E1">
              <w:rPr>
                <w:rFonts w:asciiTheme="majorBidi" w:hAnsiTheme="majorBidi" w:cstheme="majorBidi"/>
                <w:sz w:val="24"/>
                <w:szCs w:val="24"/>
              </w:rPr>
              <w:t>2005 cu privire la aprobarea și implementarea Regulilor şi normativelor</w:t>
            </w:r>
            <w:r w:rsidR="00E26C11" w:rsidRPr="005726E1">
              <w:rPr>
                <w:rFonts w:asciiTheme="majorBidi" w:hAnsiTheme="majorBidi" w:cstheme="majorBidi"/>
                <w:spacing w:val="3"/>
                <w:sz w:val="24"/>
                <w:szCs w:val="24"/>
              </w:rPr>
              <w:t xml:space="preserve"> </w:t>
            </w:r>
            <w:r w:rsidR="00E26C11" w:rsidRPr="005726E1">
              <w:rPr>
                <w:rFonts w:asciiTheme="majorBidi" w:hAnsiTheme="majorBidi" w:cstheme="majorBidi"/>
                <w:sz w:val="24"/>
                <w:szCs w:val="24"/>
              </w:rPr>
              <w:t xml:space="preserve">sanitaro-epidemiologice de stat </w:t>
            </w:r>
            <w:r w:rsidR="00440E95" w:rsidRPr="005726E1">
              <w:rPr>
                <w:rFonts w:asciiTheme="majorBidi" w:hAnsiTheme="majorBidi" w:cstheme="majorBidi"/>
                <w:sz w:val="24"/>
                <w:szCs w:val="24"/>
              </w:rPr>
              <w:t>„</w:t>
            </w:r>
            <w:r w:rsidR="00E26C11" w:rsidRPr="005726E1">
              <w:rPr>
                <w:rFonts w:asciiTheme="majorBidi" w:hAnsiTheme="majorBidi" w:cstheme="majorBidi"/>
                <w:sz w:val="24"/>
                <w:szCs w:val="24"/>
              </w:rPr>
              <w:t>Igiena instituțiilor de învățământ secundar profesional” care prevăd</w:t>
            </w:r>
            <w:r w:rsidRPr="005726E1">
              <w:rPr>
                <w:rFonts w:asciiTheme="majorBidi" w:hAnsiTheme="majorBidi" w:cstheme="majorBidi"/>
                <w:sz w:val="24"/>
                <w:szCs w:val="24"/>
              </w:rPr>
              <w:t xml:space="preserve"> norme sanitare  privind activitatea</w:t>
            </w:r>
            <w:r w:rsidR="00AE196B" w:rsidRPr="005726E1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instituțiilor de învățământ primar, secundar ciclul I și II și profesional tehnic</w:t>
            </w:r>
            <w:r w:rsidRPr="005726E1">
              <w:rPr>
                <w:rFonts w:asciiTheme="majorBidi" w:hAnsiTheme="majorBidi" w:cstheme="majorBidi"/>
                <w:sz w:val="24"/>
                <w:szCs w:val="24"/>
              </w:rPr>
              <w:t>. Menționăm faptul, că odată cu modificarea legislaț</w:t>
            </w:r>
            <w:r w:rsidR="00E26C11" w:rsidRPr="005726E1">
              <w:rPr>
                <w:rFonts w:asciiTheme="majorBidi" w:hAnsiTheme="majorBidi" w:cstheme="majorBidi"/>
                <w:sz w:val="24"/>
                <w:szCs w:val="24"/>
              </w:rPr>
              <w:t xml:space="preserve">iei sanitare în vigoare prezentele </w:t>
            </w:r>
            <w:r w:rsidR="00440E95" w:rsidRPr="005726E1">
              <w:rPr>
                <w:rFonts w:asciiTheme="majorBidi" w:hAnsiTheme="majorBidi" w:cstheme="majorBidi"/>
                <w:sz w:val="24"/>
                <w:szCs w:val="24"/>
              </w:rPr>
              <w:t xml:space="preserve">Hotărâri ale Medicului Şef Sanitar de Stat </w:t>
            </w:r>
            <w:r w:rsidR="00E26C11" w:rsidRPr="005726E1">
              <w:rPr>
                <w:rFonts w:asciiTheme="majorBidi" w:hAnsiTheme="majorBidi" w:cstheme="majorBidi"/>
                <w:sz w:val="24"/>
                <w:szCs w:val="24"/>
              </w:rPr>
              <w:t>nu au</w:t>
            </w:r>
            <w:r w:rsidRPr="005726E1">
              <w:rPr>
                <w:rFonts w:asciiTheme="majorBidi" w:hAnsiTheme="majorBidi" w:cstheme="majorBidi"/>
                <w:sz w:val="24"/>
                <w:szCs w:val="24"/>
              </w:rPr>
              <w:t xml:space="preserve"> putere legislativă și nu impun cu rigoare normele</w:t>
            </w:r>
            <w:r w:rsidR="00E26C11" w:rsidRPr="005726E1">
              <w:rPr>
                <w:rFonts w:asciiTheme="majorBidi" w:hAnsiTheme="majorBidi" w:cstheme="majorBidi"/>
                <w:sz w:val="24"/>
                <w:szCs w:val="24"/>
              </w:rPr>
              <w:t xml:space="preserve"> sanitare stipulate în prezentele</w:t>
            </w:r>
            <w:r w:rsidRPr="005726E1">
              <w:rPr>
                <w:rFonts w:asciiTheme="majorBidi" w:hAnsiTheme="majorBidi" w:cstheme="majorBidi"/>
                <w:sz w:val="24"/>
                <w:szCs w:val="24"/>
              </w:rPr>
              <w:t xml:space="preserve"> regulament</w:t>
            </w:r>
            <w:r w:rsidR="00E26C11" w:rsidRPr="005726E1">
              <w:rPr>
                <w:rFonts w:asciiTheme="majorBidi" w:hAnsiTheme="majorBidi" w:cstheme="majorBidi"/>
                <w:sz w:val="24"/>
                <w:szCs w:val="24"/>
              </w:rPr>
              <w:t>e</w:t>
            </w:r>
            <w:r w:rsidRPr="005726E1">
              <w:rPr>
                <w:rFonts w:asciiTheme="majorBidi" w:hAnsiTheme="majorBidi" w:cstheme="majorBidi"/>
                <w:sz w:val="24"/>
                <w:szCs w:val="24"/>
              </w:rPr>
              <w:t xml:space="preserve"> pentru autoritățile abilitate.</w:t>
            </w:r>
            <w:r w:rsidR="00C875ED" w:rsidRPr="005726E1">
              <w:rPr>
                <w:rFonts w:asciiTheme="majorBidi" w:hAnsiTheme="majorBidi" w:cstheme="majorBidi"/>
                <w:sz w:val="24"/>
                <w:szCs w:val="24"/>
              </w:rPr>
              <w:t xml:space="preserve">   </w:t>
            </w:r>
          </w:p>
          <w:p w14:paraId="252DCA56" w14:textId="0D9F11F8" w:rsidR="00C875ED" w:rsidRPr="005726E1" w:rsidRDefault="00C875ED" w:rsidP="00C875ED">
            <w:pPr>
              <w:pStyle w:val="a3"/>
              <w:ind w:right="97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726E1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r w:rsidR="00651310" w:rsidRPr="005726E1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r w:rsidRPr="005726E1">
              <w:rPr>
                <w:rFonts w:asciiTheme="majorBidi" w:hAnsiTheme="majorBidi" w:cstheme="majorBidi"/>
                <w:sz w:val="24"/>
                <w:szCs w:val="24"/>
              </w:rPr>
              <w:t xml:space="preserve">Prezentul act normativ stabileşte norme sanitare unice pentru </w:t>
            </w:r>
            <w:r w:rsidR="00AE196B" w:rsidRPr="005726E1">
              <w:rPr>
                <w:rFonts w:asciiTheme="majorBidi" w:hAnsiTheme="majorBidi" w:cstheme="majorBidi"/>
                <w:bCs/>
                <w:sz w:val="24"/>
                <w:szCs w:val="24"/>
              </w:rPr>
              <w:t>instituțiile de învățământ primar, secundar ciclul I și II și profesional tehnic</w:t>
            </w:r>
            <w:r w:rsidR="00AE196B" w:rsidRPr="005726E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5726E1">
              <w:rPr>
                <w:rFonts w:asciiTheme="majorBidi" w:hAnsiTheme="majorBidi" w:cstheme="majorBidi"/>
                <w:sz w:val="24"/>
                <w:szCs w:val="24"/>
              </w:rPr>
              <w:t>indiferent de forma de proprietate şi apartenenţă. Se extinde asupra instituţiilor de învățământ care activează, sunt în construcţie, reconstrucţie şi pentru cele în proces de proiectare.</w:t>
            </w:r>
          </w:p>
          <w:p w14:paraId="68B8053B" w14:textId="1B86C829" w:rsidR="008D5B0D" w:rsidRPr="005726E1" w:rsidRDefault="00C875ED" w:rsidP="008D5B0D">
            <w:pPr>
              <w:ind w:right="97"/>
              <w:jc w:val="both"/>
              <w:rPr>
                <w:rFonts w:asciiTheme="majorBidi" w:hAnsiTheme="majorBidi" w:cstheme="majorBidi"/>
                <w:lang w:val="ro-RO"/>
              </w:rPr>
            </w:pPr>
            <w:r w:rsidRPr="005726E1">
              <w:rPr>
                <w:rFonts w:asciiTheme="majorBidi" w:hAnsiTheme="majorBidi" w:cstheme="majorBidi"/>
                <w:lang w:val="ro-RO"/>
              </w:rPr>
              <w:t xml:space="preserve">       </w:t>
            </w:r>
            <w:r w:rsidR="000B66EA" w:rsidRPr="005726E1">
              <w:rPr>
                <w:rFonts w:asciiTheme="majorBidi" w:hAnsiTheme="majorBidi" w:cstheme="majorBidi"/>
                <w:lang w:val="ro-RO"/>
              </w:rPr>
              <w:t>Regulamentul sanitar</w:t>
            </w:r>
            <w:r w:rsidR="00AE196B" w:rsidRPr="005726E1">
              <w:rPr>
                <w:rFonts w:asciiTheme="majorBidi" w:hAnsiTheme="majorBidi" w:cstheme="majorBidi"/>
                <w:lang w:val="ro-RO"/>
              </w:rPr>
              <w:t xml:space="preserve"> vizat </w:t>
            </w:r>
            <w:r w:rsidR="000B66EA" w:rsidRPr="005726E1">
              <w:rPr>
                <w:rFonts w:asciiTheme="majorBidi" w:hAnsiTheme="majorBidi" w:cstheme="majorBidi"/>
                <w:lang w:val="ro-RO"/>
              </w:rPr>
              <w:t xml:space="preserve">prevede norme sanitare </w:t>
            </w:r>
            <w:r w:rsidR="008D5B0D" w:rsidRPr="005726E1">
              <w:rPr>
                <w:rFonts w:asciiTheme="majorBidi" w:hAnsiTheme="majorBidi" w:cstheme="majorBidi"/>
                <w:lang w:val="ro-RO"/>
              </w:rPr>
              <w:t xml:space="preserve">privind amplasarea </w:t>
            </w:r>
            <w:r w:rsidR="00AE196B" w:rsidRPr="005726E1">
              <w:rPr>
                <w:rFonts w:asciiTheme="majorBidi" w:hAnsiTheme="majorBidi" w:cstheme="majorBidi"/>
                <w:bCs/>
                <w:lang w:val="ro-RO"/>
              </w:rPr>
              <w:t>instituțiilor de învățământ primar, secundar ciclul I și II și profesional tehnic</w:t>
            </w:r>
            <w:r w:rsidR="00AE196B" w:rsidRPr="005726E1">
              <w:rPr>
                <w:rFonts w:asciiTheme="majorBidi" w:hAnsiTheme="majorBidi" w:cstheme="majorBidi"/>
                <w:lang w:val="ro-RO"/>
              </w:rPr>
              <w:t xml:space="preserve"> </w:t>
            </w:r>
            <w:r w:rsidR="008D5B0D" w:rsidRPr="005726E1">
              <w:rPr>
                <w:rFonts w:asciiTheme="majorBidi" w:hAnsiTheme="majorBidi" w:cstheme="majorBidi"/>
                <w:lang w:val="ro-RO"/>
              </w:rPr>
              <w:t xml:space="preserve">a clădirii şi încăperilor de bază, </w:t>
            </w:r>
            <w:r w:rsidR="00B55A3A" w:rsidRPr="005726E1">
              <w:rPr>
                <w:rFonts w:asciiTheme="majorBidi" w:hAnsiTheme="majorBidi" w:cstheme="majorBidi"/>
                <w:lang w:val="ro-RO"/>
              </w:rPr>
              <w:t xml:space="preserve">norme pentru cabinetele de informatică, norme pentru ateliere, </w:t>
            </w:r>
            <w:r w:rsidR="00433D18" w:rsidRPr="005726E1">
              <w:rPr>
                <w:rFonts w:asciiTheme="majorBidi" w:hAnsiTheme="majorBidi" w:cstheme="majorBidi"/>
                <w:lang w:val="ro-RO"/>
              </w:rPr>
              <w:t xml:space="preserve">norme de protecție contra zgomotului pentru instituțiile de învățământ profesional tehnic, </w:t>
            </w:r>
            <w:r w:rsidR="000B66EA" w:rsidRPr="005726E1">
              <w:rPr>
                <w:rFonts w:asciiTheme="majorBidi" w:hAnsiTheme="majorBidi" w:cstheme="majorBidi"/>
                <w:lang w:val="ro-RO"/>
              </w:rPr>
              <w:t>norme pentru grupele prelungite</w:t>
            </w:r>
            <w:r w:rsidR="00433D18" w:rsidRPr="005726E1">
              <w:rPr>
                <w:rFonts w:asciiTheme="majorBidi" w:hAnsiTheme="majorBidi" w:cstheme="majorBidi"/>
                <w:lang w:val="ro-RO"/>
              </w:rPr>
              <w:t xml:space="preserve"> din instituțiile de învățământ primar, </w:t>
            </w:r>
            <w:r w:rsidR="00AE196B" w:rsidRPr="005726E1">
              <w:rPr>
                <w:rFonts w:asciiTheme="majorBidi" w:hAnsiTheme="majorBidi" w:cstheme="majorBidi"/>
                <w:bCs/>
                <w:lang w:val="ro-RO"/>
              </w:rPr>
              <w:t>secundar ciclul I și II</w:t>
            </w:r>
            <w:r w:rsidR="000B66EA" w:rsidRPr="005726E1">
              <w:rPr>
                <w:rFonts w:asciiTheme="majorBidi" w:hAnsiTheme="majorBidi" w:cstheme="majorBidi"/>
                <w:lang w:val="ro-RO"/>
              </w:rPr>
              <w:t xml:space="preserve">, </w:t>
            </w:r>
            <w:r w:rsidR="008D5B0D" w:rsidRPr="005726E1">
              <w:rPr>
                <w:rFonts w:asciiTheme="majorBidi" w:hAnsiTheme="majorBidi" w:cstheme="majorBidi"/>
                <w:lang w:val="ro-RO"/>
              </w:rPr>
              <w:t>organizarea alimentaţiei</w:t>
            </w:r>
            <w:r w:rsidR="00B55A3A" w:rsidRPr="005726E1">
              <w:rPr>
                <w:rFonts w:asciiTheme="majorBidi" w:hAnsiTheme="majorBidi" w:cstheme="majorBidi"/>
                <w:lang w:val="ro-RO"/>
              </w:rPr>
              <w:t xml:space="preserve"> și nutriției elevilor</w:t>
            </w:r>
            <w:r w:rsidR="008D5B0D" w:rsidRPr="005726E1">
              <w:rPr>
                <w:rFonts w:asciiTheme="majorBidi" w:hAnsiTheme="majorBidi" w:cstheme="majorBidi"/>
                <w:lang w:val="ro-RO"/>
              </w:rPr>
              <w:t xml:space="preserve">, </w:t>
            </w:r>
            <w:r w:rsidR="000B66EA" w:rsidRPr="005726E1">
              <w:rPr>
                <w:rFonts w:asciiTheme="majorBidi" w:hAnsiTheme="majorBidi" w:cstheme="majorBidi"/>
                <w:lang w:val="ro-RO"/>
              </w:rPr>
              <w:t xml:space="preserve">norme pentru iluminatul natural și artificial, microclimat, ventilație, încălzire, aprovizionarea cu apă, </w:t>
            </w:r>
            <w:r w:rsidR="008D5B0D" w:rsidRPr="005726E1">
              <w:rPr>
                <w:rFonts w:asciiTheme="majorBidi" w:hAnsiTheme="majorBidi" w:cstheme="majorBidi"/>
                <w:lang w:val="ro-RO"/>
              </w:rPr>
              <w:t xml:space="preserve">amenajarea încăperilor, </w:t>
            </w:r>
            <w:r w:rsidR="00433D18" w:rsidRPr="005726E1">
              <w:rPr>
                <w:rFonts w:asciiTheme="majorBidi" w:hAnsiTheme="majorBidi" w:cstheme="majorBidi"/>
                <w:lang w:val="ro-RO"/>
              </w:rPr>
              <w:t xml:space="preserve">norme pentru </w:t>
            </w:r>
            <w:r w:rsidR="008D5B0D" w:rsidRPr="005726E1">
              <w:rPr>
                <w:rFonts w:asciiTheme="majorBidi" w:hAnsiTheme="majorBidi" w:cstheme="majorBidi"/>
                <w:lang w:val="ro-RO"/>
              </w:rPr>
              <w:t>întreţinerea încăperilor</w:t>
            </w:r>
            <w:r w:rsidR="000B66EA" w:rsidRPr="005726E1">
              <w:rPr>
                <w:rFonts w:asciiTheme="majorBidi" w:hAnsiTheme="majorBidi" w:cstheme="majorBidi"/>
                <w:lang w:val="ro-RO"/>
              </w:rPr>
              <w:t xml:space="preserve"> și teritoriului</w:t>
            </w:r>
            <w:r w:rsidR="008D5B0D" w:rsidRPr="005726E1">
              <w:rPr>
                <w:rFonts w:asciiTheme="majorBidi" w:hAnsiTheme="majorBidi" w:cstheme="majorBidi"/>
                <w:lang w:val="ro-RO"/>
              </w:rPr>
              <w:t xml:space="preserve">, </w:t>
            </w:r>
            <w:r w:rsidR="00433D18" w:rsidRPr="005726E1">
              <w:rPr>
                <w:rFonts w:asciiTheme="majorBidi" w:hAnsiTheme="majorBidi" w:cstheme="majorBidi"/>
                <w:lang w:val="ro-RO"/>
              </w:rPr>
              <w:t xml:space="preserve">norme pentru organizarea </w:t>
            </w:r>
            <w:r w:rsidR="00B16DA7" w:rsidRPr="005726E1">
              <w:rPr>
                <w:rFonts w:asciiTheme="majorBidi" w:hAnsiTheme="majorBidi" w:cstheme="majorBidi"/>
                <w:lang w:val="ro-RO"/>
              </w:rPr>
              <w:t>regimul</w:t>
            </w:r>
            <w:r w:rsidR="008D5B0D" w:rsidRPr="005726E1">
              <w:rPr>
                <w:rFonts w:asciiTheme="majorBidi" w:hAnsiTheme="majorBidi" w:cstheme="majorBidi"/>
                <w:lang w:val="ro-RO"/>
              </w:rPr>
              <w:t xml:space="preserve"> </w:t>
            </w:r>
            <w:r w:rsidR="00433D18" w:rsidRPr="005726E1">
              <w:rPr>
                <w:rFonts w:asciiTheme="majorBidi" w:hAnsiTheme="majorBidi" w:cstheme="majorBidi"/>
                <w:lang w:val="ro-RO"/>
              </w:rPr>
              <w:t>instructiv-educativ</w:t>
            </w:r>
            <w:r w:rsidR="000B66EA" w:rsidRPr="005726E1">
              <w:rPr>
                <w:rFonts w:asciiTheme="majorBidi" w:hAnsiTheme="majorBidi" w:cstheme="majorBidi"/>
                <w:lang w:val="ro-RO"/>
              </w:rPr>
              <w:t xml:space="preserve"> al elevilor</w:t>
            </w:r>
            <w:r w:rsidR="00995E19" w:rsidRPr="005726E1">
              <w:rPr>
                <w:rFonts w:asciiTheme="majorBidi" w:hAnsiTheme="majorBidi" w:cstheme="majorBidi"/>
                <w:lang w:val="ro-RO"/>
              </w:rPr>
              <w:t xml:space="preserve">, </w:t>
            </w:r>
            <w:r w:rsidR="00B16DA7" w:rsidRPr="005726E1">
              <w:rPr>
                <w:rFonts w:asciiTheme="majorBidi" w:hAnsiTheme="majorBidi" w:cstheme="majorBidi"/>
                <w:lang w:val="ro-RO"/>
              </w:rPr>
              <w:t xml:space="preserve">educația igienică a elevilor, </w:t>
            </w:r>
            <w:r w:rsidR="00995E19" w:rsidRPr="005726E1">
              <w:rPr>
                <w:rFonts w:asciiTheme="majorBidi" w:hAnsiTheme="majorBidi" w:cstheme="majorBidi"/>
                <w:lang w:val="ro-RO"/>
              </w:rPr>
              <w:t>organizarea asistenței medicale</w:t>
            </w:r>
            <w:r w:rsidR="000B66EA" w:rsidRPr="005726E1">
              <w:rPr>
                <w:rFonts w:asciiTheme="majorBidi" w:hAnsiTheme="majorBidi" w:cstheme="majorBidi"/>
                <w:lang w:val="ro-RO"/>
              </w:rPr>
              <w:t>.</w:t>
            </w:r>
          </w:p>
          <w:p w14:paraId="76AD86EA" w14:textId="218AC562" w:rsidR="00A16610" w:rsidRPr="005726E1" w:rsidRDefault="00A16610" w:rsidP="00A16610">
            <w:pPr>
              <w:pStyle w:val="a5"/>
              <w:tabs>
                <w:tab w:val="left" w:pos="10490"/>
              </w:tabs>
              <w:ind w:left="0" w:firstLine="0"/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  <w:r w:rsidRPr="005726E1">
              <w:rPr>
                <w:rFonts w:asciiTheme="majorBidi" w:hAnsiTheme="majorBidi" w:cstheme="majorBidi"/>
                <w:sz w:val="24"/>
                <w:szCs w:val="24"/>
              </w:rPr>
              <w:t xml:space="preserve">      </w:t>
            </w:r>
            <w:r w:rsidRPr="005726E1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Pentru a asigura buna desfășurare a procesul</w:t>
            </w:r>
            <w:r w:rsidR="00C86A1A" w:rsidRPr="005726E1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ui</w:t>
            </w:r>
            <w:r w:rsidRPr="005726E1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instructiv-educativ în instituțiile de învățământ primar,</w:t>
            </w:r>
            <w:r w:rsidR="00AE196B" w:rsidRPr="005726E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AE196B" w:rsidRPr="005726E1">
              <w:rPr>
                <w:rFonts w:asciiTheme="majorBidi" w:hAnsiTheme="majorBidi" w:cstheme="majorBidi"/>
                <w:bCs/>
                <w:sz w:val="24"/>
                <w:szCs w:val="24"/>
              </w:rPr>
              <w:t>secundar ciclul I și II</w:t>
            </w:r>
            <w:r w:rsidR="00AE196B" w:rsidRPr="005726E1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</w:t>
            </w:r>
            <w:r w:rsidRPr="005726E1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cât și în cele profesional tehnic sunt necesare condiții sanitare de dotare și amenajare a sălilor de studii, blocurilor sanitare, </w:t>
            </w:r>
            <w:r w:rsidR="00B2528E" w:rsidRPr="005726E1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sălilor și </w:t>
            </w:r>
            <w:r w:rsidRPr="005726E1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terenurilor sportive, cantine, </w:t>
            </w:r>
            <w:r w:rsidR="00AA5518" w:rsidRPr="005726E1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organizarea alimentației raționale și echilibrate</w:t>
            </w:r>
            <w:r w:rsidR="00C86A1A" w:rsidRPr="005726E1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 a elevilor</w:t>
            </w:r>
            <w:r w:rsidR="00AA5518" w:rsidRPr="005726E1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, </w:t>
            </w:r>
            <w:r w:rsidR="00B2528E" w:rsidRPr="005726E1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 xml:space="preserve">respectarea regimului de studiu, </w:t>
            </w:r>
            <w:r w:rsidRPr="005726E1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etc.</w:t>
            </w:r>
          </w:p>
          <w:p w14:paraId="7A1DC115" w14:textId="346BA382" w:rsidR="00287AE5" w:rsidRPr="005726E1" w:rsidRDefault="00C875ED" w:rsidP="00B16DA7">
            <w:pPr>
              <w:ind w:right="97"/>
              <w:jc w:val="both"/>
              <w:rPr>
                <w:rFonts w:asciiTheme="majorBidi" w:hAnsiTheme="majorBidi" w:cstheme="majorBidi"/>
                <w:lang w:val="es-AR"/>
              </w:rPr>
            </w:pPr>
            <w:r w:rsidRPr="005726E1">
              <w:rPr>
                <w:rFonts w:asciiTheme="majorBidi" w:hAnsiTheme="majorBidi" w:cstheme="majorBidi"/>
                <w:lang w:val="ro-RO"/>
              </w:rPr>
              <w:t xml:space="preserve">      </w:t>
            </w:r>
            <w:r w:rsidR="003679D2" w:rsidRPr="005726E1">
              <w:rPr>
                <w:rFonts w:asciiTheme="majorBidi" w:hAnsiTheme="majorBidi" w:cstheme="majorBidi"/>
                <w:lang w:val="ro-RO"/>
              </w:rPr>
              <w:t>Aprobarea Regulamentului</w:t>
            </w:r>
            <w:r w:rsidR="008D5B0D" w:rsidRPr="005726E1">
              <w:rPr>
                <w:rFonts w:asciiTheme="majorBidi" w:hAnsiTheme="majorBidi" w:cstheme="majorBidi"/>
                <w:lang w:val="ro-RO"/>
              </w:rPr>
              <w:t xml:space="preserve"> </w:t>
            </w:r>
            <w:r w:rsidR="003679D2" w:rsidRPr="005726E1">
              <w:rPr>
                <w:rFonts w:asciiTheme="majorBidi" w:hAnsiTheme="majorBidi" w:cstheme="majorBidi"/>
                <w:lang w:val="ro-RO"/>
              </w:rPr>
              <w:t>pentru instituțiile de învățământ primar,</w:t>
            </w:r>
            <w:r w:rsidR="00AE196B" w:rsidRPr="005726E1">
              <w:rPr>
                <w:rFonts w:asciiTheme="majorBidi" w:hAnsiTheme="majorBidi" w:cstheme="majorBidi"/>
                <w:lang w:val="ro-RO"/>
              </w:rPr>
              <w:t xml:space="preserve"> </w:t>
            </w:r>
            <w:r w:rsidR="00AE196B" w:rsidRPr="005726E1">
              <w:rPr>
                <w:rFonts w:asciiTheme="majorBidi" w:hAnsiTheme="majorBidi" w:cstheme="majorBidi"/>
                <w:bCs/>
                <w:lang w:val="ro-RO"/>
              </w:rPr>
              <w:t>secundar ciclul I și II</w:t>
            </w:r>
            <w:r w:rsidR="00AE196B" w:rsidRPr="005726E1">
              <w:rPr>
                <w:rFonts w:asciiTheme="majorBidi" w:hAnsiTheme="majorBidi" w:cstheme="majorBidi"/>
                <w:lang w:val="ro-RO"/>
              </w:rPr>
              <w:t xml:space="preserve"> </w:t>
            </w:r>
            <w:r w:rsidR="003679D2" w:rsidRPr="005726E1">
              <w:rPr>
                <w:rFonts w:asciiTheme="majorBidi" w:hAnsiTheme="majorBidi" w:cstheme="majorBidi"/>
                <w:lang w:val="ro-RO"/>
              </w:rPr>
              <w:t xml:space="preserve">și profesional tehnic </w:t>
            </w:r>
            <w:r w:rsidR="008D5B0D" w:rsidRPr="005726E1">
              <w:rPr>
                <w:rFonts w:asciiTheme="majorBidi" w:hAnsiTheme="majorBidi" w:cstheme="majorBidi"/>
                <w:lang w:val="ro-RO"/>
              </w:rPr>
              <w:t>va asigura condiţii optimale de educaţie, instruire şi fortificare a stării de sănătate cu crearea unui mediu sigur, care va contribui la creşterea şi dezvoltarea tinerii generaţii. Crearea condiţiilor de instruire va spori calitatea educaţi</w:t>
            </w:r>
            <w:r w:rsidR="003679D2" w:rsidRPr="005726E1">
              <w:rPr>
                <w:rFonts w:asciiTheme="majorBidi" w:hAnsiTheme="majorBidi" w:cstheme="majorBidi"/>
                <w:lang w:val="ro-RO"/>
              </w:rPr>
              <w:t>ei, va da posibilitate elevilor</w:t>
            </w:r>
            <w:r w:rsidR="008D5B0D" w:rsidRPr="005726E1">
              <w:rPr>
                <w:rFonts w:asciiTheme="majorBidi" w:hAnsiTheme="majorBidi" w:cstheme="majorBidi"/>
                <w:lang w:val="ro-RO"/>
              </w:rPr>
              <w:t xml:space="preserve"> de a activa şi de a se integra în societate.</w:t>
            </w:r>
          </w:p>
        </w:tc>
      </w:tr>
      <w:tr w:rsidR="00287AE5" w:rsidRPr="005726E1" w14:paraId="6A1CDC98" w14:textId="77777777">
        <w:tc>
          <w:tcPr>
            <w:tcW w:w="5000" w:type="pct"/>
          </w:tcPr>
          <w:p w14:paraId="2984E39E" w14:textId="77777777" w:rsidR="00287AE5" w:rsidRPr="005726E1" w:rsidRDefault="00287AE5">
            <w:pPr>
              <w:tabs>
                <w:tab w:val="left" w:pos="884"/>
                <w:tab w:val="left" w:pos="1196"/>
              </w:tabs>
              <w:jc w:val="both"/>
              <w:rPr>
                <w:rFonts w:asciiTheme="majorBidi" w:hAnsiTheme="majorBidi" w:cstheme="majorBidi"/>
                <w:b/>
              </w:rPr>
            </w:pPr>
            <w:r w:rsidRPr="005726E1">
              <w:rPr>
                <w:rFonts w:asciiTheme="majorBidi" w:hAnsiTheme="majorBidi" w:cstheme="majorBidi"/>
                <w:b/>
              </w:rPr>
              <w:t xml:space="preserve">5. </w:t>
            </w:r>
            <w:proofErr w:type="spellStart"/>
            <w:r w:rsidRPr="005726E1">
              <w:rPr>
                <w:rFonts w:asciiTheme="majorBidi" w:hAnsiTheme="majorBidi" w:cstheme="majorBidi"/>
                <w:b/>
              </w:rPr>
              <w:t>Fundamentarea</w:t>
            </w:r>
            <w:proofErr w:type="spellEnd"/>
            <w:r w:rsidRPr="005726E1">
              <w:rPr>
                <w:rFonts w:asciiTheme="majorBidi" w:hAnsiTheme="majorBidi" w:cstheme="majorBidi"/>
                <w:b/>
              </w:rPr>
              <w:t xml:space="preserve"> </w:t>
            </w:r>
            <w:proofErr w:type="spellStart"/>
            <w:r w:rsidRPr="005726E1">
              <w:rPr>
                <w:rFonts w:asciiTheme="majorBidi" w:hAnsiTheme="majorBidi" w:cstheme="majorBidi"/>
                <w:b/>
              </w:rPr>
              <w:t>economico-financiară</w:t>
            </w:r>
            <w:proofErr w:type="spellEnd"/>
          </w:p>
        </w:tc>
      </w:tr>
      <w:tr w:rsidR="00287AE5" w:rsidRPr="009A58E7" w14:paraId="054E7ADD" w14:textId="77777777">
        <w:tc>
          <w:tcPr>
            <w:tcW w:w="5000" w:type="pct"/>
          </w:tcPr>
          <w:p w14:paraId="704795E6" w14:textId="78E0D742" w:rsidR="00287AE5" w:rsidRPr="009A58E7" w:rsidRDefault="00030161" w:rsidP="00632D41">
            <w:pPr>
              <w:tabs>
                <w:tab w:val="left" w:pos="884"/>
                <w:tab w:val="left" w:pos="1196"/>
              </w:tabs>
              <w:jc w:val="both"/>
              <w:rPr>
                <w:rFonts w:asciiTheme="majorBidi" w:hAnsiTheme="majorBidi" w:cstheme="majorBidi"/>
                <w:lang w:val="ro-RO"/>
              </w:rPr>
            </w:pPr>
            <w:r w:rsidRPr="009A58E7">
              <w:rPr>
                <w:rFonts w:asciiTheme="majorBidi" w:hAnsiTheme="majorBidi" w:cstheme="majorBidi"/>
                <w:lang w:val="en-US"/>
              </w:rPr>
              <w:t xml:space="preserve">      </w:t>
            </w:r>
            <w:proofErr w:type="spellStart"/>
            <w:r w:rsidR="00632D41" w:rsidRPr="005726E1">
              <w:rPr>
                <w:rFonts w:asciiTheme="majorBidi" w:hAnsiTheme="majorBidi" w:cstheme="majorBidi"/>
                <w:lang w:val="en-US"/>
              </w:rPr>
              <w:t>Cheltuielile</w:t>
            </w:r>
            <w:proofErr w:type="spellEnd"/>
            <w:r w:rsidR="00632D41"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="00632D41" w:rsidRPr="005726E1">
              <w:rPr>
                <w:rFonts w:asciiTheme="majorBidi" w:hAnsiTheme="majorBidi" w:cstheme="majorBidi"/>
                <w:lang w:val="en-US"/>
              </w:rPr>
              <w:t>privind</w:t>
            </w:r>
            <w:proofErr w:type="spellEnd"/>
            <w:r w:rsidR="00632D41"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="00632D41" w:rsidRPr="005726E1">
              <w:rPr>
                <w:rFonts w:asciiTheme="majorBidi" w:hAnsiTheme="majorBidi" w:cstheme="majorBidi"/>
                <w:lang w:val="en-US"/>
              </w:rPr>
              <w:t>realizarea</w:t>
            </w:r>
            <w:proofErr w:type="spellEnd"/>
            <w:r w:rsidR="00632D41"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="00632D41" w:rsidRPr="005726E1">
              <w:rPr>
                <w:rFonts w:asciiTheme="majorBidi" w:hAnsiTheme="majorBidi" w:cstheme="majorBidi"/>
                <w:lang w:val="en-US"/>
              </w:rPr>
              <w:t>prevederilor</w:t>
            </w:r>
            <w:proofErr w:type="spellEnd"/>
            <w:r w:rsidR="00632D41"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="00632D41" w:rsidRPr="009A58E7">
              <w:rPr>
                <w:rFonts w:asciiTheme="majorBidi" w:hAnsiTheme="majorBidi" w:cstheme="majorBidi"/>
                <w:lang w:val="en-US"/>
              </w:rPr>
              <w:t>ș</w:t>
            </w:r>
            <w:r w:rsidR="00632D41" w:rsidRPr="005726E1">
              <w:rPr>
                <w:rFonts w:asciiTheme="majorBidi" w:hAnsiTheme="majorBidi" w:cstheme="majorBidi"/>
                <w:lang w:val="en-US"/>
              </w:rPr>
              <w:t>i</w:t>
            </w:r>
            <w:proofErr w:type="spellEnd"/>
            <w:r w:rsidR="00632D41"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r w:rsidR="005726E1" w:rsidRPr="005726E1">
              <w:rPr>
                <w:rFonts w:asciiTheme="majorBidi" w:hAnsiTheme="majorBidi" w:cstheme="majorBidi"/>
                <w:lang w:val="ro-RO"/>
              </w:rPr>
              <w:t>i</w:t>
            </w:r>
            <w:proofErr w:type="spellStart"/>
            <w:r w:rsidR="007C43CB" w:rsidRPr="005726E1">
              <w:rPr>
                <w:rFonts w:asciiTheme="majorBidi" w:hAnsiTheme="majorBidi" w:cstheme="majorBidi"/>
                <w:lang w:val="en-US"/>
              </w:rPr>
              <w:t>mplementarea</w:t>
            </w:r>
            <w:proofErr w:type="spellEnd"/>
            <w:r w:rsidR="007C43CB"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="007C43CB" w:rsidRPr="005726E1">
              <w:rPr>
                <w:rFonts w:asciiTheme="majorBidi" w:hAnsiTheme="majorBidi" w:cstheme="majorBidi"/>
                <w:lang w:val="en-US"/>
              </w:rPr>
              <w:t>acestui</w:t>
            </w:r>
            <w:proofErr w:type="spellEnd"/>
            <w:r w:rsidR="007C43CB"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="007C43CB" w:rsidRPr="005726E1">
              <w:rPr>
                <w:rFonts w:asciiTheme="majorBidi" w:hAnsiTheme="majorBidi" w:cstheme="majorBidi"/>
                <w:lang w:val="en-US"/>
              </w:rPr>
              <w:t>proiect</w:t>
            </w:r>
            <w:proofErr w:type="spellEnd"/>
            <w:r w:rsidR="007C43CB"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="00F24E7E" w:rsidRPr="005726E1">
              <w:rPr>
                <w:rFonts w:asciiTheme="majorBidi" w:hAnsiTheme="majorBidi" w:cstheme="majorBidi"/>
                <w:lang w:val="en-US"/>
              </w:rPr>
              <w:t>vor</w:t>
            </w:r>
            <w:proofErr w:type="spellEnd"/>
            <w:r w:rsidR="00F24E7E"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r w:rsidR="00F24E7E" w:rsidRPr="005726E1">
              <w:rPr>
                <w:rFonts w:asciiTheme="majorBidi" w:hAnsiTheme="majorBidi" w:cstheme="majorBidi"/>
                <w:lang w:val="en-US"/>
              </w:rPr>
              <w:t>fi</w:t>
            </w:r>
            <w:r w:rsidR="00F24E7E"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="00F24E7E" w:rsidRPr="005726E1">
              <w:rPr>
                <w:rFonts w:asciiTheme="majorBidi" w:hAnsiTheme="majorBidi" w:cstheme="majorBidi"/>
                <w:lang w:val="en-US"/>
              </w:rPr>
              <w:t>acoperite</w:t>
            </w:r>
            <w:proofErr w:type="spellEnd"/>
            <w:r w:rsidR="00F24E7E"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r w:rsidR="00F24E7E" w:rsidRPr="005726E1">
              <w:rPr>
                <w:rFonts w:asciiTheme="majorBidi" w:hAnsiTheme="majorBidi" w:cstheme="majorBidi"/>
                <w:lang w:val="en-US"/>
              </w:rPr>
              <w:t>din</w:t>
            </w:r>
            <w:r w:rsidR="00F24E7E"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r w:rsidR="00E149DB" w:rsidRPr="005726E1">
              <w:rPr>
                <w:rFonts w:asciiTheme="majorBidi" w:hAnsiTheme="majorBidi" w:cstheme="majorBidi"/>
                <w:lang w:val="ro-RO"/>
              </w:rPr>
              <w:t xml:space="preserve">contul </w:t>
            </w:r>
            <w:proofErr w:type="spellStart"/>
            <w:r w:rsidR="00F24E7E" w:rsidRPr="005726E1">
              <w:rPr>
                <w:rFonts w:asciiTheme="majorBidi" w:hAnsiTheme="majorBidi" w:cstheme="majorBidi"/>
                <w:lang w:val="en-US"/>
              </w:rPr>
              <w:t>buge</w:t>
            </w:r>
            <w:r w:rsidR="00E149DB" w:rsidRPr="005726E1">
              <w:rPr>
                <w:rFonts w:asciiTheme="majorBidi" w:hAnsiTheme="majorBidi" w:cstheme="majorBidi"/>
                <w:lang w:val="en-US"/>
              </w:rPr>
              <w:t>telor</w:t>
            </w:r>
            <w:proofErr w:type="spellEnd"/>
            <w:r w:rsidR="00E149DB"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r w:rsidR="00E149DB" w:rsidRPr="005726E1">
              <w:rPr>
                <w:rFonts w:asciiTheme="majorBidi" w:hAnsiTheme="majorBidi" w:cstheme="majorBidi"/>
                <w:lang w:val="ro-RO"/>
              </w:rPr>
              <w:t>alocate</w:t>
            </w:r>
            <w:r w:rsidR="00F24E7E"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r w:rsidR="00F24E7E" w:rsidRPr="005726E1">
              <w:rPr>
                <w:rFonts w:asciiTheme="majorBidi" w:hAnsiTheme="majorBidi" w:cstheme="majorBidi"/>
                <w:lang w:val="en-US"/>
              </w:rPr>
              <w:t>de</w:t>
            </w:r>
            <w:r w:rsidR="00F24E7E"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r w:rsidR="00F24E7E" w:rsidRPr="005726E1">
              <w:rPr>
                <w:rFonts w:asciiTheme="majorBidi" w:hAnsiTheme="majorBidi" w:cstheme="majorBidi"/>
                <w:lang w:val="en-US"/>
              </w:rPr>
              <w:t>stat</w:t>
            </w:r>
            <w:r w:rsidR="00F24E7E"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="00F24E7E" w:rsidRPr="005726E1">
              <w:rPr>
                <w:rFonts w:asciiTheme="majorBidi" w:hAnsiTheme="majorBidi" w:cstheme="majorBidi"/>
                <w:lang w:val="en-US"/>
              </w:rPr>
              <w:t>institu</w:t>
            </w:r>
            <w:r w:rsidR="00F24E7E" w:rsidRPr="009A58E7">
              <w:rPr>
                <w:rFonts w:asciiTheme="majorBidi" w:hAnsiTheme="majorBidi" w:cstheme="majorBidi"/>
                <w:lang w:val="en-US"/>
              </w:rPr>
              <w:t>ţ</w:t>
            </w:r>
            <w:r w:rsidR="00F24E7E" w:rsidRPr="005726E1">
              <w:rPr>
                <w:rFonts w:asciiTheme="majorBidi" w:hAnsiTheme="majorBidi" w:cstheme="majorBidi"/>
                <w:lang w:val="en-US"/>
              </w:rPr>
              <w:t>iilor</w:t>
            </w:r>
            <w:proofErr w:type="spellEnd"/>
            <w:r w:rsidR="00F24E7E"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r w:rsidR="00F24E7E" w:rsidRPr="005726E1">
              <w:rPr>
                <w:rFonts w:asciiTheme="majorBidi" w:hAnsiTheme="majorBidi" w:cstheme="majorBidi"/>
                <w:lang w:val="en-US"/>
              </w:rPr>
              <w:t>de</w:t>
            </w:r>
            <w:r w:rsidR="00F24E7E"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="00632D41" w:rsidRPr="009A58E7">
              <w:rPr>
                <w:rFonts w:asciiTheme="majorBidi" w:hAnsiTheme="majorBidi" w:cstheme="majorBidi"/>
                <w:lang w:val="en-US"/>
              </w:rPr>
              <w:t>î</w:t>
            </w:r>
            <w:r w:rsidR="00632D41" w:rsidRPr="005726E1">
              <w:rPr>
                <w:rFonts w:asciiTheme="majorBidi" w:hAnsiTheme="majorBidi" w:cstheme="majorBidi"/>
                <w:lang w:val="en-US"/>
              </w:rPr>
              <w:t>nv</w:t>
            </w:r>
            <w:r w:rsidR="00632D41" w:rsidRPr="009A58E7">
              <w:rPr>
                <w:rFonts w:asciiTheme="majorBidi" w:hAnsiTheme="majorBidi" w:cstheme="majorBidi"/>
                <w:lang w:val="en-US"/>
              </w:rPr>
              <w:t>ăță</w:t>
            </w:r>
            <w:r w:rsidR="00632D41" w:rsidRPr="005726E1">
              <w:rPr>
                <w:rFonts w:asciiTheme="majorBidi" w:hAnsiTheme="majorBidi" w:cstheme="majorBidi"/>
                <w:lang w:val="en-US"/>
              </w:rPr>
              <w:t>m</w:t>
            </w:r>
            <w:r w:rsidR="00632D41" w:rsidRPr="009A58E7">
              <w:rPr>
                <w:rFonts w:asciiTheme="majorBidi" w:hAnsiTheme="majorBidi" w:cstheme="majorBidi"/>
                <w:lang w:val="en-US"/>
              </w:rPr>
              <w:t>â</w:t>
            </w:r>
            <w:r w:rsidR="00632D41" w:rsidRPr="005726E1">
              <w:rPr>
                <w:rFonts w:asciiTheme="majorBidi" w:hAnsiTheme="majorBidi" w:cstheme="majorBidi"/>
                <w:lang w:val="en-US"/>
              </w:rPr>
              <w:t>nt</w:t>
            </w:r>
            <w:proofErr w:type="spellEnd"/>
            <w:r w:rsidR="00632D41"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="00632D41" w:rsidRPr="005726E1">
              <w:rPr>
                <w:rFonts w:asciiTheme="majorBidi" w:hAnsiTheme="majorBidi" w:cstheme="majorBidi"/>
                <w:lang w:val="en-US"/>
              </w:rPr>
              <w:t>primar</w:t>
            </w:r>
            <w:proofErr w:type="spellEnd"/>
            <w:r w:rsidR="00632D41" w:rsidRPr="009A58E7">
              <w:rPr>
                <w:rFonts w:asciiTheme="majorBidi" w:hAnsiTheme="majorBidi" w:cstheme="majorBidi"/>
                <w:lang w:val="en-US"/>
              </w:rPr>
              <w:t>,</w:t>
            </w:r>
            <w:r w:rsidR="005726E1" w:rsidRPr="005726E1">
              <w:rPr>
                <w:rFonts w:asciiTheme="majorBidi" w:hAnsiTheme="majorBidi" w:cstheme="majorBidi"/>
                <w:lang w:val="ro-RO"/>
              </w:rPr>
              <w:t xml:space="preserve"> </w:t>
            </w:r>
            <w:r w:rsidR="005726E1" w:rsidRPr="005726E1">
              <w:rPr>
                <w:rFonts w:asciiTheme="majorBidi" w:hAnsiTheme="majorBidi" w:cstheme="majorBidi"/>
                <w:bCs/>
                <w:lang w:val="ro-RO"/>
              </w:rPr>
              <w:t>secundar ciclul I și II</w:t>
            </w:r>
            <w:r w:rsidR="005726E1"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="00632D41" w:rsidRPr="009A58E7">
              <w:rPr>
                <w:rFonts w:asciiTheme="majorBidi" w:hAnsiTheme="majorBidi" w:cstheme="majorBidi"/>
                <w:lang w:val="en-US"/>
              </w:rPr>
              <w:t>ș</w:t>
            </w:r>
            <w:r w:rsidR="00632D41" w:rsidRPr="005726E1">
              <w:rPr>
                <w:rFonts w:asciiTheme="majorBidi" w:hAnsiTheme="majorBidi" w:cstheme="majorBidi"/>
                <w:lang w:val="en-US"/>
              </w:rPr>
              <w:t>i</w:t>
            </w:r>
            <w:proofErr w:type="spellEnd"/>
            <w:r w:rsidR="00632D41"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="00632D41" w:rsidRPr="005726E1">
              <w:rPr>
                <w:rFonts w:asciiTheme="majorBidi" w:hAnsiTheme="majorBidi" w:cstheme="majorBidi"/>
                <w:lang w:val="en-US"/>
              </w:rPr>
              <w:t>institu</w:t>
            </w:r>
            <w:r w:rsidR="00632D41" w:rsidRPr="009A58E7">
              <w:rPr>
                <w:rFonts w:asciiTheme="majorBidi" w:hAnsiTheme="majorBidi" w:cstheme="majorBidi"/>
                <w:lang w:val="en-US"/>
              </w:rPr>
              <w:t>ț</w:t>
            </w:r>
            <w:r w:rsidR="00632D41" w:rsidRPr="005726E1">
              <w:rPr>
                <w:rFonts w:asciiTheme="majorBidi" w:hAnsiTheme="majorBidi" w:cstheme="majorBidi"/>
                <w:lang w:val="en-US"/>
              </w:rPr>
              <w:t>iilor</w:t>
            </w:r>
            <w:proofErr w:type="spellEnd"/>
            <w:r w:rsidR="00632D41"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r w:rsidR="00632D41" w:rsidRPr="005726E1">
              <w:rPr>
                <w:rFonts w:asciiTheme="majorBidi" w:hAnsiTheme="majorBidi" w:cstheme="majorBidi"/>
                <w:lang w:val="en-US"/>
              </w:rPr>
              <w:t>de</w:t>
            </w:r>
            <w:r w:rsidR="00632D41"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="00632D41" w:rsidRPr="009A58E7">
              <w:rPr>
                <w:rFonts w:asciiTheme="majorBidi" w:hAnsiTheme="majorBidi" w:cstheme="majorBidi"/>
                <w:lang w:val="en-US"/>
              </w:rPr>
              <w:t>î</w:t>
            </w:r>
            <w:r w:rsidR="00632D41" w:rsidRPr="005726E1">
              <w:rPr>
                <w:rFonts w:asciiTheme="majorBidi" w:hAnsiTheme="majorBidi" w:cstheme="majorBidi"/>
                <w:lang w:val="en-US"/>
              </w:rPr>
              <w:t>nv</w:t>
            </w:r>
            <w:r w:rsidR="00632D41" w:rsidRPr="009A58E7">
              <w:rPr>
                <w:rFonts w:asciiTheme="majorBidi" w:hAnsiTheme="majorBidi" w:cstheme="majorBidi"/>
                <w:lang w:val="en-US"/>
              </w:rPr>
              <w:t>ăță</w:t>
            </w:r>
            <w:r w:rsidR="00632D41" w:rsidRPr="005726E1">
              <w:rPr>
                <w:rFonts w:asciiTheme="majorBidi" w:hAnsiTheme="majorBidi" w:cstheme="majorBidi"/>
                <w:lang w:val="en-US"/>
              </w:rPr>
              <w:t>m</w:t>
            </w:r>
            <w:r w:rsidR="00632D41" w:rsidRPr="009A58E7">
              <w:rPr>
                <w:rFonts w:asciiTheme="majorBidi" w:hAnsiTheme="majorBidi" w:cstheme="majorBidi"/>
                <w:lang w:val="en-US"/>
              </w:rPr>
              <w:t>â</w:t>
            </w:r>
            <w:r w:rsidR="00632D41" w:rsidRPr="005726E1">
              <w:rPr>
                <w:rFonts w:asciiTheme="majorBidi" w:hAnsiTheme="majorBidi" w:cstheme="majorBidi"/>
                <w:lang w:val="en-US"/>
              </w:rPr>
              <w:t>nt</w:t>
            </w:r>
            <w:proofErr w:type="spellEnd"/>
            <w:r w:rsidR="00632D41"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="00632D41" w:rsidRPr="005726E1">
              <w:rPr>
                <w:rFonts w:asciiTheme="majorBidi" w:hAnsiTheme="majorBidi" w:cstheme="majorBidi"/>
                <w:lang w:val="en-US"/>
              </w:rPr>
              <w:t>profesional</w:t>
            </w:r>
            <w:proofErr w:type="spellEnd"/>
            <w:r w:rsidR="00632D41"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r w:rsidR="00806565" w:rsidRPr="005726E1">
              <w:rPr>
                <w:rFonts w:asciiTheme="majorBidi" w:hAnsiTheme="majorBidi" w:cstheme="majorBidi"/>
                <w:lang w:val="ro-RO"/>
              </w:rPr>
              <w:t>tehnic</w:t>
            </w:r>
            <w:r w:rsidR="009A58E7">
              <w:rPr>
                <w:rFonts w:asciiTheme="majorBidi" w:hAnsiTheme="majorBidi" w:cstheme="majorBidi"/>
                <w:lang w:val="ro-RO"/>
              </w:rPr>
              <w:t>, precum și din alte surse, conform</w:t>
            </w:r>
            <w:bookmarkStart w:id="1" w:name="_GoBack"/>
            <w:bookmarkEnd w:id="1"/>
            <w:r w:rsidR="009A58E7">
              <w:rPr>
                <w:rFonts w:asciiTheme="majorBidi" w:hAnsiTheme="majorBidi" w:cstheme="majorBidi"/>
                <w:lang w:val="ro-RO"/>
              </w:rPr>
              <w:t xml:space="preserve"> legislației în </w:t>
            </w:r>
            <w:r w:rsidR="009A58E7">
              <w:rPr>
                <w:rFonts w:asciiTheme="majorBidi" w:hAnsiTheme="majorBidi" w:cstheme="majorBidi"/>
                <w:lang w:val="ro-RO"/>
              </w:rPr>
              <w:lastRenderedPageBreak/>
              <w:t xml:space="preserve">vigoare. </w:t>
            </w:r>
          </w:p>
        </w:tc>
      </w:tr>
      <w:tr w:rsidR="00287AE5" w:rsidRPr="009A58E7" w14:paraId="6A50ACD1" w14:textId="77777777">
        <w:tc>
          <w:tcPr>
            <w:tcW w:w="5000" w:type="pct"/>
          </w:tcPr>
          <w:p w14:paraId="2ECC2FC0" w14:textId="77777777" w:rsidR="00C875ED" w:rsidRPr="009A58E7" w:rsidRDefault="00287AE5" w:rsidP="00C875ED">
            <w:pPr>
              <w:tabs>
                <w:tab w:val="left" w:pos="884"/>
                <w:tab w:val="left" w:pos="1196"/>
              </w:tabs>
              <w:jc w:val="both"/>
              <w:rPr>
                <w:rFonts w:asciiTheme="majorBidi" w:hAnsiTheme="majorBidi" w:cstheme="majorBidi"/>
                <w:b/>
                <w:lang w:val="en-US"/>
              </w:rPr>
            </w:pPr>
            <w:r w:rsidRPr="009A58E7">
              <w:rPr>
                <w:rFonts w:asciiTheme="majorBidi" w:hAnsiTheme="majorBidi" w:cstheme="majorBidi"/>
                <w:b/>
                <w:lang w:val="en-US"/>
              </w:rPr>
              <w:lastRenderedPageBreak/>
              <w:t xml:space="preserve">6. </w:t>
            </w:r>
            <w:proofErr w:type="spellStart"/>
            <w:r w:rsidRPr="009A58E7">
              <w:rPr>
                <w:rFonts w:asciiTheme="majorBidi" w:hAnsiTheme="majorBidi" w:cstheme="majorBidi"/>
                <w:b/>
                <w:lang w:val="en-US"/>
              </w:rPr>
              <w:t>Modul</w:t>
            </w:r>
            <w:proofErr w:type="spellEnd"/>
            <w:r w:rsidRPr="009A58E7">
              <w:rPr>
                <w:rFonts w:asciiTheme="majorBidi" w:hAnsiTheme="majorBidi" w:cstheme="majorBidi"/>
                <w:b/>
                <w:lang w:val="en-US"/>
              </w:rPr>
              <w:t xml:space="preserve"> de </w:t>
            </w:r>
            <w:proofErr w:type="spellStart"/>
            <w:r w:rsidRPr="009A58E7">
              <w:rPr>
                <w:rFonts w:asciiTheme="majorBidi" w:hAnsiTheme="majorBidi" w:cstheme="majorBidi"/>
                <w:b/>
                <w:lang w:val="en-US"/>
              </w:rPr>
              <w:t>încorporare</w:t>
            </w:r>
            <w:proofErr w:type="spellEnd"/>
            <w:r w:rsidRPr="009A58E7">
              <w:rPr>
                <w:rFonts w:asciiTheme="majorBidi" w:hAnsiTheme="majorBidi" w:cstheme="majorBidi"/>
                <w:b/>
                <w:lang w:val="en-US"/>
              </w:rPr>
              <w:t xml:space="preserve"> a </w:t>
            </w:r>
            <w:proofErr w:type="spellStart"/>
            <w:r w:rsidRPr="009A58E7">
              <w:rPr>
                <w:rFonts w:asciiTheme="majorBidi" w:hAnsiTheme="majorBidi" w:cstheme="majorBidi"/>
                <w:b/>
                <w:lang w:val="en-US"/>
              </w:rPr>
              <w:t>actului</w:t>
            </w:r>
            <w:proofErr w:type="spellEnd"/>
            <w:r w:rsidRPr="009A58E7">
              <w:rPr>
                <w:rFonts w:asciiTheme="majorBidi" w:hAnsiTheme="majorBidi" w:cstheme="majorBidi"/>
                <w:b/>
                <w:lang w:val="en-US"/>
              </w:rPr>
              <w:t xml:space="preserve"> </w:t>
            </w:r>
            <w:proofErr w:type="spellStart"/>
            <w:r w:rsidRPr="009A58E7">
              <w:rPr>
                <w:rFonts w:asciiTheme="majorBidi" w:hAnsiTheme="majorBidi" w:cstheme="majorBidi"/>
                <w:b/>
                <w:lang w:val="en-US"/>
              </w:rPr>
              <w:t>în</w:t>
            </w:r>
            <w:proofErr w:type="spellEnd"/>
            <w:r w:rsidRPr="009A58E7">
              <w:rPr>
                <w:rFonts w:asciiTheme="majorBidi" w:hAnsiTheme="majorBidi" w:cstheme="majorBidi"/>
                <w:b/>
                <w:lang w:val="en-US"/>
              </w:rPr>
              <w:t xml:space="preserve"> </w:t>
            </w:r>
            <w:proofErr w:type="spellStart"/>
            <w:r w:rsidRPr="009A58E7">
              <w:rPr>
                <w:rFonts w:asciiTheme="majorBidi" w:hAnsiTheme="majorBidi" w:cstheme="majorBidi"/>
                <w:b/>
                <w:lang w:val="en-US"/>
              </w:rPr>
              <w:t>cadrul</w:t>
            </w:r>
            <w:proofErr w:type="spellEnd"/>
            <w:r w:rsidRPr="009A58E7">
              <w:rPr>
                <w:rFonts w:asciiTheme="majorBidi" w:hAnsiTheme="majorBidi" w:cstheme="majorBidi"/>
                <w:b/>
                <w:lang w:val="en-US"/>
              </w:rPr>
              <w:t xml:space="preserve"> </w:t>
            </w:r>
            <w:proofErr w:type="spellStart"/>
            <w:r w:rsidRPr="009A58E7">
              <w:rPr>
                <w:rFonts w:asciiTheme="majorBidi" w:hAnsiTheme="majorBidi" w:cstheme="majorBidi"/>
                <w:b/>
                <w:lang w:val="en-US"/>
              </w:rPr>
              <w:t>normativ</w:t>
            </w:r>
            <w:proofErr w:type="spellEnd"/>
            <w:r w:rsidRPr="009A58E7">
              <w:rPr>
                <w:rFonts w:asciiTheme="majorBidi" w:hAnsiTheme="majorBidi" w:cstheme="majorBidi"/>
                <w:b/>
                <w:lang w:val="en-US"/>
              </w:rPr>
              <w:t xml:space="preserve"> </w:t>
            </w:r>
            <w:proofErr w:type="spellStart"/>
            <w:r w:rsidRPr="009A58E7">
              <w:rPr>
                <w:rFonts w:asciiTheme="majorBidi" w:hAnsiTheme="majorBidi" w:cstheme="majorBidi"/>
                <w:b/>
                <w:lang w:val="en-US"/>
              </w:rPr>
              <w:t>în</w:t>
            </w:r>
            <w:proofErr w:type="spellEnd"/>
            <w:r w:rsidRPr="009A58E7">
              <w:rPr>
                <w:rFonts w:asciiTheme="majorBidi" w:hAnsiTheme="majorBidi" w:cstheme="majorBidi"/>
                <w:b/>
                <w:lang w:val="en-US"/>
              </w:rPr>
              <w:t xml:space="preserve"> </w:t>
            </w:r>
            <w:proofErr w:type="spellStart"/>
            <w:r w:rsidRPr="009A58E7">
              <w:rPr>
                <w:rFonts w:asciiTheme="majorBidi" w:hAnsiTheme="majorBidi" w:cstheme="majorBidi"/>
                <w:b/>
                <w:lang w:val="en-US"/>
              </w:rPr>
              <w:t>vigoare</w:t>
            </w:r>
            <w:proofErr w:type="spellEnd"/>
          </w:p>
        </w:tc>
      </w:tr>
      <w:tr w:rsidR="00287AE5" w:rsidRPr="009A58E7" w14:paraId="698566D9" w14:textId="77777777">
        <w:tc>
          <w:tcPr>
            <w:tcW w:w="5000" w:type="pct"/>
          </w:tcPr>
          <w:p w14:paraId="3402C67D" w14:textId="102843EE" w:rsidR="00287AE5" w:rsidRPr="009A58E7" w:rsidRDefault="00030161">
            <w:pPr>
              <w:tabs>
                <w:tab w:val="left" w:pos="884"/>
                <w:tab w:val="left" w:pos="1196"/>
              </w:tabs>
              <w:jc w:val="both"/>
              <w:rPr>
                <w:rFonts w:asciiTheme="majorBidi" w:hAnsiTheme="majorBidi" w:cstheme="majorBidi"/>
                <w:lang w:val="en-US"/>
              </w:rPr>
            </w:pPr>
            <w:r w:rsidRPr="009A58E7">
              <w:rPr>
                <w:rFonts w:asciiTheme="majorBidi" w:hAnsiTheme="majorBidi" w:cstheme="majorBidi"/>
                <w:lang w:val="en-US"/>
              </w:rPr>
              <w:t xml:space="preserve">     </w:t>
            </w:r>
            <w:r w:rsidR="00AE1AB1" w:rsidRPr="005726E1">
              <w:rPr>
                <w:rFonts w:asciiTheme="majorBidi" w:hAnsiTheme="majorBidi" w:cstheme="majorBidi"/>
                <w:lang w:val="ro-RO"/>
              </w:rPr>
              <w:t xml:space="preserve">Odată cu aprobarea prezentei </w:t>
            </w:r>
            <w:r w:rsidR="00AE1AB1" w:rsidRPr="005726E1">
              <w:rPr>
                <w:rFonts w:asciiTheme="majorBidi" w:hAnsiTheme="majorBidi" w:cstheme="majorBidi"/>
                <w:w w:val="105"/>
                <w:lang w:val="fr-FR"/>
              </w:rPr>
              <w:t>Hot</w:t>
            </w:r>
            <w:r w:rsidR="00AE1AB1" w:rsidRPr="009A58E7">
              <w:rPr>
                <w:rFonts w:asciiTheme="majorBidi" w:hAnsiTheme="majorBidi" w:cstheme="majorBidi"/>
                <w:w w:val="105"/>
                <w:lang w:val="en-US"/>
              </w:rPr>
              <w:t>ă</w:t>
            </w:r>
            <w:r w:rsidR="00AE1AB1" w:rsidRPr="005726E1">
              <w:rPr>
                <w:rFonts w:asciiTheme="majorBidi" w:hAnsiTheme="majorBidi" w:cstheme="majorBidi"/>
                <w:w w:val="105"/>
                <w:lang w:val="fr-FR"/>
              </w:rPr>
              <w:t>r</w:t>
            </w:r>
            <w:r w:rsidR="00AE1AB1" w:rsidRPr="009A58E7">
              <w:rPr>
                <w:rFonts w:asciiTheme="majorBidi" w:hAnsiTheme="majorBidi" w:cstheme="majorBidi"/>
                <w:w w:val="105"/>
                <w:lang w:val="en-US"/>
              </w:rPr>
              <w:t>â</w:t>
            </w:r>
            <w:r w:rsidR="00AE1AB1" w:rsidRPr="005726E1">
              <w:rPr>
                <w:rFonts w:asciiTheme="majorBidi" w:hAnsiTheme="majorBidi" w:cstheme="majorBidi"/>
                <w:w w:val="105"/>
                <w:lang w:val="fr-FR"/>
              </w:rPr>
              <w:t>ri</w:t>
            </w:r>
            <w:r w:rsidR="00AE1AB1" w:rsidRPr="005726E1">
              <w:rPr>
                <w:rFonts w:asciiTheme="majorBidi" w:hAnsiTheme="majorBidi" w:cstheme="majorBidi"/>
                <w:w w:val="105"/>
                <w:lang w:val="ro-RO"/>
              </w:rPr>
              <w:t xml:space="preserve"> a Guvernului urmează a fi</w:t>
            </w:r>
            <w:r w:rsidR="00AE1AB1" w:rsidRPr="009A58E7">
              <w:rPr>
                <w:rFonts w:asciiTheme="majorBidi" w:hAnsiTheme="majorBidi" w:cstheme="majorBidi"/>
                <w:w w:val="105"/>
                <w:lang w:val="en-US"/>
              </w:rPr>
              <w:t xml:space="preserve"> </w:t>
            </w:r>
            <w:proofErr w:type="spellStart"/>
            <w:r w:rsidR="00AE1AB1" w:rsidRPr="005726E1">
              <w:rPr>
                <w:rFonts w:asciiTheme="majorBidi" w:hAnsiTheme="majorBidi" w:cstheme="majorBidi"/>
                <w:w w:val="105"/>
                <w:lang w:val="fr-FR"/>
              </w:rPr>
              <w:t>abrog</w:t>
            </w:r>
            <w:r w:rsidR="00AE1AB1" w:rsidRPr="005726E1">
              <w:rPr>
                <w:rFonts w:asciiTheme="majorBidi" w:hAnsiTheme="majorBidi" w:cstheme="majorBidi"/>
                <w:w w:val="105"/>
                <w:lang w:val="ro-RO"/>
              </w:rPr>
              <w:t>ată</w:t>
            </w:r>
            <w:proofErr w:type="spellEnd"/>
            <w:r w:rsidR="00AE1AB1" w:rsidRPr="005726E1">
              <w:rPr>
                <w:rFonts w:asciiTheme="majorBidi" w:hAnsiTheme="majorBidi" w:cstheme="majorBidi"/>
                <w:w w:val="105"/>
                <w:lang w:val="ro-RO"/>
              </w:rPr>
              <w:t xml:space="preserve"> </w:t>
            </w:r>
            <w:r w:rsidR="00AE1AB1" w:rsidRPr="005726E1">
              <w:rPr>
                <w:rFonts w:asciiTheme="majorBidi" w:hAnsiTheme="majorBidi" w:cstheme="majorBidi"/>
                <w:lang w:val="fr-FR"/>
              </w:rPr>
              <w:t>Hot</w:t>
            </w:r>
            <w:r w:rsidR="00AE1AB1" w:rsidRPr="009A58E7">
              <w:rPr>
                <w:rFonts w:asciiTheme="majorBidi" w:hAnsiTheme="majorBidi" w:cstheme="majorBidi"/>
                <w:lang w:val="en-US"/>
              </w:rPr>
              <w:t>ă</w:t>
            </w:r>
            <w:r w:rsidR="00AE1AB1" w:rsidRPr="005726E1">
              <w:rPr>
                <w:rFonts w:asciiTheme="majorBidi" w:hAnsiTheme="majorBidi" w:cstheme="majorBidi"/>
                <w:lang w:val="fr-FR"/>
              </w:rPr>
              <w:t>r</w:t>
            </w:r>
            <w:r w:rsidR="00AE1AB1" w:rsidRPr="009A58E7">
              <w:rPr>
                <w:rFonts w:asciiTheme="majorBidi" w:hAnsiTheme="majorBidi" w:cstheme="majorBidi"/>
                <w:lang w:val="en-US"/>
              </w:rPr>
              <w:t>â</w:t>
            </w:r>
            <w:proofErr w:type="spellStart"/>
            <w:r w:rsidR="00AE1AB1" w:rsidRPr="005726E1">
              <w:rPr>
                <w:rFonts w:asciiTheme="majorBidi" w:hAnsiTheme="majorBidi" w:cstheme="majorBidi"/>
                <w:lang w:val="fr-FR"/>
              </w:rPr>
              <w:t>rea</w:t>
            </w:r>
            <w:proofErr w:type="spellEnd"/>
            <w:r w:rsidR="00AE1AB1"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="00AE1AB1" w:rsidRPr="005726E1">
              <w:rPr>
                <w:rFonts w:asciiTheme="majorBidi" w:hAnsiTheme="majorBidi" w:cstheme="majorBidi"/>
                <w:lang w:val="fr-FR"/>
              </w:rPr>
              <w:t>Medicului</w:t>
            </w:r>
            <w:proofErr w:type="spellEnd"/>
            <w:r w:rsidR="00AE1AB1" w:rsidRPr="009A58E7">
              <w:rPr>
                <w:rFonts w:asciiTheme="majorBidi" w:hAnsiTheme="majorBidi" w:cstheme="majorBidi"/>
                <w:lang w:val="en-US"/>
              </w:rPr>
              <w:t xml:space="preserve"> Ş</w:t>
            </w:r>
            <w:proofErr w:type="spellStart"/>
            <w:r w:rsidR="00AE1AB1" w:rsidRPr="005726E1">
              <w:rPr>
                <w:rFonts w:asciiTheme="majorBidi" w:hAnsiTheme="majorBidi" w:cstheme="majorBidi"/>
                <w:lang w:val="fr-FR"/>
              </w:rPr>
              <w:t>ef</w:t>
            </w:r>
            <w:proofErr w:type="spellEnd"/>
            <w:r w:rsidR="00AE1AB1"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="00AE1AB1" w:rsidRPr="005726E1">
              <w:rPr>
                <w:rFonts w:asciiTheme="majorBidi" w:hAnsiTheme="majorBidi" w:cstheme="majorBidi"/>
                <w:lang w:val="fr-FR"/>
              </w:rPr>
              <w:t>Sanitar</w:t>
            </w:r>
            <w:proofErr w:type="spellEnd"/>
            <w:r w:rsidR="00AE1AB1"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r w:rsidR="00AE1AB1" w:rsidRPr="005726E1">
              <w:rPr>
                <w:rFonts w:asciiTheme="majorBidi" w:hAnsiTheme="majorBidi" w:cstheme="majorBidi"/>
                <w:lang w:val="fr-FR"/>
              </w:rPr>
              <w:t>de</w:t>
            </w:r>
            <w:r w:rsidR="00AE1AB1"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r w:rsidR="00AE1AB1" w:rsidRPr="005726E1">
              <w:rPr>
                <w:rFonts w:asciiTheme="majorBidi" w:hAnsiTheme="majorBidi" w:cstheme="majorBidi"/>
                <w:lang w:val="fr-FR"/>
              </w:rPr>
              <w:t>Stat</w:t>
            </w:r>
            <w:r w:rsidR="00AE1AB1" w:rsidRPr="009A58E7">
              <w:rPr>
                <w:rFonts w:asciiTheme="majorBidi" w:hAnsiTheme="majorBidi" w:cstheme="majorBidi"/>
                <w:lang w:val="en-US"/>
              </w:rPr>
              <w:t xml:space="preserve"> (</w:t>
            </w:r>
            <w:r w:rsidR="00AE1AB1" w:rsidRPr="005726E1">
              <w:rPr>
                <w:rFonts w:asciiTheme="majorBidi" w:hAnsiTheme="majorBidi" w:cstheme="majorBidi"/>
                <w:lang w:val="fr-FR"/>
              </w:rPr>
              <w:t>HM</w:t>
            </w:r>
            <w:r w:rsidR="00AE1AB1" w:rsidRPr="009A58E7">
              <w:rPr>
                <w:rFonts w:asciiTheme="majorBidi" w:hAnsiTheme="majorBidi" w:cstheme="majorBidi"/>
                <w:lang w:val="en-US"/>
              </w:rPr>
              <w:t>Ș</w:t>
            </w:r>
            <w:r w:rsidR="00AE1AB1" w:rsidRPr="005726E1">
              <w:rPr>
                <w:rFonts w:asciiTheme="majorBidi" w:hAnsiTheme="majorBidi" w:cstheme="majorBidi"/>
                <w:lang w:val="fr-FR"/>
              </w:rPr>
              <w:t>SS</w:t>
            </w:r>
            <w:r w:rsidR="00AE1AB1" w:rsidRPr="009A58E7">
              <w:rPr>
                <w:rFonts w:asciiTheme="majorBidi" w:hAnsiTheme="majorBidi" w:cstheme="majorBidi"/>
                <w:lang w:val="en-US"/>
              </w:rPr>
              <w:t xml:space="preserve">) </w:t>
            </w:r>
            <w:r w:rsidR="00AE1AB1" w:rsidRPr="005726E1">
              <w:rPr>
                <w:rFonts w:asciiTheme="majorBidi" w:hAnsiTheme="majorBidi" w:cstheme="majorBidi"/>
                <w:lang w:val="fr-FR"/>
              </w:rPr>
              <w:t>nr</w:t>
            </w:r>
            <w:r w:rsidR="00AE1AB1" w:rsidRPr="009A58E7">
              <w:rPr>
                <w:rFonts w:asciiTheme="majorBidi" w:hAnsiTheme="majorBidi" w:cstheme="majorBidi"/>
                <w:lang w:val="en-US"/>
              </w:rPr>
              <w:t xml:space="preserve">. 21/2005 </w:t>
            </w:r>
            <w:proofErr w:type="spellStart"/>
            <w:r w:rsidR="00AE1AB1" w:rsidRPr="005726E1">
              <w:rPr>
                <w:rFonts w:asciiTheme="majorBidi" w:hAnsiTheme="majorBidi" w:cstheme="majorBidi"/>
                <w:lang w:val="fr-FR"/>
              </w:rPr>
              <w:t>cu</w:t>
            </w:r>
            <w:proofErr w:type="spellEnd"/>
            <w:r w:rsidR="00AE1AB1"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="00AE1AB1" w:rsidRPr="005726E1">
              <w:rPr>
                <w:rFonts w:asciiTheme="majorBidi" w:hAnsiTheme="majorBidi" w:cstheme="majorBidi"/>
                <w:lang w:val="fr-FR"/>
              </w:rPr>
              <w:t>privire</w:t>
            </w:r>
            <w:proofErr w:type="spellEnd"/>
            <w:r w:rsidR="00AE1AB1"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r w:rsidR="00AE1AB1" w:rsidRPr="005726E1">
              <w:rPr>
                <w:rFonts w:asciiTheme="majorBidi" w:hAnsiTheme="majorBidi" w:cstheme="majorBidi"/>
                <w:lang w:val="fr-FR"/>
              </w:rPr>
              <w:t>la</w:t>
            </w:r>
            <w:r w:rsidR="00AE1AB1"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="00AE1AB1" w:rsidRPr="005726E1">
              <w:rPr>
                <w:rFonts w:asciiTheme="majorBidi" w:hAnsiTheme="majorBidi" w:cstheme="majorBidi"/>
                <w:lang w:val="fr-FR"/>
              </w:rPr>
              <w:t>aprobarea</w:t>
            </w:r>
            <w:proofErr w:type="spellEnd"/>
            <w:r w:rsidR="00AE1AB1" w:rsidRPr="009A58E7">
              <w:rPr>
                <w:rFonts w:asciiTheme="majorBidi" w:hAnsiTheme="majorBidi" w:cstheme="majorBidi"/>
                <w:lang w:val="en-US"/>
              </w:rPr>
              <w:t xml:space="preserve"> ș</w:t>
            </w:r>
            <w:r w:rsidR="00AE1AB1" w:rsidRPr="005726E1">
              <w:rPr>
                <w:rFonts w:asciiTheme="majorBidi" w:hAnsiTheme="majorBidi" w:cstheme="majorBidi"/>
                <w:lang w:val="fr-FR"/>
              </w:rPr>
              <w:t>i</w:t>
            </w:r>
            <w:r w:rsidR="00AE1AB1"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="00AE1AB1" w:rsidRPr="005726E1">
              <w:rPr>
                <w:rFonts w:asciiTheme="majorBidi" w:hAnsiTheme="majorBidi" w:cstheme="majorBidi"/>
                <w:lang w:val="fr-FR"/>
              </w:rPr>
              <w:t>implementarea</w:t>
            </w:r>
            <w:proofErr w:type="spellEnd"/>
            <w:r w:rsidR="00AE1AB1"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="00AE1AB1" w:rsidRPr="005726E1">
              <w:rPr>
                <w:rFonts w:asciiTheme="majorBidi" w:hAnsiTheme="majorBidi" w:cstheme="majorBidi"/>
                <w:lang w:val="fr-FR"/>
              </w:rPr>
              <w:t>Regulilor</w:t>
            </w:r>
            <w:proofErr w:type="spellEnd"/>
            <w:r w:rsidR="00AE1AB1" w:rsidRPr="009A58E7">
              <w:rPr>
                <w:rFonts w:asciiTheme="majorBidi" w:hAnsiTheme="majorBidi" w:cstheme="majorBidi"/>
                <w:lang w:val="en-US"/>
              </w:rPr>
              <w:t xml:space="preserve"> ş</w:t>
            </w:r>
            <w:r w:rsidR="00AE1AB1" w:rsidRPr="005726E1">
              <w:rPr>
                <w:rFonts w:asciiTheme="majorBidi" w:hAnsiTheme="majorBidi" w:cstheme="majorBidi"/>
                <w:lang w:val="fr-FR"/>
              </w:rPr>
              <w:t>i</w:t>
            </w:r>
            <w:r w:rsidR="00AE1AB1"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="00AE1AB1" w:rsidRPr="005726E1">
              <w:rPr>
                <w:rFonts w:asciiTheme="majorBidi" w:hAnsiTheme="majorBidi" w:cstheme="majorBidi"/>
                <w:lang w:val="fr-FR"/>
              </w:rPr>
              <w:t>normativelor</w:t>
            </w:r>
            <w:proofErr w:type="spellEnd"/>
            <w:r w:rsidR="00AE1AB1" w:rsidRPr="009A58E7">
              <w:rPr>
                <w:rFonts w:asciiTheme="majorBidi" w:hAnsiTheme="majorBidi" w:cstheme="majorBidi"/>
                <w:spacing w:val="3"/>
                <w:lang w:val="en-US"/>
              </w:rPr>
              <w:t xml:space="preserve"> </w:t>
            </w:r>
            <w:proofErr w:type="spellStart"/>
            <w:r w:rsidR="00AE1AB1" w:rsidRPr="005726E1">
              <w:rPr>
                <w:rFonts w:asciiTheme="majorBidi" w:hAnsiTheme="majorBidi" w:cstheme="majorBidi"/>
                <w:lang w:val="fr-FR"/>
              </w:rPr>
              <w:t>sanitaro</w:t>
            </w:r>
            <w:proofErr w:type="spellEnd"/>
            <w:r w:rsidR="00AE1AB1" w:rsidRPr="009A58E7">
              <w:rPr>
                <w:rFonts w:asciiTheme="majorBidi" w:hAnsiTheme="majorBidi" w:cstheme="majorBidi"/>
                <w:lang w:val="en-US"/>
              </w:rPr>
              <w:t>-</w:t>
            </w:r>
            <w:proofErr w:type="spellStart"/>
            <w:r w:rsidR="00AE1AB1" w:rsidRPr="005726E1">
              <w:rPr>
                <w:rFonts w:asciiTheme="majorBidi" w:hAnsiTheme="majorBidi" w:cstheme="majorBidi"/>
                <w:lang w:val="fr-FR"/>
              </w:rPr>
              <w:t>epidemiologice</w:t>
            </w:r>
            <w:proofErr w:type="spellEnd"/>
            <w:r w:rsidR="00AE1AB1"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r w:rsidR="00AE1AB1" w:rsidRPr="005726E1">
              <w:rPr>
                <w:rFonts w:asciiTheme="majorBidi" w:hAnsiTheme="majorBidi" w:cstheme="majorBidi"/>
                <w:lang w:val="fr-FR"/>
              </w:rPr>
              <w:t>de</w:t>
            </w:r>
            <w:r w:rsidR="00AE1AB1"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r w:rsidR="00AE1AB1" w:rsidRPr="005726E1">
              <w:rPr>
                <w:rFonts w:asciiTheme="majorBidi" w:hAnsiTheme="majorBidi" w:cstheme="majorBidi"/>
                <w:lang w:val="fr-FR"/>
              </w:rPr>
              <w:t>stat</w:t>
            </w:r>
            <w:r w:rsidR="00AE1AB1" w:rsidRPr="009A58E7">
              <w:rPr>
                <w:rFonts w:asciiTheme="majorBidi" w:hAnsiTheme="majorBidi" w:cstheme="majorBidi"/>
                <w:lang w:val="en-US"/>
              </w:rPr>
              <w:t xml:space="preserve"> „</w:t>
            </w:r>
            <w:proofErr w:type="spellStart"/>
            <w:r w:rsidR="00AE1AB1" w:rsidRPr="005726E1">
              <w:rPr>
                <w:rFonts w:asciiTheme="majorBidi" w:hAnsiTheme="majorBidi" w:cstheme="majorBidi"/>
                <w:lang w:val="fr-FR"/>
              </w:rPr>
              <w:t>Igiena</w:t>
            </w:r>
            <w:proofErr w:type="spellEnd"/>
            <w:r w:rsidR="00AE1AB1"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="00AE1AB1" w:rsidRPr="005726E1">
              <w:rPr>
                <w:rFonts w:asciiTheme="majorBidi" w:hAnsiTheme="majorBidi" w:cstheme="majorBidi"/>
                <w:lang w:val="fr-FR"/>
              </w:rPr>
              <w:t>institu</w:t>
            </w:r>
            <w:proofErr w:type="spellEnd"/>
            <w:r w:rsidR="00AE1AB1" w:rsidRPr="009A58E7">
              <w:rPr>
                <w:rFonts w:asciiTheme="majorBidi" w:hAnsiTheme="majorBidi" w:cstheme="majorBidi"/>
                <w:lang w:val="en-US"/>
              </w:rPr>
              <w:t>ț</w:t>
            </w:r>
            <w:proofErr w:type="spellStart"/>
            <w:r w:rsidR="00AE1AB1" w:rsidRPr="005726E1">
              <w:rPr>
                <w:rFonts w:asciiTheme="majorBidi" w:hAnsiTheme="majorBidi" w:cstheme="majorBidi"/>
                <w:lang w:val="fr-FR"/>
              </w:rPr>
              <w:t>iilor</w:t>
            </w:r>
            <w:proofErr w:type="spellEnd"/>
            <w:r w:rsidR="00AE1AB1"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r w:rsidR="00AE1AB1" w:rsidRPr="005726E1">
              <w:rPr>
                <w:rFonts w:asciiTheme="majorBidi" w:hAnsiTheme="majorBidi" w:cstheme="majorBidi"/>
                <w:lang w:val="fr-FR"/>
              </w:rPr>
              <w:t>de</w:t>
            </w:r>
            <w:r w:rsidR="00AE1AB1" w:rsidRPr="009A58E7">
              <w:rPr>
                <w:rFonts w:asciiTheme="majorBidi" w:hAnsiTheme="majorBidi" w:cstheme="majorBidi"/>
                <w:lang w:val="en-US"/>
              </w:rPr>
              <w:t xml:space="preserve"> î</w:t>
            </w:r>
            <w:proofErr w:type="spellStart"/>
            <w:r w:rsidR="00AE1AB1" w:rsidRPr="005726E1">
              <w:rPr>
                <w:rFonts w:asciiTheme="majorBidi" w:hAnsiTheme="majorBidi" w:cstheme="majorBidi"/>
                <w:lang w:val="fr-FR"/>
              </w:rPr>
              <w:t>nv</w:t>
            </w:r>
            <w:r w:rsidR="00AE1AB1" w:rsidRPr="009A58E7">
              <w:rPr>
                <w:rFonts w:asciiTheme="majorBidi" w:hAnsiTheme="majorBidi" w:cstheme="majorBidi"/>
                <w:lang w:val="en-US"/>
              </w:rPr>
              <w:t>ăță</w:t>
            </w:r>
            <w:proofErr w:type="spellEnd"/>
            <w:r w:rsidR="00AE1AB1" w:rsidRPr="005726E1">
              <w:rPr>
                <w:rFonts w:asciiTheme="majorBidi" w:hAnsiTheme="majorBidi" w:cstheme="majorBidi"/>
                <w:lang w:val="fr-FR"/>
              </w:rPr>
              <w:t>m</w:t>
            </w:r>
            <w:r w:rsidR="00AE1AB1" w:rsidRPr="009A58E7">
              <w:rPr>
                <w:rFonts w:asciiTheme="majorBidi" w:hAnsiTheme="majorBidi" w:cstheme="majorBidi"/>
                <w:lang w:val="en-US"/>
              </w:rPr>
              <w:t>â</w:t>
            </w:r>
            <w:r w:rsidR="00AE1AB1" w:rsidRPr="005726E1">
              <w:rPr>
                <w:rFonts w:asciiTheme="majorBidi" w:hAnsiTheme="majorBidi" w:cstheme="majorBidi"/>
                <w:lang w:val="fr-FR"/>
              </w:rPr>
              <w:t>nt</w:t>
            </w:r>
            <w:r w:rsidR="00AE1AB1"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="00AE1AB1" w:rsidRPr="005726E1">
              <w:rPr>
                <w:rFonts w:asciiTheme="majorBidi" w:hAnsiTheme="majorBidi" w:cstheme="majorBidi"/>
                <w:lang w:val="fr-FR"/>
              </w:rPr>
              <w:t>primar</w:t>
            </w:r>
            <w:proofErr w:type="spellEnd"/>
            <w:r w:rsidR="00AE1AB1" w:rsidRPr="009A58E7">
              <w:rPr>
                <w:rFonts w:asciiTheme="majorBidi" w:hAnsiTheme="majorBidi" w:cstheme="majorBidi"/>
                <w:lang w:val="en-US"/>
              </w:rPr>
              <w:t xml:space="preserve">, </w:t>
            </w:r>
            <w:proofErr w:type="spellStart"/>
            <w:r w:rsidR="00AE1AB1" w:rsidRPr="005726E1">
              <w:rPr>
                <w:rFonts w:asciiTheme="majorBidi" w:hAnsiTheme="majorBidi" w:cstheme="majorBidi"/>
                <w:lang w:val="fr-FR"/>
              </w:rPr>
              <w:t>gimnazial</w:t>
            </w:r>
            <w:proofErr w:type="spellEnd"/>
            <w:r w:rsidR="00AE1AB1" w:rsidRPr="009A58E7">
              <w:rPr>
                <w:rFonts w:asciiTheme="majorBidi" w:hAnsiTheme="majorBidi" w:cstheme="majorBidi"/>
                <w:lang w:val="en-US"/>
              </w:rPr>
              <w:t xml:space="preserve"> ș</w:t>
            </w:r>
            <w:r w:rsidR="00AE1AB1" w:rsidRPr="005726E1">
              <w:rPr>
                <w:rFonts w:asciiTheme="majorBidi" w:hAnsiTheme="majorBidi" w:cstheme="majorBidi"/>
                <w:lang w:val="fr-FR"/>
              </w:rPr>
              <w:t>i</w:t>
            </w:r>
            <w:r w:rsidR="00AE1AB1"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="00AE1AB1" w:rsidRPr="005726E1">
              <w:rPr>
                <w:rFonts w:asciiTheme="majorBidi" w:hAnsiTheme="majorBidi" w:cstheme="majorBidi"/>
                <w:lang w:val="fr-FR"/>
              </w:rPr>
              <w:t>liceal</w:t>
            </w:r>
            <w:proofErr w:type="spellEnd"/>
            <w:r w:rsidR="00AE1AB1" w:rsidRPr="009A58E7">
              <w:rPr>
                <w:rFonts w:asciiTheme="majorBidi" w:hAnsiTheme="majorBidi" w:cstheme="majorBidi"/>
                <w:lang w:val="en-US"/>
              </w:rPr>
              <w:t>” ș</w:t>
            </w:r>
            <w:r w:rsidR="00AE1AB1" w:rsidRPr="005726E1">
              <w:rPr>
                <w:rFonts w:asciiTheme="majorBidi" w:hAnsiTheme="majorBidi" w:cstheme="majorBidi"/>
                <w:lang w:val="fr-FR"/>
              </w:rPr>
              <w:t>i</w:t>
            </w:r>
            <w:r w:rsidR="00AE1AB1"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r w:rsidR="00AE1AB1" w:rsidRPr="005726E1">
              <w:rPr>
                <w:rFonts w:asciiTheme="majorBidi" w:hAnsiTheme="majorBidi" w:cstheme="majorBidi"/>
                <w:lang w:val="fr-FR"/>
              </w:rPr>
              <w:t>Hot</w:t>
            </w:r>
            <w:r w:rsidR="00AE1AB1" w:rsidRPr="009A58E7">
              <w:rPr>
                <w:rFonts w:asciiTheme="majorBidi" w:hAnsiTheme="majorBidi" w:cstheme="majorBidi"/>
                <w:lang w:val="en-US"/>
              </w:rPr>
              <w:t>ă</w:t>
            </w:r>
            <w:r w:rsidR="00AE1AB1" w:rsidRPr="005726E1">
              <w:rPr>
                <w:rFonts w:asciiTheme="majorBidi" w:hAnsiTheme="majorBidi" w:cstheme="majorBidi"/>
                <w:lang w:val="fr-FR"/>
              </w:rPr>
              <w:t>r</w:t>
            </w:r>
            <w:r w:rsidR="00AE1AB1" w:rsidRPr="009A58E7">
              <w:rPr>
                <w:rFonts w:asciiTheme="majorBidi" w:hAnsiTheme="majorBidi" w:cstheme="majorBidi"/>
                <w:lang w:val="en-US"/>
              </w:rPr>
              <w:t>â</w:t>
            </w:r>
            <w:proofErr w:type="spellStart"/>
            <w:r w:rsidR="00AE1AB1" w:rsidRPr="005726E1">
              <w:rPr>
                <w:rFonts w:asciiTheme="majorBidi" w:hAnsiTheme="majorBidi" w:cstheme="majorBidi"/>
                <w:lang w:val="fr-FR"/>
              </w:rPr>
              <w:t>rea</w:t>
            </w:r>
            <w:proofErr w:type="spellEnd"/>
            <w:r w:rsidR="00AE1AB1"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="00AE1AB1" w:rsidRPr="005726E1">
              <w:rPr>
                <w:rFonts w:asciiTheme="majorBidi" w:hAnsiTheme="majorBidi" w:cstheme="majorBidi"/>
                <w:lang w:val="fr-FR"/>
              </w:rPr>
              <w:t>Medicului</w:t>
            </w:r>
            <w:proofErr w:type="spellEnd"/>
            <w:r w:rsidR="00AE1AB1" w:rsidRPr="009A58E7">
              <w:rPr>
                <w:rFonts w:asciiTheme="majorBidi" w:hAnsiTheme="majorBidi" w:cstheme="majorBidi"/>
                <w:lang w:val="en-US"/>
              </w:rPr>
              <w:t xml:space="preserve"> Ş</w:t>
            </w:r>
            <w:proofErr w:type="spellStart"/>
            <w:r w:rsidR="00AE1AB1" w:rsidRPr="005726E1">
              <w:rPr>
                <w:rFonts w:asciiTheme="majorBidi" w:hAnsiTheme="majorBidi" w:cstheme="majorBidi"/>
                <w:lang w:val="fr-FR"/>
              </w:rPr>
              <w:t>ef</w:t>
            </w:r>
            <w:proofErr w:type="spellEnd"/>
            <w:r w:rsidR="00AE1AB1"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="00AE1AB1" w:rsidRPr="005726E1">
              <w:rPr>
                <w:rFonts w:asciiTheme="majorBidi" w:hAnsiTheme="majorBidi" w:cstheme="majorBidi"/>
                <w:lang w:val="fr-FR"/>
              </w:rPr>
              <w:t>Sanitar</w:t>
            </w:r>
            <w:proofErr w:type="spellEnd"/>
            <w:r w:rsidR="00AE1AB1"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r w:rsidR="00AE1AB1" w:rsidRPr="005726E1">
              <w:rPr>
                <w:rFonts w:asciiTheme="majorBidi" w:hAnsiTheme="majorBidi" w:cstheme="majorBidi"/>
                <w:lang w:val="fr-FR"/>
              </w:rPr>
              <w:t>de</w:t>
            </w:r>
            <w:r w:rsidR="00AE1AB1"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r w:rsidR="00AE1AB1" w:rsidRPr="005726E1">
              <w:rPr>
                <w:rFonts w:asciiTheme="majorBidi" w:hAnsiTheme="majorBidi" w:cstheme="majorBidi"/>
                <w:lang w:val="fr-FR"/>
              </w:rPr>
              <w:t>Stat</w:t>
            </w:r>
            <w:r w:rsidR="00AE1AB1"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r w:rsidR="00AE1AB1" w:rsidRPr="005726E1">
              <w:rPr>
                <w:rFonts w:asciiTheme="majorBidi" w:hAnsiTheme="majorBidi" w:cstheme="majorBidi"/>
                <w:lang w:val="fr-FR"/>
              </w:rPr>
              <w:t>nr</w:t>
            </w:r>
            <w:r w:rsidR="00AE1AB1" w:rsidRPr="009A58E7">
              <w:rPr>
                <w:rFonts w:asciiTheme="majorBidi" w:hAnsiTheme="majorBidi" w:cstheme="majorBidi"/>
                <w:lang w:val="en-US"/>
              </w:rPr>
              <w:t xml:space="preserve">. 23/2005 </w:t>
            </w:r>
            <w:proofErr w:type="spellStart"/>
            <w:r w:rsidR="00AE1AB1" w:rsidRPr="005726E1">
              <w:rPr>
                <w:rFonts w:asciiTheme="majorBidi" w:hAnsiTheme="majorBidi" w:cstheme="majorBidi"/>
                <w:lang w:val="fr-FR"/>
              </w:rPr>
              <w:t>cu</w:t>
            </w:r>
            <w:proofErr w:type="spellEnd"/>
            <w:r w:rsidR="00AE1AB1"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="00AE1AB1" w:rsidRPr="005726E1">
              <w:rPr>
                <w:rFonts w:asciiTheme="majorBidi" w:hAnsiTheme="majorBidi" w:cstheme="majorBidi"/>
                <w:lang w:val="fr-FR"/>
              </w:rPr>
              <w:t>privire</w:t>
            </w:r>
            <w:proofErr w:type="spellEnd"/>
            <w:r w:rsidR="00AE1AB1"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r w:rsidR="00AE1AB1" w:rsidRPr="005726E1">
              <w:rPr>
                <w:rFonts w:asciiTheme="majorBidi" w:hAnsiTheme="majorBidi" w:cstheme="majorBidi"/>
                <w:lang w:val="fr-FR"/>
              </w:rPr>
              <w:t>la</w:t>
            </w:r>
            <w:r w:rsidR="00AE1AB1"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="00AE1AB1" w:rsidRPr="005726E1">
              <w:rPr>
                <w:rFonts w:asciiTheme="majorBidi" w:hAnsiTheme="majorBidi" w:cstheme="majorBidi"/>
                <w:lang w:val="fr-FR"/>
              </w:rPr>
              <w:t>aprobarea</w:t>
            </w:r>
            <w:proofErr w:type="spellEnd"/>
            <w:r w:rsidR="00AE1AB1" w:rsidRPr="009A58E7">
              <w:rPr>
                <w:rFonts w:asciiTheme="majorBidi" w:hAnsiTheme="majorBidi" w:cstheme="majorBidi"/>
                <w:lang w:val="en-US"/>
              </w:rPr>
              <w:t xml:space="preserve"> ș</w:t>
            </w:r>
            <w:r w:rsidR="00AE1AB1" w:rsidRPr="005726E1">
              <w:rPr>
                <w:rFonts w:asciiTheme="majorBidi" w:hAnsiTheme="majorBidi" w:cstheme="majorBidi"/>
                <w:lang w:val="fr-FR"/>
              </w:rPr>
              <w:t>i</w:t>
            </w:r>
            <w:r w:rsidR="00AE1AB1"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="00AE1AB1" w:rsidRPr="005726E1">
              <w:rPr>
                <w:rFonts w:asciiTheme="majorBidi" w:hAnsiTheme="majorBidi" w:cstheme="majorBidi"/>
                <w:lang w:val="fr-FR"/>
              </w:rPr>
              <w:t>implementarea</w:t>
            </w:r>
            <w:proofErr w:type="spellEnd"/>
            <w:r w:rsidR="00AE1AB1"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="00AE1AB1" w:rsidRPr="005726E1">
              <w:rPr>
                <w:rFonts w:asciiTheme="majorBidi" w:hAnsiTheme="majorBidi" w:cstheme="majorBidi"/>
                <w:lang w:val="fr-FR"/>
              </w:rPr>
              <w:t>Regulilor</w:t>
            </w:r>
            <w:proofErr w:type="spellEnd"/>
            <w:r w:rsidR="00AE1AB1" w:rsidRPr="009A58E7">
              <w:rPr>
                <w:rFonts w:asciiTheme="majorBidi" w:hAnsiTheme="majorBidi" w:cstheme="majorBidi"/>
                <w:lang w:val="en-US"/>
              </w:rPr>
              <w:t xml:space="preserve"> ş</w:t>
            </w:r>
            <w:r w:rsidR="00AE1AB1" w:rsidRPr="005726E1">
              <w:rPr>
                <w:rFonts w:asciiTheme="majorBidi" w:hAnsiTheme="majorBidi" w:cstheme="majorBidi"/>
                <w:lang w:val="fr-FR"/>
              </w:rPr>
              <w:t>i</w:t>
            </w:r>
            <w:r w:rsidR="00AE1AB1"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="00AE1AB1" w:rsidRPr="005726E1">
              <w:rPr>
                <w:rFonts w:asciiTheme="majorBidi" w:hAnsiTheme="majorBidi" w:cstheme="majorBidi"/>
                <w:lang w:val="fr-FR"/>
              </w:rPr>
              <w:t>normativelor</w:t>
            </w:r>
            <w:proofErr w:type="spellEnd"/>
            <w:r w:rsidR="00AE1AB1" w:rsidRPr="009A58E7">
              <w:rPr>
                <w:rFonts w:asciiTheme="majorBidi" w:hAnsiTheme="majorBidi" w:cstheme="majorBidi"/>
                <w:spacing w:val="3"/>
                <w:lang w:val="en-US"/>
              </w:rPr>
              <w:t xml:space="preserve"> </w:t>
            </w:r>
            <w:proofErr w:type="spellStart"/>
            <w:r w:rsidR="00AE1AB1" w:rsidRPr="005726E1">
              <w:rPr>
                <w:rFonts w:asciiTheme="majorBidi" w:hAnsiTheme="majorBidi" w:cstheme="majorBidi"/>
                <w:lang w:val="fr-FR"/>
              </w:rPr>
              <w:t>sanitaro</w:t>
            </w:r>
            <w:proofErr w:type="spellEnd"/>
            <w:r w:rsidR="00AE1AB1" w:rsidRPr="009A58E7">
              <w:rPr>
                <w:rFonts w:asciiTheme="majorBidi" w:hAnsiTheme="majorBidi" w:cstheme="majorBidi"/>
                <w:lang w:val="en-US"/>
              </w:rPr>
              <w:t>-</w:t>
            </w:r>
            <w:proofErr w:type="spellStart"/>
            <w:r w:rsidR="00AE1AB1" w:rsidRPr="005726E1">
              <w:rPr>
                <w:rFonts w:asciiTheme="majorBidi" w:hAnsiTheme="majorBidi" w:cstheme="majorBidi"/>
                <w:lang w:val="fr-FR"/>
              </w:rPr>
              <w:t>epidemiologice</w:t>
            </w:r>
            <w:proofErr w:type="spellEnd"/>
            <w:r w:rsidR="00AE1AB1"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r w:rsidR="00AE1AB1" w:rsidRPr="005726E1">
              <w:rPr>
                <w:rFonts w:asciiTheme="majorBidi" w:hAnsiTheme="majorBidi" w:cstheme="majorBidi"/>
                <w:lang w:val="fr-FR"/>
              </w:rPr>
              <w:t>de</w:t>
            </w:r>
            <w:r w:rsidR="00AE1AB1"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r w:rsidR="00AE1AB1" w:rsidRPr="005726E1">
              <w:rPr>
                <w:rFonts w:asciiTheme="majorBidi" w:hAnsiTheme="majorBidi" w:cstheme="majorBidi"/>
                <w:lang w:val="fr-FR"/>
              </w:rPr>
              <w:t>stat</w:t>
            </w:r>
            <w:r w:rsidR="00AE1AB1" w:rsidRPr="009A58E7">
              <w:rPr>
                <w:rFonts w:asciiTheme="majorBidi" w:hAnsiTheme="majorBidi" w:cstheme="majorBidi"/>
                <w:lang w:val="en-US"/>
              </w:rPr>
              <w:t xml:space="preserve"> „</w:t>
            </w:r>
            <w:proofErr w:type="spellStart"/>
            <w:r w:rsidR="00AE1AB1" w:rsidRPr="005726E1">
              <w:rPr>
                <w:rFonts w:asciiTheme="majorBidi" w:hAnsiTheme="majorBidi" w:cstheme="majorBidi"/>
                <w:lang w:val="fr-FR"/>
              </w:rPr>
              <w:t>Igiena</w:t>
            </w:r>
            <w:proofErr w:type="spellEnd"/>
            <w:r w:rsidR="00AE1AB1"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="00AE1AB1" w:rsidRPr="005726E1">
              <w:rPr>
                <w:rFonts w:asciiTheme="majorBidi" w:hAnsiTheme="majorBidi" w:cstheme="majorBidi"/>
                <w:lang w:val="fr-FR"/>
              </w:rPr>
              <w:t>institu</w:t>
            </w:r>
            <w:proofErr w:type="spellEnd"/>
            <w:r w:rsidR="00AE1AB1" w:rsidRPr="009A58E7">
              <w:rPr>
                <w:rFonts w:asciiTheme="majorBidi" w:hAnsiTheme="majorBidi" w:cstheme="majorBidi"/>
                <w:lang w:val="en-US"/>
              </w:rPr>
              <w:t>ț</w:t>
            </w:r>
            <w:proofErr w:type="spellStart"/>
            <w:r w:rsidR="00AE1AB1" w:rsidRPr="005726E1">
              <w:rPr>
                <w:rFonts w:asciiTheme="majorBidi" w:hAnsiTheme="majorBidi" w:cstheme="majorBidi"/>
                <w:lang w:val="fr-FR"/>
              </w:rPr>
              <w:t>iilor</w:t>
            </w:r>
            <w:proofErr w:type="spellEnd"/>
            <w:r w:rsidR="00AE1AB1"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r w:rsidR="00AE1AB1" w:rsidRPr="005726E1">
              <w:rPr>
                <w:rFonts w:asciiTheme="majorBidi" w:hAnsiTheme="majorBidi" w:cstheme="majorBidi"/>
                <w:lang w:val="fr-FR"/>
              </w:rPr>
              <w:t>de</w:t>
            </w:r>
            <w:r w:rsidR="00AE1AB1" w:rsidRPr="009A58E7">
              <w:rPr>
                <w:rFonts w:asciiTheme="majorBidi" w:hAnsiTheme="majorBidi" w:cstheme="majorBidi"/>
                <w:lang w:val="en-US"/>
              </w:rPr>
              <w:t xml:space="preserve"> î</w:t>
            </w:r>
            <w:proofErr w:type="spellStart"/>
            <w:r w:rsidR="00AE1AB1" w:rsidRPr="005726E1">
              <w:rPr>
                <w:rFonts w:asciiTheme="majorBidi" w:hAnsiTheme="majorBidi" w:cstheme="majorBidi"/>
                <w:lang w:val="fr-FR"/>
              </w:rPr>
              <w:t>nv</w:t>
            </w:r>
            <w:r w:rsidR="00AE1AB1" w:rsidRPr="009A58E7">
              <w:rPr>
                <w:rFonts w:asciiTheme="majorBidi" w:hAnsiTheme="majorBidi" w:cstheme="majorBidi"/>
                <w:lang w:val="en-US"/>
              </w:rPr>
              <w:t>ăță</w:t>
            </w:r>
            <w:proofErr w:type="spellEnd"/>
            <w:r w:rsidR="00AE1AB1" w:rsidRPr="005726E1">
              <w:rPr>
                <w:rFonts w:asciiTheme="majorBidi" w:hAnsiTheme="majorBidi" w:cstheme="majorBidi"/>
                <w:lang w:val="fr-FR"/>
              </w:rPr>
              <w:t>m</w:t>
            </w:r>
            <w:r w:rsidR="00AE1AB1" w:rsidRPr="009A58E7">
              <w:rPr>
                <w:rFonts w:asciiTheme="majorBidi" w:hAnsiTheme="majorBidi" w:cstheme="majorBidi"/>
                <w:lang w:val="en-US"/>
              </w:rPr>
              <w:t>â</w:t>
            </w:r>
            <w:r w:rsidR="00AE1AB1" w:rsidRPr="005726E1">
              <w:rPr>
                <w:rFonts w:asciiTheme="majorBidi" w:hAnsiTheme="majorBidi" w:cstheme="majorBidi"/>
                <w:lang w:val="fr-FR"/>
              </w:rPr>
              <w:t>nt</w:t>
            </w:r>
            <w:r w:rsidR="00AE1AB1"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="00AE1AB1" w:rsidRPr="005726E1">
              <w:rPr>
                <w:rFonts w:asciiTheme="majorBidi" w:hAnsiTheme="majorBidi" w:cstheme="majorBidi"/>
                <w:lang w:val="fr-FR"/>
              </w:rPr>
              <w:t>secundar</w:t>
            </w:r>
            <w:proofErr w:type="spellEnd"/>
            <w:r w:rsidR="00AE1AB1"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="00AE1AB1" w:rsidRPr="005726E1">
              <w:rPr>
                <w:rFonts w:asciiTheme="majorBidi" w:hAnsiTheme="majorBidi" w:cstheme="majorBidi"/>
                <w:lang w:val="fr-FR"/>
              </w:rPr>
              <w:t>profesional</w:t>
            </w:r>
            <w:proofErr w:type="spellEnd"/>
            <w:r w:rsidR="00AE1AB1" w:rsidRPr="009A58E7">
              <w:rPr>
                <w:rFonts w:asciiTheme="majorBidi" w:hAnsiTheme="majorBidi" w:cstheme="majorBidi"/>
                <w:lang w:val="en-US"/>
              </w:rPr>
              <w:t xml:space="preserve">” </w:t>
            </w:r>
            <w:r w:rsidR="00AE1AB1" w:rsidRPr="005726E1">
              <w:rPr>
                <w:rFonts w:asciiTheme="majorBidi" w:hAnsiTheme="majorBidi" w:cstheme="majorBidi"/>
                <w:lang w:val="fr-FR"/>
              </w:rPr>
              <w:t>care</w:t>
            </w:r>
            <w:r w:rsidR="00AE1AB1"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="00AE1AB1" w:rsidRPr="005726E1">
              <w:rPr>
                <w:rFonts w:asciiTheme="majorBidi" w:hAnsiTheme="majorBidi" w:cstheme="majorBidi"/>
                <w:lang w:val="fr-FR"/>
              </w:rPr>
              <w:t>prev</w:t>
            </w:r>
            <w:proofErr w:type="spellEnd"/>
            <w:r w:rsidR="00AE1AB1" w:rsidRPr="009A58E7">
              <w:rPr>
                <w:rFonts w:asciiTheme="majorBidi" w:hAnsiTheme="majorBidi" w:cstheme="majorBidi"/>
                <w:lang w:val="en-US"/>
              </w:rPr>
              <w:t>ă</w:t>
            </w:r>
            <w:r w:rsidR="00AE1AB1" w:rsidRPr="005726E1">
              <w:rPr>
                <w:rFonts w:asciiTheme="majorBidi" w:hAnsiTheme="majorBidi" w:cstheme="majorBidi"/>
                <w:lang w:val="fr-FR"/>
              </w:rPr>
              <w:t>d</w:t>
            </w:r>
            <w:r w:rsidR="00AE1AB1"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r w:rsidR="00AE1AB1" w:rsidRPr="005726E1">
              <w:rPr>
                <w:rFonts w:asciiTheme="majorBidi" w:hAnsiTheme="majorBidi" w:cstheme="majorBidi"/>
                <w:lang w:val="fr-FR"/>
              </w:rPr>
              <w:t>norme</w:t>
            </w:r>
            <w:r w:rsidR="00AE1AB1"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="00AE1AB1" w:rsidRPr="005726E1">
              <w:rPr>
                <w:rFonts w:asciiTheme="majorBidi" w:hAnsiTheme="majorBidi" w:cstheme="majorBidi"/>
                <w:lang w:val="fr-FR"/>
              </w:rPr>
              <w:t>sanitare</w:t>
            </w:r>
            <w:proofErr w:type="spellEnd"/>
            <w:r w:rsidR="00AE1AB1" w:rsidRPr="009A58E7">
              <w:rPr>
                <w:rFonts w:asciiTheme="majorBidi" w:hAnsiTheme="majorBidi" w:cstheme="majorBidi"/>
                <w:lang w:val="en-US"/>
              </w:rPr>
              <w:t xml:space="preserve">  </w:t>
            </w:r>
            <w:proofErr w:type="spellStart"/>
            <w:r w:rsidR="00AE1AB1" w:rsidRPr="005726E1">
              <w:rPr>
                <w:rFonts w:asciiTheme="majorBidi" w:hAnsiTheme="majorBidi" w:cstheme="majorBidi"/>
                <w:lang w:val="fr-FR"/>
              </w:rPr>
              <w:t>privind</w:t>
            </w:r>
            <w:proofErr w:type="spellEnd"/>
            <w:r w:rsidR="00AE1AB1"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="00AE1AB1" w:rsidRPr="005726E1">
              <w:rPr>
                <w:rFonts w:asciiTheme="majorBidi" w:hAnsiTheme="majorBidi" w:cstheme="majorBidi"/>
                <w:lang w:val="fr-FR"/>
              </w:rPr>
              <w:t>activitatea</w:t>
            </w:r>
            <w:proofErr w:type="spellEnd"/>
            <w:r w:rsidR="00AE1AB1"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="00AE1AB1" w:rsidRPr="005726E1">
              <w:rPr>
                <w:rFonts w:asciiTheme="majorBidi" w:hAnsiTheme="majorBidi" w:cstheme="majorBidi"/>
                <w:lang w:val="fr-FR"/>
              </w:rPr>
              <w:t>institu</w:t>
            </w:r>
            <w:proofErr w:type="spellEnd"/>
            <w:r w:rsidR="00AE1AB1" w:rsidRPr="009A58E7">
              <w:rPr>
                <w:rFonts w:asciiTheme="majorBidi" w:hAnsiTheme="majorBidi" w:cstheme="majorBidi"/>
                <w:lang w:val="en-US"/>
              </w:rPr>
              <w:t>ț</w:t>
            </w:r>
            <w:proofErr w:type="spellStart"/>
            <w:r w:rsidR="00AE1AB1" w:rsidRPr="005726E1">
              <w:rPr>
                <w:rFonts w:asciiTheme="majorBidi" w:hAnsiTheme="majorBidi" w:cstheme="majorBidi"/>
                <w:lang w:val="fr-FR"/>
              </w:rPr>
              <w:t>iilor</w:t>
            </w:r>
            <w:proofErr w:type="spellEnd"/>
            <w:r w:rsidR="00AE1AB1"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r w:rsidR="00AE1AB1" w:rsidRPr="005726E1">
              <w:rPr>
                <w:rFonts w:asciiTheme="majorBidi" w:hAnsiTheme="majorBidi" w:cstheme="majorBidi"/>
                <w:lang w:val="fr-FR"/>
              </w:rPr>
              <w:t>de</w:t>
            </w:r>
            <w:r w:rsidR="00AE1AB1" w:rsidRPr="009A58E7">
              <w:rPr>
                <w:rFonts w:asciiTheme="majorBidi" w:hAnsiTheme="majorBidi" w:cstheme="majorBidi"/>
                <w:lang w:val="en-US"/>
              </w:rPr>
              <w:t xml:space="preserve"> î</w:t>
            </w:r>
            <w:proofErr w:type="spellStart"/>
            <w:r w:rsidR="00AE1AB1" w:rsidRPr="005726E1">
              <w:rPr>
                <w:rFonts w:asciiTheme="majorBidi" w:hAnsiTheme="majorBidi" w:cstheme="majorBidi"/>
                <w:lang w:val="fr-FR"/>
              </w:rPr>
              <w:t>nv</w:t>
            </w:r>
            <w:r w:rsidR="00AE1AB1" w:rsidRPr="009A58E7">
              <w:rPr>
                <w:rFonts w:asciiTheme="majorBidi" w:hAnsiTheme="majorBidi" w:cstheme="majorBidi"/>
                <w:lang w:val="en-US"/>
              </w:rPr>
              <w:t>ăță</w:t>
            </w:r>
            <w:proofErr w:type="spellEnd"/>
            <w:r w:rsidR="00AE1AB1" w:rsidRPr="005726E1">
              <w:rPr>
                <w:rFonts w:asciiTheme="majorBidi" w:hAnsiTheme="majorBidi" w:cstheme="majorBidi"/>
                <w:lang w:val="fr-FR"/>
              </w:rPr>
              <w:t>m</w:t>
            </w:r>
            <w:r w:rsidR="00AE1AB1" w:rsidRPr="009A58E7">
              <w:rPr>
                <w:rFonts w:asciiTheme="majorBidi" w:hAnsiTheme="majorBidi" w:cstheme="majorBidi"/>
                <w:lang w:val="en-US"/>
              </w:rPr>
              <w:t>â</w:t>
            </w:r>
            <w:r w:rsidR="00AE1AB1" w:rsidRPr="005726E1">
              <w:rPr>
                <w:rFonts w:asciiTheme="majorBidi" w:hAnsiTheme="majorBidi" w:cstheme="majorBidi"/>
                <w:lang w:val="fr-FR"/>
              </w:rPr>
              <w:t>nt</w:t>
            </w:r>
            <w:r w:rsidR="00AE1AB1"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="00AE1AB1" w:rsidRPr="005726E1">
              <w:rPr>
                <w:rFonts w:asciiTheme="majorBidi" w:hAnsiTheme="majorBidi" w:cstheme="majorBidi"/>
                <w:lang w:val="fr-FR"/>
              </w:rPr>
              <w:t>primar</w:t>
            </w:r>
            <w:proofErr w:type="spellEnd"/>
            <w:r w:rsidR="00AE1AB1" w:rsidRPr="009A58E7">
              <w:rPr>
                <w:rFonts w:asciiTheme="majorBidi" w:hAnsiTheme="majorBidi" w:cstheme="majorBidi"/>
                <w:lang w:val="en-US"/>
              </w:rPr>
              <w:t xml:space="preserve">, </w:t>
            </w:r>
            <w:r w:rsidR="005726E1" w:rsidRPr="005726E1">
              <w:rPr>
                <w:rFonts w:asciiTheme="majorBidi" w:hAnsiTheme="majorBidi" w:cstheme="majorBidi"/>
                <w:bCs/>
                <w:lang w:val="ro-RO"/>
              </w:rPr>
              <w:t>secundar ciclul I și II</w:t>
            </w:r>
            <w:r w:rsidR="005726E1"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r w:rsidR="00AE1AB1" w:rsidRPr="009A58E7">
              <w:rPr>
                <w:rFonts w:asciiTheme="majorBidi" w:hAnsiTheme="majorBidi" w:cstheme="majorBidi"/>
                <w:lang w:val="en-US"/>
              </w:rPr>
              <w:t>ș</w:t>
            </w:r>
            <w:r w:rsidR="00AE1AB1" w:rsidRPr="005726E1">
              <w:rPr>
                <w:rFonts w:asciiTheme="majorBidi" w:hAnsiTheme="majorBidi" w:cstheme="majorBidi"/>
                <w:lang w:val="fr-FR"/>
              </w:rPr>
              <w:t>i</w:t>
            </w:r>
            <w:r w:rsidR="00AE1AB1"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="00AE1AB1" w:rsidRPr="005726E1">
              <w:rPr>
                <w:rFonts w:asciiTheme="majorBidi" w:hAnsiTheme="majorBidi" w:cstheme="majorBidi"/>
                <w:lang w:val="fr-FR"/>
              </w:rPr>
              <w:t>institu</w:t>
            </w:r>
            <w:proofErr w:type="spellEnd"/>
            <w:r w:rsidR="00AE1AB1" w:rsidRPr="009A58E7">
              <w:rPr>
                <w:rFonts w:asciiTheme="majorBidi" w:hAnsiTheme="majorBidi" w:cstheme="majorBidi"/>
                <w:lang w:val="en-US"/>
              </w:rPr>
              <w:t>ț</w:t>
            </w:r>
            <w:proofErr w:type="spellStart"/>
            <w:r w:rsidR="00AE1AB1" w:rsidRPr="005726E1">
              <w:rPr>
                <w:rFonts w:asciiTheme="majorBidi" w:hAnsiTheme="majorBidi" w:cstheme="majorBidi"/>
                <w:lang w:val="fr-FR"/>
              </w:rPr>
              <w:t>iilor</w:t>
            </w:r>
            <w:proofErr w:type="spellEnd"/>
            <w:r w:rsidR="00AE1AB1"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r w:rsidR="00AE1AB1" w:rsidRPr="005726E1">
              <w:rPr>
                <w:rFonts w:asciiTheme="majorBidi" w:hAnsiTheme="majorBidi" w:cstheme="majorBidi"/>
                <w:lang w:val="fr-FR"/>
              </w:rPr>
              <w:t>de</w:t>
            </w:r>
            <w:r w:rsidR="00AE1AB1" w:rsidRPr="009A58E7">
              <w:rPr>
                <w:rFonts w:asciiTheme="majorBidi" w:hAnsiTheme="majorBidi" w:cstheme="majorBidi"/>
                <w:lang w:val="en-US"/>
              </w:rPr>
              <w:t xml:space="preserve"> î</w:t>
            </w:r>
            <w:proofErr w:type="spellStart"/>
            <w:r w:rsidR="00AE1AB1" w:rsidRPr="005726E1">
              <w:rPr>
                <w:rFonts w:asciiTheme="majorBidi" w:hAnsiTheme="majorBidi" w:cstheme="majorBidi"/>
                <w:lang w:val="fr-FR"/>
              </w:rPr>
              <w:t>nv</w:t>
            </w:r>
            <w:r w:rsidR="00AE1AB1" w:rsidRPr="009A58E7">
              <w:rPr>
                <w:rFonts w:asciiTheme="majorBidi" w:hAnsiTheme="majorBidi" w:cstheme="majorBidi"/>
                <w:lang w:val="en-US"/>
              </w:rPr>
              <w:t>ăță</w:t>
            </w:r>
            <w:proofErr w:type="spellEnd"/>
            <w:r w:rsidR="00AE1AB1" w:rsidRPr="005726E1">
              <w:rPr>
                <w:rFonts w:asciiTheme="majorBidi" w:hAnsiTheme="majorBidi" w:cstheme="majorBidi"/>
                <w:lang w:val="fr-FR"/>
              </w:rPr>
              <w:t>m</w:t>
            </w:r>
            <w:r w:rsidR="00AE1AB1" w:rsidRPr="009A58E7">
              <w:rPr>
                <w:rFonts w:asciiTheme="majorBidi" w:hAnsiTheme="majorBidi" w:cstheme="majorBidi"/>
                <w:lang w:val="en-US"/>
              </w:rPr>
              <w:t>â</w:t>
            </w:r>
            <w:r w:rsidR="00AE1AB1" w:rsidRPr="005726E1">
              <w:rPr>
                <w:rFonts w:asciiTheme="majorBidi" w:hAnsiTheme="majorBidi" w:cstheme="majorBidi"/>
                <w:lang w:val="fr-FR"/>
              </w:rPr>
              <w:t>nt</w:t>
            </w:r>
            <w:r w:rsidR="00AE1AB1"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="00AE1AB1" w:rsidRPr="005726E1">
              <w:rPr>
                <w:rFonts w:asciiTheme="majorBidi" w:hAnsiTheme="majorBidi" w:cstheme="majorBidi"/>
                <w:lang w:val="fr-FR"/>
              </w:rPr>
              <w:t>profesional</w:t>
            </w:r>
            <w:proofErr w:type="spellEnd"/>
            <w:r w:rsidR="00AE1AB1"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="00AE1AB1" w:rsidRPr="005726E1">
              <w:rPr>
                <w:rFonts w:asciiTheme="majorBidi" w:hAnsiTheme="majorBidi" w:cstheme="majorBidi"/>
                <w:lang w:val="fr-FR"/>
              </w:rPr>
              <w:t>tehnic</w:t>
            </w:r>
            <w:proofErr w:type="spellEnd"/>
          </w:p>
        </w:tc>
      </w:tr>
      <w:tr w:rsidR="00287AE5" w:rsidRPr="009A58E7" w14:paraId="2C101590" w14:textId="77777777">
        <w:tc>
          <w:tcPr>
            <w:tcW w:w="5000" w:type="pct"/>
          </w:tcPr>
          <w:p w14:paraId="3DC790F0" w14:textId="77777777" w:rsidR="00287AE5" w:rsidRPr="009A58E7" w:rsidRDefault="00287AE5">
            <w:pPr>
              <w:tabs>
                <w:tab w:val="left" w:pos="884"/>
                <w:tab w:val="left" w:pos="1196"/>
              </w:tabs>
              <w:jc w:val="both"/>
              <w:rPr>
                <w:rFonts w:asciiTheme="majorBidi" w:hAnsiTheme="majorBidi" w:cstheme="majorBidi"/>
                <w:lang w:val="en-US"/>
              </w:rPr>
            </w:pPr>
            <w:r w:rsidRPr="009A58E7">
              <w:rPr>
                <w:rFonts w:asciiTheme="majorBidi" w:hAnsiTheme="majorBidi" w:cstheme="majorBidi"/>
                <w:lang w:val="en-US"/>
              </w:rPr>
              <w:t xml:space="preserve">7. </w:t>
            </w:r>
            <w:proofErr w:type="spellStart"/>
            <w:r w:rsidRPr="009A58E7">
              <w:rPr>
                <w:rFonts w:asciiTheme="majorBidi" w:hAnsiTheme="majorBidi" w:cstheme="majorBidi"/>
                <w:b/>
                <w:lang w:val="en-US"/>
              </w:rPr>
              <w:t>Avizarea</w:t>
            </w:r>
            <w:proofErr w:type="spellEnd"/>
            <w:r w:rsidRPr="009A58E7">
              <w:rPr>
                <w:rFonts w:asciiTheme="majorBidi" w:hAnsiTheme="majorBidi" w:cstheme="majorBidi"/>
                <w:b/>
                <w:lang w:val="en-US"/>
              </w:rPr>
              <w:t xml:space="preserve"> </w:t>
            </w:r>
            <w:proofErr w:type="spellStart"/>
            <w:r w:rsidRPr="009A58E7">
              <w:rPr>
                <w:rFonts w:asciiTheme="majorBidi" w:hAnsiTheme="majorBidi" w:cstheme="majorBidi"/>
                <w:b/>
                <w:lang w:val="en-US"/>
              </w:rPr>
              <w:t>şi</w:t>
            </w:r>
            <w:proofErr w:type="spellEnd"/>
            <w:r w:rsidRPr="009A58E7">
              <w:rPr>
                <w:rFonts w:asciiTheme="majorBidi" w:hAnsiTheme="majorBidi" w:cstheme="majorBidi"/>
                <w:b/>
                <w:lang w:val="en-US"/>
              </w:rPr>
              <w:t xml:space="preserve"> </w:t>
            </w:r>
            <w:proofErr w:type="spellStart"/>
            <w:r w:rsidRPr="009A58E7">
              <w:rPr>
                <w:rFonts w:asciiTheme="majorBidi" w:hAnsiTheme="majorBidi" w:cstheme="majorBidi"/>
                <w:b/>
                <w:lang w:val="en-US"/>
              </w:rPr>
              <w:t>consultarea</w:t>
            </w:r>
            <w:proofErr w:type="spellEnd"/>
            <w:r w:rsidRPr="009A58E7">
              <w:rPr>
                <w:rFonts w:asciiTheme="majorBidi" w:hAnsiTheme="majorBidi" w:cstheme="majorBidi"/>
                <w:b/>
                <w:lang w:val="en-US"/>
              </w:rPr>
              <w:t xml:space="preserve"> </w:t>
            </w:r>
            <w:proofErr w:type="spellStart"/>
            <w:r w:rsidRPr="009A58E7">
              <w:rPr>
                <w:rFonts w:asciiTheme="majorBidi" w:hAnsiTheme="majorBidi" w:cstheme="majorBidi"/>
                <w:b/>
                <w:lang w:val="en-US"/>
              </w:rPr>
              <w:t>publică</w:t>
            </w:r>
            <w:proofErr w:type="spellEnd"/>
            <w:r w:rsidRPr="009A58E7">
              <w:rPr>
                <w:rFonts w:asciiTheme="majorBidi" w:hAnsiTheme="majorBidi" w:cstheme="majorBidi"/>
                <w:b/>
                <w:lang w:val="en-US"/>
              </w:rPr>
              <w:t xml:space="preserve"> a </w:t>
            </w:r>
            <w:proofErr w:type="spellStart"/>
            <w:r w:rsidRPr="009A58E7">
              <w:rPr>
                <w:rFonts w:asciiTheme="majorBidi" w:hAnsiTheme="majorBidi" w:cstheme="majorBidi"/>
                <w:b/>
                <w:lang w:val="en-US"/>
              </w:rPr>
              <w:t>proiectului</w:t>
            </w:r>
            <w:proofErr w:type="spellEnd"/>
          </w:p>
        </w:tc>
      </w:tr>
      <w:tr w:rsidR="00287AE5" w:rsidRPr="009A58E7" w14:paraId="36045D19" w14:textId="77777777">
        <w:tc>
          <w:tcPr>
            <w:tcW w:w="5000" w:type="pct"/>
          </w:tcPr>
          <w:p w14:paraId="062F42EC" w14:textId="2B79E185" w:rsidR="005726E1" w:rsidRPr="005726E1" w:rsidRDefault="005726E1" w:rsidP="005726E1">
            <w:pPr>
              <w:jc w:val="both"/>
              <w:rPr>
                <w:rFonts w:asciiTheme="majorBidi" w:hAnsiTheme="majorBidi" w:cstheme="majorBidi"/>
                <w:lang w:val="ro-RO"/>
              </w:rPr>
            </w:pPr>
            <w:r w:rsidRPr="005726E1">
              <w:rPr>
                <w:rFonts w:asciiTheme="majorBidi" w:hAnsiTheme="majorBidi" w:cstheme="majorBidi"/>
                <w:lang w:val="ro-RO"/>
              </w:rPr>
              <w:t>În scopul respectării prevederilor Legii nr. 239/2008 privind transparența în procesul decizional, anunțul privind inițierea procesului de elaborare a proiectului prenotat, a fost plasat pe pagina web oficială a Ministerului Sănătății, compartimentul „Transparență”, Proiecte supuse consultărilor publice și pe portalul guvernamental (</w:t>
            </w:r>
            <w:hyperlink r:id="rId7" w:history="1">
              <w:r w:rsidRPr="005726E1">
                <w:rPr>
                  <w:rStyle w:val="a6"/>
                  <w:rFonts w:asciiTheme="majorBidi" w:hAnsiTheme="majorBidi" w:cstheme="majorBidi"/>
                  <w:lang w:val="ro-RO"/>
                </w:rPr>
                <w:t>www.particip.gov.md</w:t>
              </w:r>
            </w:hyperlink>
            <w:r w:rsidRPr="005726E1">
              <w:rPr>
                <w:rFonts w:asciiTheme="majorBidi" w:hAnsiTheme="majorBidi" w:cstheme="majorBidi"/>
                <w:lang w:val="ro-RO"/>
              </w:rPr>
              <w:t>) și poate fi accesat la link-ul:</w:t>
            </w:r>
          </w:p>
          <w:p w14:paraId="19C61654" w14:textId="05734F95" w:rsidR="00770F78" w:rsidRPr="005726E1" w:rsidRDefault="009A58E7" w:rsidP="005726E1">
            <w:pPr>
              <w:spacing w:line="276" w:lineRule="auto"/>
              <w:jc w:val="both"/>
              <w:rPr>
                <w:rFonts w:asciiTheme="majorBidi" w:hAnsiTheme="majorBidi" w:cstheme="majorBidi"/>
                <w:lang w:val="ro-RO" w:eastAsia="zh-CN"/>
              </w:rPr>
            </w:pPr>
            <w:hyperlink r:id="rId8" w:history="1">
              <w:r w:rsidR="005726E1" w:rsidRPr="00167AA6">
                <w:rPr>
                  <w:rStyle w:val="a6"/>
                  <w:rFonts w:asciiTheme="majorBidi" w:hAnsiTheme="majorBidi" w:cstheme="majorBidi"/>
                  <w:lang w:val="ro-RO"/>
                </w:rPr>
                <w:t>https://particip.gov.md/ro/document/stages/ministerul-sanatatii-anunta-initierea-procesului-de-elaborare-a-proiectului-de-hotarare-de-guvern-cu-privire-la-aprobarea-regulamentului-sanitar-pentru-institutiile-de-invatamant-primar-gimnazial-liceal-si-profesional-tehnic/11732</w:t>
              </w:r>
            </w:hyperlink>
            <w:r w:rsidR="005726E1">
              <w:rPr>
                <w:rFonts w:asciiTheme="majorBidi" w:hAnsiTheme="majorBidi" w:cstheme="majorBidi"/>
                <w:color w:val="0070C0"/>
                <w:lang w:val="ro-RO"/>
              </w:rPr>
              <w:t xml:space="preserve"> </w:t>
            </w:r>
          </w:p>
          <w:p w14:paraId="00180F02" w14:textId="5DED6102" w:rsidR="00287AE5" w:rsidRPr="005726E1" w:rsidRDefault="00287AE5" w:rsidP="00D8579A">
            <w:pPr>
              <w:pStyle w:val="TableParagraph"/>
              <w:spacing w:before="0" w:line="240" w:lineRule="auto"/>
              <w:ind w:left="0" w:right="-2" w:firstLine="28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87AE5" w:rsidRPr="005726E1" w14:paraId="6D086C97" w14:textId="77777777">
        <w:tc>
          <w:tcPr>
            <w:tcW w:w="5000" w:type="pct"/>
          </w:tcPr>
          <w:p w14:paraId="607469B7" w14:textId="77777777" w:rsidR="00287AE5" w:rsidRPr="005726E1" w:rsidRDefault="00287AE5">
            <w:pPr>
              <w:tabs>
                <w:tab w:val="left" w:pos="884"/>
                <w:tab w:val="left" w:pos="1196"/>
              </w:tabs>
              <w:jc w:val="both"/>
              <w:rPr>
                <w:rFonts w:asciiTheme="majorBidi" w:hAnsiTheme="majorBidi" w:cstheme="majorBidi"/>
                <w:b/>
              </w:rPr>
            </w:pPr>
            <w:r w:rsidRPr="005726E1">
              <w:rPr>
                <w:rFonts w:asciiTheme="majorBidi" w:hAnsiTheme="majorBidi" w:cstheme="majorBidi"/>
                <w:b/>
              </w:rPr>
              <w:t xml:space="preserve">8. </w:t>
            </w:r>
            <w:proofErr w:type="spellStart"/>
            <w:r w:rsidRPr="005726E1">
              <w:rPr>
                <w:rFonts w:asciiTheme="majorBidi" w:hAnsiTheme="majorBidi" w:cstheme="majorBidi"/>
                <w:b/>
              </w:rPr>
              <w:t>Constatările</w:t>
            </w:r>
            <w:proofErr w:type="spellEnd"/>
            <w:r w:rsidRPr="005726E1">
              <w:rPr>
                <w:rFonts w:asciiTheme="majorBidi" w:hAnsiTheme="majorBidi" w:cstheme="majorBidi"/>
                <w:b/>
              </w:rPr>
              <w:t xml:space="preserve"> </w:t>
            </w:r>
            <w:proofErr w:type="spellStart"/>
            <w:r w:rsidRPr="005726E1">
              <w:rPr>
                <w:rFonts w:asciiTheme="majorBidi" w:hAnsiTheme="majorBidi" w:cstheme="majorBidi"/>
                <w:b/>
              </w:rPr>
              <w:t>expertizei</w:t>
            </w:r>
            <w:proofErr w:type="spellEnd"/>
            <w:r w:rsidRPr="005726E1">
              <w:rPr>
                <w:rFonts w:asciiTheme="majorBidi" w:hAnsiTheme="majorBidi" w:cstheme="majorBidi"/>
                <w:b/>
              </w:rPr>
              <w:t xml:space="preserve"> </w:t>
            </w:r>
            <w:proofErr w:type="spellStart"/>
            <w:r w:rsidRPr="005726E1">
              <w:rPr>
                <w:rFonts w:asciiTheme="majorBidi" w:hAnsiTheme="majorBidi" w:cstheme="majorBidi"/>
                <w:b/>
              </w:rPr>
              <w:t>anticorupție</w:t>
            </w:r>
            <w:proofErr w:type="spellEnd"/>
          </w:p>
        </w:tc>
      </w:tr>
      <w:tr w:rsidR="00287AE5" w:rsidRPr="009A58E7" w14:paraId="2787627A" w14:textId="77777777">
        <w:tc>
          <w:tcPr>
            <w:tcW w:w="5000" w:type="pct"/>
          </w:tcPr>
          <w:p w14:paraId="773AD842" w14:textId="5C21AEB9" w:rsidR="00287AE5" w:rsidRPr="009A58E7" w:rsidRDefault="00440E95">
            <w:pPr>
              <w:tabs>
                <w:tab w:val="left" w:pos="884"/>
                <w:tab w:val="left" w:pos="1196"/>
              </w:tabs>
              <w:jc w:val="both"/>
              <w:rPr>
                <w:rFonts w:asciiTheme="majorBidi" w:hAnsiTheme="majorBidi" w:cstheme="majorBidi"/>
                <w:lang w:val="en-US"/>
              </w:rPr>
            </w:pPr>
            <w:r w:rsidRPr="005726E1">
              <w:rPr>
                <w:rFonts w:asciiTheme="majorBidi" w:hAnsiTheme="majorBidi" w:cstheme="majorBidi"/>
                <w:lang w:val="ro-RO"/>
              </w:rPr>
              <w:t xml:space="preserve">Proiectul va fi supus </w:t>
            </w:r>
            <w:proofErr w:type="spellStart"/>
            <w:r w:rsidRPr="005726E1">
              <w:rPr>
                <w:rFonts w:asciiTheme="majorBidi" w:hAnsiTheme="majorBidi" w:cstheme="majorBidi"/>
                <w:lang w:val="ro-RO"/>
              </w:rPr>
              <w:t>extertizei</w:t>
            </w:r>
            <w:proofErr w:type="spellEnd"/>
            <w:r w:rsidRPr="005726E1">
              <w:rPr>
                <w:rFonts w:asciiTheme="majorBidi" w:hAnsiTheme="majorBidi" w:cstheme="majorBidi"/>
                <w:lang w:val="ro-RO"/>
              </w:rPr>
              <w:t xml:space="preserve"> anticorupție, iar</w:t>
            </w:r>
            <w:r w:rsidRPr="005726E1">
              <w:rPr>
                <w:rFonts w:asciiTheme="majorBidi" w:hAnsiTheme="majorBidi" w:cstheme="majorBidi"/>
                <w:b/>
                <w:bCs/>
                <w:lang w:val="ro-RO"/>
              </w:rPr>
              <w:t xml:space="preserve"> </w:t>
            </w:r>
            <w:r w:rsidRPr="005726E1">
              <w:rPr>
                <w:rFonts w:asciiTheme="majorBidi" w:hAnsiTheme="majorBidi" w:cstheme="majorBidi"/>
                <w:lang w:val="ro-RO"/>
              </w:rPr>
              <w:t xml:space="preserve">informația privind rezultatele expertizei anticorupție va fi inclusă în sinteza obiecțiilor și propunerilor/recomandărilor la proiectul de hotărâre. </w:t>
            </w:r>
          </w:p>
        </w:tc>
      </w:tr>
      <w:tr w:rsidR="00287AE5" w:rsidRPr="005726E1" w14:paraId="299981AE" w14:textId="77777777">
        <w:tc>
          <w:tcPr>
            <w:tcW w:w="5000" w:type="pct"/>
          </w:tcPr>
          <w:p w14:paraId="0FD99799" w14:textId="77777777" w:rsidR="00287AE5" w:rsidRPr="005726E1" w:rsidRDefault="00287AE5">
            <w:pPr>
              <w:tabs>
                <w:tab w:val="left" w:pos="884"/>
                <w:tab w:val="left" w:pos="1196"/>
              </w:tabs>
              <w:jc w:val="both"/>
              <w:rPr>
                <w:rFonts w:asciiTheme="majorBidi" w:hAnsiTheme="majorBidi" w:cstheme="majorBidi"/>
                <w:b/>
              </w:rPr>
            </w:pPr>
            <w:r w:rsidRPr="005726E1">
              <w:rPr>
                <w:rFonts w:asciiTheme="majorBidi" w:hAnsiTheme="majorBidi" w:cstheme="majorBidi"/>
                <w:b/>
              </w:rPr>
              <w:t xml:space="preserve">9. </w:t>
            </w:r>
            <w:proofErr w:type="spellStart"/>
            <w:r w:rsidRPr="005726E1">
              <w:rPr>
                <w:rFonts w:asciiTheme="majorBidi" w:hAnsiTheme="majorBidi" w:cstheme="majorBidi"/>
                <w:b/>
              </w:rPr>
              <w:t>Constatările</w:t>
            </w:r>
            <w:proofErr w:type="spellEnd"/>
            <w:r w:rsidRPr="005726E1">
              <w:rPr>
                <w:rFonts w:asciiTheme="majorBidi" w:hAnsiTheme="majorBidi" w:cstheme="majorBidi"/>
                <w:b/>
              </w:rPr>
              <w:t xml:space="preserve"> </w:t>
            </w:r>
            <w:proofErr w:type="spellStart"/>
            <w:r w:rsidRPr="005726E1">
              <w:rPr>
                <w:rFonts w:asciiTheme="majorBidi" w:hAnsiTheme="majorBidi" w:cstheme="majorBidi"/>
                <w:b/>
              </w:rPr>
              <w:t>expertizei</w:t>
            </w:r>
            <w:proofErr w:type="spellEnd"/>
            <w:r w:rsidRPr="005726E1">
              <w:rPr>
                <w:rFonts w:asciiTheme="majorBidi" w:hAnsiTheme="majorBidi" w:cstheme="majorBidi"/>
                <w:b/>
              </w:rPr>
              <w:t xml:space="preserve"> </w:t>
            </w:r>
            <w:proofErr w:type="spellStart"/>
            <w:r w:rsidRPr="005726E1">
              <w:rPr>
                <w:rFonts w:asciiTheme="majorBidi" w:hAnsiTheme="majorBidi" w:cstheme="majorBidi"/>
                <w:b/>
              </w:rPr>
              <w:t>de</w:t>
            </w:r>
            <w:proofErr w:type="spellEnd"/>
            <w:r w:rsidRPr="005726E1">
              <w:rPr>
                <w:rFonts w:asciiTheme="majorBidi" w:hAnsiTheme="majorBidi" w:cstheme="majorBidi"/>
                <w:b/>
              </w:rPr>
              <w:t xml:space="preserve"> </w:t>
            </w:r>
            <w:proofErr w:type="spellStart"/>
            <w:r w:rsidRPr="005726E1">
              <w:rPr>
                <w:rFonts w:asciiTheme="majorBidi" w:hAnsiTheme="majorBidi" w:cstheme="majorBidi"/>
                <w:b/>
              </w:rPr>
              <w:t>compatibilitate</w:t>
            </w:r>
            <w:proofErr w:type="spellEnd"/>
          </w:p>
        </w:tc>
      </w:tr>
      <w:tr w:rsidR="00287AE5" w:rsidRPr="005726E1" w14:paraId="78C00D73" w14:textId="77777777">
        <w:tc>
          <w:tcPr>
            <w:tcW w:w="5000" w:type="pct"/>
          </w:tcPr>
          <w:p w14:paraId="0110B36D" w14:textId="3F1D59C7" w:rsidR="00287AE5" w:rsidRPr="005726E1" w:rsidRDefault="00440E95">
            <w:pPr>
              <w:tabs>
                <w:tab w:val="left" w:pos="884"/>
                <w:tab w:val="left" w:pos="1196"/>
              </w:tabs>
              <w:jc w:val="both"/>
              <w:rPr>
                <w:rFonts w:asciiTheme="majorBidi" w:hAnsiTheme="majorBidi" w:cstheme="majorBidi"/>
                <w:bCs/>
              </w:rPr>
            </w:pPr>
            <w:proofErr w:type="spellStart"/>
            <w:r w:rsidRPr="005726E1">
              <w:rPr>
                <w:rFonts w:asciiTheme="majorBidi" w:hAnsiTheme="majorBidi" w:cstheme="majorBidi"/>
                <w:bCs/>
              </w:rPr>
              <w:t>Nu</w:t>
            </w:r>
            <w:proofErr w:type="spellEnd"/>
            <w:r w:rsidRPr="005726E1">
              <w:rPr>
                <w:rFonts w:asciiTheme="majorBidi" w:hAnsiTheme="majorBidi" w:cstheme="majorBidi"/>
                <w:bCs/>
              </w:rPr>
              <w:t xml:space="preserve"> </w:t>
            </w:r>
            <w:proofErr w:type="spellStart"/>
            <w:r w:rsidRPr="005726E1">
              <w:rPr>
                <w:rFonts w:asciiTheme="majorBidi" w:hAnsiTheme="majorBidi" w:cstheme="majorBidi"/>
                <w:bCs/>
              </w:rPr>
              <w:t>se</w:t>
            </w:r>
            <w:proofErr w:type="spellEnd"/>
            <w:r w:rsidRPr="005726E1">
              <w:rPr>
                <w:rFonts w:asciiTheme="majorBidi" w:hAnsiTheme="majorBidi" w:cstheme="majorBidi"/>
                <w:bCs/>
              </w:rPr>
              <w:t xml:space="preserve"> </w:t>
            </w:r>
            <w:proofErr w:type="spellStart"/>
            <w:r w:rsidRPr="005726E1">
              <w:rPr>
                <w:rFonts w:asciiTheme="majorBidi" w:hAnsiTheme="majorBidi" w:cstheme="majorBidi"/>
                <w:bCs/>
              </w:rPr>
              <w:t>aplică</w:t>
            </w:r>
            <w:proofErr w:type="spellEnd"/>
          </w:p>
        </w:tc>
      </w:tr>
      <w:tr w:rsidR="00287AE5" w:rsidRPr="005726E1" w14:paraId="3A0BC43C" w14:textId="77777777">
        <w:tc>
          <w:tcPr>
            <w:tcW w:w="5000" w:type="pct"/>
          </w:tcPr>
          <w:p w14:paraId="7AD0DF19" w14:textId="77777777" w:rsidR="00287AE5" w:rsidRPr="005726E1" w:rsidRDefault="00287AE5">
            <w:pPr>
              <w:tabs>
                <w:tab w:val="left" w:pos="884"/>
                <w:tab w:val="left" w:pos="1196"/>
              </w:tabs>
              <w:jc w:val="both"/>
              <w:rPr>
                <w:rFonts w:asciiTheme="majorBidi" w:hAnsiTheme="majorBidi" w:cstheme="majorBidi"/>
                <w:b/>
              </w:rPr>
            </w:pPr>
            <w:r w:rsidRPr="005726E1">
              <w:rPr>
                <w:rFonts w:asciiTheme="majorBidi" w:hAnsiTheme="majorBidi" w:cstheme="majorBidi"/>
                <w:b/>
              </w:rPr>
              <w:t xml:space="preserve">10. </w:t>
            </w:r>
            <w:proofErr w:type="spellStart"/>
            <w:r w:rsidRPr="005726E1">
              <w:rPr>
                <w:rFonts w:asciiTheme="majorBidi" w:hAnsiTheme="majorBidi" w:cstheme="majorBidi"/>
                <w:b/>
              </w:rPr>
              <w:t>Constatările</w:t>
            </w:r>
            <w:proofErr w:type="spellEnd"/>
            <w:r w:rsidRPr="005726E1">
              <w:rPr>
                <w:rFonts w:asciiTheme="majorBidi" w:hAnsiTheme="majorBidi" w:cstheme="majorBidi"/>
                <w:b/>
              </w:rPr>
              <w:t xml:space="preserve"> </w:t>
            </w:r>
            <w:proofErr w:type="spellStart"/>
            <w:r w:rsidRPr="005726E1">
              <w:rPr>
                <w:rFonts w:asciiTheme="majorBidi" w:hAnsiTheme="majorBidi" w:cstheme="majorBidi"/>
                <w:b/>
              </w:rPr>
              <w:t>expertizei</w:t>
            </w:r>
            <w:proofErr w:type="spellEnd"/>
            <w:r w:rsidRPr="005726E1">
              <w:rPr>
                <w:rFonts w:asciiTheme="majorBidi" w:hAnsiTheme="majorBidi" w:cstheme="majorBidi"/>
                <w:b/>
              </w:rPr>
              <w:t xml:space="preserve"> </w:t>
            </w:r>
            <w:proofErr w:type="spellStart"/>
            <w:r w:rsidRPr="005726E1">
              <w:rPr>
                <w:rFonts w:asciiTheme="majorBidi" w:hAnsiTheme="majorBidi" w:cstheme="majorBidi"/>
                <w:b/>
              </w:rPr>
              <w:t>juridice</w:t>
            </w:r>
            <w:proofErr w:type="spellEnd"/>
          </w:p>
        </w:tc>
      </w:tr>
      <w:tr w:rsidR="00287AE5" w:rsidRPr="009A58E7" w14:paraId="2C209E38" w14:textId="77777777">
        <w:tc>
          <w:tcPr>
            <w:tcW w:w="5000" w:type="pct"/>
          </w:tcPr>
          <w:p w14:paraId="7073F8E7" w14:textId="7AF227C0" w:rsidR="00287AE5" w:rsidRPr="009A58E7" w:rsidRDefault="00440E95">
            <w:pPr>
              <w:tabs>
                <w:tab w:val="left" w:pos="884"/>
                <w:tab w:val="left" w:pos="1196"/>
              </w:tabs>
              <w:jc w:val="both"/>
              <w:rPr>
                <w:rFonts w:asciiTheme="majorBidi" w:hAnsiTheme="majorBidi" w:cstheme="majorBidi"/>
                <w:b/>
                <w:lang w:val="en-US"/>
              </w:rPr>
            </w:pPr>
            <w:proofErr w:type="spellStart"/>
            <w:r w:rsidRPr="009A58E7">
              <w:rPr>
                <w:rFonts w:asciiTheme="majorBidi" w:hAnsiTheme="majorBidi" w:cstheme="majorBidi"/>
                <w:lang w:val="en-US" w:eastAsia="ar-SA"/>
              </w:rPr>
              <w:t>În</w:t>
            </w:r>
            <w:proofErr w:type="spellEnd"/>
            <w:r w:rsidRPr="009A58E7">
              <w:rPr>
                <w:rFonts w:asciiTheme="majorBidi" w:hAnsiTheme="majorBidi" w:cstheme="majorBidi"/>
                <w:lang w:val="en-US" w:eastAsia="ar-SA"/>
              </w:rPr>
              <w:t xml:space="preserve"> </w:t>
            </w:r>
            <w:proofErr w:type="spellStart"/>
            <w:r w:rsidRPr="009A58E7">
              <w:rPr>
                <w:rFonts w:asciiTheme="majorBidi" w:hAnsiTheme="majorBidi" w:cstheme="majorBidi"/>
                <w:lang w:val="en-US" w:eastAsia="ar-SA"/>
              </w:rPr>
              <w:t>scopul</w:t>
            </w:r>
            <w:proofErr w:type="spellEnd"/>
            <w:r w:rsidRPr="009A58E7">
              <w:rPr>
                <w:rFonts w:asciiTheme="majorBidi" w:hAnsiTheme="majorBidi" w:cstheme="majorBidi"/>
                <w:lang w:val="en-US" w:eastAsia="ar-SA"/>
              </w:rPr>
              <w:t xml:space="preserve"> </w:t>
            </w:r>
            <w:proofErr w:type="spellStart"/>
            <w:r w:rsidRPr="009A58E7">
              <w:rPr>
                <w:rFonts w:asciiTheme="majorBidi" w:hAnsiTheme="majorBidi" w:cstheme="majorBidi"/>
                <w:lang w:val="en-US" w:eastAsia="ar-SA"/>
              </w:rPr>
              <w:t>respectării</w:t>
            </w:r>
            <w:proofErr w:type="spellEnd"/>
            <w:r w:rsidRPr="009A58E7">
              <w:rPr>
                <w:rFonts w:asciiTheme="majorBidi" w:hAnsiTheme="majorBidi" w:cstheme="majorBidi"/>
                <w:lang w:val="en-US" w:eastAsia="ar-SA"/>
              </w:rPr>
              <w:t xml:space="preserve"> art. 34 </w:t>
            </w:r>
            <w:proofErr w:type="spellStart"/>
            <w:r w:rsidRPr="009A58E7">
              <w:rPr>
                <w:rFonts w:asciiTheme="majorBidi" w:hAnsiTheme="majorBidi" w:cstheme="majorBidi"/>
                <w:lang w:val="en-US" w:eastAsia="ar-SA"/>
              </w:rPr>
              <w:t>și</w:t>
            </w:r>
            <w:proofErr w:type="spellEnd"/>
            <w:r w:rsidRPr="009A58E7">
              <w:rPr>
                <w:rFonts w:asciiTheme="majorBidi" w:hAnsiTheme="majorBidi" w:cstheme="majorBidi"/>
                <w:lang w:val="en-US" w:eastAsia="ar-SA"/>
              </w:rPr>
              <w:t xml:space="preserve"> 37 din </w:t>
            </w:r>
            <w:proofErr w:type="spellStart"/>
            <w:r w:rsidRPr="009A58E7">
              <w:rPr>
                <w:rFonts w:asciiTheme="majorBidi" w:hAnsiTheme="majorBidi" w:cstheme="majorBidi"/>
                <w:lang w:val="en-US" w:eastAsia="ar-SA"/>
              </w:rPr>
              <w:t>Legea</w:t>
            </w:r>
            <w:proofErr w:type="spellEnd"/>
            <w:r w:rsidRPr="009A58E7">
              <w:rPr>
                <w:rFonts w:asciiTheme="majorBidi" w:hAnsiTheme="majorBidi" w:cstheme="majorBidi"/>
                <w:lang w:val="en-US" w:eastAsia="ar-SA"/>
              </w:rPr>
              <w:t xml:space="preserve"> nr. 100/2017 cu </w:t>
            </w:r>
            <w:proofErr w:type="spellStart"/>
            <w:r w:rsidRPr="009A58E7">
              <w:rPr>
                <w:rFonts w:asciiTheme="majorBidi" w:hAnsiTheme="majorBidi" w:cstheme="majorBidi"/>
                <w:lang w:val="en-US" w:eastAsia="ar-SA"/>
              </w:rPr>
              <w:t>privire</w:t>
            </w:r>
            <w:proofErr w:type="spellEnd"/>
            <w:r w:rsidRPr="009A58E7">
              <w:rPr>
                <w:rFonts w:asciiTheme="majorBidi" w:hAnsiTheme="majorBidi" w:cstheme="majorBidi"/>
                <w:lang w:val="en-US" w:eastAsia="ar-SA"/>
              </w:rPr>
              <w:t xml:space="preserve"> la </w:t>
            </w:r>
            <w:proofErr w:type="spellStart"/>
            <w:r w:rsidRPr="009A58E7">
              <w:rPr>
                <w:rFonts w:asciiTheme="majorBidi" w:hAnsiTheme="majorBidi" w:cstheme="majorBidi"/>
                <w:lang w:val="en-US" w:eastAsia="ar-SA"/>
              </w:rPr>
              <w:t>actele</w:t>
            </w:r>
            <w:proofErr w:type="spellEnd"/>
            <w:r w:rsidRPr="009A58E7">
              <w:rPr>
                <w:rFonts w:asciiTheme="majorBidi" w:hAnsiTheme="majorBidi" w:cstheme="majorBidi"/>
                <w:lang w:val="en-US" w:eastAsia="ar-SA"/>
              </w:rPr>
              <w:t xml:space="preserve"> normative, </w:t>
            </w:r>
            <w:proofErr w:type="spellStart"/>
            <w:r w:rsidRPr="009A58E7">
              <w:rPr>
                <w:rFonts w:asciiTheme="majorBidi" w:hAnsiTheme="majorBidi" w:cstheme="majorBidi"/>
                <w:lang w:val="en-US" w:eastAsia="ar-SA"/>
              </w:rPr>
              <w:t>proiectul</w:t>
            </w:r>
            <w:proofErr w:type="spellEnd"/>
            <w:r w:rsidRPr="009A58E7">
              <w:rPr>
                <w:rFonts w:asciiTheme="majorBidi" w:hAnsiTheme="majorBidi" w:cstheme="majorBidi"/>
                <w:lang w:val="en-US" w:eastAsia="ar-SA"/>
              </w:rPr>
              <w:t xml:space="preserve"> de </w:t>
            </w:r>
            <w:proofErr w:type="spellStart"/>
            <w:r w:rsidRPr="009A58E7">
              <w:rPr>
                <w:rFonts w:asciiTheme="majorBidi" w:hAnsiTheme="majorBidi" w:cstheme="majorBidi"/>
                <w:lang w:val="en-US" w:eastAsia="ar-SA"/>
              </w:rPr>
              <w:t>hotărâre</w:t>
            </w:r>
            <w:proofErr w:type="spellEnd"/>
            <w:r w:rsidRPr="009A58E7">
              <w:rPr>
                <w:rFonts w:asciiTheme="majorBidi" w:hAnsiTheme="majorBidi" w:cstheme="majorBidi"/>
                <w:lang w:val="en-US" w:eastAsia="ar-SA"/>
              </w:rPr>
              <w:t xml:space="preserve"> 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va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 fi 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supus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expertizei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juridice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, 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iar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r w:rsidRPr="005726E1">
              <w:rPr>
                <w:rFonts w:asciiTheme="majorBidi" w:hAnsiTheme="majorBidi" w:cstheme="majorBidi"/>
                <w:lang w:val="ro-RO"/>
              </w:rPr>
              <w:t>informația privind rezultatele expertizei juridice va fi inclusă în sinteza obiecțiilor și propunerilor/recomandărilor la proiectul de hotărâre.</w:t>
            </w:r>
          </w:p>
        </w:tc>
      </w:tr>
      <w:tr w:rsidR="00287AE5" w:rsidRPr="005726E1" w14:paraId="345B7B18" w14:textId="77777777">
        <w:tc>
          <w:tcPr>
            <w:tcW w:w="5000" w:type="pct"/>
          </w:tcPr>
          <w:p w14:paraId="7A629E2F" w14:textId="77777777" w:rsidR="00287AE5" w:rsidRPr="005726E1" w:rsidRDefault="00287AE5">
            <w:pPr>
              <w:tabs>
                <w:tab w:val="left" w:pos="884"/>
                <w:tab w:val="left" w:pos="1196"/>
              </w:tabs>
              <w:jc w:val="both"/>
              <w:rPr>
                <w:rFonts w:asciiTheme="majorBidi" w:hAnsiTheme="majorBidi" w:cstheme="majorBidi"/>
                <w:b/>
              </w:rPr>
            </w:pPr>
            <w:r w:rsidRPr="005726E1">
              <w:rPr>
                <w:rFonts w:asciiTheme="majorBidi" w:hAnsiTheme="majorBidi" w:cstheme="majorBidi"/>
                <w:b/>
              </w:rPr>
              <w:t xml:space="preserve">11. </w:t>
            </w:r>
            <w:proofErr w:type="spellStart"/>
            <w:r w:rsidRPr="005726E1">
              <w:rPr>
                <w:rFonts w:asciiTheme="majorBidi" w:hAnsiTheme="majorBidi" w:cstheme="majorBidi"/>
                <w:b/>
              </w:rPr>
              <w:t>Constatările</w:t>
            </w:r>
            <w:proofErr w:type="spellEnd"/>
            <w:r w:rsidRPr="005726E1">
              <w:rPr>
                <w:rFonts w:asciiTheme="majorBidi" w:hAnsiTheme="majorBidi" w:cstheme="majorBidi"/>
                <w:b/>
              </w:rPr>
              <w:t xml:space="preserve"> </w:t>
            </w:r>
            <w:proofErr w:type="spellStart"/>
            <w:r w:rsidRPr="005726E1">
              <w:rPr>
                <w:rFonts w:asciiTheme="majorBidi" w:hAnsiTheme="majorBidi" w:cstheme="majorBidi"/>
                <w:b/>
              </w:rPr>
              <w:t>altor</w:t>
            </w:r>
            <w:proofErr w:type="spellEnd"/>
            <w:r w:rsidRPr="005726E1">
              <w:rPr>
                <w:rFonts w:asciiTheme="majorBidi" w:hAnsiTheme="majorBidi" w:cstheme="majorBidi"/>
                <w:b/>
              </w:rPr>
              <w:t xml:space="preserve"> </w:t>
            </w:r>
            <w:proofErr w:type="spellStart"/>
            <w:r w:rsidRPr="005726E1">
              <w:rPr>
                <w:rFonts w:asciiTheme="majorBidi" w:hAnsiTheme="majorBidi" w:cstheme="majorBidi"/>
                <w:b/>
              </w:rPr>
              <w:t>expertize</w:t>
            </w:r>
            <w:proofErr w:type="spellEnd"/>
          </w:p>
        </w:tc>
      </w:tr>
      <w:tr w:rsidR="00287AE5" w:rsidRPr="009A58E7" w14:paraId="4948D80A" w14:textId="77777777">
        <w:tc>
          <w:tcPr>
            <w:tcW w:w="5000" w:type="pct"/>
          </w:tcPr>
          <w:p w14:paraId="348E11AD" w14:textId="6AB84FD1" w:rsidR="00287AE5" w:rsidRPr="009A58E7" w:rsidRDefault="00440E95">
            <w:pPr>
              <w:tabs>
                <w:tab w:val="left" w:pos="884"/>
                <w:tab w:val="left" w:pos="1196"/>
              </w:tabs>
              <w:jc w:val="both"/>
              <w:rPr>
                <w:rFonts w:asciiTheme="majorBidi" w:hAnsiTheme="majorBidi" w:cstheme="majorBidi"/>
                <w:lang w:val="en-US"/>
              </w:rPr>
            </w:pPr>
            <w:r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Proiectul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gramStart"/>
            <w:r w:rsidRPr="009A58E7">
              <w:rPr>
                <w:rFonts w:asciiTheme="majorBidi" w:hAnsiTheme="majorBidi" w:cstheme="majorBidi"/>
                <w:lang w:val="en-US"/>
              </w:rPr>
              <w:t xml:space="preserve">nu a 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fost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supus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9A58E7">
              <w:rPr>
                <w:rFonts w:asciiTheme="majorBidi" w:hAnsiTheme="majorBidi" w:cstheme="majorBidi"/>
                <w:lang w:val="en-US"/>
              </w:rPr>
              <w:t>altor</w:t>
            </w:r>
            <w:proofErr w:type="spellEnd"/>
            <w:r w:rsidRPr="009A58E7">
              <w:rPr>
                <w:rFonts w:asciiTheme="majorBidi" w:hAnsiTheme="majorBidi" w:cstheme="majorBidi"/>
                <w:lang w:val="en-US"/>
              </w:rPr>
              <w:t xml:space="preserve"> expertize</w:t>
            </w:r>
            <w:proofErr w:type="gramEnd"/>
            <w:r w:rsidRPr="009A58E7">
              <w:rPr>
                <w:rFonts w:asciiTheme="majorBidi" w:hAnsiTheme="majorBidi" w:cstheme="majorBidi"/>
                <w:lang w:val="en-US"/>
              </w:rPr>
              <w:t>.</w:t>
            </w:r>
          </w:p>
        </w:tc>
      </w:tr>
    </w:tbl>
    <w:p w14:paraId="0A94C856" w14:textId="77777777" w:rsidR="002C0D5F" w:rsidRPr="005726E1" w:rsidRDefault="002C0D5F" w:rsidP="002C0D5F">
      <w:pPr>
        <w:ind w:right="-83"/>
        <w:rPr>
          <w:rFonts w:asciiTheme="majorBidi" w:hAnsiTheme="majorBidi" w:cstheme="majorBidi"/>
          <w:b/>
          <w:lang w:val="ro-RO"/>
        </w:rPr>
      </w:pPr>
    </w:p>
    <w:p w14:paraId="08D63069" w14:textId="77777777" w:rsidR="002C0D5F" w:rsidRPr="005726E1" w:rsidRDefault="002C0D5F" w:rsidP="002C0D5F">
      <w:pPr>
        <w:ind w:right="-83"/>
        <w:rPr>
          <w:rFonts w:asciiTheme="majorBidi" w:hAnsiTheme="majorBidi" w:cstheme="majorBidi"/>
          <w:b/>
          <w:lang w:val="ro-RO"/>
        </w:rPr>
      </w:pPr>
    </w:p>
    <w:p w14:paraId="1C0BE338" w14:textId="77777777" w:rsidR="002C0D5F" w:rsidRPr="005726E1" w:rsidRDefault="002C0D5F" w:rsidP="002C0D5F">
      <w:pPr>
        <w:ind w:right="-83"/>
        <w:rPr>
          <w:rFonts w:asciiTheme="majorBidi" w:hAnsiTheme="majorBidi" w:cstheme="majorBidi"/>
          <w:b/>
          <w:lang w:val="ro-RO"/>
        </w:rPr>
      </w:pPr>
    </w:p>
    <w:p w14:paraId="6848F1CA" w14:textId="77777777" w:rsidR="00770F78" w:rsidRPr="005726E1" w:rsidRDefault="00770F78" w:rsidP="002C0D5F">
      <w:pPr>
        <w:ind w:right="-83"/>
        <w:rPr>
          <w:rFonts w:asciiTheme="majorBidi" w:hAnsiTheme="majorBidi" w:cstheme="majorBidi"/>
          <w:b/>
          <w:lang w:val="ro-RO"/>
        </w:rPr>
      </w:pPr>
    </w:p>
    <w:p w14:paraId="03B2F212" w14:textId="17DA36B4" w:rsidR="00AE1AB1" w:rsidRPr="005726E1" w:rsidRDefault="00770F78" w:rsidP="00AE1AB1">
      <w:pPr>
        <w:ind w:right="-83" w:firstLine="285"/>
        <w:rPr>
          <w:rFonts w:asciiTheme="majorBidi" w:hAnsiTheme="majorBidi" w:cstheme="majorBidi"/>
          <w:b/>
          <w:lang w:val="ro-RO"/>
        </w:rPr>
      </w:pPr>
      <w:r w:rsidRPr="005726E1">
        <w:rPr>
          <w:rFonts w:asciiTheme="majorBidi" w:hAnsiTheme="majorBidi" w:cstheme="majorBidi"/>
          <w:b/>
          <w:lang w:val="ro-RO"/>
        </w:rPr>
        <w:t xml:space="preserve"> </w:t>
      </w:r>
      <w:r w:rsidR="00521956" w:rsidRPr="005726E1">
        <w:rPr>
          <w:rFonts w:asciiTheme="majorBidi" w:hAnsiTheme="majorBidi" w:cstheme="majorBidi"/>
          <w:b/>
          <w:lang w:val="ro-RO"/>
        </w:rPr>
        <w:t xml:space="preserve">  </w:t>
      </w:r>
      <w:r w:rsidRPr="005726E1">
        <w:rPr>
          <w:rFonts w:asciiTheme="majorBidi" w:hAnsiTheme="majorBidi" w:cstheme="majorBidi"/>
          <w:b/>
          <w:lang w:val="ro-RO"/>
        </w:rPr>
        <w:t xml:space="preserve">  </w:t>
      </w:r>
      <w:r w:rsidR="008535A5" w:rsidRPr="005726E1">
        <w:rPr>
          <w:rFonts w:asciiTheme="majorBidi" w:hAnsiTheme="majorBidi" w:cstheme="majorBidi"/>
          <w:b/>
          <w:lang w:val="ro-RO"/>
        </w:rPr>
        <w:t>Secretar de stat</w:t>
      </w:r>
      <w:r w:rsidR="005A6626" w:rsidRPr="005726E1">
        <w:rPr>
          <w:rFonts w:asciiTheme="majorBidi" w:hAnsiTheme="majorBidi" w:cstheme="majorBidi"/>
          <w:b/>
          <w:lang w:val="ro-RO"/>
        </w:rPr>
        <w:t xml:space="preserve">                                      </w:t>
      </w:r>
      <w:r w:rsidR="00F65BA1" w:rsidRPr="005726E1">
        <w:rPr>
          <w:rFonts w:asciiTheme="majorBidi" w:hAnsiTheme="majorBidi" w:cstheme="majorBidi"/>
          <w:b/>
          <w:lang w:val="ro-RO"/>
        </w:rPr>
        <w:t xml:space="preserve">     </w:t>
      </w:r>
      <w:r w:rsidR="00521956" w:rsidRPr="005726E1">
        <w:rPr>
          <w:rFonts w:asciiTheme="majorBidi" w:hAnsiTheme="majorBidi" w:cstheme="majorBidi"/>
          <w:b/>
          <w:lang w:val="ro-RO"/>
        </w:rPr>
        <w:t xml:space="preserve">               </w:t>
      </w:r>
      <w:r w:rsidR="008535A5" w:rsidRPr="005726E1">
        <w:rPr>
          <w:rFonts w:asciiTheme="majorBidi" w:hAnsiTheme="majorBidi" w:cstheme="majorBidi"/>
          <w:b/>
          <w:lang w:val="ro-RO"/>
        </w:rPr>
        <w:t>Angela PARASCHIV</w:t>
      </w:r>
    </w:p>
    <w:p w14:paraId="3F145E77" w14:textId="77777777" w:rsidR="005A6626" w:rsidRPr="005726E1" w:rsidRDefault="005A6626" w:rsidP="00287AE5">
      <w:pPr>
        <w:ind w:right="-83"/>
        <w:jc w:val="center"/>
        <w:rPr>
          <w:rFonts w:asciiTheme="majorBidi" w:hAnsiTheme="majorBidi" w:cstheme="majorBidi"/>
          <w:b/>
          <w:lang w:val="ro-RO"/>
        </w:rPr>
      </w:pPr>
      <w:r w:rsidRPr="005726E1">
        <w:rPr>
          <w:rFonts w:asciiTheme="majorBidi" w:hAnsiTheme="majorBidi" w:cstheme="majorBidi"/>
          <w:b/>
          <w:lang w:val="ro-RO"/>
        </w:rPr>
        <w:t xml:space="preserve">                               </w:t>
      </w:r>
    </w:p>
    <w:p w14:paraId="0B78DB71" w14:textId="77777777" w:rsidR="00287AE5" w:rsidRPr="005726E1" w:rsidRDefault="00287AE5" w:rsidP="00287AE5">
      <w:pPr>
        <w:ind w:right="-83"/>
        <w:rPr>
          <w:rFonts w:asciiTheme="majorBidi" w:hAnsiTheme="majorBidi" w:cstheme="majorBidi"/>
          <w:b/>
          <w:lang w:val="ro-RO"/>
        </w:rPr>
      </w:pPr>
    </w:p>
    <w:p w14:paraId="36873A38" w14:textId="77777777" w:rsidR="00694C73" w:rsidRPr="005726E1" w:rsidRDefault="00694C73">
      <w:pPr>
        <w:rPr>
          <w:rFonts w:asciiTheme="majorBidi" w:hAnsiTheme="majorBidi" w:cstheme="majorBidi"/>
          <w:lang w:val="ro-RO"/>
        </w:rPr>
      </w:pPr>
    </w:p>
    <w:sectPr w:rsidR="00694C73" w:rsidRPr="005726E1" w:rsidSect="00A33E0A">
      <w:pgSz w:w="11906" w:h="16838"/>
      <w:pgMar w:top="1418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7C7A10"/>
    <w:multiLevelType w:val="hybridMultilevel"/>
    <w:tmpl w:val="4F3894CE"/>
    <w:lvl w:ilvl="0" w:tplc="AED0D6DC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>
    <w:nsid w:val="673517FD"/>
    <w:multiLevelType w:val="hybridMultilevel"/>
    <w:tmpl w:val="AE2C6FDA"/>
    <w:lvl w:ilvl="0" w:tplc="DC14A7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D702FD6"/>
    <w:multiLevelType w:val="hybridMultilevel"/>
    <w:tmpl w:val="F842B2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5620E"/>
    <w:rsid w:val="00030161"/>
    <w:rsid w:val="00035F18"/>
    <w:rsid w:val="00040E91"/>
    <w:rsid w:val="00067150"/>
    <w:rsid w:val="000B66EA"/>
    <w:rsid w:val="0010191F"/>
    <w:rsid w:val="00191246"/>
    <w:rsid w:val="001D4C01"/>
    <w:rsid w:val="001D638E"/>
    <w:rsid w:val="001E5BEB"/>
    <w:rsid w:val="00210183"/>
    <w:rsid w:val="00287AE5"/>
    <w:rsid w:val="00294C59"/>
    <w:rsid w:val="002C0D5F"/>
    <w:rsid w:val="002C4E98"/>
    <w:rsid w:val="003679D2"/>
    <w:rsid w:val="003754E8"/>
    <w:rsid w:val="00395004"/>
    <w:rsid w:val="003F6A5A"/>
    <w:rsid w:val="00433D18"/>
    <w:rsid w:val="00440E95"/>
    <w:rsid w:val="00455A93"/>
    <w:rsid w:val="00521956"/>
    <w:rsid w:val="005344A4"/>
    <w:rsid w:val="005504CA"/>
    <w:rsid w:val="0055620E"/>
    <w:rsid w:val="005726E1"/>
    <w:rsid w:val="005A0DF2"/>
    <w:rsid w:val="005A6626"/>
    <w:rsid w:val="005B3C67"/>
    <w:rsid w:val="00632D41"/>
    <w:rsid w:val="00651310"/>
    <w:rsid w:val="00694C73"/>
    <w:rsid w:val="006A1D8E"/>
    <w:rsid w:val="00770F78"/>
    <w:rsid w:val="007C43CB"/>
    <w:rsid w:val="00806565"/>
    <w:rsid w:val="00814358"/>
    <w:rsid w:val="008535A5"/>
    <w:rsid w:val="00893F8F"/>
    <w:rsid w:val="008D5B0D"/>
    <w:rsid w:val="00925D78"/>
    <w:rsid w:val="00926506"/>
    <w:rsid w:val="00950C1A"/>
    <w:rsid w:val="009521A8"/>
    <w:rsid w:val="00995E19"/>
    <w:rsid w:val="009A58E7"/>
    <w:rsid w:val="009B7519"/>
    <w:rsid w:val="00A16610"/>
    <w:rsid w:val="00A33E0A"/>
    <w:rsid w:val="00A42CCA"/>
    <w:rsid w:val="00AA5518"/>
    <w:rsid w:val="00AE196B"/>
    <w:rsid w:val="00AE1AB1"/>
    <w:rsid w:val="00AE536D"/>
    <w:rsid w:val="00AE6304"/>
    <w:rsid w:val="00B16DA7"/>
    <w:rsid w:val="00B2528E"/>
    <w:rsid w:val="00B55A3A"/>
    <w:rsid w:val="00BD058A"/>
    <w:rsid w:val="00BD361A"/>
    <w:rsid w:val="00C20A1B"/>
    <w:rsid w:val="00C25EEE"/>
    <w:rsid w:val="00C820FE"/>
    <w:rsid w:val="00C86A1A"/>
    <w:rsid w:val="00C875ED"/>
    <w:rsid w:val="00D04258"/>
    <w:rsid w:val="00D8579A"/>
    <w:rsid w:val="00E149DB"/>
    <w:rsid w:val="00E26C11"/>
    <w:rsid w:val="00F025B9"/>
    <w:rsid w:val="00F057B7"/>
    <w:rsid w:val="00F24E7E"/>
    <w:rsid w:val="00F5500B"/>
    <w:rsid w:val="00F65BA1"/>
    <w:rsid w:val="00F73248"/>
    <w:rsid w:val="00F85233"/>
    <w:rsid w:val="00FA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C02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294C59"/>
    <w:pPr>
      <w:widowControl w:val="0"/>
      <w:autoSpaceDE w:val="0"/>
      <w:autoSpaceDN w:val="0"/>
      <w:spacing w:before="13" w:line="271" w:lineRule="exact"/>
      <w:ind w:left="107"/>
      <w:jc w:val="center"/>
    </w:pPr>
    <w:rPr>
      <w:sz w:val="22"/>
      <w:szCs w:val="22"/>
      <w:lang w:val="ro-RO" w:eastAsia="ro-RO" w:bidi="ro-RO"/>
    </w:rPr>
  </w:style>
  <w:style w:type="paragraph" w:styleId="a3">
    <w:name w:val="Body Text"/>
    <w:basedOn w:val="a"/>
    <w:link w:val="a4"/>
    <w:rsid w:val="00294C59"/>
    <w:pPr>
      <w:ind w:right="-766"/>
    </w:pPr>
    <w:rPr>
      <w:sz w:val="28"/>
      <w:szCs w:val="20"/>
      <w:lang w:val="ro-RO" w:eastAsia="en-US"/>
    </w:rPr>
  </w:style>
  <w:style w:type="character" w:customStyle="1" w:styleId="a4">
    <w:name w:val="Основной текст Знак"/>
    <w:basedOn w:val="a0"/>
    <w:link w:val="a3"/>
    <w:rsid w:val="00294C59"/>
    <w:rPr>
      <w:rFonts w:ascii="Times New Roman" w:eastAsia="Times New Roman" w:hAnsi="Times New Roman" w:cs="Times New Roman"/>
      <w:sz w:val="28"/>
      <w:szCs w:val="20"/>
      <w:lang w:val="ro-RO"/>
    </w:rPr>
  </w:style>
  <w:style w:type="paragraph" w:styleId="a5">
    <w:name w:val="List Paragraph"/>
    <w:basedOn w:val="a"/>
    <w:uiPriority w:val="34"/>
    <w:qFormat/>
    <w:rsid w:val="00A16610"/>
    <w:pPr>
      <w:widowControl w:val="0"/>
      <w:autoSpaceDE w:val="0"/>
      <w:autoSpaceDN w:val="0"/>
      <w:ind w:left="560" w:firstLine="566"/>
      <w:jc w:val="both"/>
    </w:pPr>
    <w:rPr>
      <w:sz w:val="22"/>
      <w:szCs w:val="22"/>
      <w:lang w:val="ro-RO" w:eastAsia="ro-RO" w:bidi="ro-RO"/>
    </w:rPr>
  </w:style>
  <w:style w:type="character" w:styleId="a6">
    <w:name w:val="Hyperlink"/>
    <w:basedOn w:val="a0"/>
    <w:uiPriority w:val="99"/>
    <w:unhideWhenUsed/>
    <w:rsid w:val="00A42CCA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726E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ticip.gov.md/ro/document/stages/ministerul-sanatatii-anunta-initierea-procesului-de-elaborare-a-proiectului-de-hotarare-de-guvern-cu-privire-la-aprobarea-regulamentului-sanitar-pentru-institutiile-de-invatamant-primar-gimnazial-liceal-si-profesional-tehnic/11732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articip.gov.m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68A4C-9B33-4327-995A-123B6984D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3</Pages>
  <Words>1612</Words>
  <Characters>9195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2024-01-29T08:34:00Z</cp:lastPrinted>
  <dcterms:created xsi:type="dcterms:W3CDTF">2022-06-23T07:21:00Z</dcterms:created>
  <dcterms:modified xsi:type="dcterms:W3CDTF">2024-05-14T08:49:00Z</dcterms:modified>
</cp:coreProperties>
</file>