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80" w:rsidRPr="00A44009" w:rsidRDefault="00323D80" w:rsidP="00323D80">
      <w:pPr>
        <w:tabs>
          <w:tab w:val="left" w:pos="3780"/>
        </w:tabs>
        <w:jc w:val="right"/>
        <w:rPr>
          <w:rFonts w:asciiTheme="majorBidi" w:hAnsiTheme="majorBidi" w:cstheme="majorBidi"/>
          <w:b/>
          <w:color w:val="000000"/>
          <w:szCs w:val="24"/>
          <w:vertAlign w:val="superscript"/>
          <w:lang w:val="ro-RO"/>
        </w:rPr>
      </w:pPr>
      <w:r w:rsidRPr="00A44009">
        <w:rPr>
          <w:rFonts w:asciiTheme="majorBidi" w:hAnsiTheme="majorBidi" w:cstheme="majorBidi"/>
          <w:b/>
          <w:color w:val="000000"/>
          <w:szCs w:val="24"/>
          <w:lang w:val="ro-RO"/>
        </w:rPr>
        <w:t>UE</w:t>
      </w:r>
    </w:p>
    <w:p w:rsidR="00323D80" w:rsidRPr="00A44009" w:rsidRDefault="00323D80" w:rsidP="00323D80">
      <w:pPr>
        <w:tabs>
          <w:tab w:val="left" w:pos="3780"/>
        </w:tabs>
        <w:jc w:val="right"/>
        <w:rPr>
          <w:rFonts w:asciiTheme="majorBidi" w:hAnsiTheme="majorBidi" w:cstheme="majorBidi"/>
          <w:bCs/>
          <w:i/>
          <w:iCs/>
          <w:color w:val="000000"/>
          <w:szCs w:val="24"/>
          <w:lang w:val="ro-RO"/>
        </w:rPr>
      </w:pPr>
      <w:r w:rsidRPr="00A44009">
        <w:rPr>
          <w:rFonts w:asciiTheme="majorBidi" w:hAnsiTheme="majorBidi" w:cstheme="majorBidi"/>
          <w:bCs/>
          <w:i/>
          <w:iCs/>
          <w:color w:val="000000"/>
          <w:szCs w:val="24"/>
          <w:lang w:val="ro-RO"/>
        </w:rPr>
        <w:t>Proiect</w:t>
      </w:r>
    </w:p>
    <w:p w:rsidR="00323D80" w:rsidRPr="00A44009" w:rsidRDefault="00323D80" w:rsidP="00323D80">
      <w:pPr>
        <w:jc w:val="center"/>
        <w:rPr>
          <w:b/>
          <w:color w:val="000000" w:themeColor="text1"/>
          <w:szCs w:val="24"/>
          <w:vertAlign w:val="superscript"/>
          <w:lang w:val="ro-RO"/>
        </w:rPr>
      </w:pPr>
      <w:r w:rsidRPr="00A44009">
        <w:rPr>
          <w:b/>
          <w:color w:val="000000" w:themeColor="text1"/>
          <w:szCs w:val="24"/>
          <w:lang w:val="ro-RO"/>
        </w:rPr>
        <w:t>GUVERNUL REPUBLICII MOLDOVA</w:t>
      </w:r>
    </w:p>
    <w:p w:rsidR="00323D80" w:rsidRPr="00A44009" w:rsidRDefault="00323D80" w:rsidP="00323D80">
      <w:pPr>
        <w:spacing w:after="0"/>
        <w:jc w:val="center"/>
        <w:rPr>
          <w:rFonts w:eastAsia="Times New Roman"/>
          <w:b/>
          <w:bCs/>
          <w:noProof/>
          <w:color w:val="000000" w:themeColor="text1"/>
          <w:szCs w:val="24"/>
          <w:lang w:val="ro-RO"/>
        </w:rPr>
      </w:pPr>
      <w:r w:rsidRPr="00A44009">
        <w:rPr>
          <w:rFonts w:eastAsia="Times New Roman"/>
          <w:b/>
          <w:bCs/>
          <w:noProof/>
          <w:color w:val="000000" w:themeColor="text1"/>
          <w:szCs w:val="24"/>
          <w:lang w:val="ro-RO"/>
        </w:rPr>
        <w:t>H O T Ă R Â R E nr._____</w:t>
      </w:r>
    </w:p>
    <w:p w:rsidR="00323D80" w:rsidRPr="00A44009" w:rsidRDefault="00323D80" w:rsidP="00323D80">
      <w:pPr>
        <w:spacing w:after="0"/>
        <w:jc w:val="center"/>
        <w:rPr>
          <w:rFonts w:eastAsia="Times New Roman"/>
          <w:b/>
          <w:bCs/>
          <w:noProof/>
          <w:color w:val="000000" w:themeColor="text1"/>
          <w:szCs w:val="24"/>
          <w:lang w:val="ro-RO"/>
        </w:rPr>
      </w:pPr>
      <w:r w:rsidRPr="00A44009">
        <w:rPr>
          <w:rFonts w:eastAsia="Times New Roman"/>
          <w:b/>
          <w:bCs/>
          <w:noProof/>
          <w:color w:val="000000" w:themeColor="text1"/>
          <w:szCs w:val="24"/>
          <w:lang w:val="ro-RO"/>
        </w:rPr>
        <w:t>din_______________________ 2024</w:t>
      </w:r>
    </w:p>
    <w:p w:rsidR="00323D80" w:rsidRPr="00A44009" w:rsidRDefault="00323D80" w:rsidP="00323D80">
      <w:pPr>
        <w:jc w:val="center"/>
        <w:rPr>
          <w:rFonts w:eastAsia="Times New Roman"/>
          <w:b/>
          <w:bCs/>
          <w:noProof/>
          <w:color w:val="000000" w:themeColor="text1"/>
          <w:szCs w:val="24"/>
          <w:lang w:val="ro-RO"/>
        </w:rPr>
      </w:pPr>
      <w:r w:rsidRPr="00A44009">
        <w:rPr>
          <w:rFonts w:eastAsia="Times New Roman"/>
          <w:b/>
          <w:bCs/>
          <w:noProof/>
          <w:color w:val="000000" w:themeColor="text1"/>
          <w:szCs w:val="24"/>
          <w:lang w:val="ro-RO"/>
        </w:rPr>
        <w:t>Chişinău</w:t>
      </w:r>
    </w:p>
    <w:p w:rsidR="00316CBB" w:rsidRPr="00A44009" w:rsidRDefault="00323D80" w:rsidP="00316CBB">
      <w:pPr>
        <w:spacing w:after="0"/>
        <w:ind w:firstLine="567"/>
        <w:jc w:val="center"/>
        <w:rPr>
          <w:b/>
          <w:szCs w:val="24"/>
          <w:lang w:val="ro-RO"/>
        </w:rPr>
      </w:pPr>
      <w:r w:rsidRPr="00A44009">
        <w:rPr>
          <w:b/>
          <w:szCs w:val="24"/>
          <w:lang w:val="ro-RO"/>
        </w:rPr>
        <w:t>cu privire la modificarea Hotărârii Guvernului</w:t>
      </w:r>
      <w:r w:rsidR="00316CBB" w:rsidRPr="00A44009">
        <w:rPr>
          <w:b/>
          <w:szCs w:val="24"/>
          <w:lang w:val="ro-RO"/>
        </w:rPr>
        <w:t xml:space="preserve"> nr.713/2013</w:t>
      </w:r>
      <w:r w:rsidRPr="00A44009">
        <w:rPr>
          <w:b/>
          <w:szCs w:val="24"/>
          <w:lang w:val="ro-RO"/>
        </w:rPr>
        <w:t xml:space="preserve"> pentru</w:t>
      </w:r>
      <w:r w:rsidR="00316CBB" w:rsidRPr="00A44009">
        <w:rPr>
          <w:b/>
          <w:szCs w:val="24"/>
          <w:lang w:val="ro-RO"/>
        </w:rPr>
        <w:t xml:space="preserve"> aprobarea Cerințelor privind producerea și comercializarea semințelor de legume,</w:t>
      </w:r>
    </w:p>
    <w:p w:rsidR="00323D80" w:rsidRPr="00A44009" w:rsidRDefault="00316CBB" w:rsidP="00316CBB">
      <w:pPr>
        <w:spacing w:after="0"/>
        <w:ind w:firstLine="567"/>
        <w:jc w:val="center"/>
        <w:rPr>
          <w:b/>
          <w:szCs w:val="24"/>
          <w:lang w:val="ro-RO"/>
        </w:rPr>
      </w:pPr>
      <w:r w:rsidRPr="00A44009">
        <w:rPr>
          <w:b/>
          <w:szCs w:val="24"/>
          <w:lang w:val="ro-RO"/>
        </w:rPr>
        <w:t xml:space="preserve"> răsadurilor și a materialului săditor legumicol </w:t>
      </w:r>
      <w:r w:rsidR="00323D80" w:rsidRPr="00A44009">
        <w:rPr>
          <w:b/>
          <w:szCs w:val="24"/>
          <w:lang w:val="ro-RO"/>
        </w:rPr>
        <w:t xml:space="preserve"> </w:t>
      </w:r>
    </w:p>
    <w:p w:rsidR="00323D80" w:rsidRPr="00A44009" w:rsidRDefault="00323D80" w:rsidP="00323D80">
      <w:pPr>
        <w:spacing w:after="0"/>
        <w:ind w:firstLine="567"/>
        <w:jc w:val="center"/>
        <w:rPr>
          <w:b/>
          <w:szCs w:val="24"/>
          <w:lang w:val="ro-RO"/>
        </w:rPr>
      </w:pPr>
    </w:p>
    <w:p w:rsidR="00323D80" w:rsidRPr="00A44009" w:rsidRDefault="00323D80" w:rsidP="00323D80">
      <w:pPr>
        <w:pStyle w:val="cn"/>
        <w:ind w:firstLine="567"/>
        <w:jc w:val="both"/>
        <w:rPr>
          <w:rFonts w:eastAsia="Times New Roman"/>
          <w:lang w:val="ro-RO"/>
        </w:rPr>
      </w:pPr>
      <w:r w:rsidRPr="00A44009">
        <w:rPr>
          <w:rFonts w:eastAsia="Times New Roman"/>
          <w:lang w:val="ro-RO"/>
        </w:rPr>
        <w:t xml:space="preserve">În temeiul art.9 alin. (7) din Legea despre semințe nr.68/2013 (Monitorul Oficial al Republicii Moldova, 2013, nr.130–134, art.417), cu modificările ulterioare, Guvernul, </w:t>
      </w:r>
    </w:p>
    <w:p w:rsidR="00323D80" w:rsidRPr="00A44009" w:rsidRDefault="00323D80" w:rsidP="00323D80">
      <w:pPr>
        <w:spacing w:after="0" w:line="240" w:lineRule="auto"/>
        <w:jc w:val="center"/>
        <w:rPr>
          <w:rFonts w:eastAsia="Times New Roman"/>
          <w:b/>
          <w:bCs/>
          <w:szCs w:val="24"/>
          <w:lang w:val="ro-RO"/>
        </w:rPr>
      </w:pPr>
    </w:p>
    <w:p w:rsidR="00323D80" w:rsidRPr="00A44009" w:rsidRDefault="00323D80" w:rsidP="00323D80">
      <w:pPr>
        <w:spacing w:after="0" w:line="240" w:lineRule="auto"/>
        <w:jc w:val="center"/>
        <w:rPr>
          <w:rFonts w:eastAsia="Times New Roman"/>
          <w:b/>
          <w:bCs/>
          <w:szCs w:val="24"/>
          <w:lang w:val="ro-RO"/>
        </w:rPr>
      </w:pPr>
      <w:r w:rsidRPr="00A44009">
        <w:rPr>
          <w:rFonts w:eastAsia="Times New Roman"/>
          <w:b/>
          <w:bCs/>
          <w:szCs w:val="24"/>
          <w:lang w:val="ro-RO"/>
        </w:rPr>
        <w:t>HOTĂRĂŞTE:</w:t>
      </w:r>
    </w:p>
    <w:p w:rsidR="00316CBB" w:rsidRPr="00A44009" w:rsidRDefault="00323D80" w:rsidP="00316CBB">
      <w:pPr>
        <w:spacing w:after="0" w:line="240" w:lineRule="auto"/>
        <w:ind w:firstLine="567"/>
        <w:jc w:val="both"/>
        <w:rPr>
          <w:rFonts w:eastAsia="Times New Roman"/>
          <w:szCs w:val="24"/>
          <w:lang w:val="ro-RO" w:eastAsia="ru-RU"/>
        </w:rPr>
      </w:pPr>
      <w:r w:rsidRPr="00A44009">
        <w:rPr>
          <w:rFonts w:eastAsia="Times New Roman"/>
          <w:b/>
          <w:szCs w:val="24"/>
          <w:lang w:val="ro-RO" w:eastAsia="ru-RU"/>
        </w:rPr>
        <w:t>1.</w:t>
      </w:r>
      <w:r w:rsidRPr="00A44009">
        <w:rPr>
          <w:rFonts w:eastAsia="Times New Roman"/>
          <w:szCs w:val="24"/>
          <w:lang w:val="ro-RO" w:eastAsia="ru-RU"/>
        </w:rPr>
        <w:t xml:space="preserve"> </w:t>
      </w:r>
      <w:r w:rsidR="00316CBB" w:rsidRPr="00A44009">
        <w:rPr>
          <w:rFonts w:eastAsia="Times New Roman"/>
          <w:szCs w:val="24"/>
          <w:lang w:val="ro-RO" w:eastAsia="ru-RU"/>
        </w:rPr>
        <w:t>Hotărârea Guvernului nr.713/2013</w:t>
      </w:r>
      <w:r w:rsidR="00316CBB" w:rsidRPr="00A44009">
        <w:rPr>
          <w:szCs w:val="24"/>
        </w:rPr>
        <w:t xml:space="preserve"> </w:t>
      </w:r>
      <w:r w:rsidR="00316CBB" w:rsidRPr="00A44009">
        <w:rPr>
          <w:rFonts w:eastAsia="Times New Roman"/>
          <w:szCs w:val="24"/>
          <w:lang w:val="ro-RO" w:eastAsia="ru-RU"/>
        </w:rPr>
        <w:t xml:space="preserve">pentru aprobarea Cerințelor privind producerea și comercializarea semințelor de legume, răsadurilor și a </w:t>
      </w:r>
      <w:r w:rsidR="00501FED" w:rsidRPr="00A44009">
        <w:rPr>
          <w:rFonts w:eastAsia="Times New Roman"/>
          <w:szCs w:val="24"/>
          <w:lang w:val="ro-RO" w:eastAsia="ru-RU"/>
        </w:rPr>
        <w:t xml:space="preserve">materialului săditor legumicol </w:t>
      </w:r>
      <w:r w:rsidR="00316CBB" w:rsidRPr="00A44009">
        <w:rPr>
          <w:rFonts w:eastAsia="Times New Roman"/>
          <w:szCs w:val="24"/>
          <w:lang w:val="ro-RO" w:eastAsia="ru-RU"/>
        </w:rPr>
        <w:t>(Monitorul Oficial al Republicii Moldova, 2013, nr.205, art.816), cu modificările ulterioare, se modifică după cum urmează:</w:t>
      </w:r>
    </w:p>
    <w:p w:rsidR="00712AAC" w:rsidRPr="00A44009" w:rsidRDefault="00CC0CE1" w:rsidP="00CC0CE1">
      <w:pPr>
        <w:spacing w:after="0" w:line="240" w:lineRule="auto"/>
        <w:ind w:firstLine="567"/>
        <w:jc w:val="both"/>
        <w:rPr>
          <w:rFonts w:eastAsia="Times New Roman"/>
          <w:szCs w:val="24"/>
          <w:lang w:val="ro-RO" w:eastAsia="ru-RU"/>
        </w:rPr>
      </w:pPr>
      <w:r w:rsidRPr="00AC4723">
        <w:rPr>
          <w:rFonts w:eastAsia="Times New Roman"/>
          <w:b/>
          <w:szCs w:val="24"/>
          <w:lang w:val="ro-RO" w:eastAsia="ru-RU"/>
        </w:rPr>
        <w:t>1)</w:t>
      </w:r>
      <w:r w:rsidR="00712AAC" w:rsidRPr="00A44009">
        <w:rPr>
          <w:rFonts w:eastAsia="Times New Roman"/>
          <w:szCs w:val="24"/>
          <w:lang w:val="ro-RO" w:eastAsia="ru-RU"/>
        </w:rPr>
        <w:t xml:space="preserve"> la hotărâre:</w:t>
      </w:r>
    </w:p>
    <w:p w:rsidR="00C839D3" w:rsidRPr="00A44009" w:rsidRDefault="00712AAC" w:rsidP="00CC0CE1">
      <w:pPr>
        <w:spacing w:after="0" w:line="240" w:lineRule="auto"/>
        <w:ind w:firstLine="567"/>
        <w:jc w:val="both"/>
        <w:rPr>
          <w:rFonts w:eastAsia="Times New Roman"/>
          <w:szCs w:val="24"/>
          <w:lang w:val="ro-RO" w:eastAsia="ru-RU"/>
        </w:rPr>
      </w:pPr>
      <w:r w:rsidRPr="00A44009">
        <w:rPr>
          <w:rFonts w:eastAsia="Times New Roman"/>
          <w:szCs w:val="24"/>
          <w:lang w:val="ro-RO" w:eastAsia="ru-RU"/>
        </w:rPr>
        <w:t>a) temeiul legal de adoptare</w:t>
      </w:r>
      <w:r w:rsidR="00C3568C">
        <w:rPr>
          <w:rFonts w:eastAsia="Times New Roman"/>
          <w:szCs w:val="24"/>
          <w:lang w:val="ro-RO" w:eastAsia="ru-RU"/>
        </w:rPr>
        <w:t xml:space="preserve"> </w:t>
      </w:r>
      <w:r w:rsidR="00C3568C" w:rsidRPr="00C3568C">
        <w:rPr>
          <w:rFonts w:eastAsia="Times New Roman"/>
          <w:szCs w:val="24"/>
          <w:lang w:val="ro-RO" w:eastAsia="ru-RU"/>
        </w:rPr>
        <w:t>în clauza de adoptare</w:t>
      </w:r>
      <w:r w:rsidRPr="00A44009">
        <w:rPr>
          <w:rFonts w:eastAsia="Times New Roman"/>
          <w:szCs w:val="24"/>
          <w:lang w:val="ro-RO" w:eastAsia="ru-RU"/>
        </w:rPr>
        <w:t xml:space="preserve"> va avea următorul cuprins:</w:t>
      </w:r>
      <w:r w:rsidRPr="00A44009">
        <w:rPr>
          <w:rFonts w:eastAsia="Times New Roman"/>
          <w:szCs w:val="24"/>
          <w:lang w:val="ro-RO"/>
        </w:rPr>
        <w:t xml:space="preserve"> „În temeiul art.9 alin. (7) din Legea despre semințe nr.68/2013 (Monitorul Oficial al Republicii Moldova, 2013, nr.130–134, art.417), cu modificările ulterioare”;</w:t>
      </w:r>
      <w:r w:rsidR="00C3568C">
        <w:rPr>
          <w:rFonts w:eastAsia="Times New Roman"/>
          <w:szCs w:val="24"/>
          <w:lang w:val="ro-RO"/>
        </w:rPr>
        <w:t xml:space="preserve"> </w:t>
      </w:r>
      <w:r w:rsidRPr="00A44009">
        <w:rPr>
          <w:rFonts w:eastAsia="Times New Roman"/>
          <w:szCs w:val="24"/>
          <w:lang w:val="ro-RO"/>
        </w:rPr>
        <w:t xml:space="preserve"> </w:t>
      </w:r>
      <w:r w:rsidRPr="00A44009">
        <w:rPr>
          <w:rFonts w:eastAsia="Times New Roman"/>
          <w:szCs w:val="24"/>
          <w:lang w:val="ro-RO" w:eastAsia="ru-RU"/>
        </w:rPr>
        <w:t xml:space="preserve"> </w:t>
      </w:r>
    </w:p>
    <w:p w:rsidR="00323D80" w:rsidRDefault="00712AAC" w:rsidP="00501FED">
      <w:pPr>
        <w:spacing w:after="0" w:line="240" w:lineRule="auto"/>
        <w:ind w:firstLine="567"/>
        <w:jc w:val="both"/>
        <w:rPr>
          <w:rFonts w:eastAsia="Times New Roman"/>
          <w:szCs w:val="24"/>
          <w:lang w:val="ro-RO" w:eastAsia="ru-RU"/>
        </w:rPr>
      </w:pPr>
      <w:r w:rsidRPr="00A44009">
        <w:rPr>
          <w:rFonts w:eastAsia="Times New Roman"/>
          <w:szCs w:val="24"/>
          <w:lang w:val="ro-RO" w:eastAsia="ru-RU"/>
        </w:rPr>
        <w:t>b</w:t>
      </w:r>
      <w:r w:rsidR="00CC0CE1" w:rsidRPr="00A44009">
        <w:rPr>
          <w:rFonts w:eastAsia="Times New Roman"/>
          <w:szCs w:val="24"/>
          <w:lang w:val="ro-RO" w:eastAsia="ru-RU"/>
        </w:rPr>
        <w:t>)</w:t>
      </w:r>
      <w:r w:rsidRPr="00A44009">
        <w:rPr>
          <w:rFonts w:eastAsia="Times New Roman"/>
          <w:szCs w:val="24"/>
          <w:lang w:val="ro-RO" w:eastAsia="ru-RU"/>
        </w:rPr>
        <w:t xml:space="preserve"> se completează cu clauza de armonizare cu următorul cuprins:</w:t>
      </w:r>
      <w:r w:rsidR="00A44009" w:rsidRPr="00A44009">
        <w:rPr>
          <w:rFonts w:eastAsia="Times New Roman"/>
          <w:szCs w:val="24"/>
          <w:lang w:val="ro-RO" w:eastAsia="ru-RU"/>
        </w:rPr>
        <w:t xml:space="preserve"> Prezenta hotărâre transpune parţial Directiva 2002/55/CE a Consiliului din 13 iunie 2002 privind comercializarea seminţelor de legume, publicată în Jurnalul Oficial al Comunităţilor Europene L 193 din 20 iulie 2002</w:t>
      </w:r>
      <w:r w:rsidR="00A96CA1">
        <w:rPr>
          <w:rFonts w:eastAsia="Times New Roman"/>
          <w:szCs w:val="24"/>
          <w:lang w:val="ro-RO" w:eastAsia="ru-RU"/>
        </w:rPr>
        <w:t xml:space="preserve"> (CELEX:</w:t>
      </w:r>
      <w:r w:rsidR="00A96CA1" w:rsidRPr="00A96CA1">
        <w:t xml:space="preserve"> </w:t>
      </w:r>
      <w:r w:rsidR="00A96CA1" w:rsidRPr="00A96CA1">
        <w:rPr>
          <w:rFonts w:eastAsia="Times New Roman"/>
          <w:szCs w:val="24"/>
          <w:lang w:val="ro-RO" w:eastAsia="ru-RU"/>
        </w:rPr>
        <w:t>32002L0055</w:t>
      </w:r>
      <w:r w:rsidR="00A96CA1">
        <w:rPr>
          <w:rFonts w:eastAsia="Times New Roman"/>
          <w:szCs w:val="24"/>
          <w:lang w:val="ro-RO" w:eastAsia="ru-RU"/>
        </w:rPr>
        <w:t>)</w:t>
      </w:r>
      <w:r w:rsidR="00A44009" w:rsidRPr="00A44009">
        <w:rPr>
          <w:rFonts w:eastAsia="Times New Roman"/>
          <w:szCs w:val="24"/>
          <w:lang w:val="ro-RO" w:eastAsia="ru-RU"/>
        </w:rPr>
        <w:t>, așa cum a fost modificată ultima oară prin Directiva de punere în aplicare (UE) 2021/971 a Comisiei din 16 iunie 2021</w:t>
      </w:r>
      <w:r w:rsidR="00A44009">
        <w:rPr>
          <w:rFonts w:eastAsia="Times New Roman"/>
          <w:szCs w:val="24"/>
          <w:lang w:val="ro-RO" w:eastAsia="ru-RU"/>
        </w:rPr>
        <w:t xml:space="preserve">; </w:t>
      </w:r>
      <w:r w:rsidR="00A44009" w:rsidRPr="00A44009">
        <w:rPr>
          <w:rFonts w:eastAsia="Times New Roman"/>
          <w:szCs w:val="24"/>
          <w:lang w:val="ro-RO" w:eastAsia="ru-RU"/>
        </w:rPr>
        <w:t>Directiva 2008/72/CE a Consiliului din 15 iulie 2008 privind comercializarea materialului de înmulţire şi plantare legumicol, altul decît seminţele, publicată în Jurnalul Oficial al Uniunii Europene L 205 din 1 august 2008</w:t>
      </w:r>
      <w:r w:rsidR="00FD59C0">
        <w:rPr>
          <w:rFonts w:eastAsia="Times New Roman"/>
          <w:szCs w:val="24"/>
          <w:lang w:val="ro-RO" w:eastAsia="ru-RU"/>
        </w:rPr>
        <w:t xml:space="preserve"> (CELEX:</w:t>
      </w:r>
      <w:r w:rsidR="00FD59C0" w:rsidRPr="00FD59C0">
        <w:t xml:space="preserve"> </w:t>
      </w:r>
      <w:r w:rsidR="00FD59C0" w:rsidRPr="00FD59C0">
        <w:rPr>
          <w:rFonts w:eastAsia="Times New Roman"/>
          <w:szCs w:val="24"/>
          <w:lang w:val="ro-RO" w:eastAsia="ru-RU"/>
        </w:rPr>
        <w:t>32008L0072</w:t>
      </w:r>
      <w:r w:rsidR="00FD59C0">
        <w:rPr>
          <w:rFonts w:eastAsia="Times New Roman"/>
          <w:szCs w:val="24"/>
          <w:lang w:val="ro-RO" w:eastAsia="ru-RU"/>
        </w:rPr>
        <w:t>)</w:t>
      </w:r>
      <w:r w:rsidR="00A96CA1">
        <w:rPr>
          <w:rFonts w:eastAsia="Times New Roman"/>
          <w:szCs w:val="24"/>
          <w:lang w:val="ro-RO" w:eastAsia="ru-RU"/>
        </w:rPr>
        <w:t>, așa cum a fost modificată ultima oară prin</w:t>
      </w:r>
      <w:r w:rsidR="00B31137" w:rsidRPr="00B31137">
        <w:t xml:space="preserve"> </w:t>
      </w:r>
      <w:r w:rsidR="00B31137" w:rsidRPr="00B31137">
        <w:rPr>
          <w:rFonts w:eastAsia="Times New Roman"/>
          <w:szCs w:val="24"/>
          <w:lang w:val="ro-RO" w:eastAsia="ru-RU"/>
        </w:rPr>
        <w:t>Directiva de punere în aplicare (UE) 2021/971 a</w:t>
      </w:r>
      <w:r w:rsidR="00B31137">
        <w:rPr>
          <w:rFonts w:eastAsia="Times New Roman"/>
          <w:szCs w:val="24"/>
          <w:lang w:val="ro-RO" w:eastAsia="ru-RU"/>
        </w:rPr>
        <w:t xml:space="preserve"> Comisiei din 16 iunie 2021</w:t>
      </w:r>
      <w:r w:rsidR="00A96CA1">
        <w:rPr>
          <w:rFonts w:eastAsia="Times New Roman"/>
          <w:szCs w:val="24"/>
          <w:lang w:val="ro-RO" w:eastAsia="ru-RU"/>
        </w:rPr>
        <w:t xml:space="preserve">; </w:t>
      </w:r>
      <w:r w:rsidR="00A44009" w:rsidRPr="00A44009">
        <w:rPr>
          <w:rFonts w:eastAsia="Times New Roman"/>
          <w:szCs w:val="24"/>
          <w:lang w:val="ro-RO" w:eastAsia="ru-RU"/>
        </w:rPr>
        <w:t>Directiva 2003/91/CE a Comisiei din 6 octombrie 2003 de stabilire a normelor de aplicare a dispoziţiilor articolului 7 din Directiva 2002/55/CE a Consiliului din 13 iunie 2002 privind numărul minim de caracteristici care trebuie examinate şi condiţiile minime necesare pentru examinarea anumitor soiuri de legume</w:t>
      </w:r>
      <w:r w:rsidR="00FD59C0">
        <w:rPr>
          <w:rFonts w:eastAsia="Times New Roman"/>
          <w:szCs w:val="24"/>
          <w:lang w:val="ro-RO" w:eastAsia="ru-RU"/>
        </w:rPr>
        <w:t xml:space="preserve"> (CELEX:</w:t>
      </w:r>
      <w:r w:rsidR="00FD59C0" w:rsidRPr="00FD59C0">
        <w:t xml:space="preserve"> </w:t>
      </w:r>
      <w:r w:rsidR="00FD59C0" w:rsidRPr="00FD59C0">
        <w:rPr>
          <w:rFonts w:eastAsia="Times New Roman"/>
          <w:szCs w:val="24"/>
          <w:lang w:val="ro-RO" w:eastAsia="ru-RU"/>
        </w:rPr>
        <w:t>32003L0091</w:t>
      </w:r>
      <w:r w:rsidR="00FD59C0">
        <w:rPr>
          <w:rFonts w:eastAsia="Times New Roman"/>
          <w:szCs w:val="24"/>
          <w:lang w:val="ro-RO" w:eastAsia="ru-RU"/>
        </w:rPr>
        <w:t>)</w:t>
      </w:r>
      <w:r w:rsidR="00A44009" w:rsidRPr="00A44009">
        <w:rPr>
          <w:rFonts w:eastAsia="Times New Roman"/>
          <w:szCs w:val="24"/>
          <w:lang w:val="ro-RO" w:eastAsia="ru-RU"/>
        </w:rPr>
        <w:t xml:space="preserve">, publicată în Jurnalul Oficial al Uniunii Europene, L </w:t>
      </w:r>
      <w:r w:rsidR="00A96CA1">
        <w:rPr>
          <w:rFonts w:eastAsia="Times New Roman"/>
          <w:szCs w:val="24"/>
          <w:lang w:val="ro-RO" w:eastAsia="ru-RU"/>
        </w:rPr>
        <w:t>254, din 8 octombrie 2003, așa cum a fost modificată ultima oară prin Directiva</w:t>
      </w:r>
      <w:r w:rsidR="00A96CA1" w:rsidRPr="00A96CA1">
        <w:rPr>
          <w:rFonts w:eastAsia="Times New Roman"/>
          <w:szCs w:val="24"/>
          <w:lang w:val="ro-RO" w:eastAsia="ru-RU"/>
        </w:rPr>
        <w:t xml:space="preserve"> de punere în aplicare (UE) 2023/1438 a Comisiei din 10 iulie 2023</w:t>
      </w:r>
      <w:r w:rsidR="00A96CA1">
        <w:rPr>
          <w:rFonts w:eastAsia="Times New Roman"/>
          <w:szCs w:val="24"/>
          <w:lang w:val="ro-RO" w:eastAsia="ru-RU"/>
        </w:rPr>
        <w:t>.”;</w:t>
      </w:r>
    </w:p>
    <w:p w:rsidR="00FD59C0" w:rsidRDefault="00FD59C0" w:rsidP="00501FED">
      <w:pPr>
        <w:spacing w:after="0" w:line="240" w:lineRule="auto"/>
        <w:ind w:firstLine="567"/>
        <w:jc w:val="both"/>
        <w:rPr>
          <w:rFonts w:eastAsia="Times New Roman"/>
          <w:szCs w:val="24"/>
          <w:lang w:val="ro-RO" w:eastAsia="ru-RU"/>
        </w:rPr>
      </w:pPr>
      <w:r w:rsidRPr="00AC4723">
        <w:rPr>
          <w:rFonts w:eastAsia="Times New Roman"/>
          <w:b/>
          <w:szCs w:val="24"/>
          <w:lang w:val="ro-RO" w:eastAsia="ru-RU"/>
        </w:rPr>
        <w:t>2)</w:t>
      </w:r>
      <w:r>
        <w:rPr>
          <w:rFonts w:eastAsia="Times New Roman"/>
          <w:szCs w:val="24"/>
          <w:lang w:val="ro-RO" w:eastAsia="ru-RU"/>
        </w:rPr>
        <w:t xml:space="preserve"> în anexă:</w:t>
      </w:r>
    </w:p>
    <w:p w:rsidR="00576431" w:rsidRPr="00576431" w:rsidRDefault="00FD59C0" w:rsidP="00501FED">
      <w:pPr>
        <w:spacing w:after="0" w:line="240" w:lineRule="auto"/>
        <w:ind w:firstLine="567"/>
        <w:jc w:val="both"/>
        <w:rPr>
          <w:rFonts w:eastAsia="Times New Roman"/>
          <w:szCs w:val="24"/>
          <w:lang w:val="ro-RO" w:eastAsia="ru-RU"/>
        </w:rPr>
      </w:pPr>
      <w:r w:rsidRPr="00AC4723">
        <w:rPr>
          <w:rFonts w:eastAsia="Times New Roman"/>
          <w:b/>
          <w:szCs w:val="24"/>
          <w:lang w:val="ro-RO" w:eastAsia="ru-RU"/>
        </w:rPr>
        <w:t>a)</w:t>
      </w:r>
      <w:r w:rsidR="00576431">
        <w:rPr>
          <w:rFonts w:eastAsia="Times New Roman"/>
          <w:szCs w:val="24"/>
          <w:lang w:val="ro-RO" w:eastAsia="ru-RU"/>
        </w:rPr>
        <w:t xml:space="preserve"> parafa va avea următorul cuprins: </w:t>
      </w:r>
    </w:p>
    <w:p w:rsidR="00576431" w:rsidRDefault="00576431" w:rsidP="00576431">
      <w:pPr>
        <w:spacing w:after="0" w:line="240" w:lineRule="auto"/>
        <w:ind w:firstLine="567"/>
        <w:jc w:val="right"/>
        <w:rPr>
          <w:rFonts w:eastAsia="Times New Roman"/>
          <w:szCs w:val="24"/>
          <w:lang w:val="ro-RO" w:eastAsia="ru-RU"/>
        </w:rPr>
      </w:pPr>
      <w:r>
        <w:rPr>
          <w:rFonts w:eastAsia="Times New Roman"/>
          <w:szCs w:val="24"/>
          <w:lang w:val="ro-RO" w:eastAsia="ru-RU"/>
        </w:rPr>
        <w:t>„Aprobat</w:t>
      </w:r>
    </w:p>
    <w:p w:rsidR="00576431" w:rsidRPr="00576431" w:rsidRDefault="00576431" w:rsidP="00576431">
      <w:pPr>
        <w:spacing w:after="0" w:line="240" w:lineRule="auto"/>
        <w:ind w:firstLine="567"/>
        <w:jc w:val="right"/>
        <w:rPr>
          <w:rFonts w:eastAsia="Times New Roman"/>
          <w:szCs w:val="24"/>
          <w:lang w:val="ro-RO" w:eastAsia="ru-RU"/>
        </w:rPr>
      </w:pPr>
      <w:r>
        <w:rPr>
          <w:rFonts w:eastAsia="Times New Roman"/>
          <w:szCs w:val="24"/>
          <w:lang w:val="ro-RO" w:eastAsia="ru-RU"/>
        </w:rPr>
        <w:t>prin Hotărâ</w:t>
      </w:r>
      <w:r w:rsidRPr="00576431">
        <w:rPr>
          <w:rFonts w:eastAsia="Times New Roman"/>
          <w:szCs w:val="24"/>
          <w:lang w:val="ro-RO" w:eastAsia="ru-RU"/>
        </w:rPr>
        <w:t>rea Guvernului</w:t>
      </w:r>
      <w:r>
        <w:rPr>
          <w:rFonts w:eastAsia="Times New Roman"/>
          <w:szCs w:val="24"/>
          <w:lang w:val="ro-RO" w:eastAsia="ru-RU"/>
        </w:rPr>
        <w:t xml:space="preserve"> nr.713/2013”;</w:t>
      </w:r>
    </w:p>
    <w:p w:rsidR="0083515D" w:rsidRDefault="00576431" w:rsidP="00576431">
      <w:pPr>
        <w:spacing w:after="0" w:line="240" w:lineRule="auto"/>
        <w:ind w:firstLine="567"/>
        <w:jc w:val="both"/>
        <w:rPr>
          <w:rFonts w:eastAsia="Times New Roman"/>
          <w:szCs w:val="24"/>
          <w:lang w:val="ro-RO" w:eastAsia="ru-RU"/>
        </w:rPr>
      </w:pPr>
      <w:r w:rsidRPr="00AC4723">
        <w:rPr>
          <w:rFonts w:eastAsia="Times New Roman"/>
          <w:b/>
          <w:szCs w:val="24"/>
          <w:lang w:val="ro-RO" w:eastAsia="ru-RU"/>
        </w:rPr>
        <w:t>b)</w:t>
      </w:r>
      <w:r>
        <w:rPr>
          <w:rFonts w:eastAsia="Times New Roman"/>
          <w:szCs w:val="24"/>
          <w:lang w:val="ro-RO" w:eastAsia="ru-RU"/>
        </w:rPr>
        <w:t xml:space="preserve"> </w:t>
      </w:r>
      <w:r w:rsidR="00810E75">
        <w:rPr>
          <w:rFonts w:eastAsia="Times New Roman"/>
          <w:szCs w:val="24"/>
          <w:lang w:val="ro-RO" w:eastAsia="ru-RU"/>
        </w:rPr>
        <w:t>clauza de armonizare se abrogă</w:t>
      </w:r>
      <w:r w:rsidR="00FD59C0">
        <w:rPr>
          <w:rFonts w:eastAsia="Times New Roman"/>
          <w:szCs w:val="24"/>
          <w:lang w:val="ro-RO" w:eastAsia="ru-RU"/>
        </w:rPr>
        <w:t>;</w:t>
      </w:r>
    </w:p>
    <w:p w:rsidR="0083515D" w:rsidRDefault="0083515D" w:rsidP="00576431">
      <w:pPr>
        <w:spacing w:after="0" w:line="240" w:lineRule="auto"/>
        <w:ind w:firstLine="567"/>
        <w:jc w:val="both"/>
        <w:rPr>
          <w:rFonts w:eastAsia="Times New Roman"/>
          <w:szCs w:val="24"/>
          <w:lang w:val="ro-RO" w:eastAsia="ru-RU"/>
        </w:rPr>
      </w:pPr>
      <w:r w:rsidRPr="00AC4723">
        <w:rPr>
          <w:rFonts w:eastAsia="Times New Roman"/>
          <w:b/>
          <w:szCs w:val="24"/>
          <w:lang w:val="ro-RO" w:eastAsia="ru-RU"/>
        </w:rPr>
        <w:t>c)</w:t>
      </w:r>
      <w:r w:rsidR="00AC4723">
        <w:rPr>
          <w:rFonts w:eastAsia="Times New Roman"/>
          <w:szCs w:val="24"/>
          <w:lang w:val="ro-RO" w:eastAsia="ru-RU"/>
        </w:rPr>
        <w:t xml:space="preserve"> </w:t>
      </w:r>
      <w:r w:rsidR="00D724FB">
        <w:rPr>
          <w:rFonts w:eastAsia="Times New Roman"/>
          <w:szCs w:val="24"/>
          <w:lang w:val="ro-RO" w:eastAsia="ru-RU"/>
        </w:rPr>
        <w:t xml:space="preserve">la </w:t>
      </w:r>
      <w:r>
        <w:rPr>
          <w:rFonts w:eastAsia="Times New Roman"/>
          <w:szCs w:val="24"/>
          <w:lang w:val="ro-RO" w:eastAsia="ru-RU"/>
        </w:rPr>
        <w:t>punctul 4:</w:t>
      </w:r>
    </w:p>
    <w:p w:rsidR="0083515D" w:rsidRDefault="005E47EF" w:rsidP="00576431">
      <w:pPr>
        <w:spacing w:after="0" w:line="240" w:lineRule="auto"/>
        <w:ind w:firstLine="567"/>
        <w:jc w:val="both"/>
        <w:rPr>
          <w:rFonts w:eastAsia="Times New Roman"/>
          <w:szCs w:val="24"/>
          <w:lang w:val="ro-RO" w:eastAsia="ru-RU"/>
        </w:rPr>
      </w:pPr>
      <w:r>
        <w:rPr>
          <w:rFonts w:eastAsia="Times New Roman"/>
          <w:szCs w:val="24"/>
          <w:lang w:val="ro-RO" w:eastAsia="ru-RU"/>
        </w:rPr>
        <w:t>subpunctele</w:t>
      </w:r>
      <w:r w:rsidR="0083515D">
        <w:rPr>
          <w:rFonts w:eastAsia="Times New Roman"/>
          <w:szCs w:val="24"/>
          <w:lang w:val="ro-RO" w:eastAsia="ru-RU"/>
        </w:rPr>
        <w:t xml:space="preserve"> 2)</w:t>
      </w:r>
      <w:r>
        <w:rPr>
          <w:rFonts w:eastAsia="Times New Roman"/>
          <w:szCs w:val="24"/>
          <w:lang w:val="ro-RO" w:eastAsia="ru-RU"/>
        </w:rPr>
        <w:t xml:space="preserve"> și 3) vor</w:t>
      </w:r>
      <w:r w:rsidR="0083515D">
        <w:rPr>
          <w:rFonts w:eastAsia="Times New Roman"/>
          <w:szCs w:val="24"/>
          <w:lang w:val="ro-RO" w:eastAsia="ru-RU"/>
        </w:rPr>
        <w:t xml:space="preserve"> avea următorul cuprins:</w:t>
      </w:r>
    </w:p>
    <w:p w:rsidR="005E47EF" w:rsidRDefault="0083515D" w:rsidP="00576431">
      <w:pPr>
        <w:spacing w:after="0" w:line="240" w:lineRule="auto"/>
        <w:ind w:firstLine="567"/>
        <w:jc w:val="both"/>
        <w:rPr>
          <w:rFonts w:eastAsia="Times New Roman"/>
          <w:szCs w:val="24"/>
          <w:lang w:val="ro-RO" w:eastAsia="ru-RU"/>
        </w:rPr>
      </w:pPr>
      <w:r>
        <w:rPr>
          <w:rFonts w:eastAsia="Times New Roman"/>
          <w:szCs w:val="24"/>
          <w:lang w:val="ro-RO" w:eastAsia="ru-RU"/>
        </w:rPr>
        <w:t xml:space="preserve">„2) </w:t>
      </w:r>
      <w:r w:rsidRPr="005E47EF">
        <w:rPr>
          <w:rFonts w:eastAsia="Times New Roman"/>
          <w:i/>
          <w:szCs w:val="24"/>
          <w:lang w:val="ro-RO" w:eastAsia="ru-RU"/>
        </w:rPr>
        <w:t xml:space="preserve">certificare </w:t>
      </w:r>
      <w:r>
        <w:rPr>
          <w:rFonts w:eastAsia="Times New Roman"/>
          <w:szCs w:val="24"/>
          <w:lang w:val="ro-RO" w:eastAsia="ru-RU"/>
        </w:rPr>
        <w:t>– acțiuni</w:t>
      </w:r>
      <w:r w:rsidR="005E47EF">
        <w:rPr>
          <w:rFonts w:eastAsia="Times New Roman"/>
          <w:szCs w:val="24"/>
          <w:lang w:val="ro-RO" w:eastAsia="ru-RU"/>
        </w:rPr>
        <w:t>le</w:t>
      </w:r>
      <w:r>
        <w:rPr>
          <w:rFonts w:eastAsia="Times New Roman"/>
          <w:szCs w:val="24"/>
          <w:lang w:val="ro-RO" w:eastAsia="ru-RU"/>
        </w:rPr>
        <w:t xml:space="preserve"> </w:t>
      </w:r>
      <w:r w:rsidR="005E47EF">
        <w:rPr>
          <w:rFonts w:eastAsia="Times New Roman"/>
          <w:szCs w:val="24"/>
          <w:lang w:val="ro-RO" w:eastAsia="ru-RU"/>
        </w:rPr>
        <w:t>orientate spre emiterea unui certificat prevăzut de Legea despre semințe nr.68/2013;</w:t>
      </w:r>
    </w:p>
    <w:p w:rsidR="00AC4723" w:rsidRDefault="005E47EF" w:rsidP="00CD56E7">
      <w:pPr>
        <w:spacing w:after="0" w:line="240" w:lineRule="auto"/>
        <w:ind w:firstLine="567"/>
        <w:jc w:val="both"/>
        <w:rPr>
          <w:rFonts w:eastAsia="Times New Roman"/>
          <w:szCs w:val="24"/>
          <w:lang w:val="ro-RO" w:eastAsia="ru-RU"/>
        </w:rPr>
      </w:pPr>
      <w:r>
        <w:rPr>
          <w:rFonts w:eastAsia="Times New Roman"/>
          <w:szCs w:val="24"/>
          <w:lang w:val="ro-RO" w:eastAsia="ru-RU"/>
        </w:rPr>
        <w:t xml:space="preserve">3) </w:t>
      </w:r>
      <w:r w:rsidRPr="00117A74">
        <w:rPr>
          <w:rFonts w:eastAsia="Times New Roman"/>
          <w:i/>
          <w:szCs w:val="24"/>
          <w:lang w:val="ro-RO" w:eastAsia="ru-RU"/>
        </w:rPr>
        <w:t>comercializa</w:t>
      </w:r>
      <w:r w:rsidR="00117A74" w:rsidRPr="00117A74">
        <w:rPr>
          <w:rFonts w:eastAsia="Times New Roman"/>
          <w:i/>
          <w:szCs w:val="24"/>
          <w:lang w:val="ro-RO" w:eastAsia="ru-RU"/>
        </w:rPr>
        <w:t>re</w:t>
      </w:r>
      <w:r w:rsidR="00117A74">
        <w:rPr>
          <w:rFonts w:eastAsia="Times New Roman"/>
          <w:szCs w:val="24"/>
          <w:lang w:val="ro-RO" w:eastAsia="ru-RU"/>
        </w:rPr>
        <w:t xml:space="preserve"> –</w:t>
      </w:r>
      <w:r>
        <w:rPr>
          <w:rFonts w:eastAsia="Times New Roman"/>
          <w:szCs w:val="24"/>
          <w:lang w:val="ro-RO" w:eastAsia="ru-RU"/>
        </w:rPr>
        <w:t xml:space="preserve"> </w:t>
      </w:r>
      <w:r w:rsidR="00117A74" w:rsidRPr="00117A74">
        <w:rPr>
          <w:rFonts w:eastAsia="Times New Roman"/>
          <w:szCs w:val="24"/>
          <w:lang w:val="ro-RO" w:eastAsia="ru-RU"/>
        </w:rPr>
        <w:t>vânzarea, deținerea în vederea vânzării, oferta de vânzar</w:t>
      </w:r>
      <w:r w:rsidR="00117A74">
        <w:rPr>
          <w:rFonts w:eastAsia="Times New Roman"/>
          <w:szCs w:val="24"/>
          <w:lang w:val="ro-RO" w:eastAsia="ru-RU"/>
        </w:rPr>
        <w:t>e, precum și orice tip de cesionare</w:t>
      </w:r>
      <w:r w:rsidR="00117A74" w:rsidRPr="00117A74">
        <w:rPr>
          <w:rFonts w:eastAsia="Times New Roman"/>
          <w:szCs w:val="24"/>
          <w:lang w:val="ro-RO" w:eastAsia="ru-RU"/>
        </w:rPr>
        <w:t>, furnizare sau transfer de semințe,</w:t>
      </w:r>
      <w:r w:rsidR="00117A74">
        <w:rPr>
          <w:rFonts w:eastAsia="Times New Roman"/>
          <w:szCs w:val="24"/>
          <w:lang w:val="ro-RO" w:eastAsia="ru-RU"/>
        </w:rPr>
        <w:t xml:space="preserve"> a materialului de înmulțire, a materialului de plantare sau răsadurilor de legume, cu titlu oneros</w:t>
      </w:r>
      <w:r w:rsidR="00117A74" w:rsidRPr="00117A74">
        <w:rPr>
          <w:rFonts w:eastAsia="Times New Roman"/>
          <w:szCs w:val="24"/>
          <w:lang w:val="ro-RO" w:eastAsia="ru-RU"/>
        </w:rPr>
        <w:t xml:space="preserve"> sau gratuit, unor terți, în ved</w:t>
      </w:r>
      <w:r w:rsidR="00CD56E7">
        <w:rPr>
          <w:rFonts w:eastAsia="Times New Roman"/>
          <w:szCs w:val="24"/>
          <w:lang w:val="ro-RO" w:eastAsia="ru-RU"/>
        </w:rPr>
        <w:t>erea unei exploatări comerciale;”;</w:t>
      </w:r>
    </w:p>
    <w:p w:rsidR="00CB158B" w:rsidRDefault="00AC4723" w:rsidP="00CD56E7">
      <w:pPr>
        <w:spacing w:after="0" w:line="240" w:lineRule="auto"/>
        <w:ind w:firstLine="567"/>
        <w:jc w:val="both"/>
        <w:rPr>
          <w:rFonts w:eastAsia="Times New Roman"/>
          <w:szCs w:val="24"/>
          <w:lang w:val="ro-RO" w:eastAsia="ru-RU"/>
        </w:rPr>
      </w:pPr>
      <w:r w:rsidRPr="00AC4723">
        <w:rPr>
          <w:rFonts w:eastAsia="Times New Roman"/>
          <w:b/>
          <w:szCs w:val="24"/>
          <w:lang w:val="ro-RO" w:eastAsia="ru-RU"/>
        </w:rPr>
        <w:lastRenderedPageBreak/>
        <w:t>d)</w:t>
      </w:r>
      <w:r>
        <w:rPr>
          <w:rFonts w:eastAsia="Times New Roman"/>
          <w:szCs w:val="24"/>
          <w:lang w:val="ro-RO" w:eastAsia="ru-RU"/>
        </w:rPr>
        <w:t xml:space="preserve"> </w:t>
      </w:r>
      <w:r w:rsidR="00D724FB">
        <w:rPr>
          <w:rFonts w:eastAsia="Times New Roman"/>
          <w:szCs w:val="24"/>
          <w:lang w:val="ro-RO" w:eastAsia="ru-RU"/>
        </w:rPr>
        <w:t>la</w:t>
      </w:r>
      <w:r>
        <w:rPr>
          <w:rFonts w:eastAsia="Times New Roman"/>
          <w:szCs w:val="24"/>
          <w:lang w:val="ro-RO" w:eastAsia="ru-RU"/>
        </w:rPr>
        <w:t xml:space="preserve"> subpunctul 8), textul „ </w:t>
      </w:r>
      <w:r w:rsidRPr="00AC4723">
        <w:rPr>
          <w:rFonts w:eastAsia="Times New Roman"/>
          <w:szCs w:val="24"/>
          <w:lang w:val="ro-RO" w:eastAsia="ru-RU"/>
        </w:rPr>
        <w:t>, calităţile cărora sînt confirmate printr-un certificat de calitate</w:t>
      </w:r>
      <w:r w:rsidR="00CB158B">
        <w:rPr>
          <w:rFonts w:eastAsia="Times New Roman"/>
          <w:szCs w:val="24"/>
          <w:lang w:val="ro-RO" w:eastAsia="ru-RU"/>
        </w:rPr>
        <w:t>” se exclude;</w:t>
      </w:r>
    </w:p>
    <w:p w:rsidR="00FC5F1E" w:rsidRDefault="00CB158B" w:rsidP="00AE095D">
      <w:pPr>
        <w:spacing w:after="0" w:line="240" w:lineRule="auto"/>
        <w:ind w:firstLine="567"/>
        <w:jc w:val="both"/>
        <w:rPr>
          <w:rFonts w:eastAsia="Times New Roman"/>
          <w:szCs w:val="24"/>
          <w:lang w:val="ro-RO" w:eastAsia="ru-RU"/>
        </w:rPr>
      </w:pPr>
      <w:r w:rsidRPr="00D724FB">
        <w:rPr>
          <w:rFonts w:eastAsia="Times New Roman"/>
          <w:b/>
          <w:szCs w:val="24"/>
          <w:lang w:val="ro-RO" w:eastAsia="ru-RU"/>
        </w:rPr>
        <w:t>e)</w:t>
      </w:r>
      <w:r w:rsidR="000629F5">
        <w:rPr>
          <w:rFonts w:eastAsia="Times New Roman"/>
          <w:b/>
          <w:szCs w:val="24"/>
          <w:lang w:val="ro-RO" w:eastAsia="ru-RU"/>
        </w:rPr>
        <w:t xml:space="preserve"> </w:t>
      </w:r>
      <w:r w:rsidR="00AE095D">
        <w:rPr>
          <w:rFonts w:eastAsia="Times New Roman"/>
          <w:szCs w:val="24"/>
          <w:lang w:val="ro-RO" w:eastAsia="ru-RU"/>
        </w:rPr>
        <w:t>la punctul 5</w:t>
      </w:r>
      <w:r w:rsidR="000629F5">
        <w:rPr>
          <w:rFonts w:eastAsia="Times New Roman"/>
          <w:szCs w:val="24"/>
          <w:lang w:val="ro-RO" w:eastAsia="ru-RU"/>
        </w:rPr>
        <w:t>, primul enunț,</w:t>
      </w:r>
      <w:r w:rsidR="00D724FB">
        <w:rPr>
          <w:rFonts w:eastAsia="Times New Roman"/>
          <w:szCs w:val="24"/>
          <w:lang w:val="ro-RO" w:eastAsia="ru-RU"/>
        </w:rPr>
        <w:t xml:space="preserve"> se completează cu textul: „ , aprobată prin Legea nr.172/2014”; </w:t>
      </w:r>
    </w:p>
    <w:p w:rsidR="00AE095D" w:rsidRDefault="0083034A" w:rsidP="00AE095D">
      <w:pPr>
        <w:spacing w:after="0" w:line="240" w:lineRule="auto"/>
        <w:ind w:firstLine="567"/>
        <w:jc w:val="both"/>
        <w:rPr>
          <w:rFonts w:eastAsia="Times New Roman"/>
          <w:szCs w:val="24"/>
          <w:lang w:val="ro-RO" w:eastAsia="ru-RU"/>
        </w:rPr>
      </w:pPr>
      <w:r w:rsidRPr="00970733">
        <w:rPr>
          <w:rFonts w:eastAsia="Times New Roman"/>
          <w:b/>
          <w:szCs w:val="24"/>
          <w:lang w:val="ro-RO" w:eastAsia="ru-RU"/>
        </w:rPr>
        <w:t>f)</w:t>
      </w:r>
      <w:r>
        <w:rPr>
          <w:rFonts w:eastAsia="Times New Roman"/>
          <w:szCs w:val="24"/>
          <w:lang w:val="ro-RO" w:eastAsia="ru-RU"/>
        </w:rPr>
        <w:t xml:space="preserve"> se completează cu punctul 7</w:t>
      </w:r>
      <w:r>
        <w:rPr>
          <w:rFonts w:eastAsia="Times New Roman"/>
          <w:szCs w:val="24"/>
          <w:vertAlign w:val="superscript"/>
          <w:lang w:val="ro-RO" w:eastAsia="ru-RU"/>
        </w:rPr>
        <w:t>1</w:t>
      </w:r>
      <w:r>
        <w:rPr>
          <w:rFonts w:eastAsia="Times New Roman"/>
          <w:szCs w:val="24"/>
          <w:lang w:val="ro-RO" w:eastAsia="ru-RU"/>
        </w:rPr>
        <w:t xml:space="preserve"> cu următorul cuprins:</w:t>
      </w:r>
    </w:p>
    <w:p w:rsidR="00481623" w:rsidRPr="00481623" w:rsidRDefault="0083034A" w:rsidP="00AC2730">
      <w:pPr>
        <w:spacing w:after="0" w:line="240" w:lineRule="auto"/>
        <w:ind w:firstLine="567"/>
        <w:jc w:val="both"/>
        <w:rPr>
          <w:rFonts w:eastAsia="Times New Roman"/>
          <w:szCs w:val="24"/>
          <w:lang w:val="ro-RO" w:eastAsia="ru-RU"/>
        </w:rPr>
      </w:pPr>
      <w:r>
        <w:rPr>
          <w:rFonts w:eastAsia="Times New Roman"/>
          <w:szCs w:val="24"/>
          <w:lang w:val="ro-RO" w:eastAsia="ru-RU"/>
        </w:rPr>
        <w:t>„7</w:t>
      </w:r>
      <w:r>
        <w:rPr>
          <w:rFonts w:eastAsia="Times New Roman"/>
          <w:szCs w:val="24"/>
          <w:vertAlign w:val="superscript"/>
          <w:lang w:val="ro-RO" w:eastAsia="ru-RU"/>
        </w:rPr>
        <w:t>1</w:t>
      </w:r>
      <w:r w:rsidR="00481623">
        <w:rPr>
          <w:rFonts w:eastAsia="Times New Roman"/>
          <w:szCs w:val="24"/>
          <w:lang w:val="ro-RO" w:eastAsia="ru-RU"/>
        </w:rPr>
        <w:t>.</w:t>
      </w:r>
      <w:r w:rsidR="003509D6">
        <w:rPr>
          <w:rFonts w:eastAsia="Times New Roman"/>
          <w:szCs w:val="24"/>
          <w:lang w:val="ro-RO" w:eastAsia="ru-RU"/>
        </w:rPr>
        <w:t xml:space="preserve"> Controalele efectuate d</w:t>
      </w:r>
      <w:r w:rsidR="00AC2730">
        <w:rPr>
          <w:rFonts w:eastAsia="Times New Roman"/>
          <w:szCs w:val="24"/>
          <w:lang w:val="ro-RO" w:eastAsia="ru-RU"/>
        </w:rPr>
        <w:t xml:space="preserve">e către producători sau </w:t>
      </w:r>
      <w:r w:rsidR="00F553FA">
        <w:rPr>
          <w:rFonts w:eastAsia="Times New Roman"/>
          <w:szCs w:val="24"/>
          <w:lang w:val="ro-RO" w:eastAsia="ru-RU"/>
        </w:rPr>
        <w:t>organismul oficial responsabil se ba</w:t>
      </w:r>
      <w:r w:rsidR="00AC2730">
        <w:rPr>
          <w:rFonts w:eastAsia="Times New Roman"/>
          <w:szCs w:val="24"/>
          <w:lang w:val="ro-RO" w:eastAsia="ru-RU"/>
        </w:rPr>
        <w:t>zează pe următoarele principii:</w:t>
      </w:r>
    </w:p>
    <w:p w:rsidR="00481623" w:rsidRPr="00481623" w:rsidRDefault="00174C1E" w:rsidP="00AC2730">
      <w:pPr>
        <w:spacing w:after="0" w:line="240" w:lineRule="auto"/>
        <w:ind w:firstLine="567"/>
        <w:jc w:val="both"/>
        <w:rPr>
          <w:rFonts w:eastAsia="Times New Roman"/>
          <w:szCs w:val="24"/>
          <w:lang w:val="ro-RO" w:eastAsia="ru-RU"/>
        </w:rPr>
      </w:pPr>
      <w:r>
        <w:rPr>
          <w:rFonts w:eastAsia="Times New Roman"/>
          <w:szCs w:val="24"/>
          <w:lang w:val="ro-RO" w:eastAsia="ru-RU"/>
        </w:rPr>
        <w:t>1</w:t>
      </w:r>
      <w:r w:rsidR="00AC2730">
        <w:rPr>
          <w:rFonts w:eastAsia="Times New Roman"/>
          <w:szCs w:val="24"/>
          <w:lang w:val="ro-RO" w:eastAsia="ru-RU"/>
        </w:rPr>
        <w:t xml:space="preserve">) </w:t>
      </w:r>
      <w:r w:rsidR="00481623" w:rsidRPr="00481623">
        <w:rPr>
          <w:rFonts w:eastAsia="Times New Roman"/>
          <w:szCs w:val="24"/>
          <w:lang w:val="ro-RO" w:eastAsia="ru-RU"/>
        </w:rPr>
        <w:t>identificarea punctelor critice ale procesului de producție pe baza metodelor de producție utilizate;</w:t>
      </w:r>
    </w:p>
    <w:p w:rsidR="00481623" w:rsidRPr="00481623" w:rsidRDefault="00174C1E" w:rsidP="00AC2730">
      <w:pPr>
        <w:spacing w:after="0" w:line="240" w:lineRule="auto"/>
        <w:ind w:firstLine="567"/>
        <w:jc w:val="both"/>
        <w:rPr>
          <w:rFonts w:eastAsia="Times New Roman"/>
          <w:szCs w:val="24"/>
          <w:lang w:val="ro-RO" w:eastAsia="ru-RU"/>
        </w:rPr>
      </w:pPr>
      <w:r>
        <w:rPr>
          <w:rFonts w:eastAsia="Times New Roman"/>
          <w:szCs w:val="24"/>
          <w:lang w:val="ro-RO" w:eastAsia="ru-RU"/>
        </w:rPr>
        <w:t>2</w:t>
      </w:r>
      <w:r w:rsidR="00AC2730">
        <w:rPr>
          <w:rFonts w:eastAsia="Times New Roman"/>
          <w:szCs w:val="24"/>
          <w:lang w:val="ro-RO" w:eastAsia="ru-RU"/>
        </w:rPr>
        <w:t xml:space="preserve">) </w:t>
      </w:r>
      <w:r w:rsidR="00481623" w:rsidRPr="00481623">
        <w:rPr>
          <w:rFonts w:eastAsia="Times New Roman"/>
          <w:szCs w:val="24"/>
          <w:lang w:val="ro-RO" w:eastAsia="ru-RU"/>
        </w:rPr>
        <w:t>elaborarea și punerea în aplicare a unor metode de monitorizare și de control al punctelor cri</w:t>
      </w:r>
      <w:r w:rsidR="00AC2730">
        <w:rPr>
          <w:rFonts w:eastAsia="Times New Roman"/>
          <w:szCs w:val="24"/>
          <w:lang w:val="ro-RO" w:eastAsia="ru-RU"/>
        </w:rPr>
        <w:t>tice menți</w:t>
      </w:r>
      <w:r>
        <w:rPr>
          <w:rFonts w:eastAsia="Times New Roman"/>
          <w:szCs w:val="24"/>
          <w:lang w:val="ro-RO" w:eastAsia="ru-RU"/>
        </w:rPr>
        <w:t>onate la subpct. 1</w:t>
      </w:r>
      <w:r w:rsidR="00AC2730">
        <w:rPr>
          <w:rFonts w:eastAsia="Times New Roman"/>
          <w:szCs w:val="24"/>
          <w:lang w:val="ro-RO" w:eastAsia="ru-RU"/>
        </w:rPr>
        <w:t>)</w:t>
      </w:r>
      <w:r w:rsidR="00481623" w:rsidRPr="00481623">
        <w:rPr>
          <w:rFonts w:eastAsia="Times New Roman"/>
          <w:szCs w:val="24"/>
          <w:lang w:val="ro-RO" w:eastAsia="ru-RU"/>
        </w:rPr>
        <w:t>;</w:t>
      </w:r>
    </w:p>
    <w:p w:rsidR="00481623" w:rsidRPr="00481623" w:rsidRDefault="00174C1E" w:rsidP="00AC2730">
      <w:pPr>
        <w:spacing w:after="0" w:line="240" w:lineRule="auto"/>
        <w:ind w:firstLine="567"/>
        <w:jc w:val="both"/>
        <w:rPr>
          <w:rFonts w:eastAsia="Times New Roman"/>
          <w:szCs w:val="24"/>
          <w:lang w:val="ro-RO" w:eastAsia="ru-RU"/>
        </w:rPr>
      </w:pPr>
      <w:r>
        <w:rPr>
          <w:rFonts w:eastAsia="Times New Roman"/>
          <w:szCs w:val="24"/>
          <w:lang w:val="ro-RO" w:eastAsia="ru-RU"/>
        </w:rPr>
        <w:t>3</w:t>
      </w:r>
      <w:r w:rsidR="00AC2730">
        <w:rPr>
          <w:rFonts w:eastAsia="Times New Roman"/>
          <w:szCs w:val="24"/>
          <w:lang w:val="ro-RO" w:eastAsia="ru-RU"/>
        </w:rPr>
        <w:t xml:space="preserve">) </w:t>
      </w:r>
      <w:r w:rsidR="00481623" w:rsidRPr="00481623">
        <w:rPr>
          <w:rFonts w:eastAsia="Times New Roman"/>
          <w:szCs w:val="24"/>
          <w:lang w:val="ro-RO" w:eastAsia="ru-RU"/>
        </w:rPr>
        <w:t>prelevarea de eșantioane pentru analiză într-</w:t>
      </w:r>
      <w:r w:rsidR="00AC2730">
        <w:rPr>
          <w:rFonts w:eastAsia="Times New Roman"/>
          <w:szCs w:val="24"/>
          <w:lang w:val="ro-RO" w:eastAsia="ru-RU"/>
        </w:rPr>
        <w:t>un laborator acreditat</w:t>
      </w:r>
      <w:r w:rsidR="00481623" w:rsidRPr="00481623">
        <w:rPr>
          <w:rFonts w:eastAsia="Times New Roman"/>
          <w:szCs w:val="24"/>
          <w:lang w:val="ro-RO" w:eastAsia="ru-RU"/>
        </w:rPr>
        <w:t>, în scopul verificării respectări</w:t>
      </w:r>
      <w:r w:rsidR="00AC2730">
        <w:rPr>
          <w:rFonts w:eastAsia="Times New Roman"/>
          <w:szCs w:val="24"/>
          <w:lang w:val="ro-RO" w:eastAsia="ru-RU"/>
        </w:rPr>
        <w:t>i normelor stabilite în prezentele Cerințe</w:t>
      </w:r>
      <w:r w:rsidR="00481623" w:rsidRPr="00481623">
        <w:rPr>
          <w:rFonts w:eastAsia="Times New Roman"/>
          <w:szCs w:val="24"/>
          <w:lang w:val="ro-RO" w:eastAsia="ru-RU"/>
        </w:rPr>
        <w:t>;</w:t>
      </w:r>
    </w:p>
    <w:p w:rsidR="0083034A" w:rsidRDefault="00174C1E" w:rsidP="00AC2730">
      <w:pPr>
        <w:spacing w:after="0" w:line="240" w:lineRule="auto"/>
        <w:ind w:firstLine="567"/>
        <w:jc w:val="both"/>
        <w:rPr>
          <w:rFonts w:eastAsia="Times New Roman"/>
          <w:szCs w:val="24"/>
          <w:lang w:val="ro-RO" w:eastAsia="ru-RU"/>
        </w:rPr>
      </w:pPr>
      <w:r>
        <w:rPr>
          <w:rFonts w:eastAsia="Times New Roman"/>
          <w:szCs w:val="24"/>
          <w:lang w:val="ro-RO" w:eastAsia="ru-RU"/>
        </w:rPr>
        <w:t>4</w:t>
      </w:r>
      <w:r w:rsidR="00AC2730">
        <w:rPr>
          <w:rFonts w:eastAsia="Times New Roman"/>
          <w:szCs w:val="24"/>
          <w:lang w:val="ro-RO" w:eastAsia="ru-RU"/>
        </w:rPr>
        <w:t xml:space="preserve">) </w:t>
      </w:r>
      <w:r w:rsidR="00481623" w:rsidRPr="00481623">
        <w:rPr>
          <w:rFonts w:eastAsia="Times New Roman"/>
          <w:szCs w:val="24"/>
          <w:lang w:val="ro-RO" w:eastAsia="ru-RU"/>
        </w:rPr>
        <w:t>înregistrarea în scris sau într-un alt mod de păstrare durabilă a datelor menționate la</w:t>
      </w:r>
      <w:r>
        <w:rPr>
          <w:rFonts w:eastAsia="Times New Roman"/>
          <w:szCs w:val="24"/>
          <w:lang w:val="ro-RO" w:eastAsia="ru-RU"/>
        </w:rPr>
        <w:t xml:space="preserve"> subpct. 1), 2) și 3</w:t>
      </w:r>
      <w:r w:rsidR="00AC2730">
        <w:rPr>
          <w:rFonts w:eastAsia="Times New Roman"/>
          <w:szCs w:val="24"/>
          <w:lang w:val="ro-RO" w:eastAsia="ru-RU"/>
        </w:rPr>
        <w:t>)</w:t>
      </w:r>
      <w:r w:rsidR="000629F5">
        <w:rPr>
          <w:rFonts w:eastAsia="Times New Roman"/>
          <w:szCs w:val="24"/>
          <w:lang w:val="ro-RO" w:eastAsia="ru-RU"/>
        </w:rPr>
        <w:t xml:space="preserve"> </w:t>
      </w:r>
      <w:r w:rsidR="00481623" w:rsidRPr="00481623">
        <w:rPr>
          <w:rFonts w:eastAsia="Times New Roman"/>
          <w:szCs w:val="24"/>
          <w:lang w:val="ro-RO" w:eastAsia="ru-RU"/>
        </w:rPr>
        <w:t>și ținerea unei evidențe a producției și a comercializării materialului de înmulțire și plantare legumicol care să fie ținute la dispoziția organismului oficial responsabil. Aceste documente și înregistrări sunt păstrate cel puțin un an.</w:t>
      </w:r>
      <w:r w:rsidR="000629F5">
        <w:rPr>
          <w:rFonts w:eastAsia="Times New Roman"/>
          <w:szCs w:val="24"/>
          <w:lang w:val="ro-RO" w:eastAsia="ru-RU"/>
        </w:rPr>
        <w:t>”;</w:t>
      </w:r>
    </w:p>
    <w:p w:rsidR="00970733" w:rsidRDefault="00970733" w:rsidP="00AC2730">
      <w:pPr>
        <w:spacing w:after="0" w:line="240" w:lineRule="auto"/>
        <w:ind w:firstLine="567"/>
        <w:jc w:val="both"/>
        <w:rPr>
          <w:rFonts w:eastAsia="Times New Roman"/>
          <w:szCs w:val="24"/>
          <w:lang w:val="ro-RO" w:eastAsia="ru-RU"/>
        </w:rPr>
      </w:pPr>
      <w:r>
        <w:rPr>
          <w:rFonts w:eastAsia="Times New Roman"/>
          <w:b/>
          <w:szCs w:val="24"/>
          <w:lang w:val="ro-RO" w:eastAsia="ru-RU"/>
        </w:rPr>
        <w:t>g</w:t>
      </w:r>
      <w:r w:rsidRPr="00970733">
        <w:rPr>
          <w:rFonts w:eastAsia="Times New Roman"/>
          <w:b/>
          <w:szCs w:val="24"/>
          <w:lang w:val="ro-RO" w:eastAsia="ru-RU"/>
        </w:rPr>
        <w:t>)</w:t>
      </w:r>
      <w:r>
        <w:rPr>
          <w:rFonts w:eastAsia="Times New Roman"/>
          <w:szCs w:val="24"/>
          <w:lang w:val="ro-RO" w:eastAsia="ru-RU"/>
        </w:rPr>
        <w:t xml:space="preserve"> la punctul 8:</w:t>
      </w:r>
    </w:p>
    <w:p w:rsidR="00970733" w:rsidRDefault="00970733" w:rsidP="00AC2730">
      <w:pPr>
        <w:spacing w:after="0" w:line="240" w:lineRule="auto"/>
        <w:ind w:firstLine="567"/>
        <w:jc w:val="both"/>
        <w:rPr>
          <w:rFonts w:eastAsia="Times New Roman"/>
          <w:szCs w:val="24"/>
          <w:lang w:val="ro-RO" w:eastAsia="ru-RU"/>
        </w:rPr>
      </w:pPr>
      <w:r>
        <w:rPr>
          <w:rFonts w:eastAsia="Times New Roman"/>
          <w:szCs w:val="24"/>
          <w:lang w:val="ro-RO" w:eastAsia="ru-RU"/>
        </w:rPr>
        <w:t>subpunctul 1):</w:t>
      </w:r>
    </w:p>
    <w:p w:rsidR="00970733" w:rsidRDefault="00970733" w:rsidP="00AC2730">
      <w:pPr>
        <w:spacing w:after="0" w:line="240" w:lineRule="auto"/>
        <w:ind w:firstLine="567"/>
        <w:jc w:val="both"/>
        <w:rPr>
          <w:rFonts w:eastAsia="Times New Roman"/>
          <w:szCs w:val="24"/>
          <w:lang w:val="ro-RO" w:eastAsia="ru-RU"/>
        </w:rPr>
      </w:pPr>
      <w:r>
        <w:rPr>
          <w:rFonts w:eastAsia="Times New Roman"/>
          <w:szCs w:val="24"/>
          <w:lang w:val="ro-RO" w:eastAsia="ru-RU"/>
        </w:rPr>
        <w:t>textul „</w:t>
      </w:r>
      <w:r w:rsidRPr="00970733">
        <w:rPr>
          <w:rFonts w:eastAsia="Times New Roman"/>
          <w:szCs w:val="24"/>
          <w:lang w:val="ro-RO" w:eastAsia="ru-RU"/>
        </w:rPr>
        <w:t xml:space="preserve"> nr.68 din 5 aprilie 2013</w:t>
      </w:r>
      <w:r>
        <w:rPr>
          <w:rFonts w:eastAsia="Times New Roman"/>
          <w:szCs w:val="24"/>
          <w:lang w:val="ro-RO" w:eastAsia="ru-RU"/>
        </w:rPr>
        <w:t>” se substituie cu textul „nr.68/2013”;</w:t>
      </w:r>
    </w:p>
    <w:p w:rsidR="00085F49" w:rsidRDefault="00085F49" w:rsidP="00AC2730">
      <w:pPr>
        <w:spacing w:after="0" w:line="240" w:lineRule="auto"/>
        <w:ind w:firstLine="567"/>
        <w:jc w:val="both"/>
        <w:rPr>
          <w:rFonts w:eastAsia="Times New Roman"/>
          <w:szCs w:val="24"/>
          <w:lang w:val="ro-RO" w:eastAsia="ru-RU"/>
        </w:rPr>
      </w:pPr>
      <w:r>
        <w:rPr>
          <w:rFonts w:eastAsia="Times New Roman"/>
          <w:szCs w:val="24"/>
          <w:lang w:val="ro-RO" w:eastAsia="ru-RU"/>
        </w:rPr>
        <w:t>subpunctul 2), cuvintele „</w:t>
      </w:r>
      <w:r w:rsidRPr="00085F49">
        <w:rPr>
          <w:rFonts w:eastAsia="Times New Roman"/>
          <w:szCs w:val="24"/>
          <w:lang w:val="ro-RO" w:eastAsia="ru-RU"/>
        </w:rPr>
        <w:t>şi înscrise în Catalogul soiurilor de plante al Republicii Moldova</w:t>
      </w:r>
      <w:r>
        <w:rPr>
          <w:rFonts w:eastAsia="Times New Roman"/>
          <w:szCs w:val="24"/>
          <w:lang w:val="ro-RO" w:eastAsia="ru-RU"/>
        </w:rPr>
        <w:t>” se substituie cu textul „în conformitate cu prevederile Legii nr.68/2013”;</w:t>
      </w:r>
    </w:p>
    <w:p w:rsidR="00597C9E" w:rsidRDefault="00597C9E" w:rsidP="00AC2730">
      <w:pPr>
        <w:spacing w:after="0" w:line="240" w:lineRule="auto"/>
        <w:ind w:firstLine="567"/>
        <w:jc w:val="both"/>
        <w:rPr>
          <w:rFonts w:eastAsia="Times New Roman"/>
          <w:szCs w:val="24"/>
          <w:lang w:val="ro-RO" w:eastAsia="ru-RU"/>
        </w:rPr>
      </w:pPr>
      <w:r>
        <w:rPr>
          <w:rFonts w:eastAsia="Times New Roman"/>
          <w:szCs w:val="24"/>
          <w:lang w:val="ro-RO" w:eastAsia="ru-RU"/>
        </w:rPr>
        <w:t>subpunctele 10) și 12), textul  „</w:t>
      </w:r>
      <w:r w:rsidRPr="00597C9E">
        <w:rPr>
          <w:rFonts w:eastAsia="Times New Roman"/>
          <w:szCs w:val="24"/>
          <w:lang w:val="ro-RO" w:eastAsia="ru-RU"/>
        </w:rPr>
        <w:t>nr.119-XV din 22 aprilie 2004</w:t>
      </w:r>
      <w:r>
        <w:rPr>
          <w:rFonts w:eastAsia="Times New Roman"/>
          <w:szCs w:val="24"/>
          <w:lang w:val="ro-RO" w:eastAsia="ru-RU"/>
        </w:rPr>
        <w:t>” se substituie cu textul „nr.119/2004”;</w:t>
      </w:r>
    </w:p>
    <w:p w:rsidR="00E542A0" w:rsidRDefault="00E542A0" w:rsidP="00E542A0">
      <w:pPr>
        <w:spacing w:after="0" w:line="240" w:lineRule="auto"/>
        <w:ind w:firstLine="567"/>
        <w:jc w:val="both"/>
        <w:rPr>
          <w:rFonts w:eastAsia="Times New Roman"/>
          <w:szCs w:val="24"/>
          <w:lang w:val="ro-RO" w:eastAsia="ru-RU"/>
        </w:rPr>
      </w:pPr>
      <w:r w:rsidRPr="00E542A0">
        <w:rPr>
          <w:rFonts w:eastAsia="Times New Roman"/>
          <w:b/>
          <w:szCs w:val="24"/>
          <w:lang w:val="ro-RO" w:eastAsia="ru-RU"/>
        </w:rPr>
        <w:t>h)</w:t>
      </w:r>
      <w:r>
        <w:rPr>
          <w:rFonts w:eastAsia="Times New Roman"/>
          <w:szCs w:val="24"/>
          <w:lang w:val="ro-RO" w:eastAsia="ru-RU"/>
        </w:rPr>
        <w:t xml:space="preserve"> la punctul 18 subpunctul 2) se completează cu textul „ </w:t>
      </w:r>
      <w:r w:rsidR="002C6FA2">
        <w:rPr>
          <w:rFonts w:eastAsia="Times New Roman"/>
          <w:szCs w:val="24"/>
          <w:lang w:val="ro-RO" w:eastAsia="ru-RU"/>
        </w:rPr>
        <w:t>despre motivele respingerii</w:t>
      </w:r>
      <w:r>
        <w:rPr>
          <w:rFonts w:eastAsia="Times New Roman"/>
          <w:szCs w:val="24"/>
          <w:lang w:val="ro-RO" w:eastAsia="ru-RU"/>
        </w:rPr>
        <w:t xml:space="preserve">, în termen de 5 zile lucrătoare”;  </w:t>
      </w:r>
    </w:p>
    <w:p w:rsidR="00405B5F" w:rsidRDefault="002C6FA2" w:rsidP="00AC2730">
      <w:pPr>
        <w:spacing w:after="0" w:line="240" w:lineRule="auto"/>
        <w:ind w:firstLine="567"/>
        <w:jc w:val="both"/>
        <w:rPr>
          <w:rFonts w:eastAsia="Times New Roman"/>
          <w:szCs w:val="24"/>
          <w:lang w:val="ro-RO" w:eastAsia="ru-RU"/>
        </w:rPr>
      </w:pPr>
      <w:r w:rsidRPr="002C6FA2">
        <w:rPr>
          <w:rFonts w:eastAsia="Times New Roman"/>
          <w:b/>
          <w:szCs w:val="24"/>
          <w:lang w:val="ro-RO" w:eastAsia="ru-RU"/>
        </w:rPr>
        <w:t>i)</w:t>
      </w:r>
      <w:r w:rsidR="00402328">
        <w:rPr>
          <w:rFonts w:eastAsia="Times New Roman"/>
          <w:szCs w:val="24"/>
          <w:lang w:val="ro-RO" w:eastAsia="ru-RU"/>
        </w:rPr>
        <w:t xml:space="preserve"> la punctul 29:</w:t>
      </w:r>
    </w:p>
    <w:p w:rsidR="00402328" w:rsidRDefault="00402328" w:rsidP="00AC2730">
      <w:pPr>
        <w:spacing w:after="0" w:line="240" w:lineRule="auto"/>
        <w:ind w:firstLine="567"/>
        <w:jc w:val="both"/>
        <w:rPr>
          <w:rFonts w:eastAsia="Times New Roman"/>
          <w:szCs w:val="24"/>
          <w:lang w:val="ro-RO" w:eastAsia="ru-RU"/>
        </w:rPr>
      </w:pPr>
      <w:r>
        <w:rPr>
          <w:rFonts w:eastAsia="Times New Roman"/>
          <w:szCs w:val="24"/>
          <w:lang w:val="ro-RO" w:eastAsia="ru-RU"/>
        </w:rPr>
        <w:t>textul „</w:t>
      </w:r>
      <w:r w:rsidRPr="00402328">
        <w:rPr>
          <w:rFonts w:eastAsia="Times New Roman"/>
          <w:szCs w:val="24"/>
          <w:lang w:val="ro-RO" w:eastAsia="ru-RU"/>
        </w:rPr>
        <w:t>despre seminţe nr.68 din 5 aprilie 2013</w:t>
      </w:r>
      <w:r>
        <w:rPr>
          <w:rFonts w:eastAsia="Times New Roman"/>
          <w:szCs w:val="24"/>
          <w:lang w:val="ro-RO" w:eastAsia="ru-RU"/>
        </w:rPr>
        <w:t>” se substituie cu textul „nr.68/2013;</w:t>
      </w:r>
    </w:p>
    <w:p w:rsidR="00402328" w:rsidRDefault="00402328" w:rsidP="00AC2730">
      <w:pPr>
        <w:spacing w:after="0" w:line="240" w:lineRule="auto"/>
        <w:ind w:firstLine="567"/>
        <w:jc w:val="both"/>
        <w:rPr>
          <w:rFonts w:eastAsia="Times New Roman"/>
          <w:szCs w:val="24"/>
          <w:lang w:val="ro-RO" w:eastAsia="ru-RU"/>
        </w:rPr>
      </w:pPr>
      <w:r>
        <w:rPr>
          <w:rFonts w:eastAsia="Times New Roman"/>
          <w:szCs w:val="24"/>
          <w:lang w:val="ro-RO" w:eastAsia="ru-RU"/>
        </w:rPr>
        <w:t>se completează cu un enunț nou cu următorul cuprins: „</w:t>
      </w:r>
      <w:r w:rsidRPr="00402328">
        <w:rPr>
          <w:rFonts w:eastAsia="Times New Roman"/>
          <w:szCs w:val="24"/>
          <w:lang w:val="ro-RO" w:eastAsia="ru-RU"/>
        </w:rPr>
        <w:t>Laboratorul efectuează testarea semințelor în conformitate cu metodele internaționale actuale.</w:t>
      </w:r>
      <w:r>
        <w:rPr>
          <w:rFonts w:eastAsia="Times New Roman"/>
          <w:szCs w:val="24"/>
          <w:lang w:val="ro-RO" w:eastAsia="ru-RU"/>
        </w:rPr>
        <w:t>”;</w:t>
      </w:r>
    </w:p>
    <w:p w:rsidR="00402328" w:rsidRDefault="00402328" w:rsidP="00AC2730">
      <w:pPr>
        <w:spacing w:after="0" w:line="240" w:lineRule="auto"/>
        <w:ind w:firstLine="567"/>
        <w:jc w:val="both"/>
        <w:rPr>
          <w:rFonts w:eastAsia="Times New Roman"/>
          <w:szCs w:val="24"/>
          <w:lang w:val="ro-RO" w:eastAsia="ru-RU"/>
        </w:rPr>
      </w:pPr>
      <w:r w:rsidRPr="00402328">
        <w:rPr>
          <w:rFonts w:eastAsia="Times New Roman"/>
          <w:b/>
          <w:szCs w:val="24"/>
          <w:lang w:val="ro-RO" w:eastAsia="ru-RU"/>
        </w:rPr>
        <w:t>j)</w:t>
      </w:r>
      <w:r>
        <w:rPr>
          <w:rFonts w:eastAsia="Times New Roman"/>
          <w:szCs w:val="24"/>
          <w:lang w:val="ro-RO" w:eastAsia="ru-RU"/>
        </w:rPr>
        <w:t xml:space="preserve"> se completează cu punctul 29</w:t>
      </w:r>
      <w:r>
        <w:rPr>
          <w:rFonts w:eastAsia="Times New Roman"/>
          <w:szCs w:val="24"/>
          <w:vertAlign w:val="superscript"/>
          <w:lang w:val="ro-RO" w:eastAsia="ru-RU"/>
        </w:rPr>
        <w:t>1</w:t>
      </w:r>
      <w:r w:rsidR="00BC02E9">
        <w:rPr>
          <w:rFonts w:eastAsia="Times New Roman"/>
          <w:szCs w:val="24"/>
          <w:lang w:val="ro-RO" w:eastAsia="ru-RU"/>
        </w:rPr>
        <w:t xml:space="preserve"> - </w:t>
      </w:r>
      <w:r w:rsidR="00271294">
        <w:rPr>
          <w:rFonts w:eastAsia="Times New Roman"/>
          <w:szCs w:val="24"/>
          <w:lang w:val="ro-RO" w:eastAsia="ru-RU"/>
        </w:rPr>
        <w:t>29</w:t>
      </w:r>
      <w:r w:rsidR="00BC02E9">
        <w:rPr>
          <w:rFonts w:eastAsia="Times New Roman"/>
          <w:szCs w:val="24"/>
          <w:vertAlign w:val="superscript"/>
          <w:lang w:val="ro-RO" w:eastAsia="ru-RU"/>
        </w:rPr>
        <w:t>3</w:t>
      </w:r>
      <w:r>
        <w:rPr>
          <w:rFonts w:eastAsia="Times New Roman"/>
          <w:szCs w:val="24"/>
          <w:lang w:val="ro-RO" w:eastAsia="ru-RU"/>
        </w:rPr>
        <w:t xml:space="preserve"> cu următorul cuprins:</w:t>
      </w:r>
    </w:p>
    <w:p w:rsidR="00402328" w:rsidRDefault="00402328" w:rsidP="00AC2730">
      <w:pPr>
        <w:spacing w:after="0" w:line="240" w:lineRule="auto"/>
        <w:ind w:firstLine="567"/>
        <w:jc w:val="both"/>
        <w:rPr>
          <w:rFonts w:eastAsia="Times New Roman"/>
          <w:szCs w:val="24"/>
          <w:lang w:val="ro-RO" w:eastAsia="ru-RU"/>
        </w:rPr>
      </w:pPr>
      <w:r>
        <w:rPr>
          <w:rFonts w:eastAsia="Times New Roman"/>
          <w:szCs w:val="24"/>
          <w:lang w:val="ro-RO" w:eastAsia="ru-RU"/>
        </w:rPr>
        <w:t>„29</w:t>
      </w:r>
      <w:r>
        <w:rPr>
          <w:rFonts w:eastAsia="Times New Roman"/>
          <w:szCs w:val="24"/>
          <w:vertAlign w:val="superscript"/>
          <w:lang w:val="ro-RO" w:eastAsia="ru-RU"/>
        </w:rPr>
        <w:t>1</w:t>
      </w:r>
      <w:r>
        <w:rPr>
          <w:rFonts w:eastAsia="Times New Roman"/>
          <w:szCs w:val="24"/>
          <w:lang w:val="ro-RO" w:eastAsia="ru-RU"/>
        </w:rPr>
        <w:t xml:space="preserve">. </w:t>
      </w:r>
      <w:r w:rsidRPr="00402328">
        <w:rPr>
          <w:rFonts w:eastAsia="Times New Roman"/>
          <w:szCs w:val="24"/>
          <w:lang w:val="ro-RO" w:eastAsia="ru-RU"/>
        </w:rPr>
        <w:t>Laboratorul de testare a semințelor este:</w:t>
      </w:r>
    </w:p>
    <w:p w:rsidR="00402328" w:rsidRDefault="00174C1E" w:rsidP="00AC2730">
      <w:pPr>
        <w:spacing w:after="0" w:line="240" w:lineRule="auto"/>
        <w:ind w:firstLine="567"/>
        <w:jc w:val="both"/>
        <w:rPr>
          <w:rFonts w:eastAsia="Times New Roman"/>
          <w:szCs w:val="24"/>
          <w:lang w:val="ro-RO" w:eastAsia="ru-RU"/>
        </w:rPr>
      </w:pPr>
      <w:r>
        <w:rPr>
          <w:rFonts w:eastAsia="Times New Roman"/>
          <w:szCs w:val="24"/>
          <w:lang w:val="ro-RO" w:eastAsia="ru-RU"/>
        </w:rPr>
        <w:t>1</w:t>
      </w:r>
      <w:r w:rsidR="00402328">
        <w:rPr>
          <w:rFonts w:eastAsia="Times New Roman"/>
          <w:szCs w:val="24"/>
          <w:lang w:val="ro-RO" w:eastAsia="ru-RU"/>
        </w:rPr>
        <w:t xml:space="preserve">) </w:t>
      </w:r>
      <w:r w:rsidR="00402328" w:rsidRPr="00402328">
        <w:rPr>
          <w:rFonts w:eastAsia="Times New Roman"/>
          <w:szCs w:val="24"/>
          <w:lang w:val="ro-RO" w:eastAsia="ru-RU"/>
        </w:rPr>
        <w:t>un laborator independent</w:t>
      </w:r>
      <w:r w:rsidR="00402328">
        <w:rPr>
          <w:rFonts w:eastAsia="Times New Roman"/>
          <w:szCs w:val="24"/>
          <w:lang w:val="ro-RO" w:eastAsia="ru-RU"/>
        </w:rPr>
        <w:t>; sau</w:t>
      </w:r>
    </w:p>
    <w:p w:rsidR="00402328" w:rsidRPr="0083034A" w:rsidRDefault="00174C1E" w:rsidP="00AC2730">
      <w:pPr>
        <w:spacing w:after="0" w:line="240" w:lineRule="auto"/>
        <w:ind w:firstLine="567"/>
        <w:jc w:val="both"/>
        <w:rPr>
          <w:rFonts w:eastAsia="Times New Roman"/>
          <w:szCs w:val="24"/>
          <w:lang w:val="ro-RO" w:eastAsia="ru-RU"/>
        </w:rPr>
      </w:pPr>
      <w:r>
        <w:rPr>
          <w:rFonts w:eastAsia="Times New Roman"/>
          <w:szCs w:val="24"/>
          <w:lang w:val="ro-RO" w:eastAsia="ru-RU"/>
        </w:rPr>
        <w:t>2</w:t>
      </w:r>
      <w:r w:rsidR="00402328">
        <w:rPr>
          <w:rFonts w:eastAsia="Times New Roman"/>
          <w:szCs w:val="24"/>
          <w:lang w:val="ro-RO" w:eastAsia="ru-RU"/>
        </w:rPr>
        <w:t xml:space="preserve">) </w:t>
      </w:r>
      <w:r w:rsidR="00402328" w:rsidRPr="00402328">
        <w:rPr>
          <w:rFonts w:eastAsia="Times New Roman"/>
          <w:szCs w:val="24"/>
          <w:lang w:val="ro-RO" w:eastAsia="ru-RU"/>
        </w:rPr>
        <w:t>un laborator care aparține unei întreprinderi producătoare de semințe.</w:t>
      </w:r>
      <w:r w:rsidR="00402328">
        <w:rPr>
          <w:rFonts w:eastAsia="Times New Roman"/>
          <w:szCs w:val="24"/>
          <w:lang w:val="ro-RO" w:eastAsia="ru-RU"/>
        </w:rPr>
        <w:t xml:space="preserve">  </w:t>
      </w:r>
      <w:r w:rsidR="00402328" w:rsidRPr="00402328">
        <w:rPr>
          <w:rFonts w:eastAsia="Times New Roman"/>
          <w:szCs w:val="24"/>
          <w:lang w:val="ro-RO" w:eastAsia="ru-RU"/>
        </w:rPr>
        <w:t xml:space="preserve"> </w:t>
      </w:r>
      <w:r w:rsidR="00402328">
        <w:rPr>
          <w:rFonts w:eastAsia="Times New Roman"/>
          <w:szCs w:val="24"/>
          <w:lang w:val="ro-RO" w:eastAsia="ru-RU"/>
        </w:rPr>
        <w:t xml:space="preserve"> </w:t>
      </w:r>
    </w:p>
    <w:p w:rsidR="00271294" w:rsidRDefault="00402328" w:rsidP="00CD56E7">
      <w:pPr>
        <w:spacing w:after="0" w:line="240" w:lineRule="auto"/>
        <w:ind w:firstLine="567"/>
        <w:jc w:val="both"/>
        <w:rPr>
          <w:rFonts w:eastAsia="Times New Roman"/>
          <w:szCs w:val="24"/>
          <w:lang w:val="ro-RO" w:eastAsia="ru-RU"/>
        </w:rPr>
      </w:pPr>
      <w:r w:rsidRPr="00402328">
        <w:rPr>
          <w:rFonts w:eastAsia="Times New Roman"/>
          <w:szCs w:val="24"/>
          <w:lang w:val="ro-RO" w:eastAsia="ru-RU"/>
        </w:rPr>
        <w:t>În</w:t>
      </w:r>
      <w:r w:rsidR="00174C1E">
        <w:rPr>
          <w:rFonts w:eastAsia="Times New Roman"/>
          <w:szCs w:val="24"/>
          <w:lang w:val="ro-RO" w:eastAsia="ru-RU"/>
        </w:rPr>
        <w:t xml:space="preserve"> cazul menționat la subpct. 2</w:t>
      </w:r>
      <w:r w:rsidR="005868F3">
        <w:rPr>
          <w:rFonts w:eastAsia="Times New Roman"/>
          <w:szCs w:val="24"/>
          <w:lang w:val="ro-RO" w:eastAsia="ru-RU"/>
        </w:rPr>
        <w:t>)</w:t>
      </w:r>
      <w:r w:rsidRPr="00402328">
        <w:rPr>
          <w:rFonts w:eastAsia="Times New Roman"/>
          <w:szCs w:val="24"/>
          <w:lang w:val="ro-RO" w:eastAsia="ru-RU"/>
        </w:rPr>
        <w:t>, laboratorul poate efectua testarea semințelor numai pe loturi de semințe produse în numele întreprinderii producătoare de semințe căreia îi aparține, cu excepția cazului în care s-a convenit în mod diferit între întreprinderea de producere a semințelor respectivă, so</w:t>
      </w:r>
      <w:r w:rsidR="005868F3">
        <w:rPr>
          <w:rFonts w:eastAsia="Times New Roman"/>
          <w:szCs w:val="24"/>
          <w:lang w:val="ro-RO" w:eastAsia="ru-RU"/>
        </w:rPr>
        <w:t>licitantul certificării și organismul oficial responsabil</w:t>
      </w:r>
      <w:r w:rsidRPr="00402328">
        <w:rPr>
          <w:rFonts w:eastAsia="Times New Roman"/>
          <w:szCs w:val="24"/>
          <w:lang w:val="ro-RO" w:eastAsia="ru-RU"/>
        </w:rPr>
        <w:t>.</w:t>
      </w:r>
    </w:p>
    <w:p w:rsidR="00BC02E9" w:rsidRDefault="00271294" w:rsidP="00CD56E7">
      <w:pPr>
        <w:spacing w:after="0" w:line="240" w:lineRule="auto"/>
        <w:ind w:firstLine="567"/>
        <w:jc w:val="both"/>
        <w:rPr>
          <w:rFonts w:eastAsia="Times New Roman"/>
          <w:szCs w:val="24"/>
          <w:lang w:val="ro-RO" w:eastAsia="ru-RU"/>
        </w:rPr>
      </w:pPr>
      <w:r>
        <w:rPr>
          <w:rFonts w:eastAsia="Times New Roman"/>
          <w:szCs w:val="24"/>
          <w:lang w:val="ro-RO" w:eastAsia="ru-RU"/>
        </w:rPr>
        <w:t>29</w:t>
      </w:r>
      <w:r>
        <w:rPr>
          <w:rFonts w:eastAsia="Times New Roman"/>
          <w:szCs w:val="24"/>
          <w:vertAlign w:val="superscript"/>
          <w:lang w:val="ro-RO" w:eastAsia="ru-RU"/>
        </w:rPr>
        <w:t>2</w:t>
      </w:r>
      <w:r>
        <w:rPr>
          <w:rFonts w:eastAsia="Times New Roman"/>
          <w:szCs w:val="24"/>
          <w:lang w:val="ro-RO" w:eastAsia="ru-RU"/>
        </w:rPr>
        <w:t xml:space="preserve">. </w:t>
      </w:r>
      <w:r w:rsidRPr="00271294">
        <w:rPr>
          <w:rFonts w:eastAsia="Times New Roman"/>
          <w:szCs w:val="24"/>
          <w:lang w:val="ro-RO" w:eastAsia="ru-RU"/>
        </w:rPr>
        <w:t>În scopul suprav</w:t>
      </w:r>
      <w:r>
        <w:rPr>
          <w:rFonts w:eastAsia="Times New Roman"/>
          <w:szCs w:val="24"/>
          <w:lang w:val="ro-RO" w:eastAsia="ru-RU"/>
        </w:rPr>
        <w:t>egherii menționate la punctul 29</w:t>
      </w:r>
      <w:r w:rsidRPr="00271294">
        <w:rPr>
          <w:rFonts w:eastAsia="Times New Roman"/>
          <w:szCs w:val="24"/>
          <w:lang w:val="ro-RO" w:eastAsia="ru-RU"/>
        </w:rPr>
        <w:t>, un procentaj determinat din loturile de semințe prezentate în vederea certificării oficiale se supune unei verificări sub forma unei testări oficiale a semințelor. Acest procentaj se repartizează, în principiu, cât mai echitabil posibil între persoanele fizice și persoanele juridice care prezintă semințe pentru certificare și între speciile prezentate, dar poate să fie și orientat către eliminarea anumitor îndoieli. Aces</w:t>
      </w:r>
      <w:r w:rsidR="00BC02E9">
        <w:rPr>
          <w:rFonts w:eastAsia="Times New Roman"/>
          <w:szCs w:val="24"/>
          <w:lang w:val="ro-RO" w:eastAsia="ru-RU"/>
        </w:rPr>
        <w:t>t procentaj este de cel puțin 5</w:t>
      </w:r>
      <w:r w:rsidRPr="00271294">
        <w:rPr>
          <w:rFonts w:eastAsia="Times New Roman"/>
          <w:szCs w:val="24"/>
          <w:lang w:val="ro-RO" w:eastAsia="ru-RU"/>
        </w:rPr>
        <w:t>%.</w:t>
      </w:r>
      <w:r w:rsidR="005868F3">
        <w:rPr>
          <w:rFonts w:eastAsia="Times New Roman"/>
          <w:szCs w:val="24"/>
          <w:lang w:val="ro-RO" w:eastAsia="ru-RU"/>
        </w:rPr>
        <w:t xml:space="preserve"> </w:t>
      </w:r>
      <w:r w:rsidR="00CB158B">
        <w:rPr>
          <w:rFonts w:eastAsia="Times New Roman"/>
          <w:szCs w:val="24"/>
          <w:lang w:val="ro-RO" w:eastAsia="ru-RU"/>
        </w:rPr>
        <w:t xml:space="preserve"> </w:t>
      </w:r>
    </w:p>
    <w:p w:rsidR="00122B1D" w:rsidRDefault="00BC02E9" w:rsidP="00CD56E7">
      <w:pPr>
        <w:spacing w:after="0" w:line="240" w:lineRule="auto"/>
        <w:ind w:firstLine="567"/>
        <w:jc w:val="both"/>
        <w:rPr>
          <w:rFonts w:eastAsia="Times New Roman"/>
          <w:szCs w:val="24"/>
          <w:lang w:val="ro-RO" w:eastAsia="ru-RU"/>
        </w:rPr>
      </w:pPr>
      <w:r>
        <w:rPr>
          <w:rFonts w:eastAsia="Times New Roman"/>
          <w:szCs w:val="24"/>
          <w:lang w:val="ro-RO" w:eastAsia="ru-RU"/>
        </w:rPr>
        <w:t>29</w:t>
      </w:r>
      <w:r>
        <w:rPr>
          <w:rFonts w:eastAsia="Times New Roman"/>
          <w:szCs w:val="24"/>
          <w:vertAlign w:val="superscript"/>
          <w:lang w:val="ro-RO" w:eastAsia="ru-RU"/>
        </w:rPr>
        <w:t>3</w:t>
      </w:r>
      <w:r>
        <w:rPr>
          <w:rFonts w:eastAsia="Times New Roman"/>
          <w:szCs w:val="24"/>
          <w:lang w:val="ro-RO" w:eastAsia="ru-RU"/>
        </w:rPr>
        <w:t>. Î</w:t>
      </w:r>
      <w:r w:rsidRPr="00BC02E9">
        <w:rPr>
          <w:rFonts w:eastAsia="Times New Roman"/>
          <w:szCs w:val="24"/>
          <w:lang w:val="ro-RO" w:eastAsia="ru-RU"/>
        </w:rPr>
        <w:t>n cazul în care se constată că</w:t>
      </w:r>
      <w:r>
        <w:rPr>
          <w:rFonts w:eastAsia="Times New Roman"/>
          <w:szCs w:val="24"/>
          <w:lang w:val="ro-RO" w:eastAsia="ru-RU"/>
        </w:rPr>
        <w:t xml:space="preserve"> laboratoarele acreditate </w:t>
      </w:r>
      <w:r w:rsidRPr="00BC02E9">
        <w:rPr>
          <w:rFonts w:eastAsia="Times New Roman"/>
          <w:szCs w:val="24"/>
          <w:lang w:val="ro-RO" w:eastAsia="ru-RU"/>
        </w:rPr>
        <w:t>nu au respectat, în mod deliberat sau datorită neglijenței, normele care regl</w:t>
      </w:r>
      <w:r>
        <w:rPr>
          <w:rFonts w:eastAsia="Times New Roman"/>
          <w:szCs w:val="24"/>
          <w:lang w:val="ro-RO" w:eastAsia="ru-RU"/>
        </w:rPr>
        <w:t>ementează examinările oficiale, organismul oficial responsabil anulează oricare certificare</w:t>
      </w:r>
      <w:r w:rsidRPr="00BC02E9">
        <w:rPr>
          <w:rFonts w:eastAsia="Times New Roman"/>
          <w:szCs w:val="24"/>
          <w:lang w:val="ro-RO" w:eastAsia="ru-RU"/>
        </w:rPr>
        <w:t xml:space="preserve"> a semințelor examinate, cu excepția cazului în care se poate demonstra că semințele respective respectă totuși toate cerințele corespunzătoare.</w:t>
      </w:r>
      <w:r>
        <w:rPr>
          <w:rFonts w:eastAsia="Times New Roman"/>
          <w:szCs w:val="24"/>
          <w:lang w:val="ro-RO" w:eastAsia="ru-RU"/>
        </w:rPr>
        <w:t>”;</w:t>
      </w:r>
      <w:r w:rsidR="00AC4723">
        <w:rPr>
          <w:rFonts w:eastAsia="Times New Roman"/>
          <w:szCs w:val="24"/>
          <w:lang w:val="ro-RO" w:eastAsia="ru-RU"/>
        </w:rPr>
        <w:t xml:space="preserve"> </w:t>
      </w:r>
    </w:p>
    <w:p w:rsidR="00122B1D" w:rsidRPr="00D2149C" w:rsidRDefault="00122B1D" w:rsidP="00CD56E7">
      <w:pPr>
        <w:spacing w:after="0" w:line="240" w:lineRule="auto"/>
        <w:ind w:firstLine="567"/>
        <w:jc w:val="both"/>
        <w:rPr>
          <w:rFonts w:eastAsia="Times New Roman"/>
          <w:szCs w:val="24"/>
          <w:lang w:val="ro-RO" w:eastAsia="ru-RU"/>
        </w:rPr>
      </w:pPr>
      <w:r w:rsidRPr="00D2149C">
        <w:rPr>
          <w:rFonts w:eastAsia="Times New Roman"/>
          <w:szCs w:val="24"/>
          <w:lang w:val="ro-RO" w:eastAsia="ru-RU"/>
        </w:rPr>
        <w:t>k) la punctul 31 textul „nr.43 din 15 ianuarie 2013” se substituie cu textul „nr.43/2013”;</w:t>
      </w:r>
    </w:p>
    <w:p w:rsidR="00C40C01" w:rsidRPr="00D2149C" w:rsidRDefault="00122B1D" w:rsidP="00CD56E7">
      <w:pPr>
        <w:spacing w:after="0" w:line="240" w:lineRule="auto"/>
        <w:ind w:firstLine="567"/>
        <w:jc w:val="both"/>
        <w:rPr>
          <w:rFonts w:eastAsia="Times New Roman"/>
          <w:szCs w:val="24"/>
          <w:lang w:val="ro-RO" w:eastAsia="ru-RU"/>
        </w:rPr>
      </w:pPr>
      <w:r w:rsidRPr="00D2149C">
        <w:rPr>
          <w:rFonts w:eastAsia="Times New Roman"/>
          <w:szCs w:val="24"/>
          <w:lang w:val="ro-RO" w:eastAsia="ru-RU"/>
        </w:rPr>
        <w:t>l) la punctul 34</w:t>
      </w:r>
      <w:r w:rsidR="00C40C01" w:rsidRPr="00D2149C">
        <w:rPr>
          <w:rFonts w:eastAsia="Times New Roman"/>
          <w:szCs w:val="24"/>
          <w:lang w:val="ro-RO" w:eastAsia="ru-RU"/>
        </w:rPr>
        <w:t>:</w:t>
      </w:r>
    </w:p>
    <w:p w:rsidR="00C40C01" w:rsidRPr="00D2149C" w:rsidRDefault="00122B1D" w:rsidP="00CD56E7">
      <w:pPr>
        <w:spacing w:after="0" w:line="240" w:lineRule="auto"/>
        <w:ind w:firstLine="567"/>
        <w:jc w:val="both"/>
        <w:rPr>
          <w:rFonts w:eastAsia="Times New Roman"/>
          <w:szCs w:val="24"/>
          <w:lang w:val="ro-RO" w:eastAsia="ru-RU"/>
        </w:rPr>
      </w:pPr>
      <w:r w:rsidRPr="00D2149C">
        <w:rPr>
          <w:rFonts w:eastAsia="Times New Roman"/>
          <w:szCs w:val="24"/>
          <w:lang w:val="ro-RO" w:eastAsia="ru-RU"/>
        </w:rPr>
        <w:t>subpunctul 1) textul „nr.39-XVI din 29 februarie 2008” se su</w:t>
      </w:r>
      <w:r w:rsidR="00C40C01" w:rsidRPr="00D2149C">
        <w:rPr>
          <w:rFonts w:eastAsia="Times New Roman"/>
          <w:szCs w:val="24"/>
          <w:lang w:val="ro-RO" w:eastAsia="ru-RU"/>
        </w:rPr>
        <w:t>bstituie cu textul „nr.39/2008”;</w:t>
      </w:r>
    </w:p>
    <w:p w:rsidR="00C40C01" w:rsidRPr="00D2149C" w:rsidRDefault="00C40C01" w:rsidP="00CD56E7">
      <w:pPr>
        <w:spacing w:after="0" w:line="240" w:lineRule="auto"/>
        <w:ind w:firstLine="567"/>
        <w:jc w:val="both"/>
        <w:rPr>
          <w:rFonts w:eastAsia="Times New Roman"/>
          <w:szCs w:val="24"/>
          <w:lang w:val="ro-RO" w:eastAsia="ru-RU"/>
        </w:rPr>
      </w:pPr>
      <w:r w:rsidRPr="00D2149C">
        <w:rPr>
          <w:rFonts w:eastAsia="Times New Roman"/>
          <w:szCs w:val="24"/>
          <w:lang w:val="ro-RO" w:eastAsia="ru-RU"/>
        </w:rPr>
        <w:t>subpunctul 2) va avea următorul cuprins:</w:t>
      </w:r>
    </w:p>
    <w:p w:rsidR="00C40C01" w:rsidRPr="00D2149C" w:rsidRDefault="00C40C01" w:rsidP="00CD56E7">
      <w:pPr>
        <w:spacing w:after="0" w:line="240" w:lineRule="auto"/>
        <w:ind w:firstLine="567"/>
        <w:jc w:val="both"/>
        <w:rPr>
          <w:rFonts w:eastAsia="Times New Roman"/>
          <w:szCs w:val="24"/>
          <w:lang w:val="ro-RO" w:eastAsia="ru-RU"/>
        </w:rPr>
      </w:pPr>
      <w:r w:rsidRPr="00D2149C">
        <w:rPr>
          <w:rFonts w:eastAsia="Times New Roman"/>
          <w:szCs w:val="24"/>
          <w:lang w:val="ro-RO" w:eastAsia="ru-RU"/>
        </w:rPr>
        <w:t>„2) înregistrat oficial în conformitate cu prevederile Legii nr.68/2013;”;</w:t>
      </w:r>
    </w:p>
    <w:p w:rsidR="00FD59C0" w:rsidRPr="00D2149C" w:rsidRDefault="009255F4" w:rsidP="00CD56E7">
      <w:pPr>
        <w:spacing w:after="0" w:line="240" w:lineRule="auto"/>
        <w:ind w:firstLine="567"/>
        <w:jc w:val="both"/>
        <w:rPr>
          <w:rFonts w:eastAsia="Times New Roman"/>
          <w:szCs w:val="24"/>
          <w:lang w:val="ro-RO" w:eastAsia="ru-RU"/>
        </w:rPr>
      </w:pPr>
      <w:r w:rsidRPr="00D2149C">
        <w:rPr>
          <w:rFonts w:eastAsia="Times New Roman"/>
          <w:szCs w:val="24"/>
          <w:lang w:val="ro-RO" w:eastAsia="ru-RU"/>
        </w:rPr>
        <w:t>m) la punctul 36 textul  „nr.228 din 23 septembrie 2010” se substituie cu textul „nr.228/2010”;</w:t>
      </w:r>
      <w:r w:rsidR="00122B1D" w:rsidRPr="00D2149C">
        <w:rPr>
          <w:rFonts w:eastAsia="Times New Roman"/>
          <w:szCs w:val="24"/>
          <w:lang w:val="ro-RO" w:eastAsia="ru-RU"/>
        </w:rPr>
        <w:t xml:space="preserve">  </w:t>
      </w:r>
      <w:r w:rsidR="005E47EF" w:rsidRPr="00D2149C">
        <w:rPr>
          <w:rFonts w:eastAsia="Times New Roman"/>
          <w:szCs w:val="24"/>
          <w:lang w:val="ro-RO" w:eastAsia="ru-RU"/>
        </w:rPr>
        <w:t xml:space="preserve"> </w:t>
      </w:r>
      <w:r w:rsidR="00FD59C0" w:rsidRPr="00D2149C">
        <w:rPr>
          <w:rFonts w:eastAsia="Times New Roman"/>
          <w:szCs w:val="24"/>
          <w:lang w:val="ro-RO" w:eastAsia="ru-RU"/>
        </w:rPr>
        <w:t xml:space="preserve"> </w:t>
      </w:r>
    </w:p>
    <w:p w:rsidR="00712AAC" w:rsidRPr="00D2149C" w:rsidRDefault="0061307B" w:rsidP="00501FED">
      <w:pPr>
        <w:spacing w:after="0" w:line="240" w:lineRule="auto"/>
        <w:ind w:firstLine="567"/>
        <w:jc w:val="both"/>
        <w:rPr>
          <w:rFonts w:eastAsia="Times New Roman"/>
          <w:szCs w:val="24"/>
          <w:lang w:val="ro-RO" w:eastAsia="ru-RU"/>
        </w:rPr>
      </w:pPr>
      <w:r w:rsidRPr="00D2149C">
        <w:rPr>
          <w:rFonts w:eastAsia="Times New Roman"/>
          <w:szCs w:val="24"/>
          <w:lang w:val="ro-RO" w:eastAsia="ru-RU"/>
        </w:rPr>
        <w:lastRenderedPageBreak/>
        <w:t xml:space="preserve">n) la punctele 42 și 43 textul „despre seminţe nr.68 din 5 aprilie 2013” se substituie cu textul „nr.68/2013”; </w:t>
      </w:r>
    </w:p>
    <w:p w:rsidR="0061307B" w:rsidRPr="00D2149C" w:rsidRDefault="0061307B" w:rsidP="00501FED">
      <w:pPr>
        <w:spacing w:after="0" w:line="240" w:lineRule="auto"/>
        <w:ind w:firstLine="567"/>
        <w:jc w:val="both"/>
        <w:rPr>
          <w:rFonts w:eastAsia="Times New Roman"/>
          <w:szCs w:val="24"/>
          <w:lang w:val="ro-RO" w:eastAsia="ru-RU"/>
        </w:rPr>
      </w:pPr>
      <w:r w:rsidRPr="00D2149C">
        <w:rPr>
          <w:rFonts w:eastAsia="Times New Roman"/>
          <w:szCs w:val="24"/>
          <w:lang w:val="ro-RO" w:eastAsia="ru-RU"/>
        </w:rPr>
        <w:t>o) se completează cu pct.41</w:t>
      </w:r>
      <w:r w:rsidRPr="00D2149C">
        <w:rPr>
          <w:rFonts w:eastAsia="Times New Roman"/>
          <w:szCs w:val="24"/>
          <w:vertAlign w:val="superscript"/>
          <w:lang w:val="ro-RO" w:eastAsia="ru-RU"/>
        </w:rPr>
        <w:t>1</w:t>
      </w:r>
      <w:r w:rsidRPr="00D2149C">
        <w:rPr>
          <w:rFonts w:eastAsia="Times New Roman"/>
          <w:szCs w:val="24"/>
          <w:lang w:val="ro-RO" w:eastAsia="ru-RU"/>
        </w:rPr>
        <w:t xml:space="preserve"> cu următorul cuprins: </w:t>
      </w:r>
    </w:p>
    <w:p w:rsidR="00D2149C" w:rsidRPr="00D2149C" w:rsidRDefault="0061307B" w:rsidP="00501FED">
      <w:pPr>
        <w:spacing w:after="0" w:line="240" w:lineRule="auto"/>
        <w:ind w:firstLine="567"/>
        <w:jc w:val="both"/>
        <w:rPr>
          <w:rFonts w:eastAsia="Times New Roman"/>
          <w:szCs w:val="24"/>
          <w:lang w:val="ro-RO" w:eastAsia="ru-RU"/>
        </w:rPr>
      </w:pPr>
      <w:r w:rsidRPr="00D2149C">
        <w:rPr>
          <w:rFonts w:eastAsia="Times New Roman"/>
          <w:szCs w:val="24"/>
          <w:lang w:val="ro-RO" w:eastAsia="ru-RU"/>
        </w:rPr>
        <w:t>„41</w:t>
      </w:r>
      <w:r w:rsidRPr="00D2149C">
        <w:rPr>
          <w:rFonts w:eastAsia="Times New Roman"/>
          <w:szCs w:val="24"/>
          <w:vertAlign w:val="superscript"/>
          <w:lang w:val="ro-RO" w:eastAsia="ru-RU"/>
        </w:rPr>
        <w:t>1</w:t>
      </w:r>
      <w:r w:rsidRPr="00D2149C">
        <w:rPr>
          <w:rFonts w:eastAsia="Times New Roman"/>
          <w:szCs w:val="24"/>
          <w:lang w:val="ro-RO" w:eastAsia="ru-RU"/>
        </w:rPr>
        <w:t>.  Un soi poate fi utilizat în produse alimentare sau hrana pentru animale cu respectarea prevederilor Legii nr.306/2018  privind siguranţa alimentelor.”;</w:t>
      </w:r>
    </w:p>
    <w:p w:rsidR="00D2149C" w:rsidRDefault="00D2149C" w:rsidP="00501FED">
      <w:pPr>
        <w:spacing w:after="0" w:line="240" w:lineRule="auto"/>
        <w:ind w:firstLine="567"/>
        <w:jc w:val="both"/>
        <w:rPr>
          <w:rFonts w:eastAsia="Times New Roman"/>
          <w:szCs w:val="24"/>
          <w:lang w:val="ro-RO" w:eastAsia="ru-RU"/>
        </w:rPr>
      </w:pPr>
      <w:r w:rsidRPr="00D2149C">
        <w:rPr>
          <w:rFonts w:eastAsia="Times New Roman"/>
          <w:szCs w:val="24"/>
          <w:lang w:val="ro-RO" w:eastAsia="ru-RU"/>
        </w:rPr>
        <w:t>p)</w:t>
      </w:r>
      <w:r>
        <w:rPr>
          <w:rFonts w:eastAsia="Times New Roman"/>
          <w:szCs w:val="24"/>
          <w:lang w:val="ro-RO" w:eastAsia="ru-RU"/>
        </w:rPr>
        <w:t xml:space="preserve"> la punctele 54, 58 subpunctul 1), 59 litera c) și 62</w:t>
      </w:r>
      <w:r w:rsidRPr="00D2149C">
        <w:rPr>
          <w:rFonts w:eastAsia="Times New Roman"/>
          <w:szCs w:val="24"/>
          <w:lang w:val="ro-RO" w:eastAsia="ru-RU"/>
        </w:rPr>
        <w:t xml:space="preserve"> textul „despre seminţe nr.68 din 5 aprilie 2013” se substituie cu textul „nr.68/2013”; </w:t>
      </w:r>
    </w:p>
    <w:p w:rsidR="002E05AD" w:rsidRDefault="00D2149C" w:rsidP="00501FED">
      <w:pPr>
        <w:spacing w:after="0" w:line="240" w:lineRule="auto"/>
        <w:ind w:firstLine="567"/>
        <w:jc w:val="both"/>
        <w:rPr>
          <w:rFonts w:eastAsia="Times New Roman"/>
          <w:szCs w:val="24"/>
          <w:lang w:val="ro-RO" w:eastAsia="ru-RU"/>
        </w:rPr>
      </w:pPr>
      <w:r>
        <w:rPr>
          <w:rFonts w:eastAsia="Times New Roman"/>
          <w:szCs w:val="24"/>
          <w:lang w:val="ro-RO" w:eastAsia="ru-RU"/>
        </w:rPr>
        <w:t xml:space="preserve">q) </w:t>
      </w:r>
      <w:r w:rsidR="002E05AD">
        <w:rPr>
          <w:rFonts w:eastAsia="Times New Roman"/>
          <w:szCs w:val="24"/>
          <w:lang w:val="ro-RO" w:eastAsia="ru-RU"/>
        </w:rPr>
        <w:t>anexa nr.1 va avea următorul cuprins:</w:t>
      </w:r>
    </w:p>
    <w:p w:rsidR="002E05AD" w:rsidRDefault="002E05AD" w:rsidP="002E05AD">
      <w:pPr>
        <w:spacing w:after="0" w:line="240" w:lineRule="auto"/>
        <w:ind w:firstLine="567"/>
        <w:jc w:val="right"/>
        <w:rPr>
          <w:rFonts w:eastAsia="Times New Roman"/>
          <w:szCs w:val="24"/>
          <w:lang w:val="ro-RO" w:eastAsia="ru-RU"/>
        </w:rPr>
      </w:pPr>
      <w:r>
        <w:rPr>
          <w:rFonts w:eastAsia="Times New Roman"/>
          <w:szCs w:val="24"/>
          <w:lang w:val="ro-RO" w:eastAsia="ru-RU"/>
        </w:rPr>
        <w:t>„Anexa nr.1</w:t>
      </w:r>
    </w:p>
    <w:p w:rsidR="002E05AD" w:rsidRDefault="002E05AD" w:rsidP="002E05AD">
      <w:pPr>
        <w:spacing w:after="0" w:line="240" w:lineRule="auto"/>
        <w:ind w:firstLine="567"/>
        <w:jc w:val="right"/>
        <w:rPr>
          <w:rFonts w:eastAsia="Times New Roman"/>
          <w:szCs w:val="24"/>
          <w:lang w:val="ro-RO" w:eastAsia="ru-RU"/>
        </w:rPr>
      </w:pPr>
      <w:r w:rsidRPr="002E05AD">
        <w:rPr>
          <w:rFonts w:eastAsia="Times New Roman"/>
          <w:szCs w:val="24"/>
          <w:lang w:val="ro-RO" w:eastAsia="ru-RU"/>
        </w:rPr>
        <w:t>la Cerinţele privin</w:t>
      </w:r>
      <w:r>
        <w:rPr>
          <w:rFonts w:eastAsia="Times New Roman"/>
          <w:szCs w:val="24"/>
          <w:lang w:val="ro-RO" w:eastAsia="ru-RU"/>
        </w:rPr>
        <w:t xml:space="preserve">d producerea şi comercializarea </w:t>
      </w:r>
    </w:p>
    <w:p w:rsidR="002E05AD" w:rsidRPr="002E05AD" w:rsidRDefault="002E05AD" w:rsidP="002E05AD">
      <w:pPr>
        <w:spacing w:after="0" w:line="240" w:lineRule="auto"/>
        <w:ind w:firstLine="567"/>
        <w:jc w:val="right"/>
        <w:rPr>
          <w:rFonts w:eastAsia="Times New Roman"/>
          <w:szCs w:val="24"/>
          <w:lang w:val="ro-RO" w:eastAsia="ru-RU"/>
        </w:rPr>
      </w:pPr>
      <w:r w:rsidRPr="002E05AD">
        <w:rPr>
          <w:rFonts w:eastAsia="Times New Roman"/>
          <w:szCs w:val="24"/>
          <w:lang w:val="ro-RO" w:eastAsia="ru-RU"/>
        </w:rPr>
        <w:t>seminţelor de legume, răsadurilor şi a materialului</w:t>
      </w:r>
    </w:p>
    <w:p w:rsidR="002E05AD" w:rsidRDefault="002E05AD" w:rsidP="002E05AD">
      <w:pPr>
        <w:spacing w:after="0" w:line="240" w:lineRule="auto"/>
        <w:ind w:firstLine="567"/>
        <w:jc w:val="right"/>
        <w:rPr>
          <w:rFonts w:eastAsia="Times New Roman"/>
          <w:szCs w:val="24"/>
          <w:lang w:val="ro-RO" w:eastAsia="ru-RU"/>
        </w:rPr>
      </w:pPr>
      <w:r w:rsidRPr="002E05AD">
        <w:rPr>
          <w:rFonts w:eastAsia="Times New Roman"/>
          <w:szCs w:val="24"/>
          <w:lang w:val="ro-RO" w:eastAsia="ru-RU"/>
        </w:rPr>
        <w:t>săditor legumicol</w:t>
      </w:r>
      <w:r>
        <w:rPr>
          <w:rFonts w:eastAsia="Times New Roman"/>
          <w:szCs w:val="24"/>
          <w:lang w:val="ro-RO" w:eastAsia="ru-RU"/>
        </w:rPr>
        <w:t xml:space="preserve"> </w:t>
      </w:r>
    </w:p>
    <w:p w:rsidR="002E05AD" w:rsidRDefault="002E05AD" w:rsidP="002E05AD">
      <w:pPr>
        <w:spacing w:after="0" w:line="240" w:lineRule="auto"/>
        <w:ind w:firstLine="567"/>
        <w:jc w:val="right"/>
        <w:rPr>
          <w:rFonts w:eastAsia="Times New Roman"/>
          <w:szCs w:val="24"/>
          <w:lang w:val="ro-RO" w:eastAsia="ru-RU"/>
        </w:rPr>
      </w:pPr>
    </w:p>
    <w:p w:rsidR="0061307B" w:rsidRPr="002E05AD" w:rsidRDefault="002E05AD" w:rsidP="002E05AD">
      <w:pPr>
        <w:spacing w:after="0" w:line="240" w:lineRule="auto"/>
        <w:ind w:firstLine="567"/>
        <w:jc w:val="center"/>
        <w:rPr>
          <w:rFonts w:eastAsia="Times New Roman"/>
          <w:b/>
          <w:szCs w:val="24"/>
          <w:lang w:val="ro-RO" w:eastAsia="ru-RU"/>
        </w:rPr>
      </w:pPr>
      <w:r w:rsidRPr="002E05AD">
        <w:rPr>
          <w:rFonts w:eastAsia="Times New Roman"/>
          <w:b/>
          <w:szCs w:val="24"/>
          <w:lang w:val="ro-RO" w:eastAsia="ru-RU"/>
        </w:rPr>
        <w:t>Genurile și speciile de plante</w:t>
      </w:r>
    </w:p>
    <w:p w:rsidR="002E05AD" w:rsidRDefault="002E05AD" w:rsidP="002E05AD">
      <w:pPr>
        <w:spacing w:after="0" w:line="240" w:lineRule="auto"/>
        <w:ind w:firstLine="567"/>
        <w:jc w:val="center"/>
        <w:rPr>
          <w:rFonts w:eastAsia="Times New Roman"/>
          <w:b/>
          <w:szCs w:val="24"/>
          <w:lang w:val="ro-RO" w:eastAsia="ru-RU"/>
        </w:rPr>
      </w:pPr>
      <w:r w:rsidRPr="002E05AD">
        <w:rPr>
          <w:rFonts w:eastAsia="Times New Roman"/>
          <w:b/>
          <w:szCs w:val="24"/>
          <w:lang w:val="ro-RO" w:eastAsia="ru-RU"/>
        </w:rPr>
        <w:t>care fac obiectul de reglementare al prezentelor Cerințe</w:t>
      </w:r>
    </w:p>
    <w:p w:rsidR="002E05AD" w:rsidRDefault="002E05AD" w:rsidP="002E05AD">
      <w:pPr>
        <w:spacing w:after="0" w:line="240" w:lineRule="auto"/>
        <w:ind w:firstLine="567"/>
        <w:jc w:val="center"/>
        <w:rPr>
          <w:rFonts w:eastAsia="Times New Roman"/>
          <w:b/>
          <w:szCs w:val="24"/>
          <w:lang w:val="ro-RO" w:eastAsia="ru-RU"/>
        </w:rPr>
      </w:pP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Allium cepa</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Cepa (ceapă, ceapă eșalotă)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Aggregatum (ceapă eșalotă)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Allium fistulosum</w:t>
      </w:r>
      <w:r w:rsidRPr="002E05AD">
        <w:rPr>
          <w:rFonts w:eastAsia="Times New Roman"/>
          <w:sz w:val="20"/>
          <w:szCs w:val="20"/>
          <w:lang w:val="ro-RO" w:eastAsia="ru-RU"/>
        </w:rPr>
        <w:t> L. (ceapă de iarnă)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Allium porrum</w:t>
      </w:r>
      <w:r w:rsidRPr="002E05AD">
        <w:rPr>
          <w:rFonts w:eastAsia="Times New Roman"/>
          <w:sz w:val="20"/>
          <w:szCs w:val="20"/>
          <w:lang w:val="ro-RO" w:eastAsia="ru-RU"/>
        </w:rPr>
        <w:t> L. (praz)</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Allium sativum</w:t>
      </w:r>
      <w:r w:rsidRPr="002E05AD">
        <w:rPr>
          <w:rFonts w:eastAsia="Times New Roman"/>
          <w:sz w:val="20"/>
          <w:szCs w:val="20"/>
          <w:lang w:val="ro-RO" w:eastAsia="ru-RU"/>
        </w:rPr>
        <w:t> L. (usturoi)</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Allium schoenoprasum</w:t>
      </w:r>
      <w:r w:rsidRPr="002E05AD">
        <w:rPr>
          <w:rFonts w:eastAsia="Times New Roman"/>
          <w:sz w:val="20"/>
          <w:szCs w:val="20"/>
          <w:lang w:val="ro-RO" w:eastAsia="ru-RU"/>
        </w:rPr>
        <w:t> L. (arpagic)</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Anthriscus cerefolium</w:t>
      </w:r>
      <w:r w:rsidRPr="002E05AD">
        <w:rPr>
          <w:rFonts w:eastAsia="Times New Roman"/>
          <w:sz w:val="20"/>
          <w:szCs w:val="20"/>
          <w:lang w:val="ro-RO" w:eastAsia="ru-RU"/>
        </w:rPr>
        <w:t> (L.) Hoffm. (asmățui)</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Apium graveolens</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Țelină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Țelină de rădăcină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Asparagus officinalis</w:t>
      </w:r>
      <w:r w:rsidRPr="002E05AD">
        <w:rPr>
          <w:rFonts w:eastAsia="Times New Roman"/>
          <w:sz w:val="20"/>
          <w:szCs w:val="20"/>
          <w:lang w:val="ro-RO" w:eastAsia="ru-RU"/>
        </w:rPr>
        <w:t> L. (sparanghel)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Beta vulgaris</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Sfeclă de grădină (sfeclă roșie, inclusiv sfeclă Cheltenham)</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Sfeclă pentru frunze și pețiol (sfeclă pentru frunze și pețiol sau mangold)</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Brassica oleracea</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Varză kale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Conopidă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Capitata (varză roșie și varză albă)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Varză de Bruxelles</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Gulie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Varză creață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Broccoli (tip calabrez și tip germinativ)</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Varză kale «Nero di Toscana»</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Tronchuda (varză portugheză)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Brassica rapa</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Varză chinezească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Nap</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Capsicum annuum</w:t>
      </w:r>
      <w:r w:rsidRPr="002E05AD">
        <w:rPr>
          <w:rFonts w:eastAsia="Times New Roman"/>
          <w:sz w:val="20"/>
          <w:szCs w:val="20"/>
          <w:lang w:val="ro-RO" w:eastAsia="ru-RU"/>
        </w:rPr>
        <w:t> L. (ardei iute sau ardei)</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Cichorium endivia</w:t>
      </w:r>
      <w:r w:rsidRPr="002E05AD">
        <w:rPr>
          <w:rFonts w:eastAsia="Times New Roman"/>
          <w:sz w:val="20"/>
          <w:szCs w:val="20"/>
          <w:lang w:val="ro-RO" w:eastAsia="ru-RU"/>
        </w:rPr>
        <w:t> L. (cicoare)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Cichorium intybus</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Andivă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Cicoare pentru frunze (cicoare cu frunză lată sau cicoare italiană)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Cicoare industrială (pentru rădăcină)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Citrullus lanatus</w:t>
      </w:r>
      <w:r w:rsidRPr="002E05AD">
        <w:rPr>
          <w:rFonts w:eastAsia="Times New Roman"/>
          <w:sz w:val="20"/>
          <w:szCs w:val="20"/>
          <w:lang w:val="ro-RO" w:eastAsia="ru-RU"/>
        </w:rPr>
        <w:t> (Thunb.) Matsum. et Nakai (pepene verde)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Cucumis melo</w:t>
      </w:r>
      <w:r w:rsidRPr="002E05AD">
        <w:rPr>
          <w:rFonts w:eastAsia="Times New Roman"/>
          <w:sz w:val="20"/>
          <w:szCs w:val="20"/>
          <w:lang w:val="ro-RO" w:eastAsia="ru-RU"/>
        </w:rPr>
        <w:t> L. (pepene galben)</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lastRenderedPageBreak/>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Cucumis sativus</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Castravete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Castravete cornișon</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Cucurbita maxima</w:t>
      </w:r>
      <w:r w:rsidRPr="002E05AD">
        <w:rPr>
          <w:rFonts w:eastAsia="Times New Roman"/>
          <w:sz w:val="20"/>
          <w:szCs w:val="20"/>
          <w:lang w:val="ro-RO" w:eastAsia="ru-RU"/>
        </w:rPr>
        <w:t> Duchesne (dovleac moscat)</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Cucurbita pepo</w:t>
      </w:r>
      <w:r w:rsidRPr="002E05AD">
        <w:rPr>
          <w:rFonts w:eastAsia="Times New Roman"/>
          <w:sz w:val="20"/>
          <w:szCs w:val="20"/>
          <w:lang w:val="ro-RO" w:eastAsia="ru-RU"/>
        </w:rPr>
        <w:t> L. (dovleac verde, inclusiv dovleac cultivar matur și dovleac crenelat sau dovlecel, inclusiv dovleac crenelat imatur)</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Cynara cardunculus</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Anghinare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Cardon</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Daucus carota</w:t>
      </w:r>
      <w:r w:rsidRPr="002E05AD">
        <w:rPr>
          <w:rFonts w:eastAsia="Times New Roman"/>
          <w:sz w:val="20"/>
          <w:szCs w:val="20"/>
          <w:lang w:val="ro-RO" w:eastAsia="ru-RU"/>
        </w:rPr>
        <w:t> L. (morcov și morcov furajer)</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Foeniculum vulgare</w:t>
      </w:r>
      <w:r w:rsidRPr="002E05AD">
        <w:rPr>
          <w:rFonts w:eastAsia="Times New Roman"/>
          <w:sz w:val="20"/>
          <w:szCs w:val="20"/>
          <w:lang w:val="ro-RO" w:eastAsia="ru-RU"/>
        </w:rPr>
        <w:t> Mill. (fenicul)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Azoricum</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Lactuca sativa</w:t>
      </w:r>
      <w:r w:rsidRPr="002E05AD">
        <w:rPr>
          <w:rFonts w:eastAsia="Times New Roman"/>
          <w:sz w:val="20"/>
          <w:szCs w:val="20"/>
          <w:lang w:val="ro-RO" w:eastAsia="ru-RU"/>
        </w:rPr>
        <w:t> L. (salată verde)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Solanum lycopersicum</w:t>
      </w:r>
      <w:r w:rsidRPr="002E05AD">
        <w:rPr>
          <w:rFonts w:eastAsia="Times New Roman"/>
          <w:sz w:val="20"/>
          <w:szCs w:val="20"/>
          <w:lang w:val="ro-RO" w:eastAsia="ru-RU"/>
        </w:rPr>
        <w:t> L. (tomată)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Petroselinum crispum</w:t>
      </w:r>
      <w:r w:rsidRPr="002E05AD">
        <w:rPr>
          <w:rFonts w:eastAsia="Times New Roman"/>
          <w:sz w:val="20"/>
          <w:szCs w:val="20"/>
          <w:lang w:val="ro-RO" w:eastAsia="ru-RU"/>
        </w:rPr>
        <w:t> (Mill.) Nyman ex A. W. Hill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Pătrunjel pentru frunze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Pătrunjel pentru rădăcină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Phaseolus coccineus</w:t>
      </w:r>
      <w:r w:rsidRPr="002E05AD">
        <w:rPr>
          <w:rFonts w:eastAsia="Times New Roman"/>
          <w:sz w:val="20"/>
          <w:szCs w:val="20"/>
          <w:lang w:val="ro-RO" w:eastAsia="ru-RU"/>
        </w:rPr>
        <w:t> L. (fasole spaniolă)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Phaseolus vulgaris</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Fasole pitică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Fasole urcătoare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Pisum sativum</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Mazăre cu bob neted</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Mazăre cu bob zbârcit</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Mazăre dulce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Raphanus sativus</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Ridiche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Ridiche neagră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Rheum rhabarbarum</w:t>
      </w:r>
      <w:r w:rsidRPr="002E05AD">
        <w:rPr>
          <w:rFonts w:eastAsia="Times New Roman"/>
          <w:sz w:val="20"/>
          <w:szCs w:val="20"/>
          <w:lang w:val="ro-RO" w:eastAsia="ru-RU"/>
        </w:rPr>
        <w:t> L. (rubarbă)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Scorzonera hispanica</w:t>
      </w:r>
      <w:r w:rsidRPr="002E05AD">
        <w:rPr>
          <w:rFonts w:eastAsia="Times New Roman"/>
          <w:sz w:val="20"/>
          <w:szCs w:val="20"/>
          <w:lang w:val="ro-RO" w:eastAsia="ru-RU"/>
        </w:rPr>
        <w:t> L. (scorționeră)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Solanum melongena</w:t>
      </w:r>
      <w:r w:rsidRPr="002E05AD">
        <w:rPr>
          <w:rFonts w:eastAsia="Times New Roman"/>
          <w:sz w:val="20"/>
          <w:szCs w:val="20"/>
          <w:lang w:val="ro-RO" w:eastAsia="ru-RU"/>
        </w:rPr>
        <w:t> L. (pătlăgea vânătă)</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Spinacia oleracea</w:t>
      </w:r>
      <w:r w:rsidRPr="002E05AD">
        <w:rPr>
          <w:rFonts w:eastAsia="Times New Roman"/>
          <w:sz w:val="20"/>
          <w:szCs w:val="20"/>
          <w:lang w:val="ro-RO" w:eastAsia="ru-RU"/>
        </w:rPr>
        <w:t> L. (spanac)</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Valerianella locusta</w:t>
      </w:r>
      <w:r w:rsidRPr="002E05AD">
        <w:rPr>
          <w:rFonts w:eastAsia="Times New Roman"/>
          <w:sz w:val="20"/>
          <w:szCs w:val="20"/>
          <w:lang w:val="ro-RO" w:eastAsia="ru-RU"/>
        </w:rPr>
        <w:t> (L.) Laterr. (fetică sau salata mielului)</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Vicia faba</w:t>
      </w:r>
      <w:r w:rsidRPr="002E05AD">
        <w:rPr>
          <w:rFonts w:eastAsia="Times New Roman"/>
          <w:sz w:val="20"/>
          <w:szCs w:val="20"/>
          <w:lang w:val="ro-RO" w:eastAsia="ru-RU"/>
        </w:rPr>
        <w:t> L. (bob)</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toate soiurile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i/>
          <w:iCs/>
          <w:sz w:val="20"/>
          <w:szCs w:val="20"/>
          <w:lang w:val="ro-RO" w:eastAsia="ru-RU"/>
        </w:rPr>
        <w:t>Zea mays</w:t>
      </w:r>
      <w:r w:rsidRPr="002E05AD">
        <w:rPr>
          <w:rFonts w:eastAsia="Times New Roman"/>
          <w:sz w:val="20"/>
          <w:szCs w:val="20"/>
          <w:lang w:val="ro-RO" w:eastAsia="ru-RU"/>
        </w:rPr>
        <w:t> L.</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Porumb dulce</w:t>
      </w:r>
    </w:p>
    <w:p w:rsidR="002E05AD" w:rsidRP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 Grupul Porumb de floricele</w:t>
      </w:r>
    </w:p>
    <w:p w:rsidR="002E05AD" w:rsidRDefault="002E05AD" w:rsidP="002E05AD">
      <w:pPr>
        <w:spacing w:after="0" w:line="240" w:lineRule="auto"/>
        <w:ind w:firstLine="567"/>
        <w:jc w:val="both"/>
        <w:rPr>
          <w:rFonts w:eastAsia="Times New Roman"/>
          <w:sz w:val="20"/>
          <w:szCs w:val="20"/>
          <w:lang w:val="ro-RO" w:eastAsia="ru-RU"/>
        </w:rPr>
      </w:pPr>
      <w:r w:rsidRPr="002E05AD">
        <w:rPr>
          <w:rFonts w:eastAsia="Times New Roman"/>
          <w:sz w:val="20"/>
          <w:szCs w:val="20"/>
          <w:lang w:val="ro-RO" w:eastAsia="ru-RU"/>
        </w:rPr>
        <w:t>Toți hibrizii speciilor și grupurilor enumerate mai sus.</w:t>
      </w:r>
      <w:r w:rsidR="000C678C">
        <w:rPr>
          <w:rFonts w:eastAsia="Times New Roman"/>
          <w:sz w:val="20"/>
          <w:szCs w:val="20"/>
          <w:lang w:val="ro-RO" w:eastAsia="ru-RU"/>
        </w:rPr>
        <w:t>”;</w:t>
      </w:r>
    </w:p>
    <w:p w:rsidR="00633B43" w:rsidRDefault="00633B43" w:rsidP="002E05AD">
      <w:pPr>
        <w:spacing w:after="0" w:line="240" w:lineRule="auto"/>
        <w:ind w:firstLine="567"/>
        <w:jc w:val="both"/>
        <w:rPr>
          <w:rFonts w:eastAsia="Times New Roman"/>
          <w:szCs w:val="24"/>
          <w:lang w:val="ro-RO" w:eastAsia="ru-RU"/>
        </w:rPr>
      </w:pPr>
    </w:p>
    <w:p w:rsidR="00633B43" w:rsidRDefault="00633B43" w:rsidP="002E05AD">
      <w:pPr>
        <w:spacing w:after="0" w:line="240" w:lineRule="auto"/>
        <w:ind w:firstLine="567"/>
        <w:jc w:val="both"/>
        <w:rPr>
          <w:rFonts w:eastAsia="Times New Roman"/>
          <w:szCs w:val="24"/>
          <w:lang w:val="ro-RO" w:eastAsia="ru-RU"/>
        </w:rPr>
      </w:pPr>
    </w:p>
    <w:p w:rsidR="00633B43" w:rsidRDefault="00633B43" w:rsidP="002E05AD">
      <w:pPr>
        <w:spacing w:after="0" w:line="240" w:lineRule="auto"/>
        <w:ind w:firstLine="567"/>
        <w:jc w:val="both"/>
        <w:rPr>
          <w:rFonts w:eastAsia="Times New Roman"/>
          <w:szCs w:val="24"/>
          <w:lang w:val="ro-RO" w:eastAsia="ru-RU"/>
        </w:rPr>
      </w:pPr>
    </w:p>
    <w:p w:rsidR="00633B43" w:rsidRDefault="00633B43" w:rsidP="002E05AD">
      <w:pPr>
        <w:spacing w:after="0" w:line="240" w:lineRule="auto"/>
        <w:ind w:firstLine="567"/>
        <w:jc w:val="both"/>
        <w:rPr>
          <w:rFonts w:eastAsia="Times New Roman"/>
          <w:szCs w:val="24"/>
          <w:lang w:val="ro-RO" w:eastAsia="ru-RU"/>
        </w:rPr>
      </w:pPr>
    </w:p>
    <w:p w:rsidR="00633B43" w:rsidRDefault="00633B43" w:rsidP="002E05AD">
      <w:pPr>
        <w:spacing w:after="0" w:line="240" w:lineRule="auto"/>
        <w:ind w:firstLine="567"/>
        <w:jc w:val="both"/>
        <w:rPr>
          <w:rFonts w:eastAsia="Times New Roman"/>
          <w:szCs w:val="24"/>
          <w:lang w:val="ro-RO" w:eastAsia="ru-RU"/>
        </w:rPr>
      </w:pPr>
    </w:p>
    <w:p w:rsidR="00633B43" w:rsidRDefault="00633B43" w:rsidP="002E05AD">
      <w:pPr>
        <w:spacing w:after="0" w:line="240" w:lineRule="auto"/>
        <w:ind w:firstLine="567"/>
        <w:jc w:val="both"/>
        <w:rPr>
          <w:rFonts w:eastAsia="Times New Roman"/>
          <w:szCs w:val="24"/>
          <w:lang w:val="ro-RO" w:eastAsia="ru-RU"/>
        </w:rPr>
      </w:pPr>
    </w:p>
    <w:p w:rsidR="004D024C" w:rsidRDefault="00742CA0" w:rsidP="002E05AD">
      <w:pPr>
        <w:spacing w:after="0" w:line="240" w:lineRule="auto"/>
        <w:ind w:firstLine="567"/>
        <w:jc w:val="both"/>
        <w:rPr>
          <w:rFonts w:eastAsia="Times New Roman"/>
          <w:szCs w:val="24"/>
          <w:lang w:val="ro-RO" w:eastAsia="ru-RU"/>
        </w:rPr>
      </w:pPr>
      <w:r>
        <w:rPr>
          <w:rFonts w:eastAsia="Times New Roman"/>
          <w:szCs w:val="24"/>
          <w:lang w:val="ro-RO" w:eastAsia="ru-RU"/>
        </w:rPr>
        <w:t>r</w:t>
      </w:r>
      <w:r w:rsidR="00074742" w:rsidRPr="00074742">
        <w:rPr>
          <w:rFonts w:eastAsia="Times New Roman"/>
          <w:szCs w:val="24"/>
          <w:lang w:val="ro-RO" w:eastAsia="ru-RU"/>
        </w:rPr>
        <w:t>)</w:t>
      </w:r>
      <w:r w:rsidR="004D024C">
        <w:rPr>
          <w:rFonts w:eastAsia="Times New Roman"/>
          <w:szCs w:val="24"/>
          <w:lang w:val="ro-RO" w:eastAsia="ru-RU"/>
        </w:rPr>
        <w:t xml:space="preserve"> se completează cu anexa</w:t>
      </w:r>
      <w:r w:rsidR="00864C65">
        <w:rPr>
          <w:rFonts w:eastAsia="Times New Roman"/>
          <w:szCs w:val="24"/>
          <w:lang w:val="ro-RO" w:eastAsia="ru-RU"/>
        </w:rPr>
        <w:t xml:space="preserve"> nr.</w:t>
      </w:r>
      <w:r w:rsidR="004D024C">
        <w:rPr>
          <w:rFonts w:eastAsia="Times New Roman"/>
          <w:szCs w:val="24"/>
          <w:lang w:val="ro-RO" w:eastAsia="ru-RU"/>
        </w:rPr>
        <w:t xml:space="preserve"> 1</w:t>
      </w:r>
      <w:r w:rsidR="004D024C">
        <w:rPr>
          <w:rFonts w:eastAsia="Times New Roman"/>
          <w:szCs w:val="24"/>
          <w:vertAlign w:val="superscript"/>
          <w:lang w:val="ro-RO" w:eastAsia="ru-RU"/>
        </w:rPr>
        <w:t>1</w:t>
      </w:r>
      <w:r w:rsidR="004D024C">
        <w:rPr>
          <w:rFonts w:eastAsia="Times New Roman"/>
          <w:szCs w:val="24"/>
          <w:lang w:val="ro-RO" w:eastAsia="ru-RU"/>
        </w:rPr>
        <w:t xml:space="preserve"> cu următorul cuprins:</w:t>
      </w:r>
    </w:p>
    <w:p w:rsidR="004D024C" w:rsidRPr="004D024C" w:rsidRDefault="004D024C" w:rsidP="004D024C">
      <w:pPr>
        <w:spacing w:after="0" w:line="240" w:lineRule="auto"/>
        <w:ind w:firstLine="567"/>
        <w:jc w:val="right"/>
        <w:rPr>
          <w:rFonts w:eastAsia="Times New Roman"/>
          <w:szCs w:val="24"/>
          <w:vertAlign w:val="superscript"/>
          <w:lang w:val="ro-RO" w:eastAsia="ru-RU"/>
        </w:rPr>
      </w:pPr>
      <w:r>
        <w:rPr>
          <w:rFonts w:eastAsia="Times New Roman"/>
          <w:szCs w:val="24"/>
          <w:lang w:val="ro-RO" w:eastAsia="ru-RU"/>
        </w:rPr>
        <w:t>„Anexa nr.1</w:t>
      </w:r>
      <w:r>
        <w:rPr>
          <w:rFonts w:eastAsia="Times New Roman"/>
          <w:szCs w:val="24"/>
          <w:vertAlign w:val="superscript"/>
          <w:lang w:val="ro-RO" w:eastAsia="ru-RU"/>
        </w:rPr>
        <w:t>1</w:t>
      </w:r>
    </w:p>
    <w:p w:rsidR="004D024C" w:rsidRDefault="004D024C" w:rsidP="004D024C">
      <w:pPr>
        <w:spacing w:after="0" w:line="240" w:lineRule="auto"/>
        <w:ind w:firstLine="567"/>
        <w:jc w:val="right"/>
        <w:rPr>
          <w:rFonts w:eastAsia="Times New Roman"/>
          <w:szCs w:val="24"/>
          <w:lang w:val="ro-RO" w:eastAsia="ru-RU"/>
        </w:rPr>
      </w:pPr>
      <w:r w:rsidRPr="002E05AD">
        <w:rPr>
          <w:rFonts w:eastAsia="Times New Roman"/>
          <w:szCs w:val="24"/>
          <w:lang w:val="ro-RO" w:eastAsia="ru-RU"/>
        </w:rPr>
        <w:t>la Cerinţele privin</w:t>
      </w:r>
      <w:r>
        <w:rPr>
          <w:rFonts w:eastAsia="Times New Roman"/>
          <w:szCs w:val="24"/>
          <w:lang w:val="ro-RO" w:eastAsia="ru-RU"/>
        </w:rPr>
        <w:t xml:space="preserve">d producerea şi comercializarea </w:t>
      </w:r>
    </w:p>
    <w:p w:rsidR="004D024C" w:rsidRPr="002E05AD" w:rsidRDefault="004D024C" w:rsidP="004D024C">
      <w:pPr>
        <w:spacing w:after="0" w:line="240" w:lineRule="auto"/>
        <w:ind w:firstLine="567"/>
        <w:jc w:val="right"/>
        <w:rPr>
          <w:rFonts w:eastAsia="Times New Roman"/>
          <w:szCs w:val="24"/>
          <w:lang w:val="ro-RO" w:eastAsia="ru-RU"/>
        </w:rPr>
      </w:pPr>
      <w:r w:rsidRPr="002E05AD">
        <w:rPr>
          <w:rFonts w:eastAsia="Times New Roman"/>
          <w:szCs w:val="24"/>
          <w:lang w:val="ro-RO" w:eastAsia="ru-RU"/>
        </w:rPr>
        <w:t>seminţelor de legume, răsadurilor şi a materialului</w:t>
      </w:r>
    </w:p>
    <w:p w:rsidR="004D024C" w:rsidRDefault="004D024C" w:rsidP="004D024C">
      <w:pPr>
        <w:spacing w:after="0" w:line="240" w:lineRule="auto"/>
        <w:ind w:firstLine="567"/>
        <w:jc w:val="right"/>
        <w:rPr>
          <w:rFonts w:eastAsia="Times New Roman"/>
          <w:szCs w:val="24"/>
          <w:lang w:val="ro-RO" w:eastAsia="ru-RU"/>
        </w:rPr>
      </w:pPr>
      <w:r w:rsidRPr="002E05AD">
        <w:rPr>
          <w:rFonts w:eastAsia="Times New Roman"/>
          <w:szCs w:val="24"/>
          <w:lang w:val="ro-RO" w:eastAsia="ru-RU"/>
        </w:rPr>
        <w:t>săditor legumicol</w:t>
      </w:r>
      <w:r>
        <w:rPr>
          <w:rFonts w:eastAsia="Times New Roman"/>
          <w:szCs w:val="24"/>
          <w:lang w:val="ro-RO" w:eastAsia="ru-RU"/>
        </w:rPr>
        <w:t xml:space="preserve"> </w:t>
      </w:r>
    </w:p>
    <w:p w:rsidR="004D024C" w:rsidRDefault="004D024C" w:rsidP="004D024C">
      <w:pPr>
        <w:spacing w:after="0" w:line="240" w:lineRule="auto"/>
        <w:ind w:firstLine="567"/>
        <w:jc w:val="right"/>
        <w:rPr>
          <w:rFonts w:eastAsia="Times New Roman"/>
          <w:szCs w:val="24"/>
          <w:lang w:val="ro-RO" w:eastAsia="ru-RU"/>
        </w:rPr>
      </w:pPr>
    </w:p>
    <w:p w:rsidR="00F13561" w:rsidRDefault="00F13561" w:rsidP="00F13561">
      <w:pPr>
        <w:spacing w:after="0" w:line="240" w:lineRule="auto"/>
        <w:ind w:firstLine="567"/>
        <w:jc w:val="center"/>
        <w:rPr>
          <w:rFonts w:eastAsia="Times New Roman"/>
          <w:b/>
          <w:szCs w:val="24"/>
          <w:lang w:val="ro-RO" w:eastAsia="ru-RU"/>
        </w:rPr>
      </w:pPr>
      <w:r>
        <w:rPr>
          <w:rFonts w:eastAsia="Times New Roman"/>
          <w:b/>
          <w:szCs w:val="24"/>
          <w:lang w:val="ro-RO" w:eastAsia="ru-RU"/>
        </w:rPr>
        <w:t>N</w:t>
      </w:r>
      <w:r w:rsidRPr="00F13561">
        <w:rPr>
          <w:rFonts w:eastAsia="Times New Roman"/>
          <w:b/>
          <w:szCs w:val="24"/>
          <w:lang w:val="ro-RO" w:eastAsia="ru-RU"/>
        </w:rPr>
        <w:t>umărul minim de caracteristici care trebuie examinate</w:t>
      </w:r>
    </w:p>
    <w:p w:rsidR="004D024C" w:rsidRDefault="00F13561" w:rsidP="00F13561">
      <w:pPr>
        <w:spacing w:after="0" w:line="240" w:lineRule="auto"/>
        <w:ind w:firstLine="567"/>
        <w:jc w:val="center"/>
        <w:rPr>
          <w:rFonts w:eastAsia="Times New Roman"/>
          <w:b/>
          <w:szCs w:val="24"/>
          <w:lang w:val="ro-RO" w:eastAsia="ru-RU"/>
        </w:rPr>
      </w:pPr>
      <w:r w:rsidRPr="00F13561">
        <w:rPr>
          <w:rFonts w:eastAsia="Times New Roman"/>
          <w:b/>
          <w:szCs w:val="24"/>
          <w:lang w:val="ro-RO" w:eastAsia="ru-RU"/>
        </w:rPr>
        <w:t xml:space="preserve"> și condițiile minime necesare pentru examinarea anumitor soiuri de legume</w:t>
      </w:r>
    </w:p>
    <w:p w:rsidR="00F13561" w:rsidRDefault="00F13561" w:rsidP="00F13561">
      <w:pPr>
        <w:spacing w:after="0" w:line="240" w:lineRule="auto"/>
        <w:ind w:firstLine="567"/>
        <w:jc w:val="center"/>
        <w:rPr>
          <w:rFonts w:eastAsia="Times New Roman"/>
          <w:b/>
          <w:szCs w:val="24"/>
          <w:lang w:val="ro-RO" w:eastAsia="ru-RU"/>
        </w:rPr>
      </w:pPr>
    </w:p>
    <w:p w:rsidR="00F13561" w:rsidRDefault="00633B43" w:rsidP="00F13561">
      <w:pPr>
        <w:spacing w:after="0" w:line="240" w:lineRule="auto"/>
        <w:ind w:firstLine="567"/>
        <w:jc w:val="both"/>
        <w:rPr>
          <w:rFonts w:eastAsia="Times New Roman"/>
          <w:szCs w:val="24"/>
          <w:lang w:val="ro-RO" w:eastAsia="ru-RU"/>
        </w:rPr>
      </w:pPr>
      <w:r w:rsidRPr="001F09FC">
        <w:rPr>
          <w:rFonts w:eastAsia="Times New Roman"/>
          <w:b/>
          <w:szCs w:val="24"/>
          <w:lang w:val="ro-RO" w:eastAsia="ru-RU"/>
        </w:rPr>
        <w:t>1.</w:t>
      </w:r>
      <w:r>
        <w:rPr>
          <w:rFonts w:eastAsia="Times New Roman"/>
          <w:szCs w:val="24"/>
          <w:lang w:val="ro-RO" w:eastAsia="ru-RU"/>
        </w:rPr>
        <w:t xml:space="preserve">  </w:t>
      </w:r>
      <w:r w:rsidRPr="00633B43">
        <w:rPr>
          <w:rFonts w:eastAsia="Times New Roman"/>
          <w:szCs w:val="24"/>
          <w:lang w:val="ro-RO" w:eastAsia="ru-RU"/>
        </w:rPr>
        <w:t>În ceea ce privește caracterul distinctiv</w:t>
      </w:r>
      <w:r>
        <w:rPr>
          <w:rFonts w:eastAsia="Times New Roman"/>
          <w:szCs w:val="24"/>
          <w:lang w:val="ro-RO" w:eastAsia="ru-RU"/>
        </w:rPr>
        <w:t>, uniformitatea și stabilitatea, soiurile de legume se includ în Catalogul soiurilor de plante al Republicii Moldova dacă îndeplinesc următoarele condiții:</w:t>
      </w:r>
    </w:p>
    <w:p w:rsidR="00633B43" w:rsidRDefault="00633B43" w:rsidP="00633B43">
      <w:pPr>
        <w:spacing w:after="0" w:line="240" w:lineRule="auto"/>
        <w:ind w:firstLine="567"/>
        <w:jc w:val="both"/>
        <w:rPr>
          <w:rFonts w:eastAsia="Times New Roman"/>
          <w:szCs w:val="24"/>
          <w:lang w:val="ro-RO" w:eastAsia="ru-RU"/>
        </w:rPr>
      </w:pPr>
      <w:r>
        <w:rPr>
          <w:rFonts w:eastAsia="Times New Roman"/>
          <w:szCs w:val="24"/>
          <w:lang w:val="ro-RO" w:eastAsia="ru-RU"/>
        </w:rPr>
        <w:t>a) speciile enumerate în tabelul nr.1</w:t>
      </w:r>
      <w:r w:rsidRPr="00633B43">
        <w:rPr>
          <w:rFonts w:eastAsia="Times New Roman"/>
          <w:szCs w:val="24"/>
          <w:lang w:val="ro-RO" w:eastAsia="ru-RU"/>
        </w:rPr>
        <w:t xml:space="preserve"> sunt în conformi</w:t>
      </w:r>
      <w:r>
        <w:rPr>
          <w:rFonts w:eastAsia="Times New Roman"/>
          <w:szCs w:val="24"/>
          <w:lang w:val="ro-RO" w:eastAsia="ru-RU"/>
        </w:rPr>
        <w:t xml:space="preserve">tate cu condițiile definite în </w:t>
      </w:r>
      <w:r w:rsidRPr="00633B43">
        <w:rPr>
          <w:rFonts w:eastAsia="Times New Roman"/>
          <w:szCs w:val="24"/>
          <w:lang w:val="ro-RO" w:eastAsia="ru-RU"/>
        </w:rPr>
        <w:t>protocoalele pentru examinarea caracteristicilor distinctive</w:t>
      </w:r>
      <w:r>
        <w:rPr>
          <w:rFonts w:eastAsia="Times New Roman"/>
          <w:szCs w:val="24"/>
          <w:lang w:val="ro-RO" w:eastAsia="ru-RU"/>
        </w:rPr>
        <w:t>, de stabilitate și omogenitate</w:t>
      </w:r>
      <w:r w:rsidRPr="00633B43">
        <w:rPr>
          <w:rFonts w:eastAsia="Times New Roman"/>
          <w:szCs w:val="24"/>
          <w:lang w:val="ro-RO" w:eastAsia="ru-RU"/>
        </w:rPr>
        <w:t xml:space="preserve"> formulate de consiliul de administrație al Oficiului Comunitar pentru Soiuri de Plante (OCSP), a căror lis</w:t>
      </w:r>
      <w:r>
        <w:rPr>
          <w:rFonts w:eastAsia="Times New Roman"/>
          <w:szCs w:val="24"/>
          <w:lang w:val="ro-RO" w:eastAsia="ru-RU"/>
        </w:rPr>
        <w:t>tă figurează în tabelul respectiv</w:t>
      </w:r>
      <w:r w:rsidRPr="00633B43">
        <w:rPr>
          <w:rFonts w:eastAsia="Times New Roman"/>
          <w:szCs w:val="24"/>
          <w:lang w:val="ro-RO" w:eastAsia="ru-RU"/>
        </w:rPr>
        <w:t>;</w:t>
      </w:r>
    </w:p>
    <w:p w:rsidR="00633B43" w:rsidRPr="00F13561" w:rsidRDefault="00633B43" w:rsidP="00633B43">
      <w:pPr>
        <w:spacing w:after="0" w:line="240" w:lineRule="auto"/>
        <w:ind w:firstLine="567"/>
        <w:jc w:val="both"/>
        <w:rPr>
          <w:rFonts w:eastAsia="Times New Roman"/>
          <w:szCs w:val="24"/>
          <w:lang w:val="ro-RO" w:eastAsia="ru-RU"/>
        </w:rPr>
      </w:pPr>
      <w:r>
        <w:rPr>
          <w:rFonts w:eastAsia="Times New Roman"/>
          <w:szCs w:val="24"/>
          <w:lang w:val="ro-RO" w:eastAsia="ru-RU"/>
        </w:rPr>
        <w:t>b) speciile enumerate în tabelul nr.2</w:t>
      </w:r>
      <w:r w:rsidRPr="00633B43">
        <w:rPr>
          <w:rFonts w:eastAsia="Times New Roman"/>
          <w:szCs w:val="24"/>
          <w:lang w:val="ro-RO" w:eastAsia="ru-RU"/>
        </w:rPr>
        <w:t xml:space="preserve"> sunt conforme cu orientările de testare ale Uniunii Internaționale pentru Protecția Noilor Soiuri (UPOV) referitoare la efectuarea testelor privind caracterul distinctiv, uniformitatea și stabilitatea</w:t>
      </w:r>
      <w:r>
        <w:rPr>
          <w:rFonts w:eastAsia="Times New Roman"/>
          <w:szCs w:val="24"/>
          <w:lang w:val="ro-RO" w:eastAsia="ru-RU"/>
        </w:rPr>
        <w:t>, menționate în tabelul respectiv</w:t>
      </w:r>
      <w:r w:rsidRPr="00633B43">
        <w:rPr>
          <w:rFonts w:eastAsia="Times New Roman"/>
          <w:szCs w:val="24"/>
          <w:lang w:val="ro-RO" w:eastAsia="ru-RU"/>
        </w:rPr>
        <w:t>.</w:t>
      </w:r>
    </w:p>
    <w:p w:rsidR="000C678C" w:rsidRDefault="00074742" w:rsidP="002E05AD">
      <w:pPr>
        <w:spacing w:after="0" w:line="240" w:lineRule="auto"/>
        <w:ind w:firstLine="567"/>
        <w:jc w:val="both"/>
        <w:rPr>
          <w:rFonts w:eastAsia="Times New Roman"/>
          <w:szCs w:val="24"/>
          <w:lang w:val="ro-RO" w:eastAsia="ru-RU"/>
        </w:rPr>
      </w:pPr>
      <w:r>
        <w:rPr>
          <w:rFonts w:eastAsia="Times New Roman"/>
          <w:szCs w:val="24"/>
          <w:lang w:val="ro-RO" w:eastAsia="ru-RU"/>
        </w:rPr>
        <w:t xml:space="preserve"> </w:t>
      </w:r>
      <w:r w:rsidR="001F09FC" w:rsidRPr="001F09FC">
        <w:rPr>
          <w:rFonts w:eastAsia="Times New Roman"/>
          <w:b/>
          <w:szCs w:val="24"/>
          <w:lang w:val="ro-RO" w:eastAsia="ru-RU"/>
        </w:rPr>
        <w:t>2.</w:t>
      </w:r>
      <w:r w:rsidR="001F09FC">
        <w:rPr>
          <w:rFonts w:eastAsia="Times New Roman"/>
          <w:szCs w:val="24"/>
          <w:lang w:val="ro-RO" w:eastAsia="ru-RU"/>
        </w:rPr>
        <w:t xml:space="preserve"> Prin derogare de la pct.1,</w:t>
      </w:r>
      <w:r w:rsidR="001F09FC" w:rsidRPr="001F09FC">
        <w:rPr>
          <w:rFonts w:eastAsia="Times New Roman"/>
          <w:szCs w:val="24"/>
          <w:lang w:val="ro-RO" w:eastAsia="ru-RU"/>
        </w:rPr>
        <w:t xml:space="preserve"> în ceea ce privește u</w:t>
      </w:r>
      <w:r w:rsidR="0014314D">
        <w:rPr>
          <w:rFonts w:eastAsia="Times New Roman"/>
          <w:szCs w:val="24"/>
          <w:lang w:val="ro-RO" w:eastAsia="ru-RU"/>
        </w:rPr>
        <w:t>niformitatea, soiurile ecologice</w:t>
      </w:r>
      <w:r w:rsidR="001F09FC" w:rsidRPr="001F09FC">
        <w:rPr>
          <w:rFonts w:eastAsia="Times New Roman"/>
          <w:szCs w:val="24"/>
          <w:lang w:val="ro-RO" w:eastAsia="ru-RU"/>
        </w:rPr>
        <w:t xml:space="preserve"> adecvate pentru producția ecologică ce aparțin speciilor enumerate în</w:t>
      </w:r>
      <w:r w:rsidR="001F09FC">
        <w:rPr>
          <w:rFonts w:eastAsia="Times New Roman"/>
          <w:szCs w:val="24"/>
          <w:lang w:val="ro-RO" w:eastAsia="ru-RU"/>
        </w:rPr>
        <w:t xml:space="preserve"> tabelul nr.3 </w:t>
      </w:r>
      <w:r w:rsidR="001F09FC" w:rsidRPr="001F09FC">
        <w:rPr>
          <w:rFonts w:eastAsia="Times New Roman"/>
          <w:szCs w:val="24"/>
          <w:lang w:val="ro-RO" w:eastAsia="ru-RU"/>
        </w:rPr>
        <w:t xml:space="preserve">partea A pot respecta, în schimb, condițiile enumerate </w:t>
      </w:r>
      <w:r w:rsidR="001F09FC">
        <w:rPr>
          <w:rFonts w:eastAsia="Times New Roman"/>
          <w:szCs w:val="24"/>
          <w:lang w:val="ro-RO" w:eastAsia="ru-RU"/>
        </w:rPr>
        <w:t>în partea B din tabelul respectiv</w:t>
      </w:r>
      <w:r w:rsidR="001F09FC" w:rsidRPr="001F09FC">
        <w:rPr>
          <w:rFonts w:eastAsia="Times New Roman"/>
          <w:szCs w:val="24"/>
          <w:lang w:val="ro-RO" w:eastAsia="ru-RU"/>
        </w:rPr>
        <w:t>.</w:t>
      </w:r>
    </w:p>
    <w:p w:rsidR="001F09FC" w:rsidRDefault="001F09FC" w:rsidP="002E05AD">
      <w:pPr>
        <w:spacing w:after="0" w:line="240" w:lineRule="auto"/>
        <w:ind w:firstLine="567"/>
        <w:jc w:val="both"/>
        <w:rPr>
          <w:rFonts w:eastAsia="Times New Roman"/>
          <w:szCs w:val="24"/>
          <w:lang w:val="ro-RO" w:eastAsia="ru-RU"/>
        </w:rPr>
      </w:pPr>
      <w:r w:rsidRPr="001F09FC">
        <w:rPr>
          <w:rFonts w:eastAsia="Times New Roman"/>
          <w:b/>
          <w:szCs w:val="24"/>
          <w:lang w:val="ro-RO" w:eastAsia="ru-RU"/>
        </w:rPr>
        <w:t>3.</w:t>
      </w:r>
      <w:r>
        <w:rPr>
          <w:rFonts w:eastAsia="Times New Roman"/>
          <w:szCs w:val="24"/>
          <w:lang w:val="ro-RO" w:eastAsia="ru-RU"/>
        </w:rPr>
        <w:t xml:space="preserve"> </w:t>
      </w:r>
      <w:r w:rsidRPr="001F09FC">
        <w:rPr>
          <w:rFonts w:eastAsia="Times New Roman"/>
          <w:szCs w:val="24"/>
          <w:lang w:val="ro-RO" w:eastAsia="ru-RU"/>
        </w:rPr>
        <w:t>Se utilizează toate caracteristicile soiurilor</w:t>
      </w:r>
      <w:r>
        <w:rPr>
          <w:rFonts w:eastAsia="Times New Roman"/>
          <w:szCs w:val="24"/>
          <w:lang w:val="ro-RO" w:eastAsia="ru-RU"/>
        </w:rPr>
        <w:t xml:space="preserve"> în înțelesul punctului 1 litera </w:t>
      </w:r>
      <w:r w:rsidRPr="001F09FC">
        <w:rPr>
          <w:rFonts w:eastAsia="Times New Roman"/>
          <w:szCs w:val="24"/>
          <w:lang w:val="ro-RO" w:eastAsia="ru-RU"/>
        </w:rPr>
        <w:t>a) și orice caracteristică marcată cu un asterisc (*) în principiile di</w:t>
      </w:r>
      <w:r>
        <w:rPr>
          <w:rFonts w:eastAsia="Times New Roman"/>
          <w:szCs w:val="24"/>
          <w:lang w:val="ro-RO" w:eastAsia="ru-RU"/>
        </w:rPr>
        <w:t xml:space="preserve">rectoare menționate în punctul 1 litera </w:t>
      </w:r>
      <w:r w:rsidRPr="001F09FC">
        <w:rPr>
          <w:rFonts w:eastAsia="Times New Roman"/>
          <w:szCs w:val="24"/>
          <w:lang w:val="ro-RO" w:eastAsia="ru-RU"/>
        </w:rPr>
        <w:t>b), cu condiția ca observarea unei caracteristici să nu devină imposibilă prin exprimarea alteia, iar exprimarea caracteristicii să nu fie împiedicată de condițiile de mediu în care se desfășoară examinarea.</w:t>
      </w:r>
    </w:p>
    <w:p w:rsidR="001F09FC" w:rsidRDefault="001F09FC" w:rsidP="002E05AD">
      <w:pPr>
        <w:spacing w:after="0" w:line="240" w:lineRule="auto"/>
        <w:ind w:firstLine="567"/>
        <w:jc w:val="both"/>
        <w:rPr>
          <w:rFonts w:eastAsia="Times New Roman"/>
          <w:szCs w:val="24"/>
          <w:lang w:val="ro-RO" w:eastAsia="ru-RU"/>
        </w:rPr>
      </w:pPr>
      <w:r w:rsidRPr="001F09FC">
        <w:rPr>
          <w:rFonts w:eastAsia="Times New Roman"/>
          <w:b/>
          <w:szCs w:val="24"/>
          <w:lang w:val="ro-RO" w:eastAsia="ru-RU"/>
        </w:rPr>
        <w:t>4.</w:t>
      </w:r>
      <w:r w:rsidRPr="001F09FC">
        <w:rPr>
          <w:rFonts w:eastAsia="Times New Roman"/>
          <w:szCs w:val="24"/>
          <w:lang w:val="ro-RO" w:eastAsia="ru-RU"/>
        </w:rPr>
        <w:t xml:space="preserve"> </w:t>
      </w:r>
      <w:r>
        <w:rPr>
          <w:rFonts w:eastAsia="Times New Roman"/>
          <w:szCs w:val="24"/>
          <w:lang w:val="ro-RO" w:eastAsia="ru-RU"/>
        </w:rPr>
        <w:t>C</w:t>
      </w:r>
      <w:r w:rsidRPr="001F09FC">
        <w:rPr>
          <w:rFonts w:eastAsia="Times New Roman"/>
          <w:szCs w:val="24"/>
          <w:lang w:val="ro-RO" w:eastAsia="ru-RU"/>
        </w:rPr>
        <w:t>erințele minime privind examinarea condițiilor de testare și de cultivare stabilite în principiile directoar</w:t>
      </w:r>
      <w:r>
        <w:rPr>
          <w:rFonts w:eastAsia="Times New Roman"/>
          <w:szCs w:val="24"/>
          <w:lang w:val="ro-RO" w:eastAsia="ru-RU"/>
        </w:rPr>
        <w:t xml:space="preserve">e prevăzute în ceea ce privește soiurile menționate în tabelele nr. 1 și nr.2 se îndeplinesc în momentul examinării. </w:t>
      </w:r>
    </w:p>
    <w:p w:rsidR="000A3E25" w:rsidRPr="00F77AE6" w:rsidRDefault="000A3E25" w:rsidP="000A3E25">
      <w:pPr>
        <w:spacing w:after="0" w:line="240" w:lineRule="auto"/>
        <w:ind w:firstLine="567"/>
        <w:jc w:val="right"/>
        <w:rPr>
          <w:rFonts w:eastAsia="Times New Roman"/>
          <w:b/>
          <w:szCs w:val="24"/>
          <w:lang w:val="ro-RO" w:eastAsia="ru-RU"/>
        </w:rPr>
      </w:pPr>
      <w:r w:rsidRPr="00F77AE6">
        <w:rPr>
          <w:rFonts w:eastAsia="Times New Roman"/>
          <w:b/>
          <w:szCs w:val="24"/>
          <w:lang w:val="ro-RO" w:eastAsia="ru-RU"/>
        </w:rPr>
        <w:t>Tabelul nr.1</w:t>
      </w:r>
    </w:p>
    <w:p w:rsidR="00F77AE6" w:rsidRPr="00F77AE6" w:rsidRDefault="00F77AE6" w:rsidP="00F77AE6">
      <w:pPr>
        <w:spacing w:after="0" w:line="240" w:lineRule="auto"/>
        <w:ind w:firstLine="567"/>
        <w:jc w:val="center"/>
        <w:rPr>
          <w:rFonts w:eastAsia="Times New Roman"/>
          <w:b/>
          <w:szCs w:val="24"/>
          <w:lang w:val="ro-RO" w:eastAsia="ru-RU"/>
        </w:rPr>
      </w:pPr>
      <w:r w:rsidRPr="00F77AE6">
        <w:rPr>
          <w:rFonts w:eastAsia="Times New Roman"/>
          <w:b/>
          <w:szCs w:val="24"/>
          <w:lang w:val="ro-RO" w:eastAsia="ru-RU"/>
        </w:rPr>
        <w:t>Lista speciilor menționate la punctul 1 litera a)</w:t>
      </w:r>
    </w:p>
    <w:p w:rsidR="000A3E25" w:rsidRDefault="00F77AE6" w:rsidP="00F77AE6">
      <w:pPr>
        <w:spacing w:after="0" w:line="240" w:lineRule="auto"/>
        <w:ind w:firstLine="567"/>
        <w:jc w:val="center"/>
        <w:rPr>
          <w:rFonts w:eastAsia="Times New Roman"/>
          <w:b/>
          <w:szCs w:val="24"/>
          <w:lang w:val="ro-RO" w:eastAsia="ru-RU"/>
        </w:rPr>
      </w:pPr>
      <w:r w:rsidRPr="00F77AE6">
        <w:rPr>
          <w:rFonts w:eastAsia="Times New Roman"/>
          <w:b/>
          <w:szCs w:val="24"/>
          <w:lang w:val="ro-RO" w:eastAsia="ru-RU"/>
        </w:rPr>
        <w:t xml:space="preserve"> care trebuie să respecte protocoalele tehnice ale OCSP</w:t>
      </w:r>
    </w:p>
    <w:p w:rsidR="00B06F69" w:rsidRDefault="00B06F69" w:rsidP="00F77AE6">
      <w:pPr>
        <w:spacing w:after="0" w:line="240" w:lineRule="auto"/>
        <w:ind w:firstLine="567"/>
        <w:jc w:val="center"/>
        <w:rPr>
          <w:rFonts w:eastAsia="Times New Roman"/>
          <w:b/>
          <w:szCs w:val="24"/>
          <w:lang w:val="ro-RO" w:eastAsia="ru-RU"/>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123"/>
        <w:gridCol w:w="2699"/>
        <w:gridCol w:w="1851"/>
      </w:tblGrid>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ind w:firstLine="567"/>
              <w:jc w:val="both"/>
              <w:rPr>
                <w:rFonts w:eastAsia="Times New Roman"/>
                <w:b/>
                <w:bCs/>
                <w:sz w:val="20"/>
                <w:szCs w:val="20"/>
                <w:lang w:val="ro-RO" w:eastAsia="ru-RU"/>
              </w:rPr>
            </w:pPr>
            <w:r w:rsidRPr="00F77AE6">
              <w:rPr>
                <w:rFonts w:eastAsia="Times New Roman"/>
                <w:b/>
                <w:bCs/>
                <w:sz w:val="20"/>
                <w:szCs w:val="20"/>
                <w:lang w:val="ro-RO" w:eastAsia="ru-RU"/>
              </w:rPr>
              <w:t>Denumirea științifică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ind w:firstLine="567"/>
              <w:jc w:val="both"/>
              <w:rPr>
                <w:rFonts w:eastAsia="Times New Roman"/>
                <w:b/>
                <w:bCs/>
                <w:sz w:val="20"/>
                <w:szCs w:val="20"/>
                <w:lang w:val="ro-RO" w:eastAsia="ru-RU"/>
              </w:rPr>
            </w:pPr>
            <w:r w:rsidRPr="00F77AE6">
              <w:rPr>
                <w:rFonts w:eastAsia="Times New Roman"/>
                <w:b/>
                <w:bCs/>
                <w:sz w:val="20"/>
                <w:szCs w:val="20"/>
                <w:lang w:val="ro-RO" w:eastAsia="ru-RU"/>
              </w:rPr>
              <w:t>Denumirea comună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ind w:firstLine="567"/>
              <w:jc w:val="both"/>
              <w:rPr>
                <w:rFonts w:eastAsia="Times New Roman"/>
                <w:b/>
                <w:bCs/>
                <w:sz w:val="20"/>
                <w:szCs w:val="20"/>
                <w:lang w:val="en-US" w:eastAsia="ru-RU"/>
              </w:rPr>
            </w:pPr>
            <w:r w:rsidRPr="00F77AE6">
              <w:rPr>
                <w:rFonts w:eastAsia="Times New Roman" w:hint="eastAsia"/>
                <w:b/>
                <w:bCs/>
                <w:sz w:val="20"/>
                <w:szCs w:val="20"/>
                <w:lang w:val="en-US" w:eastAsia="ru-RU"/>
              </w:rPr>
              <w:t>Protocolul OCSP</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Allium cepa</w:t>
            </w:r>
            <w:r w:rsidRPr="00F77AE6">
              <w:rPr>
                <w:rFonts w:eastAsia="Times New Roman"/>
                <w:sz w:val="20"/>
                <w:szCs w:val="20"/>
                <w:lang w:val="ro-RO" w:eastAsia="ru-RU"/>
              </w:rPr>
              <w:t> L</w:t>
            </w:r>
            <w:r w:rsidRPr="00F77AE6">
              <w:rPr>
                <w:rFonts w:eastAsia="Times New Roman"/>
                <w:i/>
                <w:iCs/>
                <w:sz w:val="20"/>
                <w:szCs w:val="20"/>
                <w:lang w:val="ro-RO" w:eastAsia="ru-RU"/>
              </w:rPr>
              <w:t>. (</w:t>
            </w:r>
            <w:r w:rsidRPr="00F77AE6">
              <w:rPr>
                <w:rFonts w:eastAsia="Times New Roman"/>
                <w:sz w:val="20"/>
                <w:szCs w:val="20"/>
                <w:lang w:val="ro-RO" w:eastAsia="ru-RU"/>
              </w:rPr>
              <w:t>grupul Cepa)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Ceapă și ceapă eșalotă tip „banană”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46/2 din 1.4.2009</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Allium cepa</w:t>
            </w:r>
            <w:r w:rsidRPr="00F77AE6">
              <w:rPr>
                <w:rFonts w:eastAsia="Times New Roman"/>
                <w:sz w:val="20"/>
                <w:szCs w:val="20"/>
                <w:lang w:val="ro-RO" w:eastAsia="ru-RU"/>
              </w:rPr>
              <w:t> L. (grupul Aggregatum)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Hașmă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46/2 din 1.4.2009</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Allium fistulosum</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Ceapă de stufat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161/1 din 11.3.2010</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Allium porrum</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Praz</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85/2 din 1.4.2009</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Allium sativum</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Usturoi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162/2 din 30.5.2023</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Allium schoenoprasum</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Arpagic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198/2 din 11.3.2015</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Apium graveolens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Țelină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82/1 din 13.3.2008</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Apium graveolens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Țelină de rădăcină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74/1 din 13.3.2008</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Asparagus officinalis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Sparanghel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130/2 din 16.2.2011</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Beta vulgaris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Sfeclă roșie, inclusiv sfeclă Cheltenham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60/1 din 1.4.2009</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Beta vulgaris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Sfeclă de pețiol sau mangold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106/2 din 14.4.2021</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Brassica oleracea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Varză creață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90/1 din 16.2.2011</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Brassica oleracea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Conopidă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45/2 Rev. 2 din 21.3.2018</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Brassica oleracea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Broccoli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151/2 Rev. 2 din 21.4.2020</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lastRenderedPageBreak/>
              <w:t>Brassica oleracea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Varză de Bruxelles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54/2 Rev. din 15.3.2017</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Brassica oleracea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Gulie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65/2 din 30.5.2023</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Brassica oleracea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Varză creață de Milano, varză albă, varză roșie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48/3 Rev. 2 din 25.3.2021</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Brassica rapa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Varză chinezească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105/1 din 13.3.2008</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Capsicum annuum</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14314D">
            <w:pPr>
              <w:spacing w:after="0" w:line="240" w:lineRule="auto"/>
              <w:jc w:val="both"/>
              <w:rPr>
                <w:rFonts w:eastAsia="Times New Roman"/>
                <w:sz w:val="20"/>
                <w:szCs w:val="20"/>
                <w:lang w:val="ro-RO" w:eastAsia="ru-RU"/>
              </w:rPr>
            </w:pPr>
            <w:r w:rsidRPr="00F77AE6">
              <w:rPr>
                <w:rFonts w:eastAsia="Times New Roman"/>
                <w:sz w:val="20"/>
                <w:szCs w:val="20"/>
                <w:lang w:val="ro-RO" w:eastAsia="ru-RU"/>
              </w:rPr>
              <w:t>Ardei iute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76/2 Rev. 2 versiune corectată din 21.4.2020</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Cichorium endivia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Cicoare creață și scarola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118/3 din 19.3.2014</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Cichorium intybus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Cicoare industrială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172/2 din 1.12.2005</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Cichorium intybus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Cicoare de grădină cu frunze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154/2 Rev. din 31.3.2023</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Cichorium intybus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Andivă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173/2 din 21.3.2018</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Citrullus lanatus</w:t>
            </w:r>
            <w:r w:rsidRPr="00F77AE6">
              <w:rPr>
                <w:rFonts w:eastAsia="Times New Roman"/>
                <w:sz w:val="20"/>
                <w:szCs w:val="20"/>
                <w:lang w:val="ro-RO" w:eastAsia="ru-RU"/>
              </w:rPr>
              <w:t> (Thunb.) Matsum. et Nakai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Pepene verde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142/2 Rev. 2 din 31.3.2023</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Cucumis melo</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Pepene galben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104/2 Rev. 2 versiune corectată din 25.3.2021</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Cucumis sativus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Castravete cu fruct semilung și lung și castravete cu fruct scurt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61/2 Rev. 2 din 19.3.2019</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Cucurbita maxima</w:t>
            </w:r>
            <w:r w:rsidRPr="00F77AE6">
              <w:rPr>
                <w:rFonts w:eastAsia="Times New Roman"/>
                <w:sz w:val="20"/>
                <w:szCs w:val="20"/>
                <w:lang w:val="ro-RO" w:eastAsia="ru-RU"/>
              </w:rPr>
              <w:t> Duchesne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Dovleac comestibil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155/1 din 11.3.2015</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Cucurbita pepo</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Dovlecel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119/1 Rev. din 19.3.2014</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Cynara cardunculus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Anghinare și cardon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184/2 Rev. din 6.3.2020</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Daucus carota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Morcov și morcov furajer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49/3 versiune corectată din 13.3.2008</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Foeniculum vulgare</w:t>
            </w:r>
            <w:r w:rsidRPr="00F77AE6">
              <w:rPr>
                <w:rFonts w:eastAsia="Times New Roman"/>
                <w:sz w:val="20"/>
                <w:szCs w:val="20"/>
                <w:lang w:val="ro-RO" w:eastAsia="ru-RU"/>
              </w:rPr>
              <w:t> Mill.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Fenicul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183/2 din 14.4.2021</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Lactuca sativa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Salată verde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13/6 Rev. 3 din 27.4.2022</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Solanum lycopersicum</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Tomate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44/4 Rev. 5 din 14.4.2021</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Petroselinum crispum</w:t>
            </w:r>
            <w:r w:rsidRPr="00F77AE6">
              <w:rPr>
                <w:rFonts w:eastAsia="Times New Roman"/>
                <w:sz w:val="20"/>
                <w:szCs w:val="20"/>
                <w:lang w:val="ro-RO" w:eastAsia="ru-RU"/>
              </w:rPr>
              <w:t> (Mill.) Nyman ex A. W. Hill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Pătrunjel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136/1 versiune corectată din 21.3.2007</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Phaseolus coccineus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Fasole de Spania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9/1 din 21.3.2007</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Phaseolus vulgaris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Fasole pitică și fasole urcătoare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12/4 din 27.2.2013</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Pisum sativum</w:t>
            </w:r>
            <w:r w:rsidRPr="00F77AE6">
              <w:rPr>
                <w:rFonts w:eastAsia="Times New Roman"/>
                <w:sz w:val="20"/>
                <w:szCs w:val="20"/>
                <w:lang w:val="ro-RO" w:eastAsia="ru-RU"/>
              </w:rPr>
              <w:t> L. (partim)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Mazăre cu bob zbârcit, mazăre cu bob neted și mazăre dulce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7/2 Rev. 3 versiune corectată din 6.3.2020</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Raphanus sativus</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Ridiche, ridiche neagră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64/2 Rev. versiune corectată din 11.3.2015</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Rheum rhabarbarum</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Rubarbă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62/1 din 19.4.2016</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Scorzonera hispanica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Scorționeră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116/1 din 11.3.2015</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Solanum melongena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Pătlăgea vânătă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117/1 din 13.3.2008</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lastRenderedPageBreak/>
              <w:t>Spinacia oleracea</w:t>
            </w:r>
            <w:r w:rsidRPr="00F77AE6">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Spanac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55/5 Rev. 4 din 27.4.2022</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Valerianella locusta</w:t>
            </w:r>
            <w:r w:rsidRPr="00F77AE6">
              <w:rPr>
                <w:rFonts w:eastAsia="Times New Roman"/>
                <w:sz w:val="20"/>
                <w:szCs w:val="20"/>
                <w:lang w:val="ro-RO" w:eastAsia="ru-RU"/>
              </w:rPr>
              <w:t> (L.) Laterr.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Fetică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75/2 din 21.3.2007</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Vicia faba</w:t>
            </w:r>
            <w:r w:rsidRPr="00F77AE6">
              <w:rPr>
                <w:rFonts w:eastAsia="Times New Roman"/>
                <w:sz w:val="20"/>
                <w:szCs w:val="20"/>
                <w:lang w:val="ro-RO" w:eastAsia="ru-RU"/>
              </w:rPr>
              <w:t> L. (partim)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Bob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206/1 din 25.3.2004</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Zea mays</w:t>
            </w:r>
            <w:r w:rsidRPr="00F77AE6">
              <w:rPr>
                <w:rFonts w:eastAsia="Times New Roman"/>
                <w:sz w:val="20"/>
                <w:szCs w:val="20"/>
                <w:lang w:val="ro-RO" w:eastAsia="ru-RU"/>
              </w:rPr>
              <w:t> L. (partim)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Porumb dulce și porumb de floricele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2/3 din 11.3.2010</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Solanum habrochaites</w:t>
            </w:r>
            <w:r w:rsidRPr="00F77AE6">
              <w:rPr>
                <w:rFonts w:eastAsia="Times New Roman"/>
                <w:sz w:val="20"/>
                <w:szCs w:val="20"/>
                <w:lang w:val="ro-RO" w:eastAsia="ru-RU"/>
              </w:rPr>
              <w:t> S. Knapp &amp; D.M. Spooner</w:t>
            </w:r>
            <w:r w:rsidRPr="00F77AE6">
              <w:rPr>
                <w:rFonts w:eastAsia="Times New Roman"/>
                <w:i/>
                <w:iCs/>
                <w:sz w:val="20"/>
                <w:szCs w:val="20"/>
                <w:lang w:val="ro-RO" w:eastAsia="ru-RU"/>
              </w:rPr>
              <w:t>; Solanum lycopersicum</w:t>
            </w:r>
            <w:r w:rsidRPr="00F77AE6">
              <w:rPr>
                <w:rFonts w:eastAsia="Times New Roman"/>
                <w:sz w:val="20"/>
                <w:szCs w:val="20"/>
                <w:lang w:val="ro-RO" w:eastAsia="ru-RU"/>
              </w:rPr>
              <w:t> L. x </w:t>
            </w:r>
            <w:r w:rsidRPr="00F77AE6">
              <w:rPr>
                <w:rFonts w:eastAsia="Times New Roman"/>
                <w:i/>
                <w:iCs/>
                <w:sz w:val="20"/>
                <w:szCs w:val="20"/>
                <w:lang w:val="ro-RO" w:eastAsia="ru-RU"/>
              </w:rPr>
              <w:t>Solanum habrochaites</w:t>
            </w:r>
            <w:r w:rsidRPr="00F77AE6">
              <w:rPr>
                <w:rFonts w:eastAsia="Times New Roman"/>
                <w:sz w:val="20"/>
                <w:szCs w:val="20"/>
                <w:lang w:val="ro-RO" w:eastAsia="ru-RU"/>
              </w:rPr>
              <w:t> S. Knapp &amp; D.M. Spooner</w:t>
            </w:r>
            <w:r w:rsidRPr="00F77AE6">
              <w:rPr>
                <w:rFonts w:eastAsia="Times New Roman"/>
                <w:i/>
                <w:iCs/>
                <w:sz w:val="20"/>
                <w:szCs w:val="20"/>
                <w:lang w:val="ro-RO" w:eastAsia="ru-RU"/>
              </w:rPr>
              <w:t>; Solanum lycopersicum</w:t>
            </w:r>
            <w:r w:rsidRPr="00F77AE6">
              <w:rPr>
                <w:rFonts w:eastAsia="Times New Roman"/>
                <w:sz w:val="20"/>
                <w:szCs w:val="20"/>
                <w:lang w:val="ro-RO" w:eastAsia="ru-RU"/>
              </w:rPr>
              <w:t> L. x </w:t>
            </w:r>
            <w:r w:rsidRPr="00F77AE6">
              <w:rPr>
                <w:rFonts w:eastAsia="Times New Roman"/>
                <w:i/>
                <w:iCs/>
                <w:sz w:val="20"/>
                <w:szCs w:val="20"/>
                <w:lang w:val="ro-RO" w:eastAsia="ru-RU"/>
              </w:rPr>
              <w:t>Solanum peruvianum</w:t>
            </w:r>
            <w:r w:rsidRPr="00F77AE6">
              <w:rPr>
                <w:rFonts w:eastAsia="Times New Roman"/>
                <w:sz w:val="20"/>
                <w:szCs w:val="20"/>
                <w:lang w:val="ro-RO" w:eastAsia="ru-RU"/>
              </w:rPr>
              <w:t> (L.) Mill</w:t>
            </w:r>
            <w:r w:rsidRPr="00F77AE6">
              <w:rPr>
                <w:rFonts w:eastAsia="Times New Roman"/>
                <w:i/>
                <w:iCs/>
                <w:sz w:val="20"/>
                <w:szCs w:val="20"/>
                <w:lang w:val="ro-RO" w:eastAsia="ru-RU"/>
              </w:rPr>
              <w:t>.; Solanum lycopersicum</w:t>
            </w:r>
            <w:r w:rsidRPr="00F77AE6">
              <w:rPr>
                <w:rFonts w:eastAsia="Times New Roman"/>
                <w:sz w:val="20"/>
                <w:szCs w:val="20"/>
                <w:lang w:val="ro-RO" w:eastAsia="ru-RU"/>
              </w:rPr>
              <w:t> L. x </w:t>
            </w:r>
            <w:r w:rsidRPr="00F77AE6">
              <w:rPr>
                <w:rFonts w:eastAsia="Times New Roman"/>
                <w:i/>
                <w:iCs/>
                <w:sz w:val="20"/>
                <w:szCs w:val="20"/>
                <w:lang w:val="ro-RO" w:eastAsia="ru-RU"/>
              </w:rPr>
              <w:t>Solanum cheesmaniae</w:t>
            </w:r>
            <w:r w:rsidRPr="00F77AE6">
              <w:rPr>
                <w:rFonts w:eastAsia="Times New Roman"/>
                <w:sz w:val="20"/>
                <w:szCs w:val="20"/>
                <w:lang w:val="ro-RO" w:eastAsia="ru-RU"/>
              </w:rPr>
              <w:t> (L. Ridley) Fosberg</w:t>
            </w:r>
            <w:r w:rsidRPr="00F77AE6">
              <w:rPr>
                <w:rFonts w:eastAsia="Times New Roman"/>
                <w:i/>
                <w:iCs/>
                <w:sz w:val="20"/>
                <w:szCs w:val="20"/>
                <w:lang w:val="ro-RO" w:eastAsia="ru-RU"/>
              </w:rPr>
              <w:t>; Solanum pimpinellifolium</w:t>
            </w:r>
            <w:r w:rsidRPr="00F77AE6">
              <w:rPr>
                <w:rFonts w:eastAsia="Times New Roman"/>
                <w:sz w:val="20"/>
                <w:szCs w:val="20"/>
                <w:lang w:val="ro-RO" w:eastAsia="ru-RU"/>
              </w:rPr>
              <w:t> L. x </w:t>
            </w:r>
            <w:r w:rsidRPr="00F77AE6">
              <w:rPr>
                <w:rFonts w:eastAsia="Times New Roman"/>
                <w:i/>
                <w:iCs/>
                <w:sz w:val="20"/>
                <w:szCs w:val="20"/>
                <w:lang w:val="ro-RO" w:eastAsia="ru-RU"/>
              </w:rPr>
              <w:t>Solanum habrochaites</w:t>
            </w:r>
            <w:r w:rsidRPr="00F77AE6">
              <w:rPr>
                <w:rFonts w:eastAsia="Times New Roman"/>
                <w:sz w:val="20"/>
                <w:szCs w:val="20"/>
                <w:lang w:val="ro-RO" w:eastAsia="ru-RU"/>
              </w:rPr>
              <w:t> S. Knapp &amp; D.M. Spooner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Portaltoaie pentru tomate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294/1 Rev. 5 din 14.4.2021</w:t>
            </w:r>
          </w:p>
        </w:tc>
      </w:tr>
      <w:tr w:rsidR="00F77AE6" w:rsidRPr="00F77AE6" w:rsidTr="00F77AE6">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CB0130">
            <w:pPr>
              <w:spacing w:after="0" w:line="240" w:lineRule="auto"/>
              <w:jc w:val="both"/>
              <w:rPr>
                <w:rFonts w:eastAsia="Times New Roman"/>
                <w:sz w:val="20"/>
                <w:szCs w:val="20"/>
                <w:lang w:val="ro-RO" w:eastAsia="ru-RU"/>
              </w:rPr>
            </w:pPr>
            <w:r w:rsidRPr="00F77AE6">
              <w:rPr>
                <w:rFonts w:eastAsia="Times New Roman"/>
                <w:i/>
                <w:iCs/>
                <w:sz w:val="20"/>
                <w:szCs w:val="20"/>
                <w:lang w:val="ro-RO" w:eastAsia="ru-RU"/>
              </w:rPr>
              <w:t>Cucurbita maxima</w:t>
            </w:r>
            <w:r w:rsidRPr="00F77AE6">
              <w:rPr>
                <w:rFonts w:eastAsia="Times New Roman"/>
                <w:sz w:val="20"/>
                <w:szCs w:val="20"/>
                <w:lang w:val="ro-RO" w:eastAsia="ru-RU"/>
              </w:rPr>
              <w:t> Duchesne x </w:t>
            </w:r>
            <w:r w:rsidRPr="00F77AE6">
              <w:rPr>
                <w:rFonts w:eastAsia="Times New Roman"/>
                <w:i/>
                <w:iCs/>
                <w:sz w:val="20"/>
                <w:szCs w:val="20"/>
                <w:lang w:val="ro-RO" w:eastAsia="ru-RU"/>
              </w:rPr>
              <w:t>Cucurbita moschata</w:t>
            </w:r>
            <w:r w:rsidRPr="00F77AE6">
              <w:rPr>
                <w:rFonts w:eastAsia="Times New Roman"/>
                <w:sz w:val="20"/>
                <w:szCs w:val="20"/>
                <w:lang w:val="ro-RO" w:eastAsia="ru-RU"/>
              </w:rPr>
              <w:t> Duchesne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ro-RO" w:eastAsia="ru-RU"/>
              </w:rPr>
            </w:pPr>
            <w:r w:rsidRPr="00F77AE6">
              <w:rPr>
                <w:rFonts w:eastAsia="Times New Roman"/>
                <w:sz w:val="20"/>
                <w:szCs w:val="20"/>
                <w:lang w:val="ro-RO" w:eastAsia="ru-RU"/>
              </w:rPr>
              <w:t>Hibrizi interspecifici de </w:t>
            </w:r>
            <w:r w:rsidRPr="00F77AE6">
              <w:rPr>
                <w:rFonts w:eastAsia="Times New Roman"/>
                <w:i/>
                <w:iCs/>
                <w:sz w:val="20"/>
                <w:szCs w:val="20"/>
                <w:lang w:val="ro-RO" w:eastAsia="ru-RU"/>
              </w:rPr>
              <w:t>Cucurbita maxima</w:t>
            </w:r>
            <w:r w:rsidRPr="00F77AE6">
              <w:rPr>
                <w:rFonts w:eastAsia="Times New Roman"/>
                <w:sz w:val="20"/>
                <w:szCs w:val="20"/>
                <w:lang w:val="ro-RO" w:eastAsia="ru-RU"/>
              </w:rPr>
              <w:t> Duchesne x </w:t>
            </w:r>
            <w:r w:rsidRPr="00F77AE6">
              <w:rPr>
                <w:rFonts w:eastAsia="Times New Roman"/>
                <w:i/>
                <w:iCs/>
                <w:sz w:val="20"/>
                <w:szCs w:val="20"/>
                <w:lang w:val="ro-RO" w:eastAsia="ru-RU"/>
              </w:rPr>
              <w:t>Cucurbita moschata</w:t>
            </w:r>
            <w:r w:rsidRPr="00F77AE6">
              <w:rPr>
                <w:rFonts w:eastAsia="Times New Roman"/>
                <w:sz w:val="20"/>
                <w:szCs w:val="20"/>
                <w:lang w:val="ro-RO" w:eastAsia="ru-RU"/>
              </w:rPr>
              <w:t> Duchesne destinați utilizării ca portaltoi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AE6" w:rsidRPr="00F77AE6" w:rsidRDefault="00F77AE6" w:rsidP="00F77AE6">
            <w:pPr>
              <w:spacing w:after="0" w:line="240" w:lineRule="auto"/>
              <w:jc w:val="both"/>
              <w:rPr>
                <w:rFonts w:eastAsia="Times New Roman"/>
                <w:sz w:val="20"/>
                <w:szCs w:val="20"/>
                <w:lang w:val="en-US" w:eastAsia="ru-RU"/>
              </w:rPr>
            </w:pPr>
            <w:r w:rsidRPr="00F77AE6">
              <w:rPr>
                <w:rFonts w:eastAsia="Times New Roman" w:hint="eastAsia"/>
                <w:sz w:val="20"/>
                <w:szCs w:val="20"/>
                <w:lang w:val="en-US" w:eastAsia="ru-RU"/>
              </w:rPr>
              <w:t>TP 311/1 din 15.3.2017</w:t>
            </w:r>
          </w:p>
        </w:tc>
      </w:tr>
    </w:tbl>
    <w:p w:rsidR="00F77AE6" w:rsidRPr="00F77AE6" w:rsidRDefault="00F77AE6" w:rsidP="00F77AE6">
      <w:pPr>
        <w:spacing w:after="0" w:line="240" w:lineRule="auto"/>
        <w:ind w:firstLine="567"/>
        <w:jc w:val="both"/>
        <w:rPr>
          <w:rFonts w:eastAsia="Times New Roman"/>
          <w:szCs w:val="24"/>
          <w:lang w:val="ro-RO" w:eastAsia="ru-RU"/>
        </w:rPr>
      </w:pPr>
    </w:p>
    <w:p w:rsidR="002E05AD" w:rsidRPr="002E05AD" w:rsidRDefault="002E05AD" w:rsidP="002E05AD">
      <w:pPr>
        <w:spacing w:after="0" w:line="240" w:lineRule="auto"/>
        <w:ind w:firstLine="567"/>
        <w:jc w:val="both"/>
        <w:rPr>
          <w:rFonts w:eastAsia="Times New Roman"/>
          <w:szCs w:val="24"/>
          <w:lang w:val="ro-RO" w:eastAsia="ru-RU"/>
        </w:rPr>
      </w:pPr>
    </w:p>
    <w:p w:rsidR="00B06F69" w:rsidRPr="00F77AE6" w:rsidRDefault="00B06F69" w:rsidP="00B06F69">
      <w:pPr>
        <w:spacing w:after="0" w:line="240" w:lineRule="auto"/>
        <w:ind w:firstLine="567"/>
        <w:jc w:val="right"/>
        <w:rPr>
          <w:rFonts w:eastAsia="Times New Roman"/>
          <w:b/>
          <w:szCs w:val="24"/>
          <w:lang w:val="ro-RO" w:eastAsia="ru-RU"/>
        </w:rPr>
      </w:pPr>
      <w:r w:rsidRPr="00F77AE6">
        <w:rPr>
          <w:rFonts w:eastAsia="Times New Roman"/>
          <w:b/>
          <w:szCs w:val="24"/>
          <w:lang w:val="ro-RO" w:eastAsia="ru-RU"/>
        </w:rPr>
        <w:t xml:space="preserve">Tabelul </w:t>
      </w:r>
      <w:r>
        <w:rPr>
          <w:rFonts w:eastAsia="Times New Roman"/>
          <w:b/>
          <w:szCs w:val="24"/>
          <w:lang w:val="ro-RO" w:eastAsia="ru-RU"/>
        </w:rPr>
        <w:t>nr.2</w:t>
      </w:r>
    </w:p>
    <w:p w:rsidR="00E6731D" w:rsidRDefault="00B06F69" w:rsidP="002E05AD">
      <w:pPr>
        <w:spacing w:after="0" w:line="240" w:lineRule="auto"/>
        <w:ind w:firstLine="567"/>
        <w:jc w:val="center"/>
        <w:rPr>
          <w:rFonts w:eastAsia="Times New Roman"/>
          <w:b/>
          <w:bCs/>
          <w:szCs w:val="24"/>
          <w:lang w:eastAsia="ru-RU"/>
        </w:rPr>
      </w:pPr>
      <w:r w:rsidRPr="00B06F69">
        <w:rPr>
          <w:rFonts w:eastAsia="Times New Roman" w:hint="eastAsia"/>
          <w:b/>
          <w:bCs/>
          <w:szCs w:val="24"/>
          <w:lang w:eastAsia="ru-RU"/>
        </w:rPr>
        <w:t>Lista speciilor mențion</w:t>
      </w:r>
      <w:r w:rsidR="00E6731D">
        <w:rPr>
          <w:rFonts w:eastAsia="Times New Roman" w:hint="eastAsia"/>
          <w:b/>
          <w:bCs/>
          <w:szCs w:val="24"/>
          <w:lang w:eastAsia="ru-RU"/>
        </w:rPr>
        <w:t xml:space="preserve">ate la punctul 1 litera </w:t>
      </w:r>
      <w:r w:rsidRPr="00B06F69">
        <w:rPr>
          <w:rFonts w:eastAsia="Times New Roman" w:hint="eastAsia"/>
          <w:b/>
          <w:bCs/>
          <w:szCs w:val="24"/>
          <w:lang w:eastAsia="ru-RU"/>
        </w:rPr>
        <w:t>b)</w:t>
      </w:r>
    </w:p>
    <w:p w:rsidR="002E05AD" w:rsidRDefault="00B06F69" w:rsidP="002E05AD">
      <w:pPr>
        <w:spacing w:after="0" w:line="240" w:lineRule="auto"/>
        <w:ind w:firstLine="567"/>
        <w:jc w:val="center"/>
        <w:rPr>
          <w:rFonts w:eastAsia="Times New Roman"/>
          <w:b/>
          <w:bCs/>
          <w:szCs w:val="24"/>
          <w:lang w:eastAsia="ru-RU"/>
        </w:rPr>
      </w:pPr>
      <w:r w:rsidRPr="00B06F69">
        <w:rPr>
          <w:rFonts w:eastAsia="Times New Roman" w:hint="eastAsia"/>
          <w:b/>
          <w:bCs/>
          <w:szCs w:val="24"/>
          <w:lang w:eastAsia="ru-RU"/>
        </w:rPr>
        <w:t xml:space="preserve"> care trebuie să respecte orientările de testare ale UPOV</w:t>
      </w:r>
    </w:p>
    <w:p w:rsidR="00E6731D" w:rsidRDefault="00E6731D" w:rsidP="002E05AD">
      <w:pPr>
        <w:spacing w:after="0" w:line="240" w:lineRule="auto"/>
        <w:ind w:firstLine="567"/>
        <w:jc w:val="center"/>
        <w:rPr>
          <w:rFonts w:eastAsia="Times New Roman"/>
          <w:b/>
          <w:bCs/>
          <w:szCs w:val="24"/>
          <w:lang w:eastAsia="ru-RU"/>
        </w:rPr>
      </w:pPr>
    </w:p>
    <w:tbl>
      <w:tblPr>
        <w:tblpPr w:leftFromText="180" w:rightFromText="180" w:vertAnchor="text" w:horzAnchor="margin" w:tblpXSpec="center" w:tblpY="-45"/>
        <w:tblW w:w="8388"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93"/>
        <w:gridCol w:w="2654"/>
        <w:gridCol w:w="2941"/>
      </w:tblGrid>
      <w:tr w:rsidR="00E6731D" w:rsidRPr="00E6731D" w:rsidTr="00E6731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31D" w:rsidRPr="00E6731D" w:rsidRDefault="00E6731D" w:rsidP="00E6731D">
            <w:pPr>
              <w:spacing w:after="0" w:line="240" w:lineRule="auto"/>
              <w:ind w:firstLine="567"/>
              <w:jc w:val="both"/>
              <w:rPr>
                <w:rFonts w:eastAsia="Times New Roman"/>
                <w:b/>
                <w:bCs/>
                <w:sz w:val="20"/>
                <w:szCs w:val="20"/>
                <w:lang w:val="en-US" w:eastAsia="ru-RU"/>
              </w:rPr>
            </w:pPr>
            <w:r w:rsidRPr="00E6731D">
              <w:rPr>
                <w:rFonts w:eastAsia="Times New Roman" w:hint="eastAsia"/>
                <w:b/>
                <w:bCs/>
                <w:sz w:val="20"/>
                <w:szCs w:val="20"/>
                <w:lang w:val="en-US" w:eastAsia="ru-RU"/>
              </w:rPr>
              <w:t>Denumirea științifică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31D" w:rsidRPr="00E6731D" w:rsidRDefault="00E6731D" w:rsidP="00E6731D">
            <w:pPr>
              <w:spacing w:after="0" w:line="240" w:lineRule="auto"/>
              <w:ind w:firstLine="567"/>
              <w:jc w:val="both"/>
              <w:rPr>
                <w:rFonts w:eastAsia="Times New Roman"/>
                <w:b/>
                <w:bCs/>
                <w:sz w:val="20"/>
                <w:szCs w:val="20"/>
                <w:lang w:val="en-US" w:eastAsia="ru-RU"/>
              </w:rPr>
            </w:pPr>
            <w:r w:rsidRPr="00E6731D">
              <w:rPr>
                <w:rFonts w:eastAsia="Times New Roman" w:hint="eastAsia"/>
                <w:b/>
                <w:bCs/>
                <w:sz w:val="20"/>
                <w:szCs w:val="20"/>
                <w:lang w:val="en-US" w:eastAsia="ru-RU"/>
              </w:rPr>
              <w:t>Denumirea comună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31D" w:rsidRPr="00E6731D" w:rsidRDefault="00E6731D" w:rsidP="00E6731D">
            <w:pPr>
              <w:spacing w:after="0" w:line="240" w:lineRule="auto"/>
              <w:ind w:firstLine="567"/>
              <w:jc w:val="both"/>
              <w:rPr>
                <w:rFonts w:eastAsia="Times New Roman"/>
                <w:b/>
                <w:bCs/>
                <w:sz w:val="20"/>
                <w:szCs w:val="20"/>
                <w:lang w:val="en-US" w:eastAsia="ru-RU"/>
              </w:rPr>
            </w:pPr>
            <w:r w:rsidRPr="00E6731D">
              <w:rPr>
                <w:rFonts w:eastAsia="Times New Roman" w:hint="eastAsia"/>
                <w:b/>
                <w:bCs/>
                <w:sz w:val="20"/>
                <w:szCs w:val="20"/>
                <w:lang w:val="en-US" w:eastAsia="ru-RU"/>
              </w:rPr>
              <w:t>Orientare UPOV</w:t>
            </w:r>
          </w:p>
        </w:tc>
      </w:tr>
      <w:tr w:rsidR="00E6731D" w:rsidRPr="00E6731D" w:rsidTr="00E6731D">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31D" w:rsidRPr="00E6731D" w:rsidRDefault="00E6731D" w:rsidP="00E6731D">
            <w:pPr>
              <w:spacing w:after="0" w:line="240" w:lineRule="auto"/>
              <w:ind w:firstLine="567"/>
              <w:jc w:val="both"/>
              <w:rPr>
                <w:rFonts w:eastAsia="Times New Roman"/>
                <w:sz w:val="20"/>
                <w:szCs w:val="20"/>
                <w:lang w:val="en-US" w:eastAsia="ru-RU"/>
              </w:rPr>
            </w:pPr>
            <w:r w:rsidRPr="00E6731D">
              <w:rPr>
                <w:rFonts w:eastAsia="Times New Roman" w:hint="eastAsia"/>
                <w:i/>
                <w:iCs/>
                <w:sz w:val="20"/>
                <w:szCs w:val="20"/>
                <w:lang w:val="en-US" w:eastAsia="ru-RU"/>
              </w:rPr>
              <w:t>Brassica rapa</w:t>
            </w:r>
            <w:r w:rsidRPr="00E6731D">
              <w:rPr>
                <w:rFonts w:eastAsia="Times New Roman" w:hint="eastAsia"/>
                <w:sz w:val="20"/>
                <w:szCs w:val="20"/>
                <w:lang w:val="en-US"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31D" w:rsidRPr="00E6731D" w:rsidRDefault="00E6731D" w:rsidP="00E6731D">
            <w:pPr>
              <w:spacing w:after="0" w:line="240" w:lineRule="auto"/>
              <w:ind w:firstLine="567"/>
              <w:jc w:val="both"/>
              <w:rPr>
                <w:rFonts w:eastAsia="Times New Roman"/>
                <w:sz w:val="20"/>
                <w:szCs w:val="20"/>
                <w:lang w:val="en-US" w:eastAsia="ru-RU"/>
              </w:rPr>
            </w:pPr>
            <w:r w:rsidRPr="00E6731D">
              <w:rPr>
                <w:rFonts w:eastAsia="Times New Roman" w:hint="eastAsia"/>
                <w:sz w:val="20"/>
                <w:szCs w:val="20"/>
                <w:lang w:val="en-US" w:eastAsia="ru-RU"/>
              </w:rPr>
              <w:t>Nap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731D" w:rsidRPr="00E6731D" w:rsidRDefault="00E6731D" w:rsidP="00E6731D">
            <w:pPr>
              <w:spacing w:after="0" w:line="240" w:lineRule="auto"/>
              <w:ind w:firstLine="567"/>
              <w:jc w:val="both"/>
              <w:rPr>
                <w:rFonts w:eastAsia="Times New Roman"/>
                <w:sz w:val="20"/>
                <w:szCs w:val="20"/>
                <w:lang w:val="en-US" w:eastAsia="ru-RU"/>
              </w:rPr>
            </w:pPr>
            <w:r w:rsidRPr="00E6731D">
              <w:rPr>
                <w:rFonts w:eastAsia="Times New Roman" w:hint="eastAsia"/>
                <w:sz w:val="20"/>
                <w:szCs w:val="20"/>
                <w:lang w:val="en-US" w:eastAsia="ru-RU"/>
              </w:rPr>
              <w:t>TG/37/11 din 23.9.2022</w:t>
            </w:r>
          </w:p>
        </w:tc>
      </w:tr>
    </w:tbl>
    <w:p w:rsidR="00E6731D" w:rsidRPr="00E6731D" w:rsidRDefault="00E6731D" w:rsidP="00E6731D">
      <w:pPr>
        <w:spacing w:after="0" w:line="240" w:lineRule="auto"/>
        <w:ind w:firstLine="567"/>
        <w:jc w:val="both"/>
        <w:rPr>
          <w:rFonts w:eastAsia="Times New Roman"/>
          <w:szCs w:val="24"/>
          <w:lang w:val="ro-RO" w:eastAsia="ru-RU"/>
        </w:rPr>
      </w:pPr>
    </w:p>
    <w:p w:rsidR="00AD0371" w:rsidRDefault="00D2149C" w:rsidP="00AD0371">
      <w:pPr>
        <w:spacing w:after="0" w:line="240" w:lineRule="auto"/>
        <w:ind w:firstLine="567"/>
        <w:jc w:val="right"/>
        <w:rPr>
          <w:rFonts w:eastAsia="Times New Roman"/>
          <w:b/>
          <w:szCs w:val="24"/>
          <w:lang w:val="ro-RO" w:eastAsia="ru-RU"/>
        </w:rPr>
      </w:pPr>
      <w:r>
        <w:rPr>
          <w:rFonts w:eastAsia="Times New Roman"/>
          <w:b/>
          <w:sz w:val="27"/>
          <w:szCs w:val="27"/>
          <w:lang w:val="ro-RO" w:eastAsia="ru-RU"/>
        </w:rPr>
        <w:tab/>
      </w:r>
      <w:r w:rsidR="00AD0371" w:rsidRPr="00F77AE6">
        <w:rPr>
          <w:rFonts w:eastAsia="Times New Roman"/>
          <w:b/>
          <w:szCs w:val="24"/>
          <w:lang w:val="ro-RO" w:eastAsia="ru-RU"/>
        </w:rPr>
        <w:t xml:space="preserve">Tabelul </w:t>
      </w:r>
      <w:r w:rsidR="00AD0371">
        <w:rPr>
          <w:rFonts w:eastAsia="Times New Roman"/>
          <w:b/>
          <w:szCs w:val="24"/>
          <w:lang w:val="ro-RO" w:eastAsia="ru-RU"/>
        </w:rPr>
        <w:t>nr.3</w:t>
      </w:r>
    </w:p>
    <w:tbl>
      <w:tblPr>
        <w:tblStyle w:val="Tabelgril"/>
        <w:tblW w:w="0" w:type="auto"/>
        <w:tblLook w:val="04A0" w:firstRow="1" w:lastRow="0" w:firstColumn="1" w:lastColumn="0" w:noHBand="0" w:noVBand="1"/>
      </w:tblPr>
      <w:tblGrid>
        <w:gridCol w:w="988"/>
        <w:gridCol w:w="8691"/>
      </w:tblGrid>
      <w:tr w:rsidR="00AD0371" w:rsidTr="00AD0371">
        <w:tc>
          <w:tcPr>
            <w:tcW w:w="988" w:type="dxa"/>
          </w:tcPr>
          <w:p w:rsidR="00AD0371" w:rsidRPr="000F5C67" w:rsidRDefault="00AD0371" w:rsidP="000F5C67">
            <w:pPr>
              <w:spacing w:after="0" w:line="240" w:lineRule="auto"/>
              <w:jc w:val="center"/>
              <w:rPr>
                <w:rFonts w:eastAsia="Times New Roman"/>
                <w:b/>
                <w:sz w:val="20"/>
                <w:szCs w:val="20"/>
                <w:lang w:val="ro-RO" w:eastAsia="ru-RU"/>
              </w:rPr>
            </w:pPr>
            <w:r w:rsidRPr="000F5C67">
              <w:rPr>
                <w:rFonts w:eastAsia="Times New Roman"/>
                <w:b/>
                <w:sz w:val="20"/>
                <w:szCs w:val="20"/>
                <w:lang w:val="ro-RO" w:eastAsia="ru-RU"/>
              </w:rPr>
              <w:t>Partea A</w:t>
            </w:r>
          </w:p>
        </w:tc>
        <w:tc>
          <w:tcPr>
            <w:tcW w:w="8691" w:type="dxa"/>
          </w:tcPr>
          <w:p w:rsidR="00AD0371" w:rsidRPr="000F5C67" w:rsidRDefault="00AD0371" w:rsidP="00AD0371">
            <w:pPr>
              <w:spacing w:after="0" w:line="240" w:lineRule="auto"/>
              <w:jc w:val="both"/>
              <w:rPr>
                <w:rFonts w:eastAsia="Times New Roman"/>
                <w:b/>
                <w:sz w:val="20"/>
                <w:szCs w:val="20"/>
                <w:lang w:val="ro-RO" w:eastAsia="ru-RU"/>
              </w:rPr>
            </w:pPr>
            <w:r w:rsidRPr="000F5C67">
              <w:rPr>
                <w:rFonts w:eastAsia="Times New Roman"/>
                <w:b/>
                <w:sz w:val="20"/>
                <w:szCs w:val="20"/>
                <w:lang w:val="ro-RO" w:eastAsia="ru-RU"/>
              </w:rPr>
              <w:t>Lista speciilor menționate la punctul 2</w:t>
            </w:r>
          </w:p>
        </w:tc>
      </w:tr>
      <w:tr w:rsidR="00AD0371" w:rsidTr="00AD0371">
        <w:tc>
          <w:tcPr>
            <w:tcW w:w="988" w:type="dxa"/>
          </w:tcPr>
          <w:p w:rsidR="00AD0371" w:rsidRPr="00AD0371" w:rsidRDefault="00AD0371" w:rsidP="000F5C67">
            <w:pPr>
              <w:spacing w:after="0" w:line="240" w:lineRule="auto"/>
              <w:jc w:val="center"/>
              <w:rPr>
                <w:rFonts w:eastAsia="Times New Roman"/>
                <w:sz w:val="20"/>
                <w:szCs w:val="20"/>
                <w:lang w:val="ro-RO" w:eastAsia="ru-RU"/>
              </w:rPr>
            </w:pPr>
          </w:p>
        </w:tc>
        <w:tc>
          <w:tcPr>
            <w:tcW w:w="8691" w:type="dxa"/>
          </w:tcPr>
          <w:p w:rsidR="00AD0371" w:rsidRDefault="000F5C67" w:rsidP="00AD0371">
            <w:pPr>
              <w:spacing w:after="0" w:line="240" w:lineRule="auto"/>
              <w:jc w:val="both"/>
              <w:rPr>
                <w:rFonts w:eastAsia="Times New Roman"/>
                <w:sz w:val="20"/>
                <w:szCs w:val="20"/>
                <w:lang w:val="ro-RO" w:eastAsia="ru-RU"/>
              </w:rPr>
            </w:pPr>
            <w:r>
              <w:rPr>
                <w:rFonts w:eastAsia="Times New Roman"/>
                <w:sz w:val="20"/>
                <w:szCs w:val="20"/>
                <w:lang w:val="ro-RO" w:eastAsia="ru-RU"/>
              </w:rPr>
              <w:t xml:space="preserve">1. </w:t>
            </w:r>
            <w:r w:rsidR="00AD0371">
              <w:rPr>
                <w:rFonts w:eastAsia="Times New Roman"/>
                <w:sz w:val="20"/>
                <w:szCs w:val="20"/>
                <w:lang w:val="ro-RO" w:eastAsia="ru-RU"/>
              </w:rPr>
              <w:t>Morcov</w:t>
            </w:r>
          </w:p>
          <w:p w:rsidR="00AD0371" w:rsidRPr="00AD0371" w:rsidRDefault="000F5C67" w:rsidP="00AD0371">
            <w:pPr>
              <w:spacing w:after="0" w:line="240" w:lineRule="auto"/>
              <w:jc w:val="both"/>
              <w:rPr>
                <w:rFonts w:eastAsia="Times New Roman"/>
                <w:sz w:val="20"/>
                <w:szCs w:val="20"/>
                <w:lang w:val="ro-RO" w:eastAsia="ru-RU"/>
              </w:rPr>
            </w:pPr>
            <w:r>
              <w:rPr>
                <w:rFonts w:eastAsia="Times New Roman"/>
                <w:sz w:val="20"/>
                <w:szCs w:val="20"/>
                <w:lang w:val="ro-RO" w:eastAsia="ru-RU"/>
              </w:rPr>
              <w:t xml:space="preserve">2. </w:t>
            </w:r>
            <w:r w:rsidR="00AD0371">
              <w:rPr>
                <w:rFonts w:eastAsia="Times New Roman"/>
                <w:sz w:val="20"/>
                <w:szCs w:val="20"/>
                <w:lang w:val="ro-RO" w:eastAsia="ru-RU"/>
              </w:rPr>
              <w:t>Gulie</w:t>
            </w:r>
          </w:p>
        </w:tc>
      </w:tr>
      <w:tr w:rsidR="0095435B" w:rsidTr="00AD0371">
        <w:tc>
          <w:tcPr>
            <w:tcW w:w="988" w:type="dxa"/>
            <w:vMerge w:val="restart"/>
          </w:tcPr>
          <w:p w:rsidR="0095435B" w:rsidRPr="000F5C67" w:rsidRDefault="0095435B" w:rsidP="000F5C67">
            <w:pPr>
              <w:spacing w:after="0" w:line="240" w:lineRule="auto"/>
              <w:jc w:val="center"/>
              <w:rPr>
                <w:rFonts w:eastAsia="Times New Roman"/>
                <w:b/>
                <w:sz w:val="20"/>
                <w:szCs w:val="20"/>
                <w:lang w:val="ro-RO" w:eastAsia="ru-RU"/>
              </w:rPr>
            </w:pPr>
            <w:r w:rsidRPr="000F5C67">
              <w:rPr>
                <w:rFonts w:eastAsia="Times New Roman"/>
                <w:b/>
                <w:sz w:val="20"/>
                <w:szCs w:val="20"/>
                <w:lang w:val="ro-RO" w:eastAsia="ru-RU"/>
              </w:rPr>
              <w:t>Partea B</w:t>
            </w:r>
          </w:p>
        </w:tc>
        <w:tc>
          <w:tcPr>
            <w:tcW w:w="8691" w:type="dxa"/>
          </w:tcPr>
          <w:p w:rsidR="0095435B" w:rsidRPr="000F5C67" w:rsidRDefault="0095435B" w:rsidP="00AD0371">
            <w:pPr>
              <w:spacing w:after="0" w:line="240" w:lineRule="auto"/>
              <w:jc w:val="both"/>
              <w:rPr>
                <w:rFonts w:eastAsia="Times New Roman"/>
                <w:b/>
                <w:sz w:val="20"/>
                <w:szCs w:val="20"/>
                <w:lang w:val="ro-RO" w:eastAsia="ru-RU"/>
              </w:rPr>
            </w:pPr>
            <w:r w:rsidRPr="000F5C67">
              <w:rPr>
                <w:rFonts w:eastAsia="Times New Roman"/>
                <w:b/>
                <w:sz w:val="20"/>
                <w:szCs w:val="20"/>
                <w:lang w:val="ro-RO" w:eastAsia="ru-RU"/>
              </w:rPr>
              <w:t>Dispoziții specifice referitoare la testele privind caracterul distinctiv, uniformitatea și stabilitatea pentru soiurile ecologice de specii de legume adecvate pentru producția ecologică</w:t>
            </w:r>
          </w:p>
        </w:tc>
      </w:tr>
      <w:tr w:rsidR="0095435B" w:rsidTr="00AD0371">
        <w:tc>
          <w:tcPr>
            <w:tcW w:w="988" w:type="dxa"/>
            <w:vMerge/>
          </w:tcPr>
          <w:p w:rsidR="0095435B" w:rsidRPr="00AD0371" w:rsidRDefault="0095435B" w:rsidP="000F5C67">
            <w:pPr>
              <w:spacing w:after="0" w:line="240" w:lineRule="auto"/>
              <w:jc w:val="center"/>
              <w:rPr>
                <w:rFonts w:eastAsia="Times New Roman"/>
                <w:sz w:val="20"/>
                <w:szCs w:val="20"/>
                <w:lang w:val="ro-RO" w:eastAsia="ru-RU"/>
              </w:rPr>
            </w:pPr>
          </w:p>
        </w:tc>
        <w:tc>
          <w:tcPr>
            <w:tcW w:w="8691" w:type="dxa"/>
          </w:tcPr>
          <w:p w:rsidR="0095435B" w:rsidRPr="000F5C67" w:rsidRDefault="0095435B" w:rsidP="000F5C67">
            <w:pPr>
              <w:spacing w:after="0" w:line="240" w:lineRule="auto"/>
              <w:jc w:val="center"/>
              <w:rPr>
                <w:rFonts w:eastAsia="Times New Roman"/>
                <w:b/>
                <w:sz w:val="20"/>
                <w:szCs w:val="20"/>
                <w:lang w:val="ro-RO" w:eastAsia="ru-RU"/>
              </w:rPr>
            </w:pPr>
            <w:r>
              <w:rPr>
                <w:rFonts w:eastAsia="Times New Roman"/>
                <w:b/>
                <w:sz w:val="20"/>
                <w:szCs w:val="20"/>
                <w:lang w:val="ro-RO" w:eastAsia="ru-RU"/>
              </w:rPr>
              <w:t xml:space="preserve">1. </w:t>
            </w:r>
            <w:r w:rsidRPr="000F5C67">
              <w:rPr>
                <w:rFonts w:eastAsia="Times New Roman"/>
                <w:b/>
                <w:sz w:val="20"/>
                <w:szCs w:val="20"/>
                <w:lang w:val="ro-RO" w:eastAsia="ru-RU"/>
              </w:rPr>
              <w:t>Reguli generale</w:t>
            </w:r>
          </w:p>
        </w:tc>
      </w:tr>
      <w:tr w:rsidR="0095435B" w:rsidTr="00AD0371">
        <w:tc>
          <w:tcPr>
            <w:tcW w:w="988" w:type="dxa"/>
            <w:vMerge/>
          </w:tcPr>
          <w:p w:rsidR="0095435B" w:rsidRPr="00AD0371" w:rsidRDefault="0095435B" w:rsidP="000F5C67">
            <w:pPr>
              <w:spacing w:after="0" w:line="240" w:lineRule="auto"/>
              <w:jc w:val="center"/>
              <w:rPr>
                <w:rFonts w:eastAsia="Times New Roman"/>
                <w:sz w:val="20"/>
                <w:szCs w:val="20"/>
                <w:lang w:val="ro-RO" w:eastAsia="ru-RU"/>
              </w:rPr>
            </w:pPr>
          </w:p>
        </w:tc>
        <w:tc>
          <w:tcPr>
            <w:tcW w:w="8691" w:type="dxa"/>
          </w:tcPr>
          <w:p w:rsidR="0095435B" w:rsidRDefault="0095435B" w:rsidP="00AD0371">
            <w:pPr>
              <w:spacing w:after="0" w:line="240" w:lineRule="auto"/>
              <w:jc w:val="both"/>
              <w:rPr>
                <w:rFonts w:eastAsia="Times New Roman"/>
                <w:sz w:val="20"/>
                <w:szCs w:val="20"/>
                <w:lang w:val="ro-RO" w:eastAsia="ru-RU"/>
              </w:rPr>
            </w:pPr>
            <w:r>
              <w:rPr>
                <w:rFonts w:eastAsia="Times New Roman"/>
                <w:sz w:val="20"/>
                <w:szCs w:val="20"/>
                <w:lang w:val="ro-RO" w:eastAsia="ru-RU"/>
              </w:rPr>
              <w:t xml:space="preserve">1) </w:t>
            </w:r>
            <w:r w:rsidRPr="000F5C67">
              <w:rPr>
                <w:rFonts w:eastAsia="Times New Roman"/>
                <w:sz w:val="20"/>
                <w:szCs w:val="20"/>
                <w:lang w:val="ro-RO" w:eastAsia="ru-RU"/>
              </w:rPr>
              <w:t>În ceea ce privește caracterul distinctiv și stabilitatea, toate caracteristicile din protocoalele și din o</w:t>
            </w:r>
            <w:r>
              <w:rPr>
                <w:rFonts w:eastAsia="Times New Roman"/>
                <w:sz w:val="20"/>
                <w:szCs w:val="20"/>
                <w:lang w:val="ro-RO" w:eastAsia="ru-RU"/>
              </w:rPr>
              <w:t>rientările menționate în tabelele nr.1 și nr.2</w:t>
            </w:r>
            <w:r w:rsidRPr="000F5C67">
              <w:rPr>
                <w:rFonts w:eastAsia="Times New Roman"/>
                <w:sz w:val="20"/>
                <w:szCs w:val="20"/>
                <w:lang w:val="ro-RO" w:eastAsia="ru-RU"/>
              </w:rPr>
              <w:t xml:space="preserve"> trebuie respectate și descrise.</w:t>
            </w:r>
          </w:p>
          <w:p w:rsidR="0095435B" w:rsidRDefault="0095435B" w:rsidP="00AD0371">
            <w:pPr>
              <w:spacing w:after="0" w:line="240" w:lineRule="auto"/>
              <w:jc w:val="both"/>
              <w:rPr>
                <w:rFonts w:eastAsia="Times New Roman"/>
                <w:sz w:val="20"/>
                <w:szCs w:val="20"/>
                <w:lang w:val="ro-RO" w:eastAsia="ru-RU"/>
              </w:rPr>
            </w:pPr>
            <w:r>
              <w:rPr>
                <w:rFonts w:eastAsia="Times New Roman"/>
                <w:sz w:val="20"/>
                <w:szCs w:val="20"/>
                <w:lang w:val="ro-RO" w:eastAsia="ru-RU"/>
              </w:rPr>
              <w:t xml:space="preserve">2) </w:t>
            </w:r>
            <w:r w:rsidRPr="000F5C67">
              <w:rPr>
                <w:rFonts w:eastAsia="Times New Roman"/>
                <w:sz w:val="20"/>
                <w:szCs w:val="20"/>
                <w:lang w:val="ro-RO" w:eastAsia="ru-RU"/>
              </w:rPr>
              <w:t>În ceea ce privește uniformitatea, toate caracteristicile din protocoalele și din orientări</w:t>
            </w:r>
            <w:r>
              <w:rPr>
                <w:rFonts w:eastAsia="Times New Roman"/>
                <w:sz w:val="20"/>
                <w:szCs w:val="20"/>
                <w:lang w:val="ro-RO" w:eastAsia="ru-RU"/>
              </w:rPr>
              <w:t>le menționate în tabelele nr.1 și nr.2</w:t>
            </w:r>
            <w:r w:rsidRPr="000F5C67">
              <w:rPr>
                <w:rFonts w:eastAsia="Times New Roman"/>
                <w:sz w:val="20"/>
                <w:szCs w:val="20"/>
                <w:lang w:val="ro-RO" w:eastAsia="ru-RU"/>
              </w:rPr>
              <w:t xml:space="preserve">  trebuie respectate și descrise, iar caracter</w:t>
            </w:r>
            <w:r>
              <w:rPr>
                <w:rFonts w:eastAsia="Times New Roman"/>
                <w:sz w:val="20"/>
                <w:szCs w:val="20"/>
                <w:lang w:val="ro-RO" w:eastAsia="ru-RU"/>
              </w:rPr>
              <w:t>isticilor enumerate la punctul 2</w:t>
            </w:r>
            <w:r w:rsidRPr="000F5C67">
              <w:rPr>
                <w:rFonts w:eastAsia="Times New Roman"/>
                <w:sz w:val="20"/>
                <w:szCs w:val="20"/>
                <w:lang w:val="ro-RO" w:eastAsia="ru-RU"/>
              </w:rPr>
              <w:t xml:space="preserve"> li se aplică următoarele:</w:t>
            </w:r>
          </w:p>
          <w:p w:rsidR="0095435B" w:rsidRDefault="0095435B" w:rsidP="000F5C67">
            <w:pPr>
              <w:spacing w:after="0" w:line="240" w:lineRule="auto"/>
              <w:jc w:val="both"/>
              <w:rPr>
                <w:rFonts w:eastAsia="Times New Roman"/>
                <w:sz w:val="20"/>
                <w:szCs w:val="20"/>
                <w:lang w:val="ro-RO" w:eastAsia="ru-RU"/>
              </w:rPr>
            </w:pPr>
            <w:r>
              <w:rPr>
                <w:rFonts w:eastAsia="Times New Roman"/>
                <w:sz w:val="20"/>
                <w:szCs w:val="20"/>
                <w:lang w:val="ro-RO" w:eastAsia="ru-RU"/>
              </w:rPr>
              <w:t xml:space="preserve">a) </w:t>
            </w:r>
            <w:r w:rsidRPr="000F5C67">
              <w:rPr>
                <w:rFonts w:eastAsia="Times New Roman"/>
                <w:sz w:val="20"/>
                <w:szCs w:val="20"/>
                <w:lang w:val="ro-RO" w:eastAsia="ru-RU"/>
              </w:rPr>
              <w:t>caracteristicile respective pot fi evaluate într-un mod mai puțin strict;</w:t>
            </w:r>
          </w:p>
          <w:p w:rsidR="0095435B" w:rsidRPr="00AD0371" w:rsidRDefault="0095435B" w:rsidP="000F5C67">
            <w:pPr>
              <w:spacing w:after="0" w:line="240" w:lineRule="auto"/>
              <w:jc w:val="both"/>
              <w:rPr>
                <w:rFonts w:eastAsia="Times New Roman"/>
                <w:sz w:val="20"/>
                <w:szCs w:val="20"/>
                <w:lang w:val="ro-RO" w:eastAsia="ru-RU"/>
              </w:rPr>
            </w:pPr>
            <w:r>
              <w:rPr>
                <w:rFonts w:eastAsia="Times New Roman"/>
                <w:sz w:val="20"/>
                <w:szCs w:val="20"/>
                <w:lang w:val="ro-RO" w:eastAsia="ru-RU"/>
              </w:rPr>
              <w:t>b) în cazul în care la punctul 2</w:t>
            </w:r>
            <w:r w:rsidRPr="000F5C67">
              <w:rPr>
                <w:rFonts w:eastAsia="Times New Roman"/>
                <w:sz w:val="20"/>
                <w:szCs w:val="20"/>
                <w:lang w:val="ro-RO" w:eastAsia="ru-RU"/>
              </w:rPr>
              <w:t xml:space="preserve"> este prevăzută o derogare de la protocolul tehnic în cauză pentru caracteristicile respective, nivelul de uniformitate în cadrul soiului trebuie să fie similar cu nivelul de uniformitate al soiurilo</w:t>
            </w:r>
            <w:r>
              <w:rPr>
                <w:rFonts w:eastAsia="Times New Roman"/>
                <w:sz w:val="20"/>
                <w:szCs w:val="20"/>
                <w:lang w:val="ro-RO" w:eastAsia="ru-RU"/>
              </w:rPr>
              <w:t>r notorii comparabile</w:t>
            </w:r>
            <w:r w:rsidRPr="000F5C67">
              <w:rPr>
                <w:rFonts w:eastAsia="Times New Roman"/>
                <w:sz w:val="20"/>
                <w:szCs w:val="20"/>
                <w:lang w:val="ro-RO" w:eastAsia="ru-RU"/>
              </w:rPr>
              <w:t>.</w:t>
            </w:r>
          </w:p>
        </w:tc>
      </w:tr>
      <w:tr w:rsidR="0095435B" w:rsidTr="00AD0371">
        <w:tc>
          <w:tcPr>
            <w:tcW w:w="988" w:type="dxa"/>
            <w:vMerge/>
          </w:tcPr>
          <w:p w:rsidR="0095435B" w:rsidRPr="00AD0371" w:rsidRDefault="0095435B" w:rsidP="000F5C67">
            <w:pPr>
              <w:spacing w:after="0" w:line="240" w:lineRule="auto"/>
              <w:jc w:val="center"/>
              <w:rPr>
                <w:rFonts w:eastAsia="Times New Roman"/>
                <w:sz w:val="20"/>
                <w:szCs w:val="20"/>
                <w:lang w:val="ro-RO" w:eastAsia="ru-RU"/>
              </w:rPr>
            </w:pPr>
          </w:p>
        </w:tc>
        <w:tc>
          <w:tcPr>
            <w:tcW w:w="8691" w:type="dxa"/>
          </w:tcPr>
          <w:p w:rsidR="0095435B" w:rsidRPr="000F5C67" w:rsidRDefault="0095435B" w:rsidP="000F5C67">
            <w:pPr>
              <w:spacing w:after="0" w:line="240" w:lineRule="auto"/>
              <w:jc w:val="center"/>
              <w:rPr>
                <w:rFonts w:eastAsia="Times New Roman"/>
                <w:b/>
                <w:sz w:val="20"/>
                <w:szCs w:val="20"/>
                <w:lang w:val="ro-RO" w:eastAsia="ru-RU"/>
              </w:rPr>
            </w:pPr>
            <w:r>
              <w:rPr>
                <w:rFonts w:eastAsia="Times New Roman"/>
                <w:b/>
                <w:sz w:val="20"/>
                <w:szCs w:val="20"/>
                <w:lang w:val="ro-RO" w:eastAsia="ru-RU"/>
              </w:rPr>
              <w:t xml:space="preserve">2. </w:t>
            </w:r>
            <w:r w:rsidRPr="000F5C67">
              <w:rPr>
                <w:rFonts w:eastAsia="Times New Roman"/>
                <w:b/>
                <w:sz w:val="20"/>
                <w:szCs w:val="20"/>
                <w:lang w:val="ro-RO" w:eastAsia="ru-RU"/>
              </w:rPr>
              <w:t>Derogare de la protocoalele tehnice</w:t>
            </w:r>
          </w:p>
        </w:tc>
      </w:tr>
      <w:tr w:rsidR="0095435B" w:rsidTr="00AD0371">
        <w:tc>
          <w:tcPr>
            <w:tcW w:w="988" w:type="dxa"/>
            <w:vMerge/>
          </w:tcPr>
          <w:p w:rsidR="0095435B" w:rsidRPr="00AD0371" w:rsidRDefault="0095435B" w:rsidP="000F5C67">
            <w:pPr>
              <w:spacing w:after="0" w:line="240" w:lineRule="auto"/>
              <w:jc w:val="center"/>
              <w:rPr>
                <w:rFonts w:eastAsia="Times New Roman"/>
                <w:sz w:val="20"/>
                <w:szCs w:val="20"/>
                <w:lang w:val="ro-RO" w:eastAsia="ru-RU"/>
              </w:rPr>
            </w:pPr>
          </w:p>
        </w:tc>
        <w:tc>
          <w:tcPr>
            <w:tcW w:w="8691" w:type="dxa"/>
          </w:tcPr>
          <w:p w:rsidR="0095435B" w:rsidRDefault="0095435B" w:rsidP="00AD0371">
            <w:pPr>
              <w:spacing w:after="0" w:line="240" w:lineRule="auto"/>
              <w:jc w:val="both"/>
              <w:rPr>
                <w:rFonts w:eastAsia="Times New Roman"/>
                <w:sz w:val="20"/>
                <w:szCs w:val="20"/>
                <w:lang w:val="ro-RO" w:eastAsia="ru-RU"/>
              </w:rPr>
            </w:pPr>
            <w:r>
              <w:rPr>
                <w:rFonts w:eastAsia="Times New Roman"/>
                <w:sz w:val="20"/>
                <w:szCs w:val="20"/>
                <w:lang w:val="ro-RO" w:eastAsia="ru-RU"/>
              </w:rPr>
              <w:t xml:space="preserve">1) Morcov. </w:t>
            </w:r>
          </w:p>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În cazul soiurilor care aparțin speciei morcov (</w:t>
            </w:r>
            <w:r w:rsidRPr="00902B85">
              <w:rPr>
                <w:rFonts w:eastAsia="Times New Roman"/>
                <w:i/>
                <w:iCs/>
                <w:sz w:val="20"/>
                <w:szCs w:val="20"/>
                <w:lang w:val="ro-RO" w:eastAsia="ru-RU"/>
              </w:rPr>
              <w:t>Daucus carota</w:t>
            </w:r>
            <w:r w:rsidRPr="00902B85">
              <w:rPr>
                <w:rFonts w:eastAsia="Times New Roman"/>
                <w:sz w:val="20"/>
                <w:szCs w:val="20"/>
                <w:lang w:val="ro-RO" w:eastAsia="ru-RU"/>
              </w:rPr>
              <w:t> L.), următoarele caracteristici DUS din protocolul CPVO-TP/049/3 al OCSP aferente soiului testat se pot abate de la următoarele cerințe DUS pentru uniformitate:</w:t>
            </w:r>
          </w:p>
          <w:tbl>
            <w:tblPr>
              <w:tblW w:w="5000" w:type="pct"/>
              <w:shd w:val="clear" w:color="auto" w:fill="FFFFFF"/>
              <w:tblCellMar>
                <w:left w:w="0" w:type="dxa"/>
                <w:right w:w="0" w:type="dxa"/>
              </w:tblCellMar>
              <w:tblLook w:val="04A0" w:firstRow="1" w:lastRow="0" w:firstColumn="1" w:lastColumn="0" w:noHBand="0" w:noVBand="1"/>
            </w:tblPr>
            <w:tblGrid>
              <w:gridCol w:w="8437"/>
              <w:gridCol w:w="19"/>
              <w:gridCol w:w="19"/>
            </w:tblGrid>
            <w:tr w:rsidR="0095435B" w:rsidRPr="00902B85" w:rsidTr="00902B85">
              <w:tc>
                <w:tcPr>
                  <w:tcW w:w="0" w:type="auto"/>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4</w:t>
                  </w:r>
                  <w:r>
                    <w:rPr>
                      <w:rFonts w:eastAsia="Times New Roman"/>
                      <w:sz w:val="20"/>
                      <w:szCs w:val="20"/>
                      <w:lang w:val="ro-RO" w:eastAsia="ru-RU"/>
                    </w:rPr>
                    <w:t xml:space="preserve">  -    </w:t>
                  </w:r>
                  <w:r w:rsidRPr="00902B85">
                    <w:rPr>
                      <w:rFonts w:eastAsia="Times New Roman"/>
                      <w:sz w:val="20"/>
                      <w:szCs w:val="20"/>
                      <w:lang w:val="ro-RO" w:eastAsia="ru-RU"/>
                    </w:rPr>
                    <w:t>Frunză: diviziune</w:t>
                  </w:r>
                  <w:r>
                    <w:rPr>
                      <w:rFonts w:eastAsia="Times New Roman"/>
                      <w:sz w:val="20"/>
                      <w:szCs w:val="20"/>
                      <w:lang w:val="ro-RO" w:eastAsia="ru-RU"/>
                    </w:rPr>
                    <w:t xml:space="preserve"> </w:t>
                  </w:r>
                </w:p>
              </w:tc>
              <w:tc>
                <w:tcPr>
                  <w:tcW w:w="0" w:type="auto"/>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p>
              </w:tc>
              <w:tc>
                <w:tcPr>
                  <w:tcW w:w="0" w:type="auto"/>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p>
              </w:tc>
            </w:tr>
          </w:tbl>
          <w:p w:rsidR="0095435B" w:rsidRPr="00902B85" w:rsidRDefault="0095435B"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026"/>
              <w:gridCol w:w="142"/>
              <w:gridCol w:w="7307"/>
            </w:tblGrid>
            <w:tr w:rsidR="0095435B" w:rsidRPr="00902B85" w:rsidTr="00902B85">
              <w:tc>
                <w:tcPr>
                  <w:tcW w:w="605"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5</w:t>
                  </w:r>
                </w:p>
              </w:tc>
              <w:tc>
                <w:tcPr>
                  <w:tcW w:w="84"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312"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Frunză: intensitatea culorii verzi</w:t>
                  </w:r>
                </w:p>
              </w:tc>
            </w:tr>
          </w:tbl>
          <w:p w:rsidR="0095435B" w:rsidRPr="00902B85" w:rsidRDefault="0095435B"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7"/>
              <w:gridCol w:w="142"/>
              <w:gridCol w:w="7166"/>
            </w:tblGrid>
            <w:tr w:rsidR="0095435B" w:rsidRPr="00902B85" w:rsidTr="00902B85">
              <w:tc>
                <w:tcPr>
                  <w:tcW w:w="68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19</w:t>
                  </w:r>
                </w:p>
              </w:tc>
              <w:tc>
                <w:tcPr>
                  <w:tcW w:w="84"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22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Rădăcină: diametrul miezului în raport cu diametrul total</w:t>
                  </w:r>
                </w:p>
              </w:tc>
            </w:tr>
          </w:tbl>
          <w:p w:rsidR="0095435B" w:rsidRPr="00902B85" w:rsidRDefault="0095435B"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6"/>
              <w:gridCol w:w="285"/>
              <w:gridCol w:w="7024"/>
            </w:tblGrid>
            <w:tr w:rsidR="0095435B" w:rsidRPr="00902B85" w:rsidTr="00902B85">
              <w:tc>
                <w:tcPr>
                  <w:tcW w:w="68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20</w:t>
                  </w:r>
                </w:p>
              </w:tc>
              <w:tc>
                <w:tcPr>
                  <w:tcW w:w="16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144"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Rădăcină: culoarea miezului</w:t>
                  </w:r>
                </w:p>
              </w:tc>
            </w:tr>
          </w:tbl>
          <w:p w:rsidR="0095435B" w:rsidRPr="00902B85" w:rsidRDefault="0095435B"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6"/>
              <w:gridCol w:w="229"/>
              <w:gridCol w:w="7080"/>
            </w:tblGrid>
            <w:tr w:rsidR="0095435B" w:rsidRPr="00902B85" w:rsidTr="00902B85">
              <w:tc>
                <w:tcPr>
                  <w:tcW w:w="68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21</w:t>
                  </w:r>
                </w:p>
              </w:tc>
              <w:tc>
                <w:tcPr>
                  <w:tcW w:w="135"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0" w:type="auto"/>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Cu excepția soiurilor cu miez alb; Rădăcină: intensitatea culorii miezului</w:t>
                  </w:r>
                </w:p>
              </w:tc>
            </w:tr>
          </w:tbl>
          <w:p w:rsidR="0095435B" w:rsidRPr="00902B85" w:rsidRDefault="0095435B"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6"/>
              <w:gridCol w:w="285"/>
              <w:gridCol w:w="7024"/>
            </w:tblGrid>
            <w:tr w:rsidR="0095435B" w:rsidRPr="00902B85" w:rsidTr="00902B85">
              <w:tc>
                <w:tcPr>
                  <w:tcW w:w="68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28</w:t>
                  </w:r>
                </w:p>
              </w:tc>
              <w:tc>
                <w:tcPr>
                  <w:tcW w:w="16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144"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Rădăcină: momentul pigmentării vârfului</w:t>
                  </w:r>
                </w:p>
              </w:tc>
            </w:tr>
          </w:tbl>
          <w:p w:rsidR="0095435B" w:rsidRPr="00902B85" w:rsidRDefault="0095435B"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6"/>
              <w:gridCol w:w="285"/>
              <w:gridCol w:w="7024"/>
            </w:tblGrid>
            <w:tr w:rsidR="0095435B" w:rsidRPr="00902B85" w:rsidTr="00902B85">
              <w:tc>
                <w:tcPr>
                  <w:tcW w:w="68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29</w:t>
                  </w:r>
                </w:p>
              </w:tc>
              <w:tc>
                <w:tcPr>
                  <w:tcW w:w="168"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144" w:type="pct"/>
                  <w:shd w:val="clear" w:color="auto" w:fill="FFFFFF"/>
                  <w:hideMark/>
                </w:tcPr>
                <w:p w:rsidR="0095435B" w:rsidRPr="00902B85" w:rsidRDefault="0095435B"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Plantă: înălțimea umbelei primare în momentul înfloririi</w:t>
                  </w:r>
                </w:p>
              </w:tc>
            </w:tr>
          </w:tbl>
          <w:p w:rsidR="0095435B" w:rsidRPr="00AD0371" w:rsidRDefault="0095435B" w:rsidP="00AD0371">
            <w:pPr>
              <w:spacing w:after="0" w:line="240" w:lineRule="auto"/>
              <w:jc w:val="both"/>
              <w:rPr>
                <w:rFonts w:eastAsia="Times New Roman"/>
                <w:sz w:val="20"/>
                <w:szCs w:val="20"/>
                <w:lang w:val="ro-RO" w:eastAsia="ru-RU"/>
              </w:rPr>
            </w:pPr>
          </w:p>
        </w:tc>
      </w:tr>
      <w:tr w:rsidR="00AD0371" w:rsidTr="0095435B">
        <w:tc>
          <w:tcPr>
            <w:tcW w:w="988" w:type="dxa"/>
            <w:tcBorders>
              <w:top w:val="nil"/>
            </w:tcBorders>
          </w:tcPr>
          <w:p w:rsidR="00AD0371" w:rsidRPr="00AD0371" w:rsidRDefault="00AD0371" w:rsidP="000F5C67">
            <w:pPr>
              <w:spacing w:after="0" w:line="240" w:lineRule="auto"/>
              <w:jc w:val="center"/>
              <w:rPr>
                <w:rFonts w:eastAsia="Times New Roman"/>
                <w:sz w:val="20"/>
                <w:szCs w:val="20"/>
                <w:lang w:val="ro-RO" w:eastAsia="ru-RU"/>
              </w:rPr>
            </w:pPr>
          </w:p>
        </w:tc>
        <w:tc>
          <w:tcPr>
            <w:tcW w:w="8691" w:type="dxa"/>
          </w:tcPr>
          <w:p w:rsidR="00AD0371" w:rsidRDefault="00902B85" w:rsidP="00AD0371">
            <w:pPr>
              <w:spacing w:after="0" w:line="240" w:lineRule="auto"/>
              <w:jc w:val="both"/>
              <w:rPr>
                <w:rFonts w:eastAsia="Times New Roman"/>
                <w:sz w:val="20"/>
                <w:szCs w:val="20"/>
                <w:lang w:val="ro-RO" w:eastAsia="ru-RU"/>
              </w:rPr>
            </w:pPr>
            <w:r>
              <w:rPr>
                <w:rFonts w:eastAsia="Times New Roman"/>
                <w:sz w:val="20"/>
                <w:szCs w:val="20"/>
                <w:lang w:val="ro-RO" w:eastAsia="ru-RU"/>
              </w:rPr>
              <w:t>2)</w:t>
            </w:r>
            <w:r w:rsidRPr="00902B85">
              <w:rPr>
                <w:rFonts w:eastAsia="Times New Roman"/>
                <w:sz w:val="20"/>
                <w:szCs w:val="20"/>
                <w:lang w:val="ro-RO" w:eastAsia="ru-RU"/>
              </w:rPr>
              <w:t xml:space="preserve">  Gulie</w:t>
            </w:r>
          </w:p>
          <w:p w:rsidR="00902B85" w:rsidRDefault="00902B85" w:rsidP="00AD0371">
            <w:pPr>
              <w:spacing w:after="0" w:line="240" w:lineRule="auto"/>
              <w:jc w:val="both"/>
              <w:rPr>
                <w:rFonts w:eastAsia="Times New Roman"/>
                <w:sz w:val="20"/>
                <w:szCs w:val="20"/>
                <w:lang w:val="ro-RO" w:eastAsia="ru-RU"/>
              </w:rPr>
            </w:pPr>
            <w:r w:rsidRPr="00902B85">
              <w:rPr>
                <w:rFonts w:eastAsia="Times New Roman"/>
                <w:sz w:val="20"/>
                <w:szCs w:val="20"/>
                <w:lang w:val="ro-RO" w:eastAsia="ru-RU"/>
              </w:rPr>
              <w:t>În cazul soiurilor care aparțin speciei gulie (</w:t>
            </w:r>
            <w:r w:rsidRPr="00AE1EC1">
              <w:rPr>
                <w:rFonts w:eastAsia="Times New Roman"/>
                <w:i/>
                <w:sz w:val="20"/>
                <w:szCs w:val="20"/>
                <w:lang w:val="ro-RO" w:eastAsia="ru-RU"/>
              </w:rPr>
              <w:t xml:space="preserve">Brassica oleracea </w:t>
            </w:r>
            <w:r w:rsidRPr="00AE1EC1">
              <w:rPr>
                <w:rFonts w:eastAsia="Times New Roman"/>
                <w:sz w:val="20"/>
                <w:szCs w:val="20"/>
                <w:lang w:val="ro-RO" w:eastAsia="ru-RU"/>
              </w:rPr>
              <w:t>L</w:t>
            </w:r>
            <w:r w:rsidRPr="00AE1EC1">
              <w:rPr>
                <w:rFonts w:eastAsia="Times New Roman"/>
                <w:i/>
                <w:sz w:val="20"/>
                <w:szCs w:val="20"/>
                <w:lang w:val="ro-RO" w:eastAsia="ru-RU"/>
              </w:rPr>
              <w:t>.),</w:t>
            </w:r>
            <w:r w:rsidRPr="00902B85">
              <w:rPr>
                <w:rFonts w:eastAsia="Times New Roman"/>
                <w:sz w:val="20"/>
                <w:szCs w:val="20"/>
                <w:lang w:val="ro-RO" w:eastAsia="ru-RU"/>
              </w:rPr>
              <w:t xml:space="preserve"> următoarele caracteristici DUS din protocolul CPVO-TP/065/1 Rev. al OCSP aferente soiului testat se pot abate de la următoarele cerințe DUS pentru uniformitate ale protocolului tehnic respectiv al OCSP:</w:t>
            </w:r>
          </w:p>
          <w:tbl>
            <w:tblPr>
              <w:tblW w:w="5000" w:type="pct"/>
              <w:shd w:val="clear" w:color="auto" w:fill="FFFFFF"/>
              <w:tblCellMar>
                <w:left w:w="0" w:type="dxa"/>
                <w:right w:w="0" w:type="dxa"/>
              </w:tblCellMar>
              <w:tblLook w:val="04A0" w:firstRow="1" w:lastRow="0" w:firstColumn="1" w:lastColumn="0" w:noHBand="0" w:noVBand="1"/>
            </w:tblPr>
            <w:tblGrid>
              <w:gridCol w:w="1026"/>
              <w:gridCol w:w="283"/>
              <w:gridCol w:w="7166"/>
            </w:tblGrid>
            <w:tr w:rsidR="00902B85" w:rsidRPr="00902B85" w:rsidTr="00902B85">
              <w:tc>
                <w:tcPr>
                  <w:tcW w:w="605"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lastRenderedPageBreak/>
                    <w:t>CPVO nr. 2</w:t>
                  </w:r>
                </w:p>
              </w:tc>
              <w:tc>
                <w:tcPr>
                  <w:tcW w:w="167"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228" w:type="pct"/>
                  <w:shd w:val="clear" w:color="auto" w:fill="FFFFFF"/>
                  <w:hideMark/>
                </w:tcPr>
                <w:p w:rsidR="00902B85" w:rsidRPr="00902B85" w:rsidRDefault="00AE1EC1"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00902B85" w:rsidRPr="00902B85">
                    <w:rPr>
                      <w:rFonts w:eastAsia="Times New Roman"/>
                      <w:sz w:val="20"/>
                      <w:szCs w:val="20"/>
                      <w:lang w:val="ro-RO" w:eastAsia="ru-RU"/>
                    </w:rPr>
                    <w:t>Plantulă: intensitatea pigmentației verzi a cotiledoanelor</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025"/>
              <w:gridCol w:w="285"/>
              <w:gridCol w:w="7165"/>
            </w:tblGrid>
            <w:tr w:rsidR="00902B85" w:rsidRPr="00902B85" w:rsidTr="00902B85">
              <w:tc>
                <w:tcPr>
                  <w:tcW w:w="605"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6</w:t>
                  </w:r>
                </w:p>
              </w:tc>
              <w:tc>
                <w:tcPr>
                  <w:tcW w:w="16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228" w:type="pct"/>
                  <w:shd w:val="clear" w:color="auto" w:fill="FFFFFF"/>
                  <w:hideMark/>
                </w:tcPr>
                <w:p w:rsidR="00902B85" w:rsidRPr="00902B85" w:rsidRDefault="00AE1EC1"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00902B85" w:rsidRPr="00902B85">
                    <w:rPr>
                      <w:rFonts w:eastAsia="Times New Roman"/>
                      <w:sz w:val="20"/>
                      <w:szCs w:val="20"/>
                      <w:lang w:val="ro-RO" w:eastAsia="ru-RU"/>
                    </w:rPr>
                    <w:t>Pețiol: atitudine</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026"/>
              <w:gridCol w:w="283"/>
              <w:gridCol w:w="7166"/>
            </w:tblGrid>
            <w:tr w:rsidR="00902B85" w:rsidRPr="00902B85" w:rsidTr="00902B85">
              <w:tc>
                <w:tcPr>
                  <w:tcW w:w="605"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8</w:t>
                  </w:r>
                </w:p>
              </w:tc>
              <w:tc>
                <w:tcPr>
                  <w:tcW w:w="167"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r>
                    <w:rPr>
                      <w:rFonts w:eastAsia="Times New Roman"/>
                      <w:sz w:val="20"/>
                      <w:szCs w:val="20"/>
                      <w:lang w:val="ro-RO" w:eastAsia="ru-RU"/>
                    </w:rPr>
                    <w:t xml:space="preserve"> </w:t>
                  </w:r>
                </w:p>
              </w:tc>
              <w:tc>
                <w:tcPr>
                  <w:tcW w:w="422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Limb foliar: lungime</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025"/>
              <w:gridCol w:w="285"/>
              <w:gridCol w:w="7165"/>
            </w:tblGrid>
            <w:tr w:rsidR="00902B85" w:rsidRPr="00902B85" w:rsidTr="00902B85">
              <w:tc>
                <w:tcPr>
                  <w:tcW w:w="605"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9</w:t>
                  </w:r>
                </w:p>
              </w:tc>
              <w:tc>
                <w:tcPr>
                  <w:tcW w:w="16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228" w:type="pct"/>
                  <w:shd w:val="clear" w:color="auto" w:fill="FFFFFF"/>
                  <w:hideMark/>
                </w:tcPr>
                <w:p w:rsidR="00902B85" w:rsidRPr="00902B85" w:rsidRDefault="00AE1EC1"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00902B85" w:rsidRPr="00902B85">
                    <w:rPr>
                      <w:rFonts w:eastAsia="Times New Roman"/>
                      <w:sz w:val="20"/>
                      <w:szCs w:val="20"/>
                      <w:lang w:val="ro-RO" w:eastAsia="ru-RU"/>
                    </w:rPr>
                    <w:t>Limb foliar: lățime</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7"/>
              <w:gridCol w:w="142"/>
              <w:gridCol w:w="7166"/>
            </w:tblGrid>
            <w:tr w:rsidR="00902B85" w:rsidRPr="00902B85" w:rsidTr="00902B85">
              <w:tc>
                <w:tcPr>
                  <w:tcW w:w="68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10</w:t>
                  </w:r>
                </w:p>
              </w:tc>
              <w:tc>
                <w:tcPr>
                  <w:tcW w:w="84"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22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Limb foliar: forma vârfului</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207"/>
              <w:gridCol w:w="244"/>
              <w:gridCol w:w="7024"/>
            </w:tblGrid>
            <w:tr w:rsidR="00902B85" w:rsidRPr="00902B85" w:rsidTr="00902B85">
              <w:tc>
                <w:tcPr>
                  <w:tcW w:w="712"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11</w:t>
                  </w:r>
                </w:p>
              </w:tc>
              <w:tc>
                <w:tcPr>
                  <w:tcW w:w="144"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144"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Limb foliar: diviziune până la nervura mediană (în partea inferioară a frunzei)</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6"/>
              <w:gridCol w:w="231"/>
              <w:gridCol w:w="7078"/>
            </w:tblGrid>
            <w:tr w:rsidR="00902B85" w:rsidRPr="00902B85" w:rsidTr="00902B85">
              <w:tc>
                <w:tcPr>
                  <w:tcW w:w="68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12</w:t>
                  </w:r>
                </w:p>
              </w:tc>
              <w:tc>
                <w:tcPr>
                  <w:tcW w:w="136"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0" w:type="auto"/>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Limb foliar: numărul inciziilor marginale (în partea superioară a frunzei)</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6"/>
              <w:gridCol w:w="190"/>
              <w:gridCol w:w="7119"/>
            </w:tblGrid>
            <w:tr w:rsidR="00902B85" w:rsidRPr="00902B85" w:rsidTr="00902B85">
              <w:tc>
                <w:tcPr>
                  <w:tcW w:w="68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13</w:t>
                  </w:r>
                </w:p>
              </w:tc>
              <w:tc>
                <w:tcPr>
                  <w:tcW w:w="112"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0" w:type="auto"/>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Limb foliar: profunzimea inciziei marginale (în partea superioară a frunzei)</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7"/>
              <w:gridCol w:w="142"/>
              <w:gridCol w:w="7166"/>
            </w:tblGrid>
            <w:tr w:rsidR="00902B85" w:rsidRPr="00902B85" w:rsidTr="00902B85">
              <w:tc>
                <w:tcPr>
                  <w:tcW w:w="68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14</w:t>
                  </w:r>
                </w:p>
              </w:tc>
              <w:tc>
                <w:tcPr>
                  <w:tcW w:w="84"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22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Limb foliar: forma în secțiune transversală</w:t>
                  </w:r>
                </w:p>
              </w:tc>
            </w:tr>
          </w:tbl>
          <w:p w:rsidR="00902B85" w:rsidRPr="00902B85" w:rsidRDefault="00902B85" w:rsidP="00902B85">
            <w:pPr>
              <w:spacing w:after="0" w:line="240" w:lineRule="auto"/>
              <w:jc w:val="both"/>
              <w:rPr>
                <w:rFonts w:eastAsia="Times New Roman"/>
                <w:vanish/>
                <w:sz w:val="20"/>
                <w:szCs w:val="20"/>
                <w:lang w:val="ro-RO" w:eastAsia="ru-RU"/>
              </w:rPr>
            </w:pPr>
          </w:p>
          <w:tbl>
            <w:tblPr>
              <w:tblW w:w="5000" w:type="pct"/>
              <w:shd w:val="clear" w:color="auto" w:fill="FFFFFF"/>
              <w:tblCellMar>
                <w:left w:w="0" w:type="dxa"/>
                <w:right w:w="0" w:type="dxa"/>
              </w:tblCellMar>
              <w:tblLook w:val="04A0" w:firstRow="1" w:lastRow="0" w:firstColumn="1" w:lastColumn="0" w:noHBand="0" w:noVBand="1"/>
            </w:tblPr>
            <w:tblGrid>
              <w:gridCol w:w="1167"/>
              <w:gridCol w:w="142"/>
              <w:gridCol w:w="7166"/>
            </w:tblGrid>
            <w:tr w:rsidR="00902B85" w:rsidRPr="00902B85" w:rsidTr="00902B85">
              <w:tc>
                <w:tcPr>
                  <w:tcW w:w="68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CPVO nr. 19</w:t>
                  </w:r>
                </w:p>
              </w:tc>
              <w:tc>
                <w:tcPr>
                  <w:tcW w:w="84"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sidRPr="00902B85">
                    <w:rPr>
                      <w:rFonts w:eastAsia="Times New Roman"/>
                      <w:sz w:val="20"/>
                      <w:szCs w:val="20"/>
                      <w:lang w:val="ro-RO" w:eastAsia="ru-RU"/>
                    </w:rPr>
                    <w:t>–</w:t>
                  </w:r>
                </w:p>
              </w:tc>
              <w:tc>
                <w:tcPr>
                  <w:tcW w:w="4228" w:type="pct"/>
                  <w:shd w:val="clear" w:color="auto" w:fill="FFFFFF"/>
                  <w:hideMark/>
                </w:tcPr>
                <w:p w:rsidR="00902B85" w:rsidRPr="00902B85" w:rsidRDefault="00902B85" w:rsidP="00902B85">
                  <w:pPr>
                    <w:spacing w:after="0" w:line="240" w:lineRule="auto"/>
                    <w:jc w:val="both"/>
                    <w:rPr>
                      <w:rFonts w:eastAsia="Times New Roman"/>
                      <w:sz w:val="20"/>
                      <w:szCs w:val="20"/>
                      <w:lang w:val="ro-RO" w:eastAsia="ru-RU"/>
                    </w:rPr>
                  </w:pPr>
                  <w:r>
                    <w:rPr>
                      <w:rFonts w:eastAsia="Times New Roman"/>
                      <w:sz w:val="20"/>
                      <w:szCs w:val="20"/>
                      <w:lang w:val="ro-RO" w:eastAsia="ru-RU"/>
                    </w:rPr>
                    <w:t xml:space="preserve">   </w:t>
                  </w:r>
                  <w:r w:rsidRPr="00902B85">
                    <w:rPr>
                      <w:rFonts w:eastAsia="Times New Roman"/>
                      <w:sz w:val="20"/>
                      <w:szCs w:val="20"/>
                      <w:lang w:val="ro-RO" w:eastAsia="ru-RU"/>
                    </w:rPr>
                    <w:t>Gulie: numărul de frunze interioare.</w:t>
                  </w:r>
                </w:p>
              </w:tc>
            </w:tr>
          </w:tbl>
          <w:p w:rsidR="00902B85" w:rsidRPr="00AD0371" w:rsidRDefault="00902B85" w:rsidP="00AD0371">
            <w:pPr>
              <w:spacing w:after="0" w:line="240" w:lineRule="auto"/>
              <w:jc w:val="both"/>
              <w:rPr>
                <w:rFonts w:eastAsia="Times New Roman"/>
                <w:sz w:val="20"/>
                <w:szCs w:val="20"/>
                <w:lang w:val="ro-RO" w:eastAsia="ru-RU"/>
              </w:rPr>
            </w:pPr>
          </w:p>
        </w:tc>
      </w:tr>
    </w:tbl>
    <w:p w:rsidR="00AD0371" w:rsidRPr="00AD0371" w:rsidRDefault="00AD0371" w:rsidP="00AD0371">
      <w:pPr>
        <w:spacing w:after="0" w:line="240" w:lineRule="auto"/>
        <w:ind w:firstLine="567"/>
        <w:jc w:val="both"/>
        <w:rPr>
          <w:rFonts w:eastAsia="Times New Roman"/>
          <w:szCs w:val="24"/>
          <w:lang w:val="ro-RO" w:eastAsia="ru-RU"/>
        </w:rPr>
      </w:pPr>
    </w:p>
    <w:p w:rsidR="00323D80" w:rsidRDefault="00BD2453" w:rsidP="00391346">
      <w:pPr>
        <w:spacing w:after="0" w:line="240" w:lineRule="auto"/>
        <w:ind w:firstLine="720"/>
        <w:jc w:val="both"/>
        <w:rPr>
          <w:rFonts w:eastAsia="Times New Roman"/>
          <w:szCs w:val="24"/>
          <w:lang w:val="ro-RO" w:eastAsia="ru-RU"/>
        </w:rPr>
      </w:pPr>
      <w:r w:rsidRPr="00BD2453">
        <w:rPr>
          <w:rFonts w:eastAsia="Times New Roman"/>
          <w:szCs w:val="24"/>
          <w:lang w:val="ro-RO" w:eastAsia="ru-RU"/>
        </w:rPr>
        <w:t>s) anexa nr</w:t>
      </w:r>
      <w:r>
        <w:rPr>
          <w:rFonts w:eastAsia="Times New Roman"/>
          <w:szCs w:val="24"/>
          <w:lang w:val="ro-RO" w:eastAsia="ru-RU"/>
        </w:rPr>
        <w:t>.2:</w:t>
      </w:r>
    </w:p>
    <w:p w:rsidR="00BD2453" w:rsidRDefault="00BD2453" w:rsidP="00BD2453">
      <w:pPr>
        <w:spacing w:after="0" w:line="240" w:lineRule="auto"/>
        <w:jc w:val="both"/>
        <w:rPr>
          <w:rFonts w:eastAsia="Times New Roman"/>
          <w:szCs w:val="24"/>
          <w:lang w:val="ro-RO" w:eastAsia="ru-RU"/>
        </w:rPr>
      </w:pPr>
      <w:r>
        <w:rPr>
          <w:rFonts w:eastAsia="Times New Roman"/>
          <w:szCs w:val="24"/>
          <w:lang w:val="ro-RO" w:eastAsia="ru-RU"/>
        </w:rPr>
        <w:t>se completează cu punctul 3</w:t>
      </w:r>
      <w:r>
        <w:rPr>
          <w:rFonts w:eastAsia="Times New Roman"/>
          <w:szCs w:val="24"/>
          <w:vertAlign w:val="superscript"/>
          <w:lang w:val="ro-RO" w:eastAsia="ru-RU"/>
        </w:rPr>
        <w:t>1</w:t>
      </w:r>
      <w:r>
        <w:rPr>
          <w:rFonts w:eastAsia="Times New Roman"/>
          <w:szCs w:val="24"/>
          <w:lang w:val="ro-RO" w:eastAsia="ru-RU"/>
        </w:rPr>
        <w:t xml:space="preserve"> cu următorul cuprins:</w:t>
      </w:r>
    </w:p>
    <w:p w:rsidR="00BD2453" w:rsidRPr="00BD2453" w:rsidRDefault="00BD2453" w:rsidP="00BD2453">
      <w:pPr>
        <w:spacing w:after="0" w:line="240" w:lineRule="auto"/>
        <w:jc w:val="both"/>
        <w:rPr>
          <w:rFonts w:eastAsia="Times New Roman"/>
          <w:szCs w:val="24"/>
          <w:lang w:val="ro-RO" w:eastAsia="ru-RU"/>
        </w:rPr>
      </w:pPr>
      <w:r>
        <w:rPr>
          <w:rFonts w:eastAsia="Times New Roman"/>
          <w:szCs w:val="24"/>
          <w:lang w:val="ro-RO" w:eastAsia="ru-RU"/>
        </w:rPr>
        <w:t>„3</w:t>
      </w:r>
      <w:r>
        <w:rPr>
          <w:rFonts w:eastAsia="Times New Roman"/>
          <w:szCs w:val="24"/>
          <w:vertAlign w:val="superscript"/>
          <w:lang w:val="ro-RO" w:eastAsia="ru-RU"/>
        </w:rPr>
        <w:t>1</w:t>
      </w:r>
      <w:r>
        <w:rPr>
          <w:rFonts w:eastAsia="Times New Roman"/>
          <w:szCs w:val="24"/>
          <w:lang w:val="ro-RO" w:eastAsia="ru-RU"/>
        </w:rPr>
        <w:t xml:space="preserve">. </w:t>
      </w:r>
      <w:r w:rsidRPr="00BD2453">
        <w:rPr>
          <w:rFonts w:eastAsia="Times New Roman"/>
          <w:szCs w:val="24"/>
          <w:lang w:val="ro-RO" w:eastAsia="ru-RU"/>
        </w:rPr>
        <w:t>În cazul în care, ca urmare a punerii în aplicare a punctelor 1, 2 și 3, persistă îndoieli cu privire la identitatea soiurilor de sem</w:t>
      </w:r>
      <w:r>
        <w:rPr>
          <w:rFonts w:eastAsia="Times New Roman"/>
          <w:szCs w:val="24"/>
          <w:lang w:val="ro-RO" w:eastAsia="ru-RU"/>
        </w:rPr>
        <w:t>ințe, organismul oficial responsabil</w:t>
      </w:r>
      <w:r w:rsidRPr="00BD2453">
        <w:rPr>
          <w:rFonts w:eastAsia="Times New Roman"/>
          <w:szCs w:val="24"/>
          <w:lang w:val="ro-RO" w:eastAsia="ru-RU"/>
        </w:rPr>
        <w:t xml:space="preserve"> poate utiliza, în vederea examinării identității respective, o tehnică biochimică sau moleculară reproductibilă și recunoscută la nivel internațional, în conformitate cu standardele internaționale aplicabile.</w:t>
      </w:r>
      <w:r>
        <w:rPr>
          <w:rFonts w:eastAsia="Times New Roman"/>
          <w:szCs w:val="24"/>
          <w:lang w:val="ro-RO" w:eastAsia="ru-RU"/>
        </w:rPr>
        <w:t xml:space="preserve">”; </w:t>
      </w:r>
    </w:p>
    <w:p w:rsidR="00BD2453" w:rsidRDefault="00BD2453" w:rsidP="00BD2453">
      <w:pPr>
        <w:spacing w:after="0" w:line="240" w:lineRule="auto"/>
        <w:jc w:val="both"/>
        <w:rPr>
          <w:rFonts w:eastAsia="Times New Roman"/>
          <w:szCs w:val="24"/>
          <w:lang w:val="ro-RO" w:eastAsia="ru-RU"/>
        </w:rPr>
      </w:pPr>
    </w:p>
    <w:p w:rsidR="00BD2453" w:rsidRDefault="00BD2453" w:rsidP="00BD2453">
      <w:pPr>
        <w:spacing w:after="0" w:line="240" w:lineRule="auto"/>
        <w:jc w:val="both"/>
        <w:rPr>
          <w:rFonts w:eastAsia="Times New Roman"/>
          <w:szCs w:val="24"/>
          <w:lang w:val="ro-RO" w:eastAsia="ru-RU"/>
        </w:rPr>
      </w:pPr>
      <w:r>
        <w:rPr>
          <w:rFonts w:eastAsia="Times New Roman"/>
          <w:szCs w:val="24"/>
          <w:lang w:val="ro-RO" w:eastAsia="ru-RU"/>
        </w:rPr>
        <w:t>punctul 5 se completează cu alineatul doi cu următorul text:</w:t>
      </w:r>
    </w:p>
    <w:p w:rsidR="00C1078B" w:rsidRDefault="00BD2453" w:rsidP="00BD2453">
      <w:pPr>
        <w:spacing w:after="0" w:line="240" w:lineRule="auto"/>
        <w:jc w:val="both"/>
        <w:rPr>
          <w:rFonts w:eastAsia="Times New Roman"/>
          <w:szCs w:val="24"/>
          <w:lang w:val="ro-RO" w:eastAsia="ru-RU"/>
        </w:rPr>
      </w:pPr>
      <w:r>
        <w:rPr>
          <w:rFonts w:eastAsia="Times New Roman"/>
          <w:szCs w:val="24"/>
          <w:lang w:val="ro-RO" w:eastAsia="ru-RU"/>
        </w:rPr>
        <w:t>„</w:t>
      </w:r>
      <w:r w:rsidRPr="00BD2453">
        <w:rPr>
          <w:rFonts w:eastAsia="Times New Roman"/>
          <w:szCs w:val="24"/>
          <w:lang w:val="ro-RO" w:eastAsia="ru-RU"/>
        </w:rPr>
        <w:t>Cultura respectă, de asemenea, cerințele privind organ</w:t>
      </w:r>
      <w:r>
        <w:rPr>
          <w:rFonts w:eastAsia="Times New Roman"/>
          <w:szCs w:val="24"/>
          <w:lang w:val="ro-RO" w:eastAsia="ru-RU"/>
        </w:rPr>
        <w:t>ismele dăunătoare de carantină</w:t>
      </w:r>
      <w:r w:rsidRPr="00BD2453">
        <w:rPr>
          <w:rFonts w:eastAsia="Times New Roman"/>
          <w:szCs w:val="24"/>
          <w:lang w:val="ro-RO" w:eastAsia="ru-RU"/>
        </w:rPr>
        <w:t>, organismele dăunătoare de carantină pentru zone protejate și organismele dăunătoare reglementate care nu sunt de carantină („ORNC”) prevăzute</w:t>
      </w:r>
      <w:r>
        <w:rPr>
          <w:rFonts w:eastAsia="Times New Roman"/>
          <w:szCs w:val="24"/>
          <w:lang w:val="ro-RO" w:eastAsia="ru-RU"/>
        </w:rPr>
        <w:t xml:space="preserve"> în Legea nr.422/2023 privind măsurile de protecție împotriva organismelor dăunătoare și</w:t>
      </w:r>
      <w:r w:rsidRPr="00BD2453">
        <w:rPr>
          <w:rFonts w:eastAsia="Times New Roman"/>
          <w:szCs w:val="24"/>
          <w:lang w:val="ro-RO" w:eastAsia="ru-RU"/>
        </w:rPr>
        <w:t xml:space="preserve"> în actele</w:t>
      </w:r>
      <w:r>
        <w:rPr>
          <w:rFonts w:eastAsia="Times New Roman"/>
          <w:szCs w:val="24"/>
          <w:lang w:val="ro-RO" w:eastAsia="ru-RU"/>
        </w:rPr>
        <w:t xml:space="preserve"> normative</w:t>
      </w:r>
      <w:r w:rsidRPr="00BD2453">
        <w:rPr>
          <w:rFonts w:eastAsia="Times New Roman"/>
          <w:szCs w:val="24"/>
          <w:lang w:val="ro-RO" w:eastAsia="ru-RU"/>
        </w:rPr>
        <w:t xml:space="preserve"> de punere în aplicare</w:t>
      </w:r>
      <w:r>
        <w:rPr>
          <w:rFonts w:eastAsia="Times New Roman"/>
          <w:szCs w:val="24"/>
          <w:lang w:val="ro-RO" w:eastAsia="ru-RU"/>
        </w:rPr>
        <w:t xml:space="preserve"> a acestei legi.</w:t>
      </w:r>
      <w:r w:rsidR="00C1078B">
        <w:rPr>
          <w:rFonts w:eastAsia="Times New Roman"/>
          <w:szCs w:val="24"/>
          <w:lang w:val="ro-RO" w:eastAsia="ru-RU"/>
        </w:rPr>
        <w:t>”;</w:t>
      </w:r>
    </w:p>
    <w:p w:rsidR="00C1078B" w:rsidRDefault="00C1078B" w:rsidP="00BD2453">
      <w:pPr>
        <w:spacing w:after="0" w:line="240" w:lineRule="auto"/>
        <w:jc w:val="both"/>
        <w:rPr>
          <w:rFonts w:eastAsia="Times New Roman"/>
          <w:szCs w:val="24"/>
          <w:lang w:val="ro-RO" w:eastAsia="ru-RU"/>
        </w:rPr>
      </w:pPr>
    </w:p>
    <w:p w:rsidR="00C1078B" w:rsidRDefault="00C1078B" w:rsidP="00391346">
      <w:pPr>
        <w:spacing w:after="0" w:line="240" w:lineRule="auto"/>
        <w:ind w:firstLine="720"/>
        <w:jc w:val="both"/>
        <w:rPr>
          <w:rFonts w:eastAsia="Times New Roman"/>
          <w:szCs w:val="24"/>
          <w:lang w:val="ro-RO" w:eastAsia="ru-RU"/>
        </w:rPr>
      </w:pPr>
      <w:r>
        <w:rPr>
          <w:rFonts w:eastAsia="Times New Roman"/>
          <w:szCs w:val="24"/>
          <w:lang w:val="ro-RO" w:eastAsia="ru-RU"/>
        </w:rPr>
        <w:t>t) anexa nr.3:</w:t>
      </w:r>
    </w:p>
    <w:p w:rsidR="00C1078B" w:rsidRDefault="00C1078B" w:rsidP="00BD2453">
      <w:pPr>
        <w:spacing w:after="0" w:line="240" w:lineRule="auto"/>
        <w:jc w:val="both"/>
        <w:rPr>
          <w:rFonts w:eastAsia="Times New Roman"/>
          <w:szCs w:val="24"/>
          <w:lang w:val="ro-RO" w:eastAsia="ru-RU"/>
        </w:rPr>
      </w:pPr>
      <w:r>
        <w:rPr>
          <w:rFonts w:eastAsia="Times New Roman"/>
          <w:szCs w:val="24"/>
          <w:lang w:val="ro-RO" w:eastAsia="ru-RU"/>
        </w:rPr>
        <w:t>punctul 2</w:t>
      </w:r>
      <w:r w:rsidRPr="00C1078B">
        <w:rPr>
          <w:rFonts w:eastAsia="Times New Roman"/>
          <w:szCs w:val="24"/>
          <w:lang w:val="ro-RO" w:eastAsia="ru-RU"/>
        </w:rPr>
        <w:t xml:space="preserve"> </w:t>
      </w:r>
      <w:r>
        <w:rPr>
          <w:rFonts w:eastAsia="Times New Roman"/>
          <w:szCs w:val="24"/>
          <w:lang w:val="ro-RO" w:eastAsia="ru-RU"/>
        </w:rPr>
        <w:t>se completează cu alineatul doi cu următorul text:</w:t>
      </w:r>
    </w:p>
    <w:p w:rsidR="00C1078B" w:rsidRDefault="00C1078B" w:rsidP="00C1078B">
      <w:pPr>
        <w:spacing w:after="0" w:line="240" w:lineRule="auto"/>
        <w:jc w:val="both"/>
        <w:rPr>
          <w:rFonts w:eastAsia="Times New Roman"/>
          <w:szCs w:val="24"/>
          <w:lang w:val="ro-RO" w:eastAsia="ru-RU"/>
        </w:rPr>
      </w:pPr>
      <w:r>
        <w:rPr>
          <w:rFonts w:eastAsia="Times New Roman"/>
          <w:szCs w:val="24"/>
          <w:lang w:val="ro-RO" w:eastAsia="ru-RU"/>
        </w:rPr>
        <w:t>„Semințele</w:t>
      </w:r>
      <w:r w:rsidRPr="00BD2453">
        <w:rPr>
          <w:rFonts w:eastAsia="Times New Roman"/>
          <w:szCs w:val="24"/>
          <w:lang w:val="ro-RO" w:eastAsia="ru-RU"/>
        </w:rPr>
        <w:t xml:space="preserve"> respectă, de asemenea, cerințele privind organ</w:t>
      </w:r>
      <w:r>
        <w:rPr>
          <w:rFonts w:eastAsia="Times New Roman"/>
          <w:szCs w:val="24"/>
          <w:lang w:val="ro-RO" w:eastAsia="ru-RU"/>
        </w:rPr>
        <w:t>ismele dăunătoare de carantină</w:t>
      </w:r>
      <w:r w:rsidRPr="00BD2453">
        <w:rPr>
          <w:rFonts w:eastAsia="Times New Roman"/>
          <w:szCs w:val="24"/>
          <w:lang w:val="ro-RO" w:eastAsia="ru-RU"/>
        </w:rPr>
        <w:t>, organismele dăunătoare de carantină pentru zone protejate și organismele dăunătoare reglementate care nu sunt de carantină („ORNC”) prevăzute</w:t>
      </w:r>
      <w:r>
        <w:rPr>
          <w:rFonts w:eastAsia="Times New Roman"/>
          <w:szCs w:val="24"/>
          <w:lang w:val="ro-RO" w:eastAsia="ru-RU"/>
        </w:rPr>
        <w:t xml:space="preserve"> în Legea nr.422/2023 privind măsurile de protecție împotriva organismelor dăunătoare și</w:t>
      </w:r>
      <w:r w:rsidRPr="00BD2453">
        <w:rPr>
          <w:rFonts w:eastAsia="Times New Roman"/>
          <w:szCs w:val="24"/>
          <w:lang w:val="ro-RO" w:eastAsia="ru-RU"/>
        </w:rPr>
        <w:t xml:space="preserve"> în actele</w:t>
      </w:r>
      <w:r>
        <w:rPr>
          <w:rFonts w:eastAsia="Times New Roman"/>
          <w:szCs w:val="24"/>
          <w:lang w:val="ro-RO" w:eastAsia="ru-RU"/>
        </w:rPr>
        <w:t xml:space="preserve"> normative</w:t>
      </w:r>
      <w:r w:rsidRPr="00BD2453">
        <w:rPr>
          <w:rFonts w:eastAsia="Times New Roman"/>
          <w:szCs w:val="24"/>
          <w:lang w:val="ro-RO" w:eastAsia="ru-RU"/>
        </w:rPr>
        <w:t xml:space="preserve"> de punere în aplicare</w:t>
      </w:r>
      <w:r>
        <w:rPr>
          <w:rFonts w:eastAsia="Times New Roman"/>
          <w:szCs w:val="24"/>
          <w:lang w:val="ro-RO" w:eastAsia="ru-RU"/>
        </w:rPr>
        <w:t xml:space="preserve"> a acestei legi.”;</w:t>
      </w:r>
    </w:p>
    <w:p w:rsidR="00C922FC" w:rsidRDefault="00C922FC" w:rsidP="00C1078B">
      <w:pPr>
        <w:spacing w:after="0" w:line="240" w:lineRule="auto"/>
        <w:jc w:val="both"/>
        <w:rPr>
          <w:rFonts w:eastAsia="Times New Roman"/>
          <w:szCs w:val="24"/>
          <w:lang w:val="ro-RO" w:eastAsia="ru-RU"/>
        </w:rPr>
      </w:pPr>
    </w:p>
    <w:p w:rsidR="004F33BE" w:rsidRDefault="00C922FC" w:rsidP="00C1078B">
      <w:pPr>
        <w:spacing w:after="0" w:line="240" w:lineRule="auto"/>
        <w:jc w:val="both"/>
        <w:rPr>
          <w:rFonts w:eastAsia="Times New Roman"/>
          <w:szCs w:val="24"/>
          <w:lang w:val="ro-RO" w:eastAsia="ru-RU"/>
        </w:rPr>
      </w:pPr>
      <w:r>
        <w:rPr>
          <w:rFonts w:eastAsia="Times New Roman"/>
          <w:szCs w:val="24"/>
          <w:lang w:val="ro-RO" w:eastAsia="ru-RU"/>
        </w:rPr>
        <w:t>la punctul 3</w:t>
      </w:r>
      <w:r w:rsidR="004F33BE">
        <w:rPr>
          <w:rFonts w:eastAsia="Times New Roman"/>
          <w:szCs w:val="24"/>
          <w:lang w:val="ro-RO" w:eastAsia="ru-RU"/>
        </w:rPr>
        <w:t>:</w:t>
      </w:r>
    </w:p>
    <w:p w:rsidR="004F33BE" w:rsidRDefault="00C922FC" w:rsidP="00C1078B">
      <w:pPr>
        <w:spacing w:after="0" w:line="240" w:lineRule="auto"/>
        <w:jc w:val="both"/>
        <w:rPr>
          <w:rFonts w:eastAsia="Times New Roman"/>
          <w:szCs w:val="24"/>
          <w:lang w:val="ro-RO" w:eastAsia="ru-RU"/>
        </w:rPr>
      </w:pPr>
      <w:r>
        <w:rPr>
          <w:rFonts w:eastAsia="Times New Roman"/>
          <w:szCs w:val="24"/>
          <w:lang w:val="ro-RO" w:eastAsia="ru-RU"/>
        </w:rPr>
        <w:t>subpunctul 1):</w:t>
      </w:r>
    </w:p>
    <w:p w:rsidR="00C922FC" w:rsidRDefault="004F33BE" w:rsidP="00C1078B">
      <w:pPr>
        <w:spacing w:after="0" w:line="240" w:lineRule="auto"/>
        <w:jc w:val="both"/>
        <w:rPr>
          <w:rFonts w:eastAsia="Times New Roman"/>
          <w:szCs w:val="24"/>
          <w:lang w:val="ro-RO" w:eastAsia="ru-RU"/>
        </w:rPr>
      </w:pPr>
      <w:r>
        <w:rPr>
          <w:rFonts w:eastAsia="Times New Roman"/>
          <w:szCs w:val="24"/>
          <w:lang w:val="ro-RO" w:eastAsia="ru-RU"/>
        </w:rPr>
        <w:t>în coloana 2 din tabel:</w:t>
      </w:r>
      <w:r w:rsidR="00C922FC">
        <w:rPr>
          <w:rFonts w:eastAsia="Times New Roman"/>
          <w:szCs w:val="24"/>
          <w:lang w:val="ro-RO" w:eastAsia="ru-RU"/>
        </w:rPr>
        <w:t xml:space="preserve"> </w:t>
      </w:r>
    </w:p>
    <w:p w:rsidR="00C922FC" w:rsidRDefault="00A256C9" w:rsidP="00C1078B">
      <w:pPr>
        <w:spacing w:after="0" w:line="240" w:lineRule="auto"/>
        <w:jc w:val="both"/>
        <w:rPr>
          <w:rFonts w:eastAsia="Times New Roman"/>
          <w:szCs w:val="24"/>
          <w:lang w:val="ro-RO" w:eastAsia="ru-RU"/>
        </w:rPr>
      </w:pPr>
      <w:r>
        <w:rPr>
          <w:rFonts w:eastAsia="Times New Roman"/>
          <w:szCs w:val="24"/>
          <w:lang w:val="ro-RO" w:eastAsia="ru-RU"/>
        </w:rPr>
        <w:t>la poziția 10, cuvintele</w:t>
      </w:r>
      <w:r w:rsidR="00C922FC">
        <w:rPr>
          <w:rFonts w:eastAsia="Times New Roman"/>
          <w:szCs w:val="24"/>
          <w:lang w:val="ro-RO" w:eastAsia="ru-RU"/>
        </w:rPr>
        <w:t xml:space="preserve">  „</w:t>
      </w:r>
      <w:r w:rsidR="00C922FC" w:rsidRPr="00C922FC">
        <w:rPr>
          <w:rFonts w:eastAsia="Times New Roman"/>
          <w:szCs w:val="24"/>
          <w:lang w:val="ro-RO" w:eastAsia="ru-RU"/>
        </w:rPr>
        <w:t>Cheltenham beet</w:t>
      </w:r>
      <w:r>
        <w:rPr>
          <w:rFonts w:eastAsia="Times New Roman"/>
          <w:szCs w:val="24"/>
          <w:lang w:val="ro-RO" w:eastAsia="ru-RU"/>
        </w:rPr>
        <w:t>” se substituie cu cuvintele</w:t>
      </w:r>
      <w:r w:rsidR="00C922FC">
        <w:rPr>
          <w:rFonts w:eastAsia="Times New Roman"/>
          <w:szCs w:val="24"/>
          <w:lang w:val="ro-RO" w:eastAsia="ru-RU"/>
        </w:rPr>
        <w:t xml:space="preserve"> „</w:t>
      </w:r>
      <w:r w:rsidR="00C922FC" w:rsidRPr="00C922FC">
        <w:rPr>
          <w:rFonts w:eastAsia="Times New Roman"/>
          <w:szCs w:val="24"/>
          <w:lang w:val="ro-RO" w:eastAsia="ru-RU"/>
        </w:rPr>
        <w:t>Grupul Sfeclă roșie</w:t>
      </w:r>
      <w:r w:rsidR="00C922FC">
        <w:rPr>
          <w:rFonts w:eastAsia="Times New Roman"/>
          <w:szCs w:val="24"/>
          <w:lang w:val="ro-RO" w:eastAsia="ru-RU"/>
        </w:rPr>
        <w:t>”;</w:t>
      </w:r>
    </w:p>
    <w:p w:rsidR="00C922FC" w:rsidRDefault="00C922FC" w:rsidP="00C1078B">
      <w:pPr>
        <w:spacing w:after="0" w:line="240" w:lineRule="auto"/>
        <w:jc w:val="both"/>
        <w:rPr>
          <w:rFonts w:eastAsia="Times New Roman"/>
          <w:szCs w:val="24"/>
          <w:lang w:val="ro-RO" w:eastAsia="ru-RU"/>
        </w:rPr>
      </w:pPr>
      <w:r>
        <w:rPr>
          <w:rFonts w:eastAsia="Times New Roman"/>
          <w:szCs w:val="24"/>
          <w:lang w:val="ro-RO" w:eastAsia="ru-RU"/>
        </w:rPr>
        <w:t xml:space="preserve">la poziția 11, </w:t>
      </w:r>
      <w:r w:rsidR="00A256C9">
        <w:rPr>
          <w:rFonts w:eastAsia="Times New Roman"/>
          <w:szCs w:val="24"/>
          <w:lang w:val="ro-RO" w:eastAsia="ru-RU"/>
        </w:rPr>
        <w:t>cuvintele</w:t>
      </w:r>
      <w:r>
        <w:rPr>
          <w:rFonts w:eastAsia="Times New Roman"/>
          <w:szCs w:val="24"/>
          <w:lang w:val="ro-RO" w:eastAsia="ru-RU"/>
        </w:rPr>
        <w:t xml:space="preserve">  „</w:t>
      </w:r>
      <w:r w:rsidRPr="00C922FC">
        <w:rPr>
          <w:rFonts w:eastAsia="Times New Roman"/>
          <w:szCs w:val="24"/>
          <w:lang w:val="ro-RO" w:eastAsia="ru-RU"/>
        </w:rPr>
        <w:t>diferită de Cheltenham beet</w:t>
      </w:r>
      <w:r w:rsidR="00A256C9">
        <w:rPr>
          <w:rFonts w:eastAsia="Times New Roman"/>
          <w:szCs w:val="24"/>
          <w:lang w:val="ro-RO" w:eastAsia="ru-RU"/>
        </w:rPr>
        <w:t>” se substituie cu cuvintele</w:t>
      </w:r>
      <w:r>
        <w:rPr>
          <w:rFonts w:eastAsia="Times New Roman"/>
          <w:szCs w:val="24"/>
          <w:lang w:val="ro-RO" w:eastAsia="ru-RU"/>
        </w:rPr>
        <w:t xml:space="preserve"> „</w:t>
      </w:r>
      <w:r w:rsidRPr="00C922FC">
        <w:rPr>
          <w:rFonts w:eastAsia="Times New Roman"/>
          <w:szCs w:val="24"/>
          <w:lang w:val="ro-RO" w:eastAsia="ru-RU"/>
        </w:rPr>
        <w:t>altele decât cele din Grupul Sfeclă roșie</w:t>
      </w:r>
      <w:r>
        <w:rPr>
          <w:rFonts w:eastAsia="Times New Roman"/>
          <w:szCs w:val="24"/>
          <w:lang w:val="ro-RO" w:eastAsia="ru-RU"/>
        </w:rPr>
        <w:t>”;</w:t>
      </w:r>
    </w:p>
    <w:p w:rsidR="00CC59AF" w:rsidRDefault="00C922FC" w:rsidP="00C1078B">
      <w:pPr>
        <w:spacing w:after="0" w:line="240" w:lineRule="auto"/>
        <w:jc w:val="both"/>
        <w:rPr>
          <w:rFonts w:eastAsia="Times New Roman"/>
          <w:szCs w:val="24"/>
          <w:lang w:val="ro-RO" w:eastAsia="ru-RU"/>
        </w:rPr>
      </w:pPr>
      <w:r>
        <w:rPr>
          <w:rFonts w:eastAsia="Times New Roman"/>
          <w:szCs w:val="24"/>
          <w:lang w:val="ro-RO" w:eastAsia="ru-RU"/>
        </w:rPr>
        <w:t xml:space="preserve">la poziția 12, </w:t>
      </w:r>
      <w:r w:rsidR="00A256C9">
        <w:rPr>
          <w:rFonts w:eastAsia="Times New Roman"/>
          <w:szCs w:val="24"/>
          <w:lang w:val="ro-RO" w:eastAsia="ru-RU"/>
        </w:rPr>
        <w:t>cuvântul</w:t>
      </w:r>
      <w:r>
        <w:rPr>
          <w:rFonts w:eastAsia="Times New Roman"/>
          <w:szCs w:val="24"/>
          <w:lang w:val="ro-RO" w:eastAsia="ru-RU"/>
        </w:rPr>
        <w:t xml:space="preserve"> „</w:t>
      </w:r>
      <w:r w:rsidRPr="00C922FC">
        <w:rPr>
          <w:rFonts w:eastAsia="Times New Roman"/>
          <w:szCs w:val="24"/>
          <w:lang w:val="ro-RO" w:eastAsia="ru-RU"/>
        </w:rPr>
        <w:t>conopida</w:t>
      </w:r>
      <w:r w:rsidR="00A256C9">
        <w:rPr>
          <w:rFonts w:eastAsia="Times New Roman"/>
          <w:szCs w:val="24"/>
          <w:lang w:val="ro-RO" w:eastAsia="ru-RU"/>
        </w:rPr>
        <w:t>” se substituie cu cuvintele</w:t>
      </w:r>
      <w:r>
        <w:rPr>
          <w:rFonts w:eastAsia="Times New Roman"/>
          <w:szCs w:val="24"/>
          <w:lang w:val="ro-RO" w:eastAsia="ru-RU"/>
        </w:rPr>
        <w:t xml:space="preserve"> „</w:t>
      </w:r>
      <w:r w:rsidRPr="00C922FC">
        <w:rPr>
          <w:rFonts w:eastAsia="Times New Roman"/>
          <w:szCs w:val="24"/>
          <w:lang w:val="ro-RO" w:eastAsia="ru-RU"/>
        </w:rPr>
        <w:t>Grupul Conopidă</w:t>
      </w:r>
      <w:r>
        <w:rPr>
          <w:rFonts w:eastAsia="Times New Roman"/>
          <w:szCs w:val="24"/>
          <w:lang w:val="ro-RO" w:eastAsia="ru-RU"/>
        </w:rPr>
        <w:t>”;</w:t>
      </w:r>
    </w:p>
    <w:p w:rsidR="00CC59AF" w:rsidRDefault="00CC59AF" w:rsidP="00C1078B">
      <w:pPr>
        <w:spacing w:after="0" w:line="240" w:lineRule="auto"/>
        <w:jc w:val="both"/>
        <w:rPr>
          <w:rFonts w:eastAsia="Times New Roman"/>
          <w:szCs w:val="24"/>
          <w:lang w:val="ro-RO" w:eastAsia="ru-RU"/>
        </w:rPr>
      </w:pPr>
      <w:r>
        <w:rPr>
          <w:rFonts w:eastAsia="Times New Roman"/>
          <w:szCs w:val="24"/>
          <w:lang w:val="ro-RO" w:eastAsia="ru-RU"/>
        </w:rPr>
        <w:t xml:space="preserve">la poziția 13, </w:t>
      </w:r>
      <w:r w:rsidR="00A256C9">
        <w:rPr>
          <w:rFonts w:eastAsia="Times New Roman"/>
          <w:szCs w:val="24"/>
          <w:lang w:val="ro-RO" w:eastAsia="ru-RU"/>
        </w:rPr>
        <w:t>cuvintele</w:t>
      </w:r>
      <w:r>
        <w:rPr>
          <w:rFonts w:eastAsia="Times New Roman"/>
          <w:szCs w:val="24"/>
          <w:lang w:val="ro-RO" w:eastAsia="ru-RU"/>
        </w:rPr>
        <w:t xml:space="preserve">  „</w:t>
      </w:r>
      <w:r w:rsidRPr="00CC59AF">
        <w:rPr>
          <w:rFonts w:eastAsia="Times New Roman"/>
          <w:szCs w:val="24"/>
          <w:lang w:val="ro-RO" w:eastAsia="ru-RU"/>
        </w:rPr>
        <w:t>altele decît conopidă</w:t>
      </w:r>
      <w:r w:rsidR="00A256C9">
        <w:rPr>
          <w:rFonts w:eastAsia="Times New Roman"/>
          <w:szCs w:val="24"/>
          <w:lang w:val="ro-RO" w:eastAsia="ru-RU"/>
        </w:rPr>
        <w:t>” se substituie cu cuvintele</w:t>
      </w:r>
      <w:r>
        <w:rPr>
          <w:rFonts w:eastAsia="Times New Roman"/>
          <w:szCs w:val="24"/>
          <w:lang w:val="ro-RO" w:eastAsia="ru-RU"/>
        </w:rPr>
        <w:t xml:space="preserve"> „</w:t>
      </w:r>
      <w:r w:rsidRPr="00CC59AF">
        <w:rPr>
          <w:rFonts w:eastAsia="Times New Roman"/>
          <w:szCs w:val="24"/>
          <w:lang w:val="ro-RO" w:eastAsia="ru-RU"/>
        </w:rPr>
        <w:t>altele decât cele din Grupul Conopidă</w:t>
      </w:r>
      <w:r>
        <w:rPr>
          <w:rFonts w:eastAsia="Times New Roman"/>
          <w:szCs w:val="24"/>
          <w:lang w:val="ro-RO" w:eastAsia="ru-RU"/>
        </w:rPr>
        <w:t>”;</w:t>
      </w:r>
    </w:p>
    <w:p w:rsidR="00C922FC" w:rsidRDefault="00CC59AF" w:rsidP="00C1078B">
      <w:pPr>
        <w:spacing w:after="0" w:line="240" w:lineRule="auto"/>
        <w:jc w:val="both"/>
        <w:rPr>
          <w:rFonts w:eastAsia="Times New Roman"/>
          <w:szCs w:val="24"/>
          <w:lang w:val="ro-RO" w:eastAsia="ru-RU"/>
        </w:rPr>
      </w:pPr>
      <w:r>
        <w:rPr>
          <w:rFonts w:eastAsia="Times New Roman"/>
          <w:szCs w:val="24"/>
          <w:lang w:val="ro-RO" w:eastAsia="ru-RU"/>
        </w:rPr>
        <w:t xml:space="preserve">la poziția 14, </w:t>
      </w:r>
      <w:r w:rsidR="00A256C9">
        <w:rPr>
          <w:rFonts w:eastAsia="Times New Roman"/>
          <w:szCs w:val="24"/>
          <w:lang w:val="ro-RO" w:eastAsia="ru-RU"/>
        </w:rPr>
        <w:t>cuvintele</w:t>
      </w:r>
      <w:r>
        <w:rPr>
          <w:rFonts w:eastAsia="Times New Roman"/>
          <w:szCs w:val="24"/>
          <w:lang w:val="ro-RO" w:eastAsia="ru-RU"/>
        </w:rPr>
        <w:t xml:space="preserve">  „</w:t>
      </w:r>
      <w:r w:rsidRPr="00CC59AF">
        <w:rPr>
          <w:rFonts w:eastAsia="Times New Roman"/>
          <w:szCs w:val="24"/>
          <w:lang w:val="ro-RO" w:eastAsia="ru-RU"/>
        </w:rPr>
        <w:t>varză chinezească</w:t>
      </w:r>
      <w:r w:rsidR="00A256C9">
        <w:rPr>
          <w:rFonts w:eastAsia="Times New Roman"/>
          <w:szCs w:val="24"/>
          <w:lang w:val="ro-RO" w:eastAsia="ru-RU"/>
        </w:rPr>
        <w:t>” se substituie cu cuvintele</w:t>
      </w:r>
      <w:r>
        <w:rPr>
          <w:rFonts w:eastAsia="Times New Roman"/>
          <w:szCs w:val="24"/>
          <w:lang w:val="ro-RO" w:eastAsia="ru-RU"/>
        </w:rPr>
        <w:t xml:space="preserve"> „</w:t>
      </w:r>
      <w:r w:rsidRPr="00CC59AF">
        <w:rPr>
          <w:rFonts w:eastAsia="Times New Roman"/>
          <w:szCs w:val="24"/>
          <w:lang w:val="ro-RO" w:eastAsia="ru-RU"/>
        </w:rPr>
        <w:t>Grupul Varză chinezească</w:t>
      </w:r>
      <w:r>
        <w:rPr>
          <w:rFonts w:eastAsia="Times New Roman"/>
          <w:szCs w:val="24"/>
          <w:lang w:val="ro-RO" w:eastAsia="ru-RU"/>
        </w:rPr>
        <w:t xml:space="preserve">”; </w:t>
      </w:r>
    </w:p>
    <w:p w:rsidR="00CC59AF" w:rsidRDefault="00CC59AF" w:rsidP="00C1078B">
      <w:pPr>
        <w:spacing w:after="0" w:line="240" w:lineRule="auto"/>
        <w:jc w:val="both"/>
        <w:rPr>
          <w:rFonts w:eastAsia="Times New Roman"/>
          <w:szCs w:val="24"/>
          <w:lang w:val="ro-RO" w:eastAsia="ru-RU"/>
        </w:rPr>
      </w:pPr>
      <w:r>
        <w:rPr>
          <w:rFonts w:eastAsia="Times New Roman"/>
          <w:szCs w:val="24"/>
          <w:lang w:val="ro-RO" w:eastAsia="ru-RU"/>
        </w:rPr>
        <w:t xml:space="preserve">la poziția 15, </w:t>
      </w:r>
      <w:r w:rsidR="00A256C9">
        <w:rPr>
          <w:rFonts w:eastAsia="Times New Roman"/>
          <w:szCs w:val="24"/>
          <w:lang w:val="ro-RO" w:eastAsia="ru-RU"/>
        </w:rPr>
        <w:t>cuvântul</w:t>
      </w:r>
      <w:r>
        <w:rPr>
          <w:rFonts w:eastAsia="Times New Roman"/>
          <w:szCs w:val="24"/>
          <w:lang w:val="ro-RO" w:eastAsia="ru-RU"/>
        </w:rPr>
        <w:t xml:space="preserve">  „</w:t>
      </w:r>
      <w:r w:rsidRPr="00CC59AF">
        <w:rPr>
          <w:rFonts w:eastAsia="Times New Roman"/>
          <w:szCs w:val="24"/>
          <w:lang w:val="ro-RO" w:eastAsia="ru-RU"/>
        </w:rPr>
        <w:t>nap</w:t>
      </w:r>
      <w:r w:rsidR="00A256C9">
        <w:rPr>
          <w:rFonts w:eastAsia="Times New Roman"/>
          <w:szCs w:val="24"/>
          <w:lang w:val="ro-RO" w:eastAsia="ru-RU"/>
        </w:rPr>
        <w:t>” se substituie cu cuvintele</w:t>
      </w:r>
      <w:r>
        <w:rPr>
          <w:rFonts w:eastAsia="Times New Roman"/>
          <w:szCs w:val="24"/>
          <w:lang w:val="ro-RO" w:eastAsia="ru-RU"/>
        </w:rPr>
        <w:t xml:space="preserve"> „</w:t>
      </w:r>
      <w:r w:rsidRPr="00CC59AF">
        <w:rPr>
          <w:rFonts w:eastAsia="Times New Roman"/>
          <w:szCs w:val="24"/>
          <w:lang w:val="ro-RO" w:eastAsia="ru-RU"/>
        </w:rPr>
        <w:t>Grupul Nap</w:t>
      </w:r>
      <w:r>
        <w:rPr>
          <w:rFonts w:eastAsia="Times New Roman"/>
          <w:szCs w:val="24"/>
          <w:lang w:val="ro-RO" w:eastAsia="ru-RU"/>
        </w:rPr>
        <w:t>”;</w:t>
      </w:r>
    </w:p>
    <w:p w:rsidR="00BD2453" w:rsidRDefault="00A256C9" w:rsidP="00BD2453">
      <w:pPr>
        <w:spacing w:after="0" w:line="240" w:lineRule="auto"/>
        <w:jc w:val="both"/>
        <w:rPr>
          <w:rFonts w:eastAsia="Times New Roman"/>
          <w:szCs w:val="24"/>
          <w:lang w:val="ro-RO" w:eastAsia="ru-RU"/>
        </w:rPr>
      </w:pPr>
      <w:r>
        <w:rPr>
          <w:rFonts w:eastAsia="Times New Roman"/>
          <w:szCs w:val="24"/>
          <w:lang w:val="ro-RO" w:eastAsia="ru-RU"/>
        </w:rPr>
        <w:t>la poziția 18, textul</w:t>
      </w:r>
      <w:r w:rsidRPr="00A256C9">
        <w:t xml:space="preserve"> </w:t>
      </w:r>
      <w:r>
        <w:rPr>
          <w:lang w:val="ro-RO"/>
        </w:rPr>
        <w:t>„</w:t>
      </w:r>
      <w:r w:rsidRPr="00A256C9">
        <w:rPr>
          <w:rFonts w:eastAsia="Times New Roman"/>
          <w:szCs w:val="24"/>
          <w:lang w:val="ro-RO" w:eastAsia="ru-RU"/>
        </w:rPr>
        <w:t>Cichorium intybus (partim) (cicoare italiană)</w:t>
      </w:r>
      <w:r>
        <w:rPr>
          <w:rFonts w:eastAsia="Times New Roman"/>
          <w:szCs w:val="24"/>
          <w:lang w:val="ro-RO" w:eastAsia="ru-RU"/>
        </w:rPr>
        <w:t>” se substituie cu textul</w:t>
      </w:r>
      <w:r w:rsidR="00BD2453">
        <w:rPr>
          <w:rFonts w:eastAsia="Times New Roman"/>
          <w:szCs w:val="24"/>
          <w:lang w:val="ro-RO" w:eastAsia="ru-RU"/>
        </w:rPr>
        <w:t xml:space="preserve"> </w:t>
      </w:r>
      <w:r>
        <w:rPr>
          <w:rFonts w:eastAsia="Times New Roman"/>
          <w:szCs w:val="24"/>
          <w:lang w:val="ro-RO" w:eastAsia="ru-RU"/>
        </w:rPr>
        <w:t>„</w:t>
      </w:r>
      <w:r w:rsidRPr="00A256C9">
        <w:rPr>
          <w:rFonts w:eastAsia="Times New Roman"/>
          <w:i/>
          <w:szCs w:val="24"/>
          <w:lang w:val="ro-RO" w:eastAsia="ru-RU"/>
        </w:rPr>
        <w:t>Cichorium intybus</w:t>
      </w:r>
      <w:r w:rsidRPr="00A256C9">
        <w:rPr>
          <w:rFonts w:eastAsia="Times New Roman"/>
          <w:szCs w:val="24"/>
          <w:lang w:val="ro-RO" w:eastAsia="ru-RU"/>
        </w:rPr>
        <w:t xml:space="preserve"> (Grupul Andivă, Grupul Cicoare pentru frunze)</w:t>
      </w:r>
      <w:r>
        <w:rPr>
          <w:rFonts w:eastAsia="Times New Roman"/>
          <w:szCs w:val="24"/>
          <w:lang w:val="ro-RO" w:eastAsia="ru-RU"/>
        </w:rPr>
        <w:t>”;</w:t>
      </w:r>
    </w:p>
    <w:p w:rsidR="00A256C9" w:rsidRDefault="00A256C9" w:rsidP="00BD2453">
      <w:pPr>
        <w:spacing w:after="0" w:line="240" w:lineRule="auto"/>
        <w:jc w:val="both"/>
        <w:rPr>
          <w:rFonts w:eastAsia="Times New Roman"/>
          <w:szCs w:val="24"/>
          <w:lang w:val="ro-RO" w:eastAsia="ru-RU"/>
        </w:rPr>
      </w:pPr>
      <w:r>
        <w:rPr>
          <w:rFonts w:eastAsia="Times New Roman"/>
          <w:szCs w:val="24"/>
          <w:lang w:val="ro-RO" w:eastAsia="ru-RU"/>
        </w:rPr>
        <w:t xml:space="preserve">poziția 19, cu următorul cuprins: </w:t>
      </w:r>
    </w:p>
    <w:tbl>
      <w:tblPr>
        <w:tblStyle w:val="Tabelgril"/>
        <w:tblW w:w="0" w:type="auto"/>
        <w:tblLook w:val="04A0" w:firstRow="1" w:lastRow="0" w:firstColumn="1" w:lastColumn="0" w:noHBand="0" w:noVBand="1"/>
      </w:tblPr>
      <w:tblGrid>
        <w:gridCol w:w="562"/>
        <w:gridCol w:w="1857"/>
        <w:gridCol w:w="1210"/>
        <w:gridCol w:w="1210"/>
        <w:gridCol w:w="1210"/>
        <w:gridCol w:w="1210"/>
        <w:gridCol w:w="1210"/>
        <w:gridCol w:w="1024"/>
      </w:tblGrid>
      <w:tr w:rsidR="00A256C9" w:rsidRPr="00A256C9" w:rsidTr="00A256C9">
        <w:tc>
          <w:tcPr>
            <w:tcW w:w="562" w:type="dxa"/>
          </w:tcPr>
          <w:p w:rsidR="00A256C9" w:rsidRPr="00A256C9" w:rsidRDefault="00A256C9" w:rsidP="00BD2453">
            <w:pPr>
              <w:spacing w:after="0" w:line="240" w:lineRule="auto"/>
              <w:jc w:val="both"/>
              <w:rPr>
                <w:rFonts w:eastAsia="Times New Roman"/>
                <w:sz w:val="20"/>
                <w:szCs w:val="20"/>
                <w:lang w:val="ro-RO" w:eastAsia="ru-RU"/>
              </w:rPr>
            </w:pPr>
            <w:r w:rsidRPr="00A256C9">
              <w:rPr>
                <w:rFonts w:eastAsia="Times New Roman"/>
                <w:sz w:val="20"/>
                <w:szCs w:val="20"/>
                <w:lang w:val="ro-RO" w:eastAsia="ru-RU"/>
              </w:rPr>
              <w:t>19.</w:t>
            </w:r>
          </w:p>
        </w:tc>
        <w:tc>
          <w:tcPr>
            <w:tcW w:w="1857" w:type="dxa"/>
          </w:tcPr>
          <w:p w:rsidR="00A256C9" w:rsidRPr="00A256C9" w:rsidRDefault="00A256C9" w:rsidP="00BD2453">
            <w:pPr>
              <w:spacing w:after="0" w:line="240" w:lineRule="auto"/>
              <w:jc w:val="both"/>
              <w:rPr>
                <w:rFonts w:eastAsia="Times New Roman"/>
                <w:sz w:val="20"/>
                <w:szCs w:val="20"/>
                <w:lang w:val="ro-RO" w:eastAsia="ru-RU"/>
              </w:rPr>
            </w:pPr>
            <w:r w:rsidRPr="00A256C9">
              <w:rPr>
                <w:rFonts w:eastAsia="Times New Roman"/>
                <w:sz w:val="20"/>
                <w:szCs w:val="20"/>
                <w:lang w:val="ro-RO" w:eastAsia="ru-RU"/>
              </w:rPr>
              <w:t>Cichorium intybus (partim) (cicoare industrială, scarola)</w:t>
            </w:r>
          </w:p>
        </w:tc>
        <w:tc>
          <w:tcPr>
            <w:tcW w:w="1210" w:type="dxa"/>
          </w:tcPr>
          <w:p w:rsidR="00A256C9" w:rsidRPr="00A256C9" w:rsidRDefault="00A256C9" w:rsidP="00A256C9">
            <w:pPr>
              <w:spacing w:after="0" w:line="240" w:lineRule="auto"/>
              <w:jc w:val="center"/>
              <w:rPr>
                <w:rFonts w:eastAsia="Times New Roman"/>
                <w:sz w:val="20"/>
                <w:szCs w:val="20"/>
                <w:lang w:val="ro-RO" w:eastAsia="ru-RU"/>
              </w:rPr>
            </w:pPr>
            <w:r>
              <w:rPr>
                <w:rFonts w:eastAsia="Times New Roman"/>
                <w:sz w:val="20"/>
                <w:szCs w:val="20"/>
                <w:lang w:val="ro-RO" w:eastAsia="ru-RU"/>
              </w:rPr>
              <w:t>97</w:t>
            </w:r>
          </w:p>
        </w:tc>
        <w:tc>
          <w:tcPr>
            <w:tcW w:w="1210" w:type="dxa"/>
          </w:tcPr>
          <w:p w:rsidR="00A256C9" w:rsidRPr="00A256C9" w:rsidRDefault="00A256C9" w:rsidP="00A256C9">
            <w:pPr>
              <w:spacing w:after="0" w:line="240" w:lineRule="auto"/>
              <w:jc w:val="center"/>
              <w:rPr>
                <w:rFonts w:eastAsia="Times New Roman"/>
                <w:sz w:val="20"/>
                <w:szCs w:val="20"/>
                <w:lang w:val="ro-RO" w:eastAsia="ru-RU"/>
              </w:rPr>
            </w:pPr>
            <w:r>
              <w:rPr>
                <w:rFonts w:eastAsia="Times New Roman"/>
                <w:sz w:val="20"/>
                <w:szCs w:val="20"/>
                <w:lang w:val="ro-RO" w:eastAsia="ru-RU"/>
              </w:rPr>
              <w:t>1,5</w:t>
            </w:r>
          </w:p>
        </w:tc>
        <w:tc>
          <w:tcPr>
            <w:tcW w:w="1210" w:type="dxa"/>
          </w:tcPr>
          <w:p w:rsidR="00A256C9" w:rsidRPr="00A256C9" w:rsidRDefault="00A256C9" w:rsidP="00A256C9">
            <w:pPr>
              <w:spacing w:after="0" w:line="240" w:lineRule="auto"/>
              <w:jc w:val="center"/>
              <w:rPr>
                <w:rFonts w:eastAsia="Times New Roman"/>
                <w:sz w:val="20"/>
                <w:szCs w:val="20"/>
                <w:lang w:val="ro-RO" w:eastAsia="ru-RU"/>
              </w:rPr>
            </w:pPr>
            <w:r>
              <w:rPr>
                <w:rFonts w:eastAsia="Times New Roman"/>
                <w:sz w:val="20"/>
                <w:szCs w:val="20"/>
                <w:lang w:val="ro-RO" w:eastAsia="ru-RU"/>
              </w:rPr>
              <w:t>65</w:t>
            </w:r>
          </w:p>
        </w:tc>
        <w:tc>
          <w:tcPr>
            <w:tcW w:w="1210" w:type="dxa"/>
          </w:tcPr>
          <w:p w:rsidR="00A256C9" w:rsidRPr="00A256C9" w:rsidRDefault="00A256C9" w:rsidP="00A256C9">
            <w:pPr>
              <w:spacing w:after="0" w:line="240" w:lineRule="auto"/>
              <w:jc w:val="center"/>
              <w:rPr>
                <w:rFonts w:eastAsia="Times New Roman"/>
                <w:sz w:val="20"/>
                <w:szCs w:val="20"/>
                <w:lang w:val="ro-RO" w:eastAsia="ru-RU"/>
              </w:rPr>
            </w:pPr>
            <w:r>
              <w:rPr>
                <w:rFonts w:eastAsia="Times New Roman"/>
                <w:sz w:val="20"/>
                <w:szCs w:val="20"/>
                <w:lang w:val="ro-RO" w:eastAsia="ru-RU"/>
              </w:rPr>
              <w:t>12</w:t>
            </w:r>
          </w:p>
        </w:tc>
        <w:tc>
          <w:tcPr>
            <w:tcW w:w="1210" w:type="dxa"/>
          </w:tcPr>
          <w:p w:rsidR="00A256C9" w:rsidRPr="00A256C9" w:rsidRDefault="00A256C9" w:rsidP="00A256C9">
            <w:pPr>
              <w:spacing w:after="0" w:line="240" w:lineRule="auto"/>
              <w:jc w:val="center"/>
              <w:rPr>
                <w:rFonts w:eastAsia="Times New Roman"/>
                <w:sz w:val="20"/>
                <w:szCs w:val="20"/>
                <w:lang w:val="ro-RO" w:eastAsia="ru-RU"/>
              </w:rPr>
            </w:pPr>
            <w:r>
              <w:rPr>
                <w:rFonts w:eastAsia="Times New Roman"/>
                <w:sz w:val="20"/>
                <w:szCs w:val="20"/>
                <w:lang w:val="ro-RO" w:eastAsia="ru-RU"/>
              </w:rPr>
              <w:t>95</w:t>
            </w:r>
          </w:p>
        </w:tc>
        <w:tc>
          <w:tcPr>
            <w:tcW w:w="1024" w:type="dxa"/>
          </w:tcPr>
          <w:p w:rsidR="00A256C9" w:rsidRPr="00A256C9" w:rsidRDefault="00A256C9" w:rsidP="00A256C9">
            <w:pPr>
              <w:spacing w:after="0" w:line="240" w:lineRule="auto"/>
              <w:jc w:val="center"/>
              <w:rPr>
                <w:rFonts w:eastAsia="Times New Roman"/>
                <w:sz w:val="20"/>
                <w:szCs w:val="20"/>
                <w:lang w:val="ro-RO" w:eastAsia="ru-RU"/>
              </w:rPr>
            </w:pPr>
            <w:r>
              <w:rPr>
                <w:rFonts w:eastAsia="Times New Roman"/>
                <w:sz w:val="20"/>
                <w:szCs w:val="20"/>
                <w:lang w:val="ro-RO" w:eastAsia="ru-RU"/>
              </w:rPr>
              <w:t>90</w:t>
            </w:r>
          </w:p>
        </w:tc>
      </w:tr>
    </w:tbl>
    <w:p w:rsidR="00A256C9" w:rsidRDefault="00A256C9" w:rsidP="00BD2453">
      <w:pPr>
        <w:spacing w:after="0" w:line="240" w:lineRule="auto"/>
        <w:jc w:val="both"/>
        <w:rPr>
          <w:rFonts w:eastAsia="Times New Roman"/>
          <w:szCs w:val="24"/>
          <w:lang w:val="ro-RO" w:eastAsia="ru-RU"/>
        </w:rPr>
      </w:pPr>
      <w:r>
        <w:rPr>
          <w:rFonts w:eastAsia="Times New Roman"/>
          <w:szCs w:val="24"/>
          <w:lang w:val="ro-RO" w:eastAsia="ru-RU"/>
        </w:rPr>
        <w:t>, se abrogă;</w:t>
      </w:r>
    </w:p>
    <w:p w:rsidR="00A256C9" w:rsidRDefault="00A256C9" w:rsidP="00BD2453">
      <w:pPr>
        <w:spacing w:after="0" w:line="240" w:lineRule="auto"/>
        <w:jc w:val="both"/>
        <w:rPr>
          <w:rFonts w:eastAsia="Times New Roman"/>
          <w:szCs w:val="24"/>
          <w:lang w:val="ro-RO" w:eastAsia="ru-RU"/>
        </w:rPr>
      </w:pPr>
      <w:r>
        <w:rPr>
          <w:rFonts w:eastAsia="Times New Roman"/>
          <w:szCs w:val="24"/>
          <w:lang w:val="ro-RO" w:eastAsia="ru-RU"/>
        </w:rPr>
        <w:t>poziția 19, cu următorul cuprins:</w:t>
      </w:r>
    </w:p>
    <w:tbl>
      <w:tblPr>
        <w:tblStyle w:val="Tabelgril"/>
        <w:tblW w:w="0" w:type="auto"/>
        <w:tblLook w:val="04A0" w:firstRow="1" w:lastRow="0" w:firstColumn="1" w:lastColumn="0" w:noHBand="0" w:noVBand="1"/>
      </w:tblPr>
      <w:tblGrid>
        <w:gridCol w:w="562"/>
        <w:gridCol w:w="1857"/>
        <w:gridCol w:w="1210"/>
        <w:gridCol w:w="1210"/>
        <w:gridCol w:w="1210"/>
        <w:gridCol w:w="1210"/>
        <w:gridCol w:w="1210"/>
        <w:gridCol w:w="1024"/>
      </w:tblGrid>
      <w:tr w:rsidR="00A256C9" w:rsidRPr="00A256C9" w:rsidTr="007066EF">
        <w:tc>
          <w:tcPr>
            <w:tcW w:w="562" w:type="dxa"/>
          </w:tcPr>
          <w:p w:rsidR="00A256C9" w:rsidRPr="00A256C9" w:rsidRDefault="00A256C9" w:rsidP="007066EF">
            <w:pPr>
              <w:spacing w:after="0" w:line="240" w:lineRule="auto"/>
              <w:jc w:val="both"/>
              <w:rPr>
                <w:rFonts w:eastAsia="Times New Roman"/>
                <w:sz w:val="20"/>
                <w:szCs w:val="20"/>
                <w:lang w:val="ro-RO" w:eastAsia="ru-RU"/>
              </w:rPr>
            </w:pPr>
            <w:r w:rsidRPr="00A256C9">
              <w:rPr>
                <w:rFonts w:eastAsia="Times New Roman"/>
                <w:sz w:val="20"/>
                <w:szCs w:val="20"/>
                <w:lang w:val="ro-RO" w:eastAsia="ru-RU"/>
              </w:rPr>
              <w:t>19.</w:t>
            </w:r>
          </w:p>
        </w:tc>
        <w:tc>
          <w:tcPr>
            <w:tcW w:w="1857" w:type="dxa"/>
          </w:tcPr>
          <w:p w:rsidR="00A256C9" w:rsidRPr="00A256C9" w:rsidRDefault="00A256C9" w:rsidP="007066EF">
            <w:pPr>
              <w:spacing w:after="0" w:line="240" w:lineRule="auto"/>
              <w:jc w:val="both"/>
              <w:rPr>
                <w:rFonts w:eastAsia="Times New Roman"/>
                <w:sz w:val="20"/>
                <w:szCs w:val="20"/>
                <w:lang w:val="ro-RO" w:eastAsia="ru-RU"/>
              </w:rPr>
            </w:pPr>
            <w:r w:rsidRPr="00A256C9">
              <w:rPr>
                <w:rFonts w:eastAsia="Times New Roman"/>
                <w:sz w:val="20"/>
                <w:szCs w:val="20"/>
                <w:lang w:val="ro-RO" w:eastAsia="ru-RU"/>
              </w:rPr>
              <w:t>Cichorium intybus (partim) (cicoare industrială, scarola)</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95</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1</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80</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12</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95</w:t>
            </w:r>
          </w:p>
        </w:tc>
        <w:tc>
          <w:tcPr>
            <w:tcW w:w="1024"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90</w:t>
            </w:r>
          </w:p>
        </w:tc>
      </w:tr>
    </w:tbl>
    <w:p w:rsidR="00A256C9" w:rsidRDefault="00A256C9" w:rsidP="00BD2453">
      <w:pPr>
        <w:spacing w:after="0" w:line="240" w:lineRule="auto"/>
        <w:jc w:val="both"/>
        <w:rPr>
          <w:rFonts w:eastAsia="Times New Roman"/>
          <w:szCs w:val="24"/>
          <w:lang w:val="ro-RO" w:eastAsia="ru-RU"/>
        </w:rPr>
      </w:pPr>
      <w:r>
        <w:rPr>
          <w:rFonts w:eastAsia="Times New Roman"/>
          <w:szCs w:val="24"/>
          <w:lang w:val="ro-RO" w:eastAsia="ru-RU"/>
        </w:rPr>
        <w:t xml:space="preserve">va avea următorul cuprins: </w:t>
      </w:r>
    </w:p>
    <w:tbl>
      <w:tblPr>
        <w:tblStyle w:val="Tabelgril"/>
        <w:tblW w:w="0" w:type="auto"/>
        <w:tblLook w:val="04A0" w:firstRow="1" w:lastRow="0" w:firstColumn="1" w:lastColumn="0" w:noHBand="0" w:noVBand="1"/>
      </w:tblPr>
      <w:tblGrid>
        <w:gridCol w:w="562"/>
        <w:gridCol w:w="1857"/>
        <w:gridCol w:w="1210"/>
        <w:gridCol w:w="1210"/>
        <w:gridCol w:w="1210"/>
        <w:gridCol w:w="1210"/>
        <w:gridCol w:w="1210"/>
        <w:gridCol w:w="1024"/>
      </w:tblGrid>
      <w:tr w:rsidR="00A256C9" w:rsidRPr="00A256C9" w:rsidTr="007066EF">
        <w:tc>
          <w:tcPr>
            <w:tcW w:w="562" w:type="dxa"/>
          </w:tcPr>
          <w:p w:rsidR="00A256C9" w:rsidRPr="00A256C9" w:rsidRDefault="00A256C9" w:rsidP="007066EF">
            <w:pPr>
              <w:spacing w:after="0" w:line="240" w:lineRule="auto"/>
              <w:jc w:val="both"/>
              <w:rPr>
                <w:rFonts w:eastAsia="Times New Roman"/>
                <w:sz w:val="20"/>
                <w:szCs w:val="20"/>
                <w:lang w:val="ro-RO" w:eastAsia="ru-RU"/>
              </w:rPr>
            </w:pPr>
            <w:r w:rsidRPr="00A256C9">
              <w:rPr>
                <w:rFonts w:eastAsia="Times New Roman"/>
                <w:sz w:val="20"/>
                <w:szCs w:val="20"/>
                <w:lang w:val="ro-RO" w:eastAsia="ru-RU"/>
              </w:rPr>
              <w:t>19.</w:t>
            </w:r>
          </w:p>
        </w:tc>
        <w:tc>
          <w:tcPr>
            <w:tcW w:w="1857" w:type="dxa"/>
          </w:tcPr>
          <w:p w:rsidR="00A256C9" w:rsidRPr="00A256C9" w:rsidRDefault="00A256C9" w:rsidP="007066EF">
            <w:pPr>
              <w:spacing w:after="0" w:line="240" w:lineRule="auto"/>
              <w:jc w:val="both"/>
              <w:rPr>
                <w:rFonts w:eastAsia="Times New Roman"/>
                <w:sz w:val="20"/>
                <w:szCs w:val="20"/>
                <w:lang w:val="ro-RO" w:eastAsia="ru-RU"/>
              </w:rPr>
            </w:pPr>
            <w:r w:rsidRPr="00A256C9">
              <w:rPr>
                <w:rFonts w:eastAsia="Times New Roman"/>
                <w:i/>
                <w:sz w:val="20"/>
                <w:szCs w:val="20"/>
                <w:lang w:val="ro-RO" w:eastAsia="ru-RU"/>
              </w:rPr>
              <w:t>Cichorium intybus</w:t>
            </w:r>
            <w:r>
              <w:rPr>
                <w:rFonts w:eastAsia="Times New Roman"/>
                <w:sz w:val="20"/>
                <w:szCs w:val="20"/>
                <w:lang w:val="ro-RO" w:eastAsia="ru-RU"/>
              </w:rPr>
              <w:t xml:space="preserve"> </w:t>
            </w:r>
            <w:r w:rsidR="00CA5DDC" w:rsidRPr="00CA5DDC">
              <w:rPr>
                <w:rFonts w:eastAsia="Times New Roman"/>
                <w:sz w:val="20"/>
                <w:szCs w:val="20"/>
                <w:lang w:val="ro-RO" w:eastAsia="ru-RU"/>
              </w:rPr>
              <w:t>[</w:t>
            </w:r>
            <w:r w:rsidRPr="00A256C9">
              <w:rPr>
                <w:rFonts w:eastAsia="Times New Roman"/>
                <w:sz w:val="20"/>
                <w:szCs w:val="20"/>
                <w:lang w:val="ro-RO" w:eastAsia="ru-RU"/>
              </w:rPr>
              <w:t>Grupul Cicoar</w:t>
            </w:r>
            <w:r>
              <w:rPr>
                <w:rFonts w:eastAsia="Times New Roman"/>
                <w:sz w:val="20"/>
                <w:szCs w:val="20"/>
                <w:lang w:val="ro-RO" w:eastAsia="ru-RU"/>
              </w:rPr>
              <w:t xml:space="preserve">e </w:t>
            </w:r>
            <w:r>
              <w:rPr>
                <w:rFonts w:eastAsia="Times New Roman"/>
                <w:sz w:val="20"/>
                <w:szCs w:val="20"/>
                <w:lang w:val="ro-RO" w:eastAsia="ru-RU"/>
              </w:rPr>
              <w:lastRenderedPageBreak/>
              <w:t>industrială (pentru rădăcină)</w:t>
            </w:r>
            <w:r w:rsidR="00CA5DDC" w:rsidRPr="00CA5DDC">
              <w:rPr>
                <w:rFonts w:eastAsia="Times New Roman"/>
                <w:sz w:val="20"/>
                <w:szCs w:val="20"/>
                <w:lang w:val="ro-RO" w:eastAsia="ru-RU"/>
              </w:rPr>
              <w:t>]</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lastRenderedPageBreak/>
              <w:t>97</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1</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80</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12</w:t>
            </w:r>
          </w:p>
        </w:tc>
        <w:tc>
          <w:tcPr>
            <w:tcW w:w="1210"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95</w:t>
            </w:r>
          </w:p>
        </w:tc>
        <w:tc>
          <w:tcPr>
            <w:tcW w:w="1024" w:type="dxa"/>
          </w:tcPr>
          <w:p w:rsidR="00A256C9" w:rsidRPr="00A256C9" w:rsidRDefault="00A256C9" w:rsidP="007066EF">
            <w:pPr>
              <w:spacing w:after="0" w:line="240" w:lineRule="auto"/>
              <w:jc w:val="center"/>
              <w:rPr>
                <w:rFonts w:eastAsia="Times New Roman"/>
                <w:sz w:val="20"/>
                <w:szCs w:val="20"/>
                <w:lang w:val="ro-RO" w:eastAsia="ru-RU"/>
              </w:rPr>
            </w:pPr>
            <w:r>
              <w:rPr>
                <w:rFonts w:eastAsia="Times New Roman"/>
                <w:sz w:val="20"/>
                <w:szCs w:val="20"/>
                <w:lang w:val="ro-RO" w:eastAsia="ru-RU"/>
              </w:rPr>
              <w:t>90</w:t>
            </w:r>
          </w:p>
        </w:tc>
      </w:tr>
    </w:tbl>
    <w:p w:rsidR="00A256C9" w:rsidRDefault="00A256C9" w:rsidP="00BD2453">
      <w:pPr>
        <w:spacing w:after="0" w:line="240" w:lineRule="auto"/>
        <w:jc w:val="both"/>
        <w:rPr>
          <w:rFonts w:eastAsia="Times New Roman"/>
          <w:szCs w:val="24"/>
          <w:lang w:val="ro-RO" w:eastAsia="ru-RU"/>
        </w:rPr>
      </w:pPr>
    </w:p>
    <w:p w:rsidR="004F33BE" w:rsidRDefault="004F33BE" w:rsidP="00BD2453">
      <w:pPr>
        <w:spacing w:after="0" w:line="240" w:lineRule="auto"/>
        <w:jc w:val="both"/>
        <w:rPr>
          <w:rFonts w:eastAsia="Times New Roman"/>
          <w:szCs w:val="24"/>
          <w:lang w:val="ro-RO" w:eastAsia="ru-RU"/>
        </w:rPr>
      </w:pPr>
      <w:r>
        <w:rPr>
          <w:rFonts w:eastAsia="Times New Roman"/>
          <w:szCs w:val="24"/>
          <w:lang w:val="ro-RO" w:eastAsia="ru-RU"/>
        </w:rPr>
        <w:t>la poziția 31, textul din coloana 2 va avea următorul cuprins:</w:t>
      </w:r>
      <w:r w:rsidRPr="004F33BE">
        <w:t xml:space="preserve"> </w:t>
      </w:r>
      <w:r>
        <w:rPr>
          <w:lang w:val="ro-RO"/>
        </w:rPr>
        <w:t>„</w:t>
      </w:r>
      <w:r w:rsidRPr="004F33BE">
        <w:rPr>
          <w:rFonts w:eastAsia="Times New Roman"/>
          <w:i/>
          <w:szCs w:val="24"/>
          <w:lang w:val="ro-RO" w:eastAsia="ru-RU"/>
        </w:rPr>
        <w:t>Solanum lycopersicum</w:t>
      </w:r>
      <w:r w:rsidRPr="004F33BE">
        <w:rPr>
          <w:rFonts w:eastAsia="Times New Roman"/>
          <w:szCs w:val="24"/>
          <w:lang w:val="ro-RO" w:eastAsia="ru-RU"/>
        </w:rPr>
        <w:t xml:space="preserve"> L.</w:t>
      </w:r>
      <w:r>
        <w:rPr>
          <w:rFonts w:eastAsia="Times New Roman"/>
          <w:szCs w:val="24"/>
          <w:lang w:val="ro-RO" w:eastAsia="ru-RU"/>
        </w:rPr>
        <w:t>”;</w:t>
      </w:r>
    </w:p>
    <w:p w:rsidR="00402EDA" w:rsidRDefault="00402EDA" w:rsidP="00BD2453">
      <w:pPr>
        <w:spacing w:after="0" w:line="240" w:lineRule="auto"/>
        <w:jc w:val="both"/>
        <w:rPr>
          <w:rFonts w:eastAsia="Times New Roman"/>
          <w:szCs w:val="24"/>
          <w:lang w:val="ro-RO" w:eastAsia="ru-RU"/>
        </w:rPr>
      </w:pPr>
    </w:p>
    <w:p w:rsidR="00D74B21" w:rsidRDefault="00D74B21" w:rsidP="00BD2453">
      <w:pPr>
        <w:spacing w:after="0" w:line="240" w:lineRule="auto"/>
        <w:jc w:val="both"/>
        <w:rPr>
          <w:rFonts w:eastAsia="Times New Roman"/>
          <w:szCs w:val="24"/>
          <w:lang w:val="ro-RO" w:eastAsia="ru-RU"/>
        </w:rPr>
      </w:pPr>
      <w:r>
        <w:rPr>
          <w:rFonts w:eastAsia="Times New Roman"/>
          <w:szCs w:val="24"/>
          <w:lang w:val="ro-RO" w:eastAsia="ru-RU"/>
        </w:rPr>
        <w:t>subpunctul 2 va avea următorul cuprins:</w:t>
      </w:r>
    </w:p>
    <w:p w:rsidR="00D74B21" w:rsidRDefault="00D74B21" w:rsidP="00BD2453">
      <w:pPr>
        <w:spacing w:after="0" w:line="240" w:lineRule="auto"/>
        <w:jc w:val="both"/>
        <w:rPr>
          <w:rFonts w:eastAsia="Times New Roman"/>
          <w:szCs w:val="24"/>
          <w:lang w:val="ro-RO" w:eastAsia="ru-RU"/>
        </w:rPr>
      </w:pPr>
      <w:r>
        <w:rPr>
          <w:rFonts w:eastAsia="Times New Roman"/>
          <w:szCs w:val="24"/>
          <w:lang w:val="ro-RO" w:eastAsia="ru-RU"/>
        </w:rPr>
        <w:t>„2)</w:t>
      </w:r>
      <w:r w:rsidRPr="00D74B21">
        <w:t xml:space="preserve"> </w:t>
      </w:r>
      <w:r w:rsidRPr="00D74B21">
        <w:rPr>
          <w:rFonts w:eastAsia="Times New Roman"/>
          <w:szCs w:val="24"/>
          <w:lang w:val="ro-RO" w:eastAsia="ru-RU"/>
        </w:rPr>
        <w:t>Prezența organismelor dăunătoare reglementate care nu sunt de carantină (ORNC-uri) pe semințele de legume nu depășește, cel puțin la o inspecț</w:t>
      </w:r>
      <w:r>
        <w:rPr>
          <w:rFonts w:eastAsia="Times New Roman"/>
          <w:szCs w:val="24"/>
          <w:lang w:val="ro-RO" w:eastAsia="ru-RU"/>
        </w:rPr>
        <w:t>ie vizuală, pragurile</w:t>
      </w:r>
      <w:r w:rsidRPr="00D74B21">
        <w:rPr>
          <w:rFonts w:eastAsia="Times New Roman"/>
          <w:szCs w:val="24"/>
          <w:lang w:val="ro-RO" w:eastAsia="ru-RU"/>
        </w:rPr>
        <w:t xml:space="preserve"> stabilite în tabelul următor:</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520"/>
        <w:gridCol w:w="2717"/>
        <w:gridCol w:w="2436"/>
      </w:tblGrid>
      <w:tr w:rsidR="00D74B21" w:rsidRPr="00D74B21" w:rsidTr="00D74B21">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Bacterii</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ORNC-uri sau simptome cauzate de ORNC-uri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Genul sau specia semințelor de legume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Pragul de prezență a ORNC-urilor pe semințele de legume</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Clavibacter michiganensis</w:t>
            </w:r>
            <w:r w:rsidRPr="00D74B21">
              <w:rPr>
                <w:rFonts w:eastAsia="Times New Roman"/>
                <w:sz w:val="20"/>
                <w:szCs w:val="20"/>
                <w:lang w:val="ro-RO" w:eastAsia="ru-RU"/>
              </w:rPr>
              <w:t> ssp. </w:t>
            </w:r>
            <w:r w:rsidRPr="00D74B21">
              <w:rPr>
                <w:rFonts w:eastAsia="Times New Roman"/>
                <w:i/>
                <w:iCs/>
                <w:sz w:val="20"/>
                <w:szCs w:val="20"/>
                <w:lang w:val="ro-RO" w:eastAsia="ru-RU"/>
              </w:rPr>
              <w:t>michiganensis</w:t>
            </w:r>
            <w:r w:rsidRPr="00D74B21">
              <w:rPr>
                <w:rFonts w:eastAsia="Times New Roman"/>
                <w:sz w:val="20"/>
                <w:szCs w:val="20"/>
                <w:lang w:val="ro-RO" w:eastAsia="ru-RU"/>
              </w:rPr>
              <w:t> (Smith) Davis </w:t>
            </w:r>
            <w:r w:rsidRPr="00D74B21">
              <w:rPr>
                <w:rFonts w:eastAsia="Times New Roman"/>
                <w:i/>
                <w:iCs/>
                <w:sz w:val="20"/>
                <w:szCs w:val="20"/>
                <w:lang w:val="ro-RO" w:eastAsia="ru-RU"/>
              </w:rPr>
              <w:t>et al</w:t>
            </w:r>
            <w:r w:rsidRPr="00D74B21">
              <w:rPr>
                <w:rFonts w:eastAsia="Times New Roman"/>
                <w:sz w:val="20"/>
                <w:szCs w:val="20"/>
                <w:lang w:val="ro-RO" w:eastAsia="ru-RU"/>
              </w:rPr>
              <w:t>. [CORBMI]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Solanum lycopersicum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Xanthomonas axonopodis</w:t>
            </w:r>
            <w:r w:rsidRPr="00D74B21">
              <w:rPr>
                <w:rFonts w:eastAsia="Times New Roman"/>
                <w:sz w:val="20"/>
                <w:szCs w:val="20"/>
                <w:lang w:val="ro-RO" w:eastAsia="ru-RU"/>
              </w:rPr>
              <w:t> pv. </w:t>
            </w:r>
            <w:r w:rsidRPr="00D74B21">
              <w:rPr>
                <w:rFonts w:eastAsia="Times New Roman"/>
                <w:i/>
                <w:iCs/>
                <w:sz w:val="20"/>
                <w:szCs w:val="20"/>
                <w:lang w:val="ro-RO" w:eastAsia="ru-RU"/>
              </w:rPr>
              <w:t>phaseoli</w:t>
            </w:r>
            <w:r w:rsidRPr="00D74B21">
              <w:rPr>
                <w:rFonts w:eastAsia="Times New Roman"/>
                <w:sz w:val="20"/>
                <w:szCs w:val="20"/>
                <w:lang w:val="ro-RO" w:eastAsia="ru-RU"/>
              </w:rPr>
              <w:t> (Smith) Vauterin </w:t>
            </w:r>
            <w:r w:rsidRPr="00D74B21">
              <w:rPr>
                <w:rFonts w:eastAsia="Times New Roman"/>
                <w:i/>
                <w:iCs/>
                <w:sz w:val="20"/>
                <w:szCs w:val="20"/>
                <w:lang w:val="ro-RO" w:eastAsia="ru-RU"/>
              </w:rPr>
              <w:t>et al</w:t>
            </w:r>
            <w:r w:rsidRPr="00D74B21">
              <w:rPr>
                <w:rFonts w:eastAsia="Times New Roman"/>
                <w:sz w:val="20"/>
                <w:szCs w:val="20"/>
                <w:lang w:val="ro-RO" w:eastAsia="ru-RU"/>
              </w:rPr>
              <w:t>. [XANTPH]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Phaseolus vulgaris</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Xanthomonas euvesicatoria</w:t>
            </w:r>
            <w:r w:rsidRPr="00D74B21">
              <w:rPr>
                <w:rFonts w:eastAsia="Times New Roman"/>
                <w:sz w:val="20"/>
                <w:szCs w:val="20"/>
                <w:lang w:val="ro-RO" w:eastAsia="ru-RU"/>
              </w:rPr>
              <w:t> Jones </w:t>
            </w:r>
            <w:r w:rsidRPr="00D74B21">
              <w:rPr>
                <w:rFonts w:eastAsia="Times New Roman"/>
                <w:i/>
                <w:iCs/>
                <w:sz w:val="20"/>
                <w:szCs w:val="20"/>
                <w:lang w:val="ro-RO" w:eastAsia="ru-RU"/>
              </w:rPr>
              <w:t>et al</w:t>
            </w:r>
            <w:r w:rsidRPr="00D74B21">
              <w:rPr>
                <w:rFonts w:eastAsia="Times New Roman"/>
                <w:sz w:val="20"/>
                <w:szCs w:val="20"/>
                <w:lang w:val="ro-RO" w:eastAsia="ru-RU"/>
              </w:rPr>
              <w:t>. [XANTEU]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Capsicum annuum</w:t>
            </w:r>
            <w:r w:rsidRPr="00D74B21">
              <w:rPr>
                <w:rFonts w:eastAsia="Times New Roman"/>
                <w:sz w:val="20"/>
                <w:szCs w:val="20"/>
                <w:lang w:val="ro-RO" w:eastAsia="ru-RU"/>
              </w:rPr>
              <w:t> L., </w:t>
            </w:r>
            <w:r w:rsidRPr="00D74B21">
              <w:rPr>
                <w:rFonts w:eastAsia="Times New Roman"/>
                <w:i/>
                <w:iCs/>
                <w:sz w:val="20"/>
                <w:szCs w:val="20"/>
                <w:lang w:val="ro-RO" w:eastAsia="ru-RU"/>
              </w:rPr>
              <w:t>Solanum lycopersicum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Xanthomonas fuscans subsp. fuscans</w:t>
            </w:r>
            <w:r w:rsidRPr="00D74B21">
              <w:rPr>
                <w:rFonts w:eastAsia="Times New Roman"/>
                <w:sz w:val="20"/>
                <w:szCs w:val="20"/>
                <w:lang w:val="ro-RO" w:eastAsia="ru-RU"/>
              </w:rPr>
              <w:t> Schaad </w:t>
            </w:r>
            <w:r w:rsidRPr="00D74B21">
              <w:rPr>
                <w:rFonts w:eastAsia="Times New Roman"/>
                <w:i/>
                <w:iCs/>
                <w:sz w:val="20"/>
                <w:szCs w:val="20"/>
                <w:lang w:val="ro-RO" w:eastAsia="ru-RU"/>
              </w:rPr>
              <w:t>et al</w:t>
            </w:r>
            <w:r w:rsidRPr="00D74B21">
              <w:rPr>
                <w:rFonts w:eastAsia="Times New Roman"/>
                <w:sz w:val="20"/>
                <w:szCs w:val="20"/>
                <w:lang w:val="ro-RO" w:eastAsia="ru-RU"/>
              </w:rPr>
              <w:t>. [XANTFF]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Phaseolus vulgaris</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Xanthomonas gardneri</w:t>
            </w:r>
            <w:r w:rsidRPr="00D74B21">
              <w:rPr>
                <w:rFonts w:eastAsia="Times New Roman"/>
                <w:sz w:val="20"/>
                <w:szCs w:val="20"/>
                <w:lang w:val="ro-RO" w:eastAsia="ru-RU"/>
              </w:rPr>
              <w:t> (ex Šutič 1957) Jones </w:t>
            </w:r>
            <w:r w:rsidRPr="00D74B21">
              <w:rPr>
                <w:rFonts w:eastAsia="Times New Roman"/>
                <w:i/>
                <w:iCs/>
                <w:sz w:val="20"/>
                <w:szCs w:val="20"/>
                <w:lang w:val="ro-RO" w:eastAsia="ru-RU"/>
              </w:rPr>
              <w:t>et al</w:t>
            </w:r>
            <w:r w:rsidRPr="00D74B21">
              <w:rPr>
                <w:rFonts w:eastAsia="Times New Roman"/>
                <w:sz w:val="20"/>
                <w:szCs w:val="20"/>
                <w:lang w:val="ro-RO" w:eastAsia="ru-RU"/>
              </w:rPr>
              <w:t> [XANTGA]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Capsicum annuum</w:t>
            </w:r>
            <w:r w:rsidRPr="00D74B21">
              <w:rPr>
                <w:rFonts w:eastAsia="Times New Roman"/>
                <w:sz w:val="20"/>
                <w:szCs w:val="20"/>
                <w:lang w:val="ro-RO" w:eastAsia="ru-RU"/>
              </w:rPr>
              <w:t> L., </w:t>
            </w:r>
            <w:r w:rsidRPr="00D74B21">
              <w:rPr>
                <w:rFonts w:eastAsia="Times New Roman"/>
                <w:i/>
                <w:iCs/>
                <w:sz w:val="20"/>
                <w:szCs w:val="20"/>
                <w:lang w:val="ro-RO" w:eastAsia="ru-RU"/>
              </w:rPr>
              <w:t>Solanum lycopersicum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Xanthomonas perforans</w:t>
            </w:r>
            <w:r w:rsidRPr="00D74B21">
              <w:rPr>
                <w:rFonts w:eastAsia="Times New Roman"/>
                <w:sz w:val="20"/>
                <w:szCs w:val="20"/>
                <w:lang w:val="ro-RO" w:eastAsia="ru-RU"/>
              </w:rPr>
              <w:t> Jones </w:t>
            </w:r>
            <w:r w:rsidRPr="00D74B21">
              <w:rPr>
                <w:rFonts w:eastAsia="Times New Roman"/>
                <w:i/>
                <w:iCs/>
                <w:sz w:val="20"/>
                <w:szCs w:val="20"/>
                <w:lang w:val="ro-RO" w:eastAsia="ru-RU"/>
              </w:rPr>
              <w:t>et al</w:t>
            </w:r>
            <w:r w:rsidRPr="00D74B21">
              <w:rPr>
                <w:rFonts w:eastAsia="Times New Roman"/>
                <w:sz w:val="20"/>
                <w:szCs w:val="20"/>
                <w:lang w:val="ro-RO" w:eastAsia="ru-RU"/>
              </w:rPr>
              <w:t>. [XANTPF]</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Capsicum annuum</w:t>
            </w:r>
            <w:r w:rsidRPr="00D74B21">
              <w:rPr>
                <w:rFonts w:eastAsia="Times New Roman"/>
                <w:sz w:val="20"/>
                <w:szCs w:val="20"/>
                <w:lang w:val="ro-RO" w:eastAsia="ru-RU"/>
              </w:rPr>
              <w:t> L., </w:t>
            </w:r>
            <w:r w:rsidRPr="00D74B21">
              <w:rPr>
                <w:rFonts w:eastAsia="Times New Roman"/>
                <w:i/>
                <w:iCs/>
                <w:sz w:val="20"/>
                <w:szCs w:val="20"/>
                <w:lang w:val="ro-RO" w:eastAsia="ru-RU"/>
              </w:rPr>
              <w:t>Solanum lycopersicum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Xanthomonas vesicatoria</w:t>
            </w:r>
            <w:r w:rsidRPr="00D74B21">
              <w:rPr>
                <w:rFonts w:eastAsia="Times New Roman"/>
                <w:sz w:val="20"/>
                <w:szCs w:val="20"/>
                <w:lang w:val="ro-RO" w:eastAsia="ru-RU"/>
              </w:rPr>
              <w:t> (ex Doidge) Vauterin </w:t>
            </w:r>
            <w:r w:rsidRPr="00D74B21">
              <w:rPr>
                <w:rFonts w:eastAsia="Times New Roman"/>
                <w:i/>
                <w:iCs/>
                <w:sz w:val="20"/>
                <w:szCs w:val="20"/>
                <w:lang w:val="ro-RO" w:eastAsia="ru-RU"/>
              </w:rPr>
              <w:t>et al</w:t>
            </w:r>
            <w:r w:rsidRPr="00D74B21">
              <w:rPr>
                <w:rFonts w:eastAsia="Times New Roman"/>
                <w:sz w:val="20"/>
                <w:szCs w:val="20"/>
                <w:lang w:val="ro-RO" w:eastAsia="ru-RU"/>
              </w:rPr>
              <w:t>. [XANTVE]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Capsicum annuum</w:t>
            </w:r>
            <w:r w:rsidRPr="00D74B21">
              <w:rPr>
                <w:rFonts w:eastAsia="Times New Roman"/>
                <w:sz w:val="20"/>
                <w:szCs w:val="20"/>
                <w:lang w:val="ro-RO" w:eastAsia="ru-RU"/>
              </w:rPr>
              <w:t> L., </w:t>
            </w:r>
            <w:r w:rsidRPr="00D74B21">
              <w:rPr>
                <w:rFonts w:eastAsia="Times New Roman"/>
                <w:i/>
                <w:iCs/>
                <w:sz w:val="20"/>
                <w:szCs w:val="20"/>
                <w:lang w:val="ro-RO" w:eastAsia="ru-RU"/>
              </w:rPr>
              <w:t>Solanum lycopersicum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Insecte și acarieni</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ORNC-uri sau simptome cauzate de ORNC-uri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Genul sau specia semințelor de legume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Pragul de prezență a ORNC-urilor pe semințele de legume</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Acanthoscelides obtectus</w:t>
            </w:r>
            <w:r w:rsidRPr="00D74B21">
              <w:rPr>
                <w:rFonts w:eastAsia="Times New Roman"/>
                <w:sz w:val="20"/>
                <w:szCs w:val="20"/>
                <w:lang w:val="ro-RO" w:eastAsia="ru-RU"/>
              </w:rPr>
              <w:t> (Say) [ACANOB]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Phaseolus coccineus</w:t>
            </w:r>
            <w:r w:rsidRPr="00D74B21">
              <w:rPr>
                <w:rFonts w:eastAsia="Times New Roman"/>
                <w:sz w:val="20"/>
                <w:szCs w:val="20"/>
                <w:lang w:val="ro-RO" w:eastAsia="ru-RU"/>
              </w:rPr>
              <w:t> L., </w:t>
            </w:r>
            <w:r w:rsidRPr="00D74B21">
              <w:rPr>
                <w:rFonts w:eastAsia="Times New Roman"/>
                <w:i/>
                <w:iCs/>
                <w:sz w:val="20"/>
                <w:szCs w:val="20"/>
                <w:lang w:val="ro-RO" w:eastAsia="ru-RU"/>
              </w:rPr>
              <w:t>Phaseolus vulgaris</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Bruchus pisorum</w:t>
            </w:r>
            <w:r w:rsidRPr="00D74B21">
              <w:rPr>
                <w:rFonts w:eastAsia="Times New Roman"/>
                <w:sz w:val="20"/>
                <w:szCs w:val="20"/>
                <w:lang w:val="ro-RO" w:eastAsia="ru-RU"/>
              </w:rPr>
              <w:t> (Linnaeus) [BRCHPI]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Pisum sativum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Bruchus rufimanus</w:t>
            </w:r>
            <w:r w:rsidRPr="00D74B21">
              <w:rPr>
                <w:rFonts w:eastAsia="Times New Roman"/>
                <w:sz w:val="20"/>
                <w:szCs w:val="20"/>
                <w:lang w:val="ro-RO" w:eastAsia="ru-RU"/>
              </w:rPr>
              <w:t> Boheman [BRCHRU]</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Vicia faba</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Nematozi</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ORNC-uri sau simptome cauzate de ORNC-uri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Genul sau specia semințelor de legume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Pragul de prezență a ORNC-urilor pe semințele de legume</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Ditylenchus dipsaci (Kuehn) Filipjev</w:t>
            </w:r>
            <w:r w:rsidRPr="00D74B21">
              <w:rPr>
                <w:rFonts w:eastAsia="Times New Roman"/>
                <w:sz w:val="20"/>
                <w:szCs w:val="20"/>
                <w:lang w:val="ro-RO" w:eastAsia="ru-RU"/>
              </w:rPr>
              <w:t> [DITYDI]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Allium cepa</w:t>
            </w:r>
            <w:r w:rsidRPr="00D74B21">
              <w:rPr>
                <w:rFonts w:eastAsia="Times New Roman"/>
                <w:sz w:val="20"/>
                <w:szCs w:val="20"/>
                <w:lang w:val="ro-RO" w:eastAsia="ru-RU"/>
              </w:rPr>
              <w:t> L., </w:t>
            </w:r>
            <w:r w:rsidRPr="00D74B21">
              <w:rPr>
                <w:rFonts w:eastAsia="Times New Roman"/>
                <w:i/>
                <w:iCs/>
                <w:sz w:val="20"/>
                <w:szCs w:val="20"/>
                <w:lang w:val="ro-RO" w:eastAsia="ru-RU"/>
              </w:rPr>
              <w:t>Allium porrum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Virusuri, viroizi, boli asemănătoare virozelor și fitoplasme</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ORNC-uri sau simptome cauzate de ORNC-uri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Genul sau specia semințelor de legume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b/>
                <w:bCs/>
                <w:sz w:val="20"/>
                <w:szCs w:val="20"/>
                <w:lang w:val="ro-RO" w:eastAsia="ru-RU"/>
              </w:rPr>
            </w:pPr>
            <w:r w:rsidRPr="00D74B21">
              <w:rPr>
                <w:rFonts w:eastAsia="Times New Roman"/>
                <w:b/>
                <w:bCs/>
                <w:sz w:val="20"/>
                <w:szCs w:val="20"/>
                <w:lang w:val="ro-RO" w:eastAsia="ru-RU"/>
              </w:rPr>
              <w:t>Pragul de prezență a ORNC-urilor pe semințele de legume</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Pepino mosaic virus</w:t>
            </w:r>
            <w:r w:rsidRPr="00D74B21">
              <w:rPr>
                <w:rFonts w:eastAsia="Times New Roman"/>
                <w:sz w:val="20"/>
                <w:szCs w:val="20"/>
                <w:lang w:val="ro-RO" w:eastAsia="ru-RU"/>
              </w:rPr>
              <w:t> [PEPMV0]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Solanum lycopersicum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r w:rsidR="00D74B21" w:rsidRPr="00D74B21" w:rsidTr="00D74B2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Potato spindle tuber viroid</w:t>
            </w:r>
            <w:r w:rsidRPr="00D74B21">
              <w:rPr>
                <w:rFonts w:eastAsia="Times New Roman"/>
                <w:sz w:val="20"/>
                <w:szCs w:val="20"/>
                <w:lang w:val="ro-RO" w:eastAsia="ru-RU"/>
              </w:rPr>
              <w:t> [PSTVD0]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i/>
                <w:iCs/>
                <w:sz w:val="20"/>
                <w:szCs w:val="20"/>
                <w:lang w:val="ro-RO" w:eastAsia="ru-RU"/>
              </w:rPr>
              <w:t>Capsicum annuum</w:t>
            </w:r>
            <w:r w:rsidRPr="00D74B21">
              <w:rPr>
                <w:rFonts w:eastAsia="Times New Roman"/>
                <w:sz w:val="20"/>
                <w:szCs w:val="20"/>
                <w:lang w:val="ro-RO" w:eastAsia="ru-RU"/>
              </w:rPr>
              <w:t> L., </w:t>
            </w:r>
            <w:r w:rsidRPr="00D74B21">
              <w:rPr>
                <w:rFonts w:eastAsia="Times New Roman"/>
                <w:i/>
                <w:iCs/>
                <w:sz w:val="20"/>
                <w:szCs w:val="20"/>
                <w:lang w:val="ro-RO" w:eastAsia="ru-RU"/>
              </w:rPr>
              <w:t>Solanum lycopersicum</w:t>
            </w:r>
            <w:r w:rsidRPr="00D74B21">
              <w:rPr>
                <w:rFonts w:eastAsia="Times New Roman"/>
                <w:sz w:val="20"/>
                <w:szCs w:val="20"/>
                <w:lang w:val="ro-RO" w:eastAsia="ru-RU"/>
              </w:rPr>
              <w:t> 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74B21" w:rsidRPr="00D74B21" w:rsidRDefault="00D74B21" w:rsidP="00D74B21">
            <w:pPr>
              <w:spacing w:after="0" w:line="240" w:lineRule="auto"/>
              <w:jc w:val="both"/>
              <w:rPr>
                <w:rFonts w:eastAsia="Times New Roman"/>
                <w:sz w:val="20"/>
                <w:szCs w:val="20"/>
                <w:lang w:val="ro-RO" w:eastAsia="ru-RU"/>
              </w:rPr>
            </w:pPr>
            <w:r w:rsidRPr="00D74B21">
              <w:rPr>
                <w:rFonts w:eastAsia="Times New Roman"/>
                <w:sz w:val="20"/>
                <w:szCs w:val="20"/>
                <w:lang w:val="ro-RO" w:eastAsia="ru-RU"/>
              </w:rPr>
              <w:t>0 %</w:t>
            </w:r>
          </w:p>
        </w:tc>
      </w:tr>
    </w:tbl>
    <w:p w:rsidR="00CA5DDC" w:rsidRDefault="00CA5DDC" w:rsidP="00BD2453">
      <w:pPr>
        <w:spacing w:after="0" w:line="240" w:lineRule="auto"/>
        <w:jc w:val="both"/>
        <w:rPr>
          <w:rFonts w:eastAsia="Times New Roman"/>
          <w:szCs w:val="24"/>
          <w:lang w:val="ro-RO" w:eastAsia="ru-RU"/>
        </w:rPr>
      </w:pPr>
    </w:p>
    <w:p w:rsidR="00CA5DDC" w:rsidRDefault="00CA5DDC" w:rsidP="00CA5DDC">
      <w:pPr>
        <w:spacing w:after="0" w:line="240" w:lineRule="auto"/>
        <w:ind w:firstLine="720"/>
        <w:jc w:val="both"/>
        <w:rPr>
          <w:rFonts w:eastAsia="Times New Roman"/>
          <w:szCs w:val="24"/>
          <w:lang w:val="ro-RO" w:eastAsia="ru-RU"/>
        </w:rPr>
      </w:pPr>
      <w:r>
        <w:rPr>
          <w:rFonts w:eastAsia="Times New Roman"/>
          <w:szCs w:val="24"/>
          <w:lang w:val="ro-RO" w:eastAsia="ru-RU"/>
        </w:rPr>
        <w:t>u) la anexa nr.4:</w:t>
      </w:r>
    </w:p>
    <w:p w:rsidR="00A256C9" w:rsidRDefault="00CA5DDC" w:rsidP="00CA5DDC">
      <w:pPr>
        <w:spacing w:after="0" w:line="240" w:lineRule="auto"/>
        <w:ind w:firstLine="720"/>
        <w:jc w:val="both"/>
        <w:rPr>
          <w:rFonts w:eastAsia="Times New Roman"/>
          <w:szCs w:val="24"/>
          <w:lang w:val="ro-RO" w:eastAsia="ru-RU"/>
        </w:rPr>
      </w:pPr>
      <w:r>
        <w:rPr>
          <w:rFonts w:eastAsia="Times New Roman"/>
          <w:szCs w:val="24"/>
          <w:lang w:val="ro-RO" w:eastAsia="ru-RU"/>
        </w:rPr>
        <w:t>în coloana 2 din tabel:</w:t>
      </w:r>
    </w:p>
    <w:p w:rsidR="00CA5DDC" w:rsidRDefault="00CA5DDC" w:rsidP="00CA5DDC">
      <w:pPr>
        <w:spacing w:after="0" w:line="240" w:lineRule="auto"/>
        <w:ind w:firstLine="720"/>
        <w:jc w:val="both"/>
        <w:rPr>
          <w:rFonts w:eastAsia="Times New Roman"/>
          <w:szCs w:val="24"/>
          <w:lang w:val="ro-RO" w:eastAsia="ru-RU"/>
        </w:rPr>
      </w:pPr>
      <w:r>
        <w:rPr>
          <w:rFonts w:eastAsia="Times New Roman"/>
          <w:szCs w:val="24"/>
          <w:lang w:val="ro-RO" w:eastAsia="ru-RU"/>
        </w:rPr>
        <w:t>la poziția 15, textul va avea următorul cuprins:  „</w:t>
      </w:r>
      <w:r w:rsidRPr="00CA5DDC">
        <w:rPr>
          <w:rFonts w:eastAsia="Times New Roman"/>
          <w:i/>
          <w:szCs w:val="24"/>
          <w:lang w:val="ro-RO" w:eastAsia="ru-RU"/>
        </w:rPr>
        <w:t>Cichorium intybus</w:t>
      </w:r>
      <w:r w:rsidRPr="00CA5DDC">
        <w:rPr>
          <w:rFonts w:eastAsia="Times New Roman"/>
          <w:szCs w:val="24"/>
          <w:lang w:val="ro-RO" w:eastAsia="ru-RU"/>
        </w:rPr>
        <w:t xml:space="preserve"> (Grupul Andivă, Grupul Cicoare pentru frunze)</w:t>
      </w:r>
      <w:r>
        <w:rPr>
          <w:rFonts w:eastAsia="Times New Roman"/>
          <w:szCs w:val="24"/>
          <w:lang w:val="ro-RO" w:eastAsia="ru-RU"/>
        </w:rPr>
        <w:t>”;</w:t>
      </w:r>
    </w:p>
    <w:p w:rsidR="00CA5DDC" w:rsidRDefault="00CA5DDC" w:rsidP="00CA5DDC">
      <w:pPr>
        <w:spacing w:after="0" w:line="240" w:lineRule="auto"/>
        <w:ind w:firstLine="720"/>
        <w:jc w:val="both"/>
        <w:rPr>
          <w:rFonts w:eastAsia="Times New Roman"/>
          <w:szCs w:val="24"/>
          <w:lang w:val="ro-RO" w:eastAsia="ru-RU"/>
        </w:rPr>
      </w:pPr>
      <w:r>
        <w:rPr>
          <w:rFonts w:eastAsia="Times New Roman"/>
          <w:szCs w:val="24"/>
          <w:lang w:val="ro-RO" w:eastAsia="ru-RU"/>
        </w:rPr>
        <w:lastRenderedPageBreak/>
        <w:t>la poziția 16, textul va avea următorul cuprins: „</w:t>
      </w:r>
      <w:r w:rsidRPr="00CA5DDC">
        <w:rPr>
          <w:rFonts w:eastAsia="Times New Roman"/>
          <w:i/>
          <w:szCs w:val="24"/>
          <w:lang w:val="ro-RO" w:eastAsia="ru-RU"/>
        </w:rPr>
        <w:t>Cichorium intybus</w:t>
      </w:r>
      <w:r w:rsidRPr="00CA5DDC">
        <w:rPr>
          <w:rFonts w:eastAsia="Times New Roman"/>
          <w:szCs w:val="24"/>
          <w:lang w:val="ro-RO" w:eastAsia="ru-RU"/>
        </w:rPr>
        <w:t xml:space="preserve"> [Grupul Cicoare industrială (pentru rădăcină)]</w:t>
      </w:r>
      <w:r>
        <w:rPr>
          <w:rFonts w:eastAsia="Times New Roman"/>
          <w:szCs w:val="24"/>
          <w:lang w:val="ro-RO" w:eastAsia="ru-RU"/>
        </w:rPr>
        <w:t>”;</w:t>
      </w:r>
    </w:p>
    <w:p w:rsidR="00CA5DDC" w:rsidRDefault="00CA5DDC" w:rsidP="00CA5DDC">
      <w:pPr>
        <w:spacing w:after="0" w:line="240" w:lineRule="auto"/>
        <w:ind w:firstLine="720"/>
        <w:jc w:val="both"/>
        <w:rPr>
          <w:rFonts w:eastAsia="Times New Roman"/>
          <w:szCs w:val="24"/>
          <w:lang w:val="ro-RO" w:eastAsia="ru-RU"/>
        </w:rPr>
      </w:pPr>
      <w:r>
        <w:rPr>
          <w:rFonts w:eastAsia="Times New Roman"/>
          <w:szCs w:val="24"/>
          <w:lang w:val="ro-RO" w:eastAsia="ru-RU"/>
        </w:rPr>
        <w:t>la poziția 29, textul va avea următorul cuprins: „</w:t>
      </w:r>
      <w:r w:rsidRPr="00CA5DDC">
        <w:rPr>
          <w:rFonts w:eastAsia="Times New Roman"/>
          <w:i/>
          <w:szCs w:val="24"/>
          <w:lang w:val="ro-RO" w:eastAsia="ru-RU"/>
        </w:rPr>
        <w:t>Solanum lycopersicum</w:t>
      </w:r>
      <w:r w:rsidRPr="00CA5DDC">
        <w:rPr>
          <w:rFonts w:eastAsia="Times New Roman"/>
          <w:szCs w:val="24"/>
          <w:lang w:val="ro-RO" w:eastAsia="ru-RU"/>
        </w:rPr>
        <w:t xml:space="preserve"> L.</w:t>
      </w:r>
      <w:r>
        <w:rPr>
          <w:rFonts w:eastAsia="Times New Roman"/>
          <w:szCs w:val="24"/>
          <w:lang w:val="ro-RO" w:eastAsia="ru-RU"/>
        </w:rPr>
        <w:t>”;</w:t>
      </w:r>
    </w:p>
    <w:p w:rsidR="00CA5DDC" w:rsidRDefault="00CA5DDC" w:rsidP="00CA5DDC">
      <w:pPr>
        <w:spacing w:after="0" w:line="240" w:lineRule="auto"/>
        <w:ind w:firstLine="720"/>
        <w:jc w:val="both"/>
        <w:rPr>
          <w:rFonts w:eastAsia="Times New Roman"/>
          <w:szCs w:val="24"/>
          <w:lang w:val="ro-RO" w:eastAsia="ru-RU"/>
        </w:rPr>
      </w:pPr>
    </w:p>
    <w:p w:rsidR="00391346" w:rsidRDefault="00391346" w:rsidP="00CA5DDC">
      <w:pPr>
        <w:spacing w:after="0" w:line="240" w:lineRule="auto"/>
        <w:ind w:firstLine="720"/>
        <w:jc w:val="both"/>
        <w:rPr>
          <w:rFonts w:eastAsia="Times New Roman"/>
          <w:szCs w:val="24"/>
          <w:lang w:val="ro-RO" w:eastAsia="ru-RU"/>
        </w:rPr>
      </w:pPr>
      <w:r>
        <w:rPr>
          <w:rFonts w:eastAsia="Times New Roman"/>
          <w:szCs w:val="24"/>
          <w:lang w:val="ro-RO" w:eastAsia="ru-RU"/>
        </w:rPr>
        <w:t xml:space="preserve">v) </w:t>
      </w:r>
      <w:r w:rsidR="000C5754">
        <w:rPr>
          <w:rFonts w:eastAsia="Times New Roman"/>
          <w:szCs w:val="24"/>
          <w:lang w:val="ro-RO" w:eastAsia="ru-RU"/>
        </w:rPr>
        <w:t>în anexa nr.5:</w:t>
      </w:r>
    </w:p>
    <w:p w:rsidR="000C5754" w:rsidRDefault="000C5754" w:rsidP="00CA5DDC">
      <w:pPr>
        <w:spacing w:after="0" w:line="240" w:lineRule="auto"/>
        <w:ind w:firstLine="720"/>
        <w:jc w:val="both"/>
        <w:rPr>
          <w:rFonts w:eastAsia="Times New Roman"/>
          <w:szCs w:val="24"/>
          <w:lang w:val="ro-RO" w:eastAsia="ru-RU"/>
        </w:rPr>
      </w:pPr>
      <w:r>
        <w:rPr>
          <w:rFonts w:eastAsia="Times New Roman"/>
          <w:szCs w:val="24"/>
          <w:lang w:val="ro-RO" w:eastAsia="ru-RU"/>
        </w:rPr>
        <w:t>punctul 1 se completează cu subpunctul 1</w:t>
      </w:r>
      <w:r>
        <w:rPr>
          <w:rFonts w:eastAsia="Times New Roman"/>
          <w:szCs w:val="24"/>
          <w:vertAlign w:val="superscript"/>
          <w:lang w:val="ro-RO" w:eastAsia="ru-RU"/>
        </w:rPr>
        <w:t>1</w:t>
      </w:r>
      <w:r>
        <w:rPr>
          <w:rFonts w:eastAsia="Times New Roman"/>
          <w:szCs w:val="24"/>
          <w:lang w:val="ro-RO" w:eastAsia="ru-RU"/>
        </w:rPr>
        <w:t xml:space="preserve"> cu următorul cuprins:</w:t>
      </w:r>
    </w:p>
    <w:p w:rsidR="0075402C" w:rsidRDefault="000C5754" w:rsidP="000C5754">
      <w:pPr>
        <w:spacing w:after="0" w:line="240" w:lineRule="auto"/>
        <w:ind w:firstLine="720"/>
        <w:jc w:val="both"/>
        <w:rPr>
          <w:rFonts w:eastAsia="Times New Roman"/>
          <w:szCs w:val="24"/>
          <w:lang w:val="ro-RO" w:eastAsia="ru-RU"/>
        </w:rPr>
      </w:pPr>
      <w:r>
        <w:rPr>
          <w:rFonts w:eastAsia="Times New Roman"/>
          <w:szCs w:val="24"/>
          <w:lang w:val="ro-RO" w:eastAsia="ru-RU"/>
        </w:rPr>
        <w:t>„1</w:t>
      </w:r>
      <w:r>
        <w:rPr>
          <w:rFonts w:eastAsia="Times New Roman"/>
          <w:szCs w:val="24"/>
          <w:vertAlign w:val="superscript"/>
          <w:lang w:val="ro-RO" w:eastAsia="ru-RU"/>
        </w:rPr>
        <w:t>1</w:t>
      </w:r>
      <w:r w:rsidR="00864C65">
        <w:rPr>
          <w:rFonts w:eastAsia="Times New Roman"/>
          <w:szCs w:val="24"/>
          <w:lang w:val="ro-RO" w:eastAsia="ru-RU"/>
        </w:rPr>
        <w:t>)</w:t>
      </w:r>
      <w:r>
        <w:rPr>
          <w:rFonts w:eastAsia="Times New Roman"/>
          <w:szCs w:val="24"/>
          <w:lang w:val="ro-RO" w:eastAsia="ru-RU"/>
        </w:rPr>
        <w:t xml:space="preserve"> </w:t>
      </w:r>
      <w:r w:rsidR="00864C65">
        <w:rPr>
          <w:rFonts w:eastAsia="Times New Roman"/>
          <w:szCs w:val="24"/>
          <w:lang w:val="ro-RO" w:eastAsia="ru-RU"/>
        </w:rPr>
        <w:t>n</w:t>
      </w:r>
      <w:r w:rsidRPr="000C5754">
        <w:rPr>
          <w:rFonts w:eastAsia="Times New Roman"/>
          <w:szCs w:val="24"/>
          <w:lang w:val="ro-RO" w:eastAsia="ru-RU"/>
        </w:rPr>
        <w:t>um</w:t>
      </w:r>
      <w:r>
        <w:rPr>
          <w:rFonts w:eastAsia="Times New Roman"/>
          <w:szCs w:val="24"/>
          <w:lang w:val="ro-RO" w:eastAsia="ru-RU"/>
        </w:rPr>
        <w:t xml:space="preserve">ărul de ordine atribuit oficial;”; </w:t>
      </w:r>
    </w:p>
    <w:p w:rsidR="0075402C" w:rsidRDefault="0075402C" w:rsidP="000C5754">
      <w:pPr>
        <w:spacing w:after="0" w:line="240" w:lineRule="auto"/>
        <w:ind w:firstLine="720"/>
        <w:jc w:val="both"/>
        <w:rPr>
          <w:rFonts w:eastAsia="Times New Roman"/>
          <w:szCs w:val="24"/>
          <w:lang w:val="ro-RO" w:eastAsia="ru-RU"/>
        </w:rPr>
      </w:pPr>
    </w:p>
    <w:p w:rsidR="0075402C" w:rsidRDefault="0075402C" w:rsidP="000C5754">
      <w:pPr>
        <w:spacing w:after="0" w:line="240" w:lineRule="auto"/>
        <w:ind w:firstLine="720"/>
        <w:jc w:val="both"/>
        <w:rPr>
          <w:rFonts w:eastAsia="Times New Roman"/>
          <w:szCs w:val="24"/>
          <w:lang w:val="ro-RO" w:eastAsia="ru-RU"/>
        </w:rPr>
      </w:pPr>
      <w:r>
        <w:rPr>
          <w:rFonts w:eastAsia="Times New Roman"/>
          <w:szCs w:val="24"/>
          <w:lang w:val="ro-RO" w:eastAsia="ru-RU"/>
        </w:rPr>
        <w:t>w) în anexa nr.6:</w:t>
      </w:r>
    </w:p>
    <w:p w:rsidR="000C5754" w:rsidRDefault="0075402C" w:rsidP="000C5754">
      <w:pPr>
        <w:spacing w:after="0" w:line="240" w:lineRule="auto"/>
        <w:ind w:firstLine="720"/>
        <w:jc w:val="both"/>
        <w:rPr>
          <w:rFonts w:eastAsia="Times New Roman"/>
          <w:szCs w:val="24"/>
          <w:lang w:val="ro-RO" w:eastAsia="ru-RU"/>
        </w:rPr>
      </w:pPr>
      <w:r>
        <w:rPr>
          <w:rFonts w:eastAsia="Times New Roman"/>
          <w:szCs w:val="24"/>
          <w:lang w:val="ro-RO" w:eastAsia="ru-RU"/>
        </w:rPr>
        <w:t>punctele 1 și 3 se completează cu subpunctul 1</w:t>
      </w:r>
      <w:r>
        <w:rPr>
          <w:rFonts w:eastAsia="Times New Roman"/>
          <w:szCs w:val="24"/>
          <w:vertAlign w:val="superscript"/>
          <w:lang w:val="ro-RO" w:eastAsia="ru-RU"/>
        </w:rPr>
        <w:t>1</w:t>
      </w:r>
      <w:r>
        <w:rPr>
          <w:rFonts w:eastAsia="Times New Roman"/>
          <w:szCs w:val="24"/>
          <w:lang w:val="ro-RO" w:eastAsia="ru-RU"/>
        </w:rPr>
        <w:t xml:space="preserve"> cu următorul cuprins: </w:t>
      </w:r>
      <w:r w:rsidR="000C5754">
        <w:rPr>
          <w:rFonts w:eastAsia="Times New Roman"/>
          <w:szCs w:val="24"/>
          <w:lang w:val="ro-RO" w:eastAsia="ru-RU"/>
        </w:rPr>
        <w:t xml:space="preserve"> </w:t>
      </w:r>
    </w:p>
    <w:p w:rsidR="0075402C" w:rsidRDefault="0075402C" w:rsidP="0075402C">
      <w:pPr>
        <w:spacing w:after="0" w:line="240" w:lineRule="auto"/>
        <w:ind w:firstLine="720"/>
        <w:jc w:val="both"/>
        <w:rPr>
          <w:rFonts w:eastAsia="Times New Roman"/>
          <w:szCs w:val="24"/>
          <w:lang w:val="ro-RO" w:eastAsia="ru-RU"/>
        </w:rPr>
      </w:pPr>
      <w:r>
        <w:rPr>
          <w:rFonts w:eastAsia="Times New Roman"/>
          <w:szCs w:val="24"/>
          <w:lang w:val="ro-RO" w:eastAsia="ru-RU"/>
        </w:rPr>
        <w:t>„1</w:t>
      </w:r>
      <w:r>
        <w:rPr>
          <w:rFonts w:eastAsia="Times New Roman"/>
          <w:szCs w:val="24"/>
          <w:vertAlign w:val="superscript"/>
          <w:lang w:val="ro-RO" w:eastAsia="ru-RU"/>
        </w:rPr>
        <w:t>1</w:t>
      </w:r>
      <w:r w:rsidR="00864C65">
        <w:rPr>
          <w:rFonts w:eastAsia="Times New Roman"/>
          <w:szCs w:val="24"/>
          <w:lang w:val="ro-RO" w:eastAsia="ru-RU"/>
        </w:rPr>
        <w:t>)</w:t>
      </w:r>
      <w:r>
        <w:rPr>
          <w:rFonts w:eastAsia="Times New Roman"/>
          <w:szCs w:val="24"/>
          <w:lang w:val="ro-RO" w:eastAsia="ru-RU"/>
        </w:rPr>
        <w:t xml:space="preserve"> </w:t>
      </w:r>
      <w:r w:rsidR="00864C65">
        <w:rPr>
          <w:rFonts w:eastAsia="Times New Roman"/>
          <w:szCs w:val="24"/>
          <w:lang w:val="ro-RO" w:eastAsia="ru-RU"/>
        </w:rPr>
        <w:t>n</w:t>
      </w:r>
      <w:r w:rsidRPr="000C5754">
        <w:rPr>
          <w:rFonts w:eastAsia="Times New Roman"/>
          <w:szCs w:val="24"/>
          <w:lang w:val="ro-RO" w:eastAsia="ru-RU"/>
        </w:rPr>
        <w:t>um</w:t>
      </w:r>
      <w:r>
        <w:rPr>
          <w:rFonts w:eastAsia="Times New Roman"/>
          <w:szCs w:val="24"/>
          <w:lang w:val="ro-RO" w:eastAsia="ru-RU"/>
        </w:rPr>
        <w:t xml:space="preserve">ărul de ordine atribuit oficial;”; </w:t>
      </w:r>
    </w:p>
    <w:p w:rsidR="009B4FED" w:rsidRDefault="009B4FED" w:rsidP="0075402C">
      <w:pPr>
        <w:spacing w:after="0" w:line="240" w:lineRule="auto"/>
        <w:ind w:firstLine="720"/>
        <w:jc w:val="both"/>
        <w:rPr>
          <w:rFonts w:eastAsia="Times New Roman"/>
          <w:szCs w:val="24"/>
          <w:lang w:val="ro-RO" w:eastAsia="ru-RU"/>
        </w:rPr>
      </w:pPr>
    </w:p>
    <w:p w:rsidR="009B4FED" w:rsidRDefault="009B4FED" w:rsidP="0075402C">
      <w:pPr>
        <w:spacing w:after="0" w:line="240" w:lineRule="auto"/>
        <w:ind w:firstLine="720"/>
        <w:jc w:val="both"/>
        <w:rPr>
          <w:rFonts w:eastAsia="Times New Roman"/>
          <w:szCs w:val="24"/>
          <w:lang w:val="ro-RO" w:eastAsia="ru-RU"/>
        </w:rPr>
      </w:pPr>
      <w:r>
        <w:rPr>
          <w:rFonts w:eastAsia="Times New Roman"/>
          <w:szCs w:val="24"/>
          <w:lang w:val="ro-RO" w:eastAsia="ru-RU"/>
        </w:rPr>
        <w:t xml:space="preserve">x) anexa nr.8 se abrogă. </w:t>
      </w:r>
    </w:p>
    <w:p w:rsidR="00E6147C" w:rsidRDefault="00E6147C" w:rsidP="0075402C">
      <w:pPr>
        <w:spacing w:after="0" w:line="240" w:lineRule="auto"/>
        <w:ind w:firstLine="720"/>
        <w:jc w:val="both"/>
        <w:rPr>
          <w:rFonts w:eastAsia="Times New Roman"/>
          <w:szCs w:val="24"/>
          <w:lang w:val="ro-RO" w:eastAsia="ru-RU"/>
        </w:rPr>
      </w:pPr>
    </w:p>
    <w:p w:rsidR="00E6147C" w:rsidRDefault="00E6147C" w:rsidP="0075402C">
      <w:pPr>
        <w:spacing w:after="0" w:line="240" w:lineRule="auto"/>
        <w:ind w:firstLine="720"/>
        <w:jc w:val="both"/>
        <w:rPr>
          <w:rFonts w:eastAsia="Times New Roman"/>
          <w:szCs w:val="24"/>
          <w:lang w:val="ro-RO" w:eastAsia="ru-RU"/>
        </w:rPr>
      </w:pPr>
      <w:r w:rsidRPr="00E6147C">
        <w:rPr>
          <w:rFonts w:eastAsia="Times New Roman"/>
          <w:b/>
          <w:szCs w:val="24"/>
          <w:lang w:val="ro-RO" w:eastAsia="ru-RU"/>
        </w:rPr>
        <w:t>2.</w:t>
      </w:r>
      <w:r>
        <w:rPr>
          <w:rFonts w:eastAsia="Times New Roman"/>
          <w:szCs w:val="24"/>
          <w:lang w:val="ro-RO" w:eastAsia="ru-RU"/>
        </w:rPr>
        <w:t xml:space="preserve"> Prezenta hotărâre intră în vigoare după 6 luni de la data publicării în Monitorul Oficial al Republicii Moldova. </w:t>
      </w:r>
    </w:p>
    <w:p w:rsidR="00323D80" w:rsidRPr="00E6147C" w:rsidRDefault="00323D80" w:rsidP="00E6147C">
      <w:pPr>
        <w:jc w:val="both"/>
        <w:rPr>
          <w:rFonts w:eastAsia="Times New Roman"/>
          <w:szCs w:val="24"/>
          <w:lang w:val="ro-RO" w:eastAsia="ru-RU"/>
        </w:rPr>
      </w:pPr>
    </w:p>
    <w:p w:rsidR="00323D80" w:rsidRDefault="00323D80" w:rsidP="00323D80">
      <w:pPr>
        <w:ind w:firstLine="567"/>
        <w:rPr>
          <w:rFonts w:eastAsia="Times New Roman"/>
          <w:b/>
          <w:sz w:val="27"/>
          <w:szCs w:val="27"/>
          <w:lang w:val="ro-RO" w:eastAsia="ru-RU"/>
        </w:rPr>
      </w:pPr>
      <w:r w:rsidRPr="00E039A5">
        <w:rPr>
          <w:rFonts w:eastAsia="Times New Roman"/>
          <w:b/>
          <w:sz w:val="27"/>
          <w:szCs w:val="27"/>
          <w:lang w:val="ro-RO" w:eastAsia="ru-RU"/>
        </w:rPr>
        <w:t>PRIM-MINISTRU                               Dorin RECEAN</w:t>
      </w:r>
    </w:p>
    <w:p w:rsidR="00323D80" w:rsidRDefault="00323D80" w:rsidP="00323D80">
      <w:pPr>
        <w:spacing w:after="0" w:line="240" w:lineRule="auto"/>
        <w:ind w:firstLine="567"/>
        <w:rPr>
          <w:rFonts w:eastAsia="Times New Roman"/>
          <w:sz w:val="27"/>
          <w:szCs w:val="27"/>
          <w:lang w:val="ro-RO" w:eastAsia="ru-RU"/>
        </w:rPr>
      </w:pPr>
    </w:p>
    <w:p w:rsidR="00323D80" w:rsidRPr="00CF54FD" w:rsidRDefault="00323D80" w:rsidP="00323D80">
      <w:pPr>
        <w:spacing w:after="0" w:line="240" w:lineRule="auto"/>
        <w:ind w:firstLine="567"/>
        <w:rPr>
          <w:rFonts w:eastAsia="Times New Roman"/>
          <w:b/>
          <w:sz w:val="27"/>
          <w:szCs w:val="27"/>
          <w:lang w:val="ro-RO" w:eastAsia="ru-RU"/>
        </w:rPr>
      </w:pPr>
      <w:r w:rsidRPr="00CF54FD">
        <w:rPr>
          <w:rFonts w:eastAsia="Times New Roman"/>
          <w:b/>
          <w:sz w:val="27"/>
          <w:szCs w:val="27"/>
          <w:lang w:val="ro-RO" w:eastAsia="ru-RU"/>
        </w:rPr>
        <w:t>Contrasemnează:</w:t>
      </w:r>
    </w:p>
    <w:p w:rsidR="00323D80" w:rsidRPr="0060328E" w:rsidRDefault="00323D80" w:rsidP="00323D80">
      <w:pPr>
        <w:spacing w:after="0" w:line="240" w:lineRule="auto"/>
        <w:ind w:firstLine="567"/>
        <w:rPr>
          <w:rFonts w:eastAsia="Times New Roman"/>
          <w:sz w:val="27"/>
          <w:szCs w:val="27"/>
          <w:lang w:val="ro-RO" w:eastAsia="ru-RU"/>
        </w:rPr>
      </w:pPr>
      <w:r w:rsidRPr="0060328E">
        <w:rPr>
          <w:rFonts w:eastAsia="Times New Roman"/>
          <w:sz w:val="27"/>
          <w:szCs w:val="27"/>
          <w:lang w:val="ro-RO" w:eastAsia="ru-RU"/>
        </w:rPr>
        <w:t>Viceprim-ministru,</w:t>
      </w:r>
    </w:p>
    <w:p w:rsidR="00323D80" w:rsidRPr="0060328E" w:rsidRDefault="00323D80" w:rsidP="00323D80">
      <w:pPr>
        <w:spacing w:after="0" w:line="240" w:lineRule="auto"/>
        <w:ind w:firstLine="567"/>
        <w:rPr>
          <w:rFonts w:eastAsia="Times New Roman"/>
          <w:sz w:val="27"/>
          <w:szCs w:val="27"/>
          <w:lang w:val="ro-RO" w:eastAsia="ru-RU"/>
        </w:rPr>
      </w:pPr>
      <w:r w:rsidRPr="0060328E">
        <w:rPr>
          <w:rFonts w:eastAsia="Times New Roman"/>
          <w:sz w:val="27"/>
          <w:szCs w:val="27"/>
          <w:lang w:val="ro-RO" w:eastAsia="ru-RU"/>
        </w:rPr>
        <w:t xml:space="preserve">ministrul afacerilor externe              </w:t>
      </w:r>
      <w:r>
        <w:rPr>
          <w:rFonts w:eastAsia="Times New Roman"/>
          <w:sz w:val="27"/>
          <w:szCs w:val="27"/>
          <w:lang w:val="ro-RO" w:eastAsia="ru-RU"/>
        </w:rPr>
        <w:t xml:space="preserve">   </w:t>
      </w:r>
      <w:r w:rsidR="00CF54FD">
        <w:rPr>
          <w:rFonts w:eastAsia="Times New Roman"/>
          <w:sz w:val="27"/>
          <w:szCs w:val="27"/>
          <w:lang w:val="ro-RO" w:eastAsia="ru-RU"/>
        </w:rPr>
        <w:t xml:space="preserve">  Mihai</w:t>
      </w:r>
      <w:bookmarkStart w:id="0" w:name="_GoBack"/>
      <w:bookmarkEnd w:id="0"/>
      <w:r w:rsidRPr="0060328E">
        <w:rPr>
          <w:rFonts w:eastAsia="Times New Roman"/>
          <w:sz w:val="27"/>
          <w:szCs w:val="27"/>
          <w:lang w:val="ro-RO" w:eastAsia="ru-RU"/>
        </w:rPr>
        <w:t xml:space="preserve"> Popșoi</w:t>
      </w:r>
    </w:p>
    <w:p w:rsidR="00323D80" w:rsidRPr="0060328E" w:rsidRDefault="00323D80" w:rsidP="00323D80">
      <w:pPr>
        <w:spacing w:after="0" w:line="240" w:lineRule="auto"/>
        <w:ind w:firstLine="567"/>
        <w:rPr>
          <w:rFonts w:eastAsia="Times New Roman"/>
          <w:sz w:val="27"/>
          <w:szCs w:val="27"/>
          <w:lang w:val="ro-RO" w:eastAsia="ru-RU"/>
        </w:rPr>
      </w:pPr>
    </w:p>
    <w:p w:rsidR="00323D80" w:rsidRPr="0060328E" w:rsidRDefault="00323D80" w:rsidP="00323D80">
      <w:pPr>
        <w:spacing w:after="0" w:line="240" w:lineRule="auto"/>
        <w:ind w:firstLine="567"/>
        <w:rPr>
          <w:rFonts w:eastAsia="Times New Roman"/>
          <w:sz w:val="27"/>
          <w:szCs w:val="27"/>
          <w:lang w:val="ro-RO" w:eastAsia="ru-RU"/>
        </w:rPr>
      </w:pPr>
      <w:r w:rsidRPr="0060328E">
        <w:rPr>
          <w:rFonts w:eastAsia="Times New Roman"/>
          <w:sz w:val="27"/>
          <w:szCs w:val="27"/>
          <w:lang w:val="ro-RO" w:eastAsia="ru-RU"/>
        </w:rPr>
        <w:t xml:space="preserve">Viceprim-ministru, </w:t>
      </w:r>
    </w:p>
    <w:p w:rsidR="00323D80" w:rsidRPr="0060328E" w:rsidRDefault="00323D80" w:rsidP="00323D80">
      <w:pPr>
        <w:spacing w:after="0" w:line="240" w:lineRule="auto"/>
        <w:ind w:firstLine="567"/>
        <w:rPr>
          <w:rFonts w:eastAsia="Times New Roman"/>
          <w:sz w:val="27"/>
          <w:szCs w:val="27"/>
          <w:lang w:val="ro-RO" w:eastAsia="ru-RU"/>
        </w:rPr>
      </w:pPr>
      <w:r w:rsidRPr="0060328E">
        <w:rPr>
          <w:rFonts w:eastAsia="Times New Roman"/>
          <w:sz w:val="27"/>
          <w:szCs w:val="27"/>
          <w:lang w:val="ro-RO" w:eastAsia="ru-RU"/>
        </w:rPr>
        <w:t>ministrul agriculturii</w:t>
      </w:r>
    </w:p>
    <w:p w:rsidR="00323D80" w:rsidRPr="0060328E" w:rsidRDefault="00323D80" w:rsidP="00323D80">
      <w:pPr>
        <w:spacing w:after="0" w:line="240" w:lineRule="auto"/>
        <w:ind w:firstLine="567"/>
        <w:rPr>
          <w:rFonts w:eastAsia="Times New Roman"/>
          <w:sz w:val="27"/>
          <w:szCs w:val="27"/>
          <w:lang w:val="ro-RO" w:eastAsia="ru-RU"/>
        </w:rPr>
      </w:pPr>
      <w:r w:rsidRPr="0060328E">
        <w:rPr>
          <w:rFonts w:eastAsia="Times New Roman"/>
          <w:sz w:val="27"/>
          <w:szCs w:val="27"/>
          <w:lang w:val="ro-RO" w:eastAsia="ru-RU"/>
        </w:rPr>
        <w:t xml:space="preserve">și industriei alimentare                        </w:t>
      </w:r>
      <w:r>
        <w:rPr>
          <w:rFonts w:eastAsia="Times New Roman"/>
          <w:sz w:val="27"/>
          <w:szCs w:val="27"/>
          <w:lang w:val="ro-RO" w:eastAsia="ru-RU"/>
        </w:rPr>
        <w:t xml:space="preserve"> </w:t>
      </w:r>
      <w:r w:rsidRPr="0060328E">
        <w:rPr>
          <w:rFonts w:eastAsia="Times New Roman"/>
          <w:sz w:val="27"/>
          <w:szCs w:val="27"/>
          <w:lang w:val="ro-RO" w:eastAsia="ru-RU"/>
        </w:rPr>
        <w:t>Vladimir Bolea</w:t>
      </w:r>
    </w:p>
    <w:p w:rsidR="00931C04" w:rsidRDefault="00931C04"/>
    <w:sectPr w:rsidR="00931C04" w:rsidSect="00A256C9">
      <w:pgSz w:w="12240" w:h="15840"/>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C8"/>
    <w:rsid w:val="000206F9"/>
    <w:rsid w:val="000629F5"/>
    <w:rsid w:val="00074742"/>
    <w:rsid w:val="00085F49"/>
    <w:rsid w:val="000952EC"/>
    <w:rsid w:val="000A3E25"/>
    <w:rsid w:val="000C5754"/>
    <w:rsid w:val="000C678C"/>
    <w:rsid w:val="000E5577"/>
    <w:rsid w:val="000F288F"/>
    <w:rsid w:val="000F5C67"/>
    <w:rsid w:val="00117A74"/>
    <w:rsid w:val="00122B1D"/>
    <w:rsid w:val="00140633"/>
    <w:rsid w:val="0014314D"/>
    <w:rsid w:val="00174C1E"/>
    <w:rsid w:val="001945B1"/>
    <w:rsid w:val="001F09FC"/>
    <w:rsid w:val="00271294"/>
    <w:rsid w:val="002C6FA2"/>
    <w:rsid w:val="002D2B8B"/>
    <w:rsid w:val="002D2ED5"/>
    <w:rsid w:val="002E05AD"/>
    <w:rsid w:val="00316CBB"/>
    <w:rsid w:val="00323D80"/>
    <w:rsid w:val="003509D6"/>
    <w:rsid w:val="00384518"/>
    <w:rsid w:val="00391346"/>
    <w:rsid w:val="003A2F49"/>
    <w:rsid w:val="00402328"/>
    <w:rsid w:val="00402EDA"/>
    <w:rsid w:val="00405B5F"/>
    <w:rsid w:val="0043365E"/>
    <w:rsid w:val="00481623"/>
    <w:rsid w:val="004D024C"/>
    <w:rsid w:val="004F33BE"/>
    <w:rsid w:val="00501FED"/>
    <w:rsid w:val="00576431"/>
    <w:rsid w:val="005868F3"/>
    <w:rsid w:val="00597C9E"/>
    <w:rsid w:val="005E47EF"/>
    <w:rsid w:val="0061307B"/>
    <w:rsid w:val="00633B43"/>
    <w:rsid w:val="006B6353"/>
    <w:rsid w:val="007066EF"/>
    <w:rsid w:val="00712AAC"/>
    <w:rsid w:val="00742CA0"/>
    <w:rsid w:val="0075402C"/>
    <w:rsid w:val="00777817"/>
    <w:rsid w:val="00810E75"/>
    <w:rsid w:val="00813033"/>
    <w:rsid w:val="0083034A"/>
    <w:rsid w:val="0083515D"/>
    <w:rsid w:val="008403B1"/>
    <w:rsid w:val="00864C65"/>
    <w:rsid w:val="008B1786"/>
    <w:rsid w:val="00902B85"/>
    <w:rsid w:val="009255F4"/>
    <w:rsid w:val="00931C04"/>
    <w:rsid w:val="0095435B"/>
    <w:rsid w:val="00970733"/>
    <w:rsid w:val="009B4FED"/>
    <w:rsid w:val="009D294E"/>
    <w:rsid w:val="00A256C9"/>
    <w:rsid w:val="00A44009"/>
    <w:rsid w:val="00A47816"/>
    <w:rsid w:val="00A8296A"/>
    <w:rsid w:val="00A96CA1"/>
    <w:rsid w:val="00AC2730"/>
    <w:rsid w:val="00AC4723"/>
    <w:rsid w:val="00AD0371"/>
    <w:rsid w:val="00AE095D"/>
    <w:rsid w:val="00AE1EC1"/>
    <w:rsid w:val="00B06F69"/>
    <w:rsid w:val="00B31137"/>
    <w:rsid w:val="00BB6CC8"/>
    <w:rsid w:val="00BC02E9"/>
    <w:rsid w:val="00BD2453"/>
    <w:rsid w:val="00C1078B"/>
    <w:rsid w:val="00C3568C"/>
    <w:rsid w:val="00C40C01"/>
    <w:rsid w:val="00C41065"/>
    <w:rsid w:val="00C839D3"/>
    <w:rsid w:val="00C922FC"/>
    <w:rsid w:val="00CA5DDC"/>
    <w:rsid w:val="00CB0130"/>
    <w:rsid w:val="00CB158B"/>
    <w:rsid w:val="00CC0CE1"/>
    <w:rsid w:val="00CC59AF"/>
    <w:rsid w:val="00CD56E7"/>
    <w:rsid w:val="00CF54FD"/>
    <w:rsid w:val="00D2149C"/>
    <w:rsid w:val="00D724FB"/>
    <w:rsid w:val="00D74B21"/>
    <w:rsid w:val="00D80366"/>
    <w:rsid w:val="00E1641B"/>
    <w:rsid w:val="00E542A0"/>
    <w:rsid w:val="00E6147C"/>
    <w:rsid w:val="00E6731D"/>
    <w:rsid w:val="00E85261"/>
    <w:rsid w:val="00EA585E"/>
    <w:rsid w:val="00ED3255"/>
    <w:rsid w:val="00F13561"/>
    <w:rsid w:val="00F553FA"/>
    <w:rsid w:val="00F77AE6"/>
    <w:rsid w:val="00FC5F1E"/>
    <w:rsid w:val="00FD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E6320-C817-4BBE-A359-FE636DF3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80"/>
    <w:pPr>
      <w:spacing w:after="200" w:line="276" w:lineRule="auto"/>
    </w:pPr>
    <w:rPr>
      <w:rFonts w:ascii="Times New Roman" w:eastAsia="Calibri" w:hAnsi="Times New Roman" w:cs="Times New Roman"/>
      <w:sz w:val="24"/>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uiPriority w:val="99"/>
    <w:rsid w:val="00323D80"/>
    <w:pPr>
      <w:spacing w:after="0" w:line="240" w:lineRule="auto"/>
      <w:jc w:val="center"/>
    </w:pPr>
    <w:rPr>
      <w:rFonts w:eastAsiaTheme="minorEastAsia"/>
      <w:szCs w:val="24"/>
      <w:lang w:eastAsia="ru-RU"/>
    </w:rPr>
  </w:style>
  <w:style w:type="paragraph" w:styleId="Listparagraf">
    <w:name w:val="List Paragraph"/>
    <w:basedOn w:val="Normal"/>
    <w:uiPriority w:val="34"/>
    <w:qFormat/>
    <w:rsid w:val="00316CBB"/>
    <w:pPr>
      <w:ind w:left="720"/>
      <w:contextualSpacing/>
    </w:pPr>
  </w:style>
  <w:style w:type="table" w:styleId="Tabelgril">
    <w:name w:val="Table Grid"/>
    <w:basedOn w:val="TabelNormal"/>
    <w:uiPriority w:val="39"/>
    <w:rsid w:val="00AD0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864C6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64C65"/>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79500">
      <w:bodyDiv w:val="1"/>
      <w:marLeft w:val="0"/>
      <w:marRight w:val="0"/>
      <w:marTop w:val="0"/>
      <w:marBottom w:val="0"/>
      <w:divBdr>
        <w:top w:val="none" w:sz="0" w:space="0" w:color="auto"/>
        <w:left w:val="none" w:sz="0" w:space="0" w:color="auto"/>
        <w:bottom w:val="none" w:sz="0" w:space="0" w:color="auto"/>
        <w:right w:val="none" w:sz="0" w:space="0" w:color="auto"/>
      </w:divBdr>
    </w:div>
    <w:div w:id="665745261">
      <w:bodyDiv w:val="1"/>
      <w:marLeft w:val="0"/>
      <w:marRight w:val="0"/>
      <w:marTop w:val="0"/>
      <w:marBottom w:val="0"/>
      <w:divBdr>
        <w:top w:val="none" w:sz="0" w:space="0" w:color="auto"/>
        <w:left w:val="none" w:sz="0" w:space="0" w:color="auto"/>
        <w:bottom w:val="none" w:sz="0" w:space="0" w:color="auto"/>
        <w:right w:val="none" w:sz="0" w:space="0" w:color="auto"/>
      </w:divBdr>
    </w:div>
    <w:div w:id="1120566405">
      <w:bodyDiv w:val="1"/>
      <w:marLeft w:val="0"/>
      <w:marRight w:val="0"/>
      <w:marTop w:val="0"/>
      <w:marBottom w:val="0"/>
      <w:divBdr>
        <w:top w:val="none" w:sz="0" w:space="0" w:color="auto"/>
        <w:left w:val="none" w:sz="0" w:space="0" w:color="auto"/>
        <w:bottom w:val="none" w:sz="0" w:space="0" w:color="auto"/>
        <w:right w:val="none" w:sz="0" w:space="0" w:color="auto"/>
      </w:divBdr>
    </w:div>
    <w:div w:id="1780951186">
      <w:bodyDiv w:val="1"/>
      <w:marLeft w:val="0"/>
      <w:marRight w:val="0"/>
      <w:marTop w:val="0"/>
      <w:marBottom w:val="0"/>
      <w:divBdr>
        <w:top w:val="none" w:sz="0" w:space="0" w:color="auto"/>
        <w:left w:val="none" w:sz="0" w:space="0" w:color="auto"/>
        <w:bottom w:val="none" w:sz="0" w:space="0" w:color="auto"/>
        <w:right w:val="none" w:sz="0" w:space="0" w:color="auto"/>
      </w:divBdr>
    </w:div>
    <w:div w:id="1801605216">
      <w:bodyDiv w:val="1"/>
      <w:marLeft w:val="0"/>
      <w:marRight w:val="0"/>
      <w:marTop w:val="0"/>
      <w:marBottom w:val="0"/>
      <w:divBdr>
        <w:top w:val="none" w:sz="0" w:space="0" w:color="auto"/>
        <w:left w:val="none" w:sz="0" w:space="0" w:color="auto"/>
        <w:bottom w:val="none" w:sz="0" w:space="0" w:color="auto"/>
        <w:right w:val="none" w:sz="0" w:space="0" w:color="auto"/>
      </w:divBdr>
      <w:divsChild>
        <w:div w:id="1771004598">
          <w:marLeft w:val="0"/>
          <w:marRight w:val="0"/>
          <w:marTop w:val="0"/>
          <w:marBottom w:val="0"/>
          <w:divBdr>
            <w:top w:val="none" w:sz="0" w:space="0" w:color="auto"/>
            <w:left w:val="none" w:sz="0" w:space="0" w:color="auto"/>
            <w:bottom w:val="none" w:sz="0" w:space="0" w:color="auto"/>
            <w:right w:val="none" w:sz="0" w:space="0" w:color="auto"/>
          </w:divBdr>
          <w:divsChild>
            <w:div w:id="571817383">
              <w:marLeft w:val="0"/>
              <w:marRight w:val="0"/>
              <w:marTop w:val="120"/>
              <w:marBottom w:val="0"/>
              <w:divBdr>
                <w:top w:val="none" w:sz="0" w:space="0" w:color="auto"/>
                <w:left w:val="none" w:sz="0" w:space="0" w:color="auto"/>
                <w:bottom w:val="none" w:sz="0" w:space="0" w:color="auto"/>
                <w:right w:val="none" w:sz="0" w:space="0" w:color="auto"/>
              </w:divBdr>
            </w:div>
            <w:div w:id="1338658154">
              <w:marLeft w:val="0"/>
              <w:marRight w:val="0"/>
              <w:marTop w:val="0"/>
              <w:marBottom w:val="0"/>
              <w:divBdr>
                <w:top w:val="none" w:sz="0" w:space="0" w:color="auto"/>
                <w:left w:val="none" w:sz="0" w:space="0" w:color="auto"/>
                <w:bottom w:val="none" w:sz="0" w:space="0" w:color="auto"/>
                <w:right w:val="none" w:sz="0" w:space="0" w:color="auto"/>
              </w:divBdr>
              <w:divsChild>
                <w:div w:id="10498408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3058110">
          <w:marLeft w:val="0"/>
          <w:marRight w:val="0"/>
          <w:marTop w:val="0"/>
          <w:marBottom w:val="0"/>
          <w:divBdr>
            <w:top w:val="none" w:sz="0" w:space="0" w:color="auto"/>
            <w:left w:val="none" w:sz="0" w:space="0" w:color="auto"/>
            <w:bottom w:val="none" w:sz="0" w:space="0" w:color="auto"/>
            <w:right w:val="none" w:sz="0" w:space="0" w:color="auto"/>
          </w:divBdr>
          <w:divsChild>
            <w:div w:id="307443300">
              <w:marLeft w:val="0"/>
              <w:marRight w:val="0"/>
              <w:marTop w:val="120"/>
              <w:marBottom w:val="0"/>
              <w:divBdr>
                <w:top w:val="none" w:sz="0" w:space="0" w:color="auto"/>
                <w:left w:val="none" w:sz="0" w:space="0" w:color="auto"/>
                <w:bottom w:val="none" w:sz="0" w:space="0" w:color="auto"/>
                <w:right w:val="none" w:sz="0" w:space="0" w:color="auto"/>
              </w:divBdr>
            </w:div>
            <w:div w:id="579556592">
              <w:marLeft w:val="0"/>
              <w:marRight w:val="0"/>
              <w:marTop w:val="0"/>
              <w:marBottom w:val="0"/>
              <w:divBdr>
                <w:top w:val="none" w:sz="0" w:space="0" w:color="auto"/>
                <w:left w:val="none" w:sz="0" w:space="0" w:color="auto"/>
                <w:bottom w:val="none" w:sz="0" w:space="0" w:color="auto"/>
                <w:right w:val="none" w:sz="0" w:space="0" w:color="auto"/>
              </w:divBdr>
              <w:divsChild>
                <w:div w:id="1165441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9632764">
          <w:marLeft w:val="0"/>
          <w:marRight w:val="0"/>
          <w:marTop w:val="0"/>
          <w:marBottom w:val="0"/>
          <w:divBdr>
            <w:top w:val="none" w:sz="0" w:space="0" w:color="auto"/>
            <w:left w:val="none" w:sz="0" w:space="0" w:color="auto"/>
            <w:bottom w:val="none" w:sz="0" w:space="0" w:color="auto"/>
            <w:right w:val="none" w:sz="0" w:space="0" w:color="auto"/>
          </w:divBdr>
          <w:divsChild>
            <w:div w:id="1407999732">
              <w:marLeft w:val="0"/>
              <w:marRight w:val="0"/>
              <w:marTop w:val="120"/>
              <w:marBottom w:val="0"/>
              <w:divBdr>
                <w:top w:val="none" w:sz="0" w:space="0" w:color="auto"/>
                <w:left w:val="none" w:sz="0" w:space="0" w:color="auto"/>
                <w:bottom w:val="none" w:sz="0" w:space="0" w:color="auto"/>
                <w:right w:val="none" w:sz="0" w:space="0" w:color="auto"/>
              </w:divBdr>
            </w:div>
            <w:div w:id="2019115728">
              <w:marLeft w:val="0"/>
              <w:marRight w:val="0"/>
              <w:marTop w:val="0"/>
              <w:marBottom w:val="0"/>
              <w:divBdr>
                <w:top w:val="none" w:sz="0" w:space="0" w:color="auto"/>
                <w:left w:val="none" w:sz="0" w:space="0" w:color="auto"/>
                <w:bottom w:val="none" w:sz="0" w:space="0" w:color="auto"/>
                <w:right w:val="none" w:sz="0" w:space="0" w:color="auto"/>
              </w:divBdr>
              <w:divsChild>
                <w:div w:id="16586103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5221189">
          <w:marLeft w:val="0"/>
          <w:marRight w:val="0"/>
          <w:marTop w:val="0"/>
          <w:marBottom w:val="0"/>
          <w:divBdr>
            <w:top w:val="none" w:sz="0" w:space="0" w:color="auto"/>
            <w:left w:val="none" w:sz="0" w:space="0" w:color="auto"/>
            <w:bottom w:val="none" w:sz="0" w:space="0" w:color="auto"/>
            <w:right w:val="none" w:sz="0" w:space="0" w:color="auto"/>
          </w:divBdr>
          <w:divsChild>
            <w:div w:id="1663701295">
              <w:marLeft w:val="0"/>
              <w:marRight w:val="0"/>
              <w:marTop w:val="120"/>
              <w:marBottom w:val="0"/>
              <w:divBdr>
                <w:top w:val="none" w:sz="0" w:space="0" w:color="auto"/>
                <w:left w:val="none" w:sz="0" w:space="0" w:color="auto"/>
                <w:bottom w:val="none" w:sz="0" w:space="0" w:color="auto"/>
                <w:right w:val="none" w:sz="0" w:space="0" w:color="auto"/>
              </w:divBdr>
            </w:div>
            <w:div w:id="222375953">
              <w:marLeft w:val="0"/>
              <w:marRight w:val="0"/>
              <w:marTop w:val="0"/>
              <w:marBottom w:val="0"/>
              <w:divBdr>
                <w:top w:val="none" w:sz="0" w:space="0" w:color="auto"/>
                <w:left w:val="none" w:sz="0" w:space="0" w:color="auto"/>
                <w:bottom w:val="none" w:sz="0" w:space="0" w:color="auto"/>
                <w:right w:val="none" w:sz="0" w:space="0" w:color="auto"/>
              </w:divBdr>
              <w:divsChild>
                <w:div w:id="9236100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3796549">
          <w:marLeft w:val="0"/>
          <w:marRight w:val="0"/>
          <w:marTop w:val="0"/>
          <w:marBottom w:val="0"/>
          <w:divBdr>
            <w:top w:val="none" w:sz="0" w:space="0" w:color="auto"/>
            <w:left w:val="none" w:sz="0" w:space="0" w:color="auto"/>
            <w:bottom w:val="none" w:sz="0" w:space="0" w:color="auto"/>
            <w:right w:val="none" w:sz="0" w:space="0" w:color="auto"/>
          </w:divBdr>
          <w:divsChild>
            <w:div w:id="1459690396">
              <w:marLeft w:val="0"/>
              <w:marRight w:val="0"/>
              <w:marTop w:val="120"/>
              <w:marBottom w:val="0"/>
              <w:divBdr>
                <w:top w:val="none" w:sz="0" w:space="0" w:color="auto"/>
                <w:left w:val="none" w:sz="0" w:space="0" w:color="auto"/>
                <w:bottom w:val="none" w:sz="0" w:space="0" w:color="auto"/>
                <w:right w:val="none" w:sz="0" w:space="0" w:color="auto"/>
              </w:divBdr>
            </w:div>
            <w:div w:id="972520242">
              <w:marLeft w:val="0"/>
              <w:marRight w:val="0"/>
              <w:marTop w:val="0"/>
              <w:marBottom w:val="0"/>
              <w:divBdr>
                <w:top w:val="none" w:sz="0" w:space="0" w:color="auto"/>
                <w:left w:val="none" w:sz="0" w:space="0" w:color="auto"/>
                <w:bottom w:val="none" w:sz="0" w:space="0" w:color="auto"/>
                <w:right w:val="none" w:sz="0" w:space="0" w:color="auto"/>
              </w:divBdr>
              <w:divsChild>
                <w:div w:id="1339506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5580321">
          <w:marLeft w:val="0"/>
          <w:marRight w:val="0"/>
          <w:marTop w:val="0"/>
          <w:marBottom w:val="0"/>
          <w:divBdr>
            <w:top w:val="none" w:sz="0" w:space="0" w:color="auto"/>
            <w:left w:val="none" w:sz="0" w:space="0" w:color="auto"/>
            <w:bottom w:val="none" w:sz="0" w:space="0" w:color="auto"/>
            <w:right w:val="none" w:sz="0" w:space="0" w:color="auto"/>
          </w:divBdr>
          <w:divsChild>
            <w:div w:id="1854762275">
              <w:marLeft w:val="0"/>
              <w:marRight w:val="0"/>
              <w:marTop w:val="120"/>
              <w:marBottom w:val="0"/>
              <w:divBdr>
                <w:top w:val="none" w:sz="0" w:space="0" w:color="auto"/>
                <w:left w:val="none" w:sz="0" w:space="0" w:color="auto"/>
                <w:bottom w:val="none" w:sz="0" w:space="0" w:color="auto"/>
                <w:right w:val="none" w:sz="0" w:space="0" w:color="auto"/>
              </w:divBdr>
            </w:div>
            <w:div w:id="384765955">
              <w:marLeft w:val="0"/>
              <w:marRight w:val="0"/>
              <w:marTop w:val="0"/>
              <w:marBottom w:val="0"/>
              <w:divBdr>
                <w:top w:val="none" w:sz="0" w:space="0" w:color="auto"/>
                <w:left w:val="none" w:sz="0" w:space="0" w:color="auto"/>
                <w:bottom w:val="none" w:sz="0" w:space="0" w:color="auto"/>
                <w:right w:val="none" w:sz="0" w:space="0" w:color="auto"/>
              </w:divBdr>
              <w:divsChild>
                <w:div w:id="1701479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1239630">
          <w:marLeft w:val="0"/>
          <w:marRight w:val="0"/>
          <w:marTop w:val="0"/>
          <w:marBottom w:val="0"/>
          <w:divBdr>
            <w:top w:val="none" w:sz="0" w:space="0" w:color="auto"/>
            <w:left w:val="none" w:sz="0" w:space="0" w:color="auto"/>
            <w:bottom w:val="none" w:sz="0" w:space="0" w:color="auto"/>
            <w:right w:val="none" w:sz="0" w:space="0" w:color="auto"/>
          </w:divBdr>
          <w:divsChild>
            <w:div w:id="313225035">
              <w:marLeft w:val="0"/>
              <w:marRight w:val="0"/>
              <w:marTop w:val="120"/>
              <w:marBottom w:val="0"/>
              <w:divBdr>
                <w:top w:val="none" w:sz="0" w:space="0" w:color="auto"/>
                <w:left w:val="none" w:sz="0" w:space="0" w:color="auto"/>
                <w:bottom w:val="none" w:sz="0" w:space="0" w:color="auto"/>
                <w:right w:val="none" w:sz="0" w:space="0" w:color="auto"/>
              </w:divBdr>
            </w:div>
            <w:div w:id="954943926">
              <w:marLeft w:val="0"/>
              <w:marRight w:val="0"/>
              <w:marTop w:val="0"/>
              <w:marBottom w:val="0"/>
              <w:divBdr>
                <w:top w:val="none" w:sz="0" w:space="0" w:color="auto"/>
                <w:left w:val="none" w:sz="0" w:space="0" w:color="auto"/>
                <w:bottom w:val="none" w:sz="0" w:space="0" w:color="auto"/>
                <w:right w:val="none" w:sz="0" w:space="0" w:color="auto"/>
              </w:divBdr>
              <w:divsChild>
                <w:div w:id="881021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1383067">
          <w:marLeft w:val="0"/>
          <w:marRight w:val="0"/>
          <w:marTop w:val="0"/>
          <w:marBottom w:val="0"/>
          <w:divBdr>
            <w:top w:val="none" w:sz="0" w:space="0" w:color="auto"/>
            <w:left w:val="none" w:sz="0" w:space="0" w:color="auto"/>
            <w:bottom w:val="none" w:sz="0" w:space="0" w:color="auto"/>
            <w:right w:val="none" w:sz="0" w:space="0" w:color="auto"/>
          </w:divBdr>
          <w:divsChild>
            <w:div w:id="1489176649">
              <w:marLeft w:val="0"/>
              <w:marRight w:val="0"/>
              <w:marTop w:val="120"/>
              <w:marBottom w:val="0"/>
              <w:divBdr>
                <w:top w:val="none" w:sz="0" w:space="0" w:color="auto"/>
                <w:left w:val="none" w:sz="0" w:space="0" w:color="auto"/>
                <w:bottom w:val="none" w:sz="0" w:space="0" w:color="auto"/>
                <w:right w:val="none" w:sz="0" w:space="0" w:color="auto"/>
              </w:divBdr>
            </w:div>
            <w:div w:id="447046092">
              <w:marLeft w:val="0"/>
              <w:marRight w:val="0"/>
              <w:marTop w:val="0"/>
              <w:marBottom w:val="0"/>
              <w:divBdr>
                <w:top w:val="none" w:sz="0" w:space="0" w:color="auto"/>
                <w:left w:val="none" w:sz="0" w:space="0" w:color="auto"/>
                <w:bottom w:val="none" w:sz="0" w:space="0" w:color="auto"/>
                <w:right w:val="none" w:sz="0" w:space="0" w:color="auto"/>
              </w:divBdr>
              <w:divsChild>
                <w:div w:id="1409111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5479402">
          <w:marLeft w:val="0"/>
          <w:marRight w:val="0"/>
          <w:marTop w:val="0"/>
          <w:marBottom w:val="0"/>
          <w:divBdr>
            <w:top w:val="none" w:sz="0" w:space="0" w:color="auto"/>
            <w:left w:val="none" w:sz="0" w:space="0" w:color="auto"/>
            <w:bottom w:val="none" w:sz="0" w:space="0" w:color="auto"/>
            <w:right w:val="none" w:sz="0" w:space="0" w:color="auto"/>
          </w:divBdr>
          <w:divsChild>
            <w:div w:id="660887353">
              <w:marLeft w:val="0"/>
              <w:marRight w:val="0"/>
              <w:marTop w:val="120"/>
              <w:marBottom w:val="0"/>
              <w:divBdr>
                <w:top w:val="none" w:sz="0" w:space="0" w:color="auto"/>
                <w:left w:val="none" w:sz="0" w:space="0" w:color="auto"/>
                <w:bottom w:val="none" w:sz="0" w:space="0" w:color="auto"/>
                <w:right w:val="none" w:sz="0" w:space="0" w:color="auto"/>
              </w:divBdr>
            </w:div>
            <w:div w:id="474415198">
              <w:marLeft w:val="0"/>
              <w:marRight w:val="0"/>
              <w:marTop w:val="0"/>
              <w:marBottom w:val="0"/>
              <w:divBdr>
                <w:top w:val="none" w:sz="0" w:space="0" w:color="auto"/>
                <w:left w:val="none" w:sz="0" w:space="0" w:color="auto"/>
                <w:bottom w:val="none" w:sz="0" w:space="0" w:color="auto"/>
                <w:right w:val="none" w:sz="0" w:space="0" w:color="auto"/>
              </w:divBdr>
              <w:divsChild>
                <w:div w:id="1514803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7221392">
          <w:marLeft w:val="0"/>
          <w:marRight w:val="0"/>
          <w:marTop w:val="0"/>
          <w:marBottom w:val="0"/>
          <w:divBdr>
            <w:top w:val="none" w:sz="0" w:space="0" w:color="auto"/>
            <w:left w:val="none" w:sz="0" w:space="0" w:color="auto"/>
            <w:bottom w:val="none" w:sz="0" w:space="0" w:color="auto"/>
            <w:right w:val="none" w:sz="0" w:space="0" w:color="auto"/>
          </w:divBdr>
          <w:divsChild>
            <w:div w:id="448162244">
              <w:marLeft w:val="0"/>
              <w:marRight w:val="0"/>
              <w:marTop w:val="120"/>
              <w:marBottom w:val="0"/>
              <w:divBdr>
                <w:top w:val="none" w:sz="0" w:space="0" w:color="auto"/>
                <w:left w:val="none" w:sz="0" w:space="0" w:color="auto"/>
                <w:bottom w:val="none" w:sz="0" w:space="0" w:color="auto"/>
                <w:right w:val="none" w:sz="0" w:space="0" w:color="auto"/>
              </w:divBdr>
            </w:div>
            <w:div w:id="939683798">
              <w:marLeft w:val="0"/>
              <w:marRight w:val="0"/>
              <w:marTop w:val="0"/>
              <w:marBottom w:val="0"/>
              <w:divBdr>
                <w:top w:val="none" w:sz="0" w:space="0" w:color="auto"/>
                <w:left w:val="none" w:sz="0" w:space="0" w:color="auto"/>
                <w:bottom w:val="none" w:sz="0" w:space="0" w:color="auto"/>
                <w:right w:val="none" w:sz="0" w:space="0" w:color="auto"/>
              </w:divBdr>
              <w:divsChild>
                <w:div w:id="1001395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2927270">
          <w:marLeft w:val="0"/>
          <w:marRight w:val="0"/>
          <w:marTop w:val="0"/>
          <w:marBottom w:val="0"/>
          <w:divBdr>
            <w:top w:val="none" w:sz="0" w:space="0" w:color="auto"/>
            <w:left w:val="none" w:sz="0" w:space="0" w:color="auto"/>
            <w:bottom w:val="none" w:sz="0" w:space="0" w:color="auto"/>
            <w:right w:val="none" w:sz="0" w:space="0" w:color="auto"/>
          </w:divBdr>
          <w:divsChild>
            <w:div w:id="938834357">
              <w:marLeft w:val="0"/>
              <w:marRight w:val="0"/>
              <w:marTop w:val="120"/>
              <w:marBottom w:val="0"/>
              <w:divBdr>
                <w:top w:val="none" w:sz="0" w:space="0" w:color="auto"/>
                <w:left w:val="none" w:sz="0" w:space="0" w:color="auto"/>
                <w:bottom w:val="none" w:sz="0" w:space="0" w:color="auto"/>
                <w:right w:val="none" w:sz="0" w:space="0" w:color="auto"/>
              </w:divBdr>
            </w:div>
            <w:div w:id="803621869">
              <w:marLeft w:val="0"/>
              <w:marRight w:val="0"/>
              <w:marTop w:val="0"/>
              <w:marBottom w:val="0"/>
              <w:divBdr>
                <w:top w:val="none" w:sz="0" w:space="0" w:color="auto"/>
                <w:left w:val="none" w:sz="0" w:space="0" w:color="auto"/>
                <w:bottom w:val="none" w:sz="0" w:space="0" w:color="auto"/>
                <w:right w:val="none" w:sz="0" w:space="0" w:color="auto"/>
              </w:divBdr>
              <w:divsChild>
                <w:div w:id="1159924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3747209">
          <w:marLeft w:val="0"/>
          <w:marRight w:val="0"/>
          <w:marTop w:val="0"/>
          <w:marBottom w:val="0"/>
          <w:divBdr>
            <w:top w:val="none" w:sz="0" w:space="0" w:color="auto"/>
            <w:left w:val="none" w:sz="0" w:space="0" w:color="auto"/>
            <w:bottom w:val="none" w:sz="0" w:space="0" w:color="auto"/>
            <w:right w:val="none" w:sz="0" w:space="0" w:color="auto"/>
          </w:divBdr>
          <w:divsChild>
            <w:div w:id="1613242586">
              <w:marLeft w:val="0"/>
              <w:marRight w:val="0"/>
              <w:marTop w:val="120"/>
              <w:marBottom w:val="0"/>
              <w:divBdr>
                <w:top w:val="none" w:sz="0" w:space="0" w:color="auto"/>
                <w:left w:val="none" w:sz="0" w:space="0" w:color="auto"/>
                <w:bottom w:val="none" w:sz="0" w:space="0" w:color="auto"/>
                <w:right w:val="none" w:sz="0" w:space="0" w:color="auto"/>
              </w:divBdr>
            </w:div>
            <w:div w:id="608515616">
              <w:marLeft w:val="0"/>
              <w:marRight w:val="0"/>
              <w:marTop w:val="0"/>
              <w:marBottom w:val="0"/>
              <w:divBdr>
                <w:top w:val="none" w:sz="0" w:space="0" w:color="auto"/>
                <w:left w:val="none" w:sz="0" w:space="0" w:color="auto"/>
                <w:bottom w:val="none" w:sz="0" w:space="0" w:color="auto"/>
                <w:right w:val="none" w:sz="0" w:space="0" w:color="auto"/>
              </w:divBdr>
              <w:divsChild>
                <w:div w:id="13448938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7523370">
          <w:marLeft w:val="0"/>
          <w:marRight w:val="0"/>
          <w:marTop w:val="0"/>
          <w:marBottom w:val="0"/>
          <w:divBdr>
            <w:top w:val="none" w:sz="0" w:space="0" w:color="auto"/>
            <w:left w:val="none" w:sz="0" w:space="0" w:color="auto"/>
            <w:bottom w:val="none" w:sz="0" w:space="0" w:color="auto"/>
            <w:right w:val="none" w:sz="0" w:space="0" w:color="auto"/>
          </w:divBdr>
          <w:divsChild>
            <w:div w:id="1489132688">
              <w:marLeft w:val="0"/>
              <w:marRight w:val="0"/>
              <w:marTop w:val="120"/>
              <w:marBottom w:val="0"/>
              <w:divBdr>
                <w:top w:val="none" w:sz="0" w:space="0" w:color="auto"/>
                <w:left w:val="none" w:sz="0" w:space="0" w:color="auto"/>
                <w:bottom w:val="none" w:sz="0" w:space="0" w:color="auto"/>
                <w:right w:val="none" w:sz="0" w:space="0" w:color="auto"/>
              </w:divBdr>
            </w:div>
            <w:div w:id="1810434413">
              <w:marLeft w:val="0"/>
              <w:marRight w:val="0"/>
              <w:marTop w:val="0"/>
              <w:marBottom w:val="0"/>
              <w:divBdr>
                <w:top w:val="none" w:sz="0" w:space="0" w:color="auto"/>
                <w:left w:val="none" w:sz="0" w:space="0" w:color="auto"/>
                <w:bottom w:val="none" w:sz="0" w:space="0" w:color="auto"/>
                <w:right w:val="none" w:sz="0" w:space="0" w:color="auto"/>
              </w:divBdr>
              <w:divsChild>
                <w:div w:id="7070281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8178780">
          <w:marLeft w:val="0"/>
          <w:marRight w:val="0"/>
          <w:marTop w:val="0"/>
          <w:marBottom w:val="0"/>
          <w:divBdr>
            <w:top w:val="none" w:sz="0" w:space="0" w:color="auto"/>
            <w:left w:val="none" w:sz="0" w:space="0" w:color="auto"/>
            <w:bottom w:val="none" w:sz="0" w:space="0" w:color="auto"/>
            <w:right w:val="none" w:sz="0" w:space="0" w:color="auto"/>
          </w:divBdr>
          <w:divsChild>
            <w:div w:id="1704282639">
              <w:marLeft w:val="0"/>
              <w:marRight w:val="0"/>
              <w:marTop w:val="120"/>
              <w:marBottom w:val="0"/>
              <w:divBdr>
                <w:top w:val="none" w:sz="0" w:space="0" w:color="auto"/>
                <w:left w:val="none" w:sz="0" w:space="0" w:color="auto"/>
                <w:bottom w:val="none" w:sz="0" w:space="0" w:color="auto"/>
                <w:right w:val="none" w:sz="0" w:space="0" w:color="auto"/>
              </w:divBdr>
            </w:div>
            <w:div w:id="604381618">
              <w:marLeft w:val="0"/>
              <w:marRight w:val="0"/>
              <w:marTop w:val="0"/>
              <w:marBottom w:val="0"/>
              <w:divBdr>
                <w:top w:val="none" w:sz="0" w:space="0" w:color="auto"/>
                <w:left w:val="none" w:sz="0" w:space="0" w:color="auto"/>
                <w:bottom w:val="none" w:sz="0" w:space="0" w:color="auto"/>
                <w:right w:val="none" w:sz="0" w:space="0" w:color="auto"/>
              </w:divBdr>
              <w:divsChild>
                <w:div w:id="1164080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160860">
          <w:marLeft w:val="0"/>
          <w:marRight w:val="0"/>
          <w:marTop w:val="0"/>
          <w:marBottom w:val="0"/>
          <w:divBdr>
            <w:top w:val="none" w:sz="0" w:space="0" w:color="auto"/>
            <w:left w:val="none" w:sz="0" w:space="0" w:color="auto"/>
            <w:bottom w:val="none" w:sz="0" w:space="0" w:color="auto"/>
            <w:right w:val="none" w:sz="0" w:space="0" w:color="auto"/>
          </w:divBdr>
          <w:divsChild>
            <w:div w:id="583953740">
              <w:marLeft w:val="0"/>
              <w:marRight w:val="0"/>
              <w:marTop w:val="120"/>
              <w:marBottom w:val="0"/>
              <w:divBdr>
                <w:top w:val="none" w:sz="0" w:space="0" w:color="auto"/>
                <w:left w:val="none" w:sz="0" w:space="0" w:color="auto"/>
                <w:bottom w:val="none" w:sz="0" w:space="0" w:color="auto"/>
                <w:right w:val="none" w:sz="0" w:space="0" w:color="auto"/>
              </w:divBdr>
            </w:div>
            <w:div w:id="1278487008">
              <w:marLeft w:val="0"/>
              <w:marRight w:val="0"/>
              <w:marTop w:val="0"/>
              <w:marBottom w:val="0"/>
              <w:divBdr>
                <w:top w:val="none" w:sz="0" w:space="0" w:color="auto"/>
                <w:left w:val="none" w:sz="0" w:space="0" w:color="auto"/>
                <w:bottom w:val="none" w:sz="0" w:space="0" w:color="auto"/>
                <w:right w:val="none" w:sz="0" w:space="0" w:color="auto"/>
              </w:divBdr>
              <w:divsChild>
                <w:div w:id="3222045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1524137">
          <w:marLeft w:val="0"/>
          <w:marRight w:val="0"/>
          <w:marTop w:val="0"/>
          <w:marBottom w:val="0"/>
          <w:divBdr>
            <w:top w:val="none" w:sz="0" w:space="0" w:color="auto"/>
            <w:left w:val="none" w:sz="0" w:space="0" w:color="auto"/>
            <w:bottom w:val="none" w:sz="0" w:space="0" w:color="auto"/>
            <w:right w:val="none" w:sz="0" w:space="0" w:color="auto"/>
          </w:divBdr>
          <w:divsChild>
            <w:div w:id="1005325427">
              <w:marLeft w:val="0"/>
              <w:marRight w:val="0"/>
              <w:marTop w:val="120"/>
              <w:marBottom w:val="0"/>
              <w:divBdr>
                <w:top w:val="none" w:sz="0" w:space="0" w:color="auto"/>
                <w:left w:val="none" w:sz="0" w:space="0" w:color="auto"/>
                <w:bottom w:val="none" w:sz="0" w:space="0" w:color="auto"/>
                <w:right w:val="none" w:sz="0" w:space="0" w:color="auto"/>
              </w:divBdr>
            </w:div>
            <w:div w:id="783768289">
              <w:marLeft w:val="0"/>
              <w:marRight w:val="0"/>
              <w:marTop w:val="0"/>
              <w:marBottom w:val="0"/>
              <w:divBdr>
                <w:top w:val="none" w:sz="0" w:space="0" w:color="auto"/>
                <w:left w:val="none" w:sz="0" w:space="0" w:color="auto"/>
                <w:bottom w:val="none" w:sz="0" w:space="0" w:color="auto"/>
                <w:right w:val="none" w:sz="0" w:space="0" w:color="auto"/>
              </w:divBdr>
              <w:divsChild>
                <w:div w:id="291133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894222">
          <w:marLeft w:val="0"/>
          <w:marRight w:val="0"/>
          <w:marTop w:val="0"/>
          <w:marBottom w:val="0"/>
          <w:divBdr>
            <w:top w:val="none" w:sz="0" w:space="0" w:color="auto"/>
            <w:left w:val="none" w:sz="0" w:space="0" w:color="auto"/>
            <w:bottom w:val="none" w:sz="0" w:space="0" w:color="auto"/>
            <w:right w:val="none" w:sz="0" w:space="0" w:color="auto"/>
          </w:divBdr>
          <w:divsChild>
            <w:div w:id="1889031511">
              <w:marLeft w:val="0"/>
              <w:marRight w:val="0"/>
              <w:marTop w:val="120"/>
              <w:marBottom w:val="0"/>
              <w:divBdr>
                <w:top w:val="none" w:sz="0" w:space="0" w:color="auto"/>
                <w:left w:val="none" w:sz="0" w:space="0" w:color="auto"/>
                <w:bottom w:val="none" w:sz="0" w:space="0" w:color="auto"/>
                <w:right w:val="none" w:sz="0" w:space="0" w:color="auto"/>
              </w:divBdr>
            </w:div>
            <w:div w:id="1976910622">
              <w:marLeft w:val="0"/>
              <w:marRight w:val="0"/>
              <w:marTop w:val="0"/>
              <w:marBottom w:val="0"/>
              <w:divBdr>
                <w:top w:val="none" w:sz="0" w:space="0" w:color="auto"/>
                <w:left w:val="none" w:sz="0" w:space="0" w:color="auto"/>
                <w:bottom w:val="none" w:sz="0" w:space="0" w:color="auto"/>
                <w:right w:val="none" w:sz="0" w:space="0" w:color="auto"/>
              </w:divBdr>
              <w:divsChild>
                <w:div w:id="240064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2822789">
          <w:marLeft w:val="0"/>
          <w:marRight w:val="0"/>
          <w:marTop w:val="0"/>
          <w:marBottom w:val="0"/>
          <w:divBdr>
            <w:top w:val="none" w:sz="0" w:space="0" w:color="auto"/>
            <w:left w:val="none" w:sz="0" w:space="0" w:color="auto"/>
            <w:bottom w:val="none" w:sz="0" w:space="0" w:color="auto"/>
            <w:right w:val="none" w:sz="0" w:space="0" w:color="auto"/>
          </w:divBdr>
          <w:divsChild>
            <w:div w:id="1135177553">
              <w:marLeft w:val="0"/>
              <w:marRight w:val="0"/>
              <w:marTop w:val="120"/>
              <w:marBottom w:val="0"/>
              <w:divBdr>
                <w:top w:val="none" w:sz="0" w:space="0" w:color="auto"/>
                <w:left w:val="none" w:sz="0" w:space="0" w:color="auto"/>
                <w:bottom w:val="none" w:sz="0" w:space="0" w:color="auto"/>
                <w:right w:val="none" w:sz="0" w:space="0" w:color="auto"/>
              </w:divBdr>
            </w:div>
            <w:div w:id="1611278197">
              <w:marLeft w:val="0"/>
              <w:marRight w:val="0"/>
              <w:marTop w:val="0"/>
              <w:marBottom w:val="0"/>
              <w:divBdr>
                <w:top w:val="none" w:sz="0" w:space="0" w:color="auto"/>
                <w:left w:val="none" w:sz="0" w:space="0" w:color="auto"/>
                <w:bottom w:val="none" w:sz="0" w:space="0" w:color="auto"/>
                <w:right w:val="none" w:sz="0" w:space="0" w:color="auto"/>
              </w:divBdr>
              <w:divsChild>
                <w:div w:id="2947967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8754137">
          <w:marLeft w:val="0"/>
          <w:marRight w:val="0"/>
          <w:marTop w:val="0"/>
          <w:marBottom w:val="0"/>
          <w:divBdr>
            <w:top w:val="none" w:sz="0" w:space="0" w:color="auto"/>
            <w:left w:val="none" w:sz="0" w:space="0" w:color="auto"/>
            <w:bottom w:val="none" w:sz="0" w:space="0" w:color="auto"/>
            <w:right w:val="none" w:sz="0" w:space="0" w:color="auto"/>
          </w:divBdr>
          <w:divsChild>
            <w:div w:id="1612932559">
              <w:marLeft w:val="0"/>
              <w:marRight w:val="0"/>
              <w:marTop w:val="120"/>
              <w:marBottom w:val="0"/>
              <w:divBdr>
                <w:top w:val="none" w:sz="0" w:space="0" w:color="auto"/>
                <w:left w:val="none" w:sz="0" w:space="0" w:color="auto"/>
                <w:bottom w:val="none" w:sz="0" w:space="0" w:color="auto"/>
                <w:right w:val="none" w:sz="0" w:space="0" w:color="auto"/>
              </w:divBdr>
            </w:div>
            <w:div w:id="1962371808">
              <w:marLeft w:val="0"/>
              <w:marRight w:val="0"/>
              <w:marTop w:val="0"/>
              <w:marBottom w:val="0"/>
              <w:divBdr>
                <w:top w:val="none" w:sz="0" w:space="0" w:color="auto"/>
                <w:left w:val="none" w:sz="0" w:space="0" w:color="auto"/>
                <w:bottom w:val="none" w:sz="0" w:space="0" w:color="auto"/>
                <w:right w:val="none" w:sz="0" w:space="0" w:color="auto"/>
              </w:divBdr>
              <w:divsChild>
                <w:div w:id="15612099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1294715">
          <w:marLeft w:val="0"/>
          <w:marRight w:val="0"/>
          <w:marTop w:val="0"/>
          <w:marBottom w:val="0"/>
          <w:divBdr>
            <w:top w:val="none" w:sz="0" w:space="0" w:color="auto"/>
            <w:left w:val="none" w:sz="0" w:space="0" w:color="auto"/>
            <w:bottom w:val="none" w:sz="0" w:space="0" w:color="auto"/>
            <w:right w:val="none" w:sz="0" w:space="0" w:color="auto"/>
          </w:divBdr>
          <w:divsChild>
            <w:div w:id="1214972627">
              <w:marLeft w:val="0"/>
              <w:marRight w:val="0"/>
              <w:marTop w:val="120"/>
              <w:marBottom w:val="0"/>
              <w:divBdr>
                <w:top w:val="none" w:sz="0" w:space="0" w:color="auto"/>
                <w:left w:val="none" w:sz="0" w:space="0" w:color="auto"/>
                <w:bottom w:val="none" w:sz="0" w:space="0" w:color="auto"/>
                <w:right w:val="none" w:sz="0" w:space="0" w:color="auto"/>
              </w:divBdr>
            </w:div>
            <w:div w:id="474612566">
              <w:marLeft w:val="0"/>
              <w:marRight w:val="0"/>
              <w:marTop w:val="0"/>
              <w:marBottom w:val="0"/>
              <w:divBdr>
                <w:top w:val="none" w:sz="0" w:space="0" w:color="auto"/>
                <w:left w:val="none" w:sz="0" w:space="0" w:color="auto"/>
                <w:bottom w:val="none" w:sz="0" w:space="0" w:color="auto"/>
                <w:right w:val="none" w:sz="0" w:space="0" w:color="auto"/>
              </w:divBdr>
              <w:divsChild>
                <w:div w:id="14009806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4244">
          <w:marLeft w:val="0"/>
          <w:marRight w:val="0"/>
          <w:marTop w:val="0"/>
          <w:marBottom w:val="0"/>
          <w:divBdr>
            <w:top w:val="none" w:sz="0" w:space="0" w:color="auto"/>
            <w:left w:val="none" w:sz="0" w:space="0" w:color="auto"/>
            <w:bottom w:val="none" w:sz="0" w:space="0" w:color="auto"/>
            <w:right w:val="none" w:sz="0" w:space="0" w:color="auto"/>
          </w:divBdr>
          <w:divsChild>
            <w:div w:id="1044988497">
              <w:marLeft w:val="0"/>
              <w:marRight w:val="0"/>
              <w:marTop w:val="120"/>
              <w:marBottom w:val="0"/>
              <w:divBdr>
                <w:top w:val="none" w:sz="0" w:space="0" w:color="auto"/>
                <w:left w:val="none" w:sz="0" w:space="0" w:color="auto"/>
                <w:bottom w:val="none" w:sz="0" w:space="0" w:color="auto"/>
                <w:right w:val="none" w:sz="0" w:space="0" w:color="auto"/>
              </w:divBdr>
            </w:div>
            <w:div w:id="611136742">
              <w:marLeft w:val="0"/>
              <w:marRight w:val="0"/>
              <w:marTop w:val="0"/>
              <w:marBottom w:val="0"/>
              <w:divBdr>
                <w:top w:val="none" w:sz="0" w:space="0" w:color="auto"/>
                <w:left w:val="none" w:sz="0" w:space="0" w:color="auto"/>
                <w:bottom w:val="none" w:sz="0" w:space="0" w:color="auto"/>
                <w:right w:val="none" w:sz="0" w:space="0" w:color="auto"/>
              </w:divBdr>
              <w:divsChild>
                <w:div w:id="1194997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1889342">
          <w:marLeft w:val="0"/>
          <w:marRight w:val="0"/>
          <w:marTop w:val="0"/>
          <w:marBottom w:val="0"/>
          <w:divBdr>
            <w:top w:val="none" w:sz="0" w:space="0" w:color="auto"/>
            <w:left w:val="none" w:sz="0" w:space="0" w:color="auto"/>
            <w:bottom w:val="none" w:sz="0" w:space="0" w:color="auto"/>
            <w:right w:val="none" w:sz="0" w:space="0" w:color="auto"/>
          </w:divBdr>
          <w:divsChild>
            <w:div w:id="1336498493">
              <w:marLeft w:val="0"/>
              <w:marRight w:val="0"/>
              <w:marTop w:val="120"/>
              <w:marBottom w:val="0"/>
              <w:divBdr>
                <w:top w:val="none" w:sz="0" w:space="0" w:color="auto"/>
                <w:left w:val="none" w:sz="0" w:space="0" w:color="auto"/>
                <w:bottom w:val="none" w:sz="0" w:space="0" w:color="auto"/>
                <w:right w:val="none" w:sz="0" w:space="0" w:color="auto"/>
              </w:divBdr>
            </w:div>
            <w:div w:id="499153242">
              <w:marLeft w:val="0"/>
              <w:marRight w:val="0"/>
              <w:marTop w:val="0"/>
              <w:marBottom w:val="0"/>
              <w:divBdr>
                <w:top w:val="none" w:sz="0" w:space="0" w:color="auto"/>
                <w:left w:val="none" w:sz="0" w:space="0" w:color="auto"/>
                <w:bottom w:val="none" w:sz="0" w:space="0" w:color="auto"/>
                <w:right w:val="none" w:sz="0" w:space="0" w:color="auto"/>
              </w:divBdr>
              <w:divsChild>
                <w:div w:id="2497734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4129943">
          <w:marLeft w:val="0"/>
          <w:marRight w:val="0"/>
          <w:marTop w:val="0"/>
          <w:marBottom w:val="0"/>
          <w:divBdr>
            <w:top w:val="none" w:sz="0" w:space="0" w:color="auto"/>
            <w:left w:val="none" w:sz="0" w:space="0" w:color="auto"/>
            <w:bottom w:val="none" w:sz="0" w:space="0" w:color="auto"/>
            <w:right w:val="none" w:sz="0" w:space="0" w:color="auto"/>
          </w:divBdr>
          <w:divsChild>
            <w:div w:id="1694568722">
              <w:marLeft w:val="0"/>
              <w:marRight w:val="0"/>
              <w:marTop w:val="120"/>
              <w:marBottom w:val="0"/>
              <w:divBdr>
                <w:top w:val="none" w:sz="0" w:space="0" w:color="auto"/>
                <w:left w:val="none" w:sz="0" w:space="0" w:color="auto"/>
                <w:bottom w:val="none" w:sz="0" w:space="0" w:color="auto"/>
                <w:right w:val="none" w:sz="0" w:space="0" w:color="auto"/>
              </w:divBdr>
            </w:div>
            <w:div w:id="1400133451">
              <w:marLeft w:val="0"/>
              <w:marRight w:val="0"/>
              <w:marTop w:val="0"/>
              <w:marBottom w:val="0"/>
              <w:divBdr>
                <w:top w:val="none" w:sz="0" w:space="0" w:color="auto"/>
                <w:left w:val="none" w:sz="0" w:space="0" w:color="auto"/>
                <w:bottom w:val="none" w:sz="0" w:space="0" w:color="auto"/>
                <w:right w:val="none" w:sz="0" w:space="0" w:color="auto"/>
              </w:divBdr>
              <w:divsChild>
                <w:div w:id="2071152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6407219">
          <w:marLeft w:val="0"/>
          <w:marRight w:val="0"/>
          <w:marTop w:val="0"/>
          <w:marBottom w:val="0"/>
          <w:divBdr>
            <w:top w:val="none" w:sz="0" w:space="0" w:color="auto"/>
            <w:left w:val="none" w:sz="0" w:space="0" w:color="auto"/>
            <w:bottom w:val="none" w:sz="0" w:space="0" w:color="auto"/>
            <w:right w:val="none" w:sz="0" w:space="0" w:color="auto"/>
          </w:divBdr>
          <w:divsChild>
            <w:div w:id="1311442522">
              <w:marLeft w:val="0"/>
              <w:marRight w:val="0"/>
              <w:marTop w:val="120"/>
              <w:marBottom w:val="0"/>
              <w:divBdr>
                <w:top w:val="none" w:sz="0" w:space="0" w:color="auto"/>
                <w:left w:val="none" w:sz="0" w:space="0" w:color="auto"/>
                <w:bottom w:val="none" w:sz="0" w:space="0" w:color="auto"/>
                <w:right w:val="none" w:sz="0" w:space="0" w:color="auto"/>
              </w:divBdr>
            </w:div>
            <w:div w:id="1764649059">
              <w:marLeft w:val="0"/>
              <w:marRight w:val="0"/>
              <w:marTop w:val="0"/>
              <w:marBottom w:val="0"/>
              <w:divBdr>
                <w:top w:val="none" w:sz="0" w:space="0" w:color="auto"/>
                <w:left w:val="none" w:sz="0" w:space="0" w:color="auto"/>
                <w:bottom w:val="none" w:sz="0" w:space="0" w:color="auto"/>
                <w:right w:val="none" w:sz="0" w:space="0" w:color="auto"/>
              </w:divBdr>
              <w:divsChild>
                <w:div w:id="11305858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979188">
          <w:marLeft w:val="0"/>
          <w:marRight w:val="0"/>
          <w:marTop w:val="0"/>
          <w:marBottom w:val="0"/>
          <w:divBdr>
            <w:top w:val="none" w:sz="0" w:space="0" w:color="auto"/>
            <w:left w:val="none" w:sz="0" w:space="0" w:color="auto"/>
            <w:bottom w:val="none" w:sz="0" w:space="0" w:color="auto"/>
            <w:right w:val="none" w:sz="0" w:space="0" w:color="auto"/>
          </w:divBdr>
          <w:divsChild>
            <w:div w:id="2145468646">
              <w:marLeft w:val="0"/>
              <w:marRight w:val="0"/>
              <w:marTop w:val="120"/>
              <w:marBottom w:val="0"/>
              <w:divBdr>
                <w:top w:val="none" w:sz="0" w:space="0" w:color="auto"/>
                <w:left w:val="none" w:sz="0" w:space="0" w:color="auto"/>
                <w:bottom w:val="none" w:sz="0" w:space="0" w:color="auto"/>
                <w:right w:val="none" w:sz="0" w:space="0" w:color="auto"/>
              </w:divBdr>
            </w:div>
            <w:div w:id="1599217116">
              <w:marLeft w:val="0"/>
              <w:marRight w:val="0"/>
              <w:marTop w:val="0"/>
              <w:marBottom w:val="0"/>
              <w:divBdr>
                <w:top w:val="none" w:sz="0" w:space="0" w:color="auto"/>
                <w:left w:val="none" w:sz="0" w:space="0" w:color="auto"/>
                <w:bottom w:val="none" w:sz="0" w:space="0" w:color="auto"/>
                <w:right w:val="none" w:sz="0" w:space="0" w:color="auto"/>
              </w:divBdr>
              <w:divsChild>
                <w:div w:id="14751751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2726446">
          <w:marLeft w:val="0"/>
          <w:marRight w:val="0"/>
          <w:marTop w:val="0"/>
          <w:marBottom w:val="0"/>
          <w:divBdr>
            <w:top w:val="none" w:sz="0" w:space="0" w:color="auto"/>
            <w:left w:val="none" w:sz="0" w:space="0" w:color="auto"/>
            <w:bottom w:val="none" w:sz="0" w:space="0" w:color="auto"/>
            <w:right w:val="none" w:sz="0" w:space="0" w:color="auto"/>
          </w:divBdr>
          <w:divsChild>
            <w:div w:id="493036727">
              <w:marLeft w:val="0"/>
              <w:marRight w:val="0"/>
              <w:marTop w:val="120"/>
              <w:marBottom w:val="0"/>
              <w:divBdr>
                <w:top w:val="none" w:sz="0" w:space="0" w:color="auto"/>
                <w:left w:val="none" w:sz="0" w:space="0" w:color="auto"/>
                <w:bottom w:val="none" w:sz="0" w:space="0" w:color="auto"/>
                <w:right w:val="none" w:sz="0" w:space="0" w:color="auto"/>
              </w:divBdr>
            </w:div>
            <w:div w:id="792017866">
              <w:marLeft w:val="0"/>
              <w:marRight w:val="0"/>
              <w:marTop w:val="0"/>
              <w:marBottom w:val="0"/>
              <w:divBdr>
                <w:top w:val="none" w:sz="0" w:space="0" w:color="auto"/>
                <w:left w:val="none" w:sz="0" w:space="0" w:color="auto"/>
                <w:bottom w:val="none" w:sz="0" w:space="0" w:color="auto"/>
                <w:right w:val="none" w:sz="0" w:space="0" w:color="auto"/>
              </w:divBdr>
              <w:divsChild>
                <w:div w:id="641428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9154632">
          <w:marLeft w:val="0"/>
          <w:marRight w:val="0"/>
          <w:marTop w:val="0"/>
          <w:marBottom w:val="0"/>
          <w:divBdr>
            <w:top w:val="none" w:sz="0" w:space="0" w:color="auto"/>
            <w:left w:val="none" w:sz="0" w:space="0" w:color="auto"/>
            <w:bottom w:val="none" w:sz="0" w:space="0" w:color="auto"/>
            <w:right w:val="none" w:sz="0" w:space="0" w:color="auto"/>
          </w:divBdr>
          <w:divsChild>
            <w:div w:id="580993541">
              <w:marLeft w:val="0"/>
              <w:marRight w:val="0"/>
              <w:marTop w:val="120"/>
              <w:marBottom w:val="0"/>
              <w:divBdr>
                <w:top w:val="none" w:sz="0" w:space="0" w:color="auto"/>
                <w:left w:val="none" w:sz="0" w:space="0" w:color="auto"/>
                <w:bottom w:val="none" w:sz="0" w:space="0" w:color="auto"/>
                <w:right w:val="none" w:sz="0" w:space="0" w:color="auto"/>
              </w:divBdr>
            </w:div>
            <w:div w:id="776098994">
              <w:marLeft w:val="0"/>
              <w:marRight w:val="0"/>
              <w:marTop w:val="0"/>
              <w:marBottom w:val="0"/>
              <w:divBdr>
                <w:top w:val="none" w:sz="0" w:space="0" w:color="auto"/>
                <w:left w:val="none" w:sz="0" w:space="0" w:color="auto"/>
                <w:bottom w:val="none" w:sz="0" w:space="0" w:color="auto"/>
                <w:right w:val="none" w:sz="0" w:space="0" w:color="auto"/>
              </w:divBdr>
              <w:divsChild>
                <w:div w:id="14298901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9366054">
          <w:marLeft w:val="0"/>
          <w:marRight w:val="0"/>
          <w:marTop w:val="0"/>
          <w:marBottom w:val="0"/>
          <w:divBdr>
            <w:top w:val="none" w:sz="0" w:space="0" w:color="auto"/>
            <w:left w:val="none" w:sz="0" w:space="0" w:color="auto"/>
            <w:bottom w:val="none" w:sz="0" w:space="0" w:color="auto"/>
            <w:right w:val="none" w:sz="0" w:space="0" w:color="auto"/>
          </w:divBdr>
          <w:divsChild>
            <w:div w:id="1544950488">
              <w:marLeft w:val="0"/>
              <w:marRight w:val="0"/>
              <w:marTop w:val="120"/>
              <w:marBottom w:val="0"/>
              <w:divBdr>
                <w:top w:val="none" w:sz="0" w:space="0" w:color="auto"/>
                <w:left w:val="none" w:sz="0" w:space="0" w:color="auto"/>
                <w:bottom w:val="none" w:sz="0" w:space="0" w:color="auto"/>
                <w:right w:val="none" w:sz="0" w:space="0" w:color="auto"/>
              </w:divBdr>
            </w:div>
            <w:div w:id="324096235">
              <w:marLeft w:val="0"/>
              <w:marRight w:val="0"/>
              <w:marTop w:val="0"/>
              <w:marBottom w:val="0"/>
              <w:divBdr>
                <w:top w:val="none" w:sz="0" w:space="0" w:color="auto"/>
                <w:left w:val="none" w:sz="0" w:space="0" w:color="auto"/>
                <w:bottom w:val="none" w:sz="0" w:space="0" w:color="auto"/>
                <w:right w:val="none" w:sz="0" w:space="0" w:color="auto"/>
              </w:divBdr>
              <w:divsChild>
                <w:div w:id="20314870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4643790">
          <w:marLeft w:val="0"/>
          <w:marRight w:val="0"/>
          <w:marTop w:val="0"/>
          <w:marBottom w:val="0"/>
          <w:divBdr>
            <w:top w:val="none" w:sz="0" w:space="0" w:color="auto"/>
            <w:left w:val="none" w:sz="0" w:space="0" w:color="auto"/>
            <w:bottom w:val="none" w:sz="0" w:space="0" w:color="auto"/>
            <w:right w:val="none" w:sz="0" w:space="0" w:color="auto"/>
          </w:divBdr>
          <w:divsChild>
            <w:div w:id="1234468457">
              <w:marLeft w:val="0"/>
              <w:marRight w:val="0"/>
              <w:marTop w:val="120"/>
              <w:marBottom w:val="0"/>
              <w:divBdr>
                <w:top w:val="none" w:sz="0" w:space="0" w:color="auto"/>
                <w:left w:val="none" w:sz="0" w:space="0" w:color="auto"/>
                <w:bottom w:val="none" w:sz="0" w:space="0" w:color="auto"/>
                <w:right w:val="none" w:sz="0" w:space="0" w:color="auto"/>
              </w:divBdr>
            </w:div>
            <w:div w:id="323364916">
              <w:marLeft w:val="0"/>
              <w:marRight w:val="0"/>
              <w:marTop w:val="0"/>
              <w:marBottom w:val="0"/>
              <w:divBdr>
                <w:top w:val="none" w:sz="0" w:space="0" w:color="auto"/>
                <w:left w:val="none" w:sz="0" w:space="0" w:color="auto"/>
                <w:bottom w:val="none" w:sz="0" w:space="0" w:color="auto"/>
                <w:right w:val="none" w:sz="0" w:space="0" w:color="auto"/>
              </w:divBdr>
              <w:divsChild>
                <w:div w:id="9081980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0766974">
          <w:marLeft w:val="0"/>
          <w:marRight w:val="0"/>
          <w:marTop w:val="0"/>
          <w:marBottom w:val="0"/>
          <w:divBdr>
            <w:top w:val="none" w:sz="0" w:space="0" w:color="auto"/>
            <w:left w:val="none" w:sz="0" w:space="0" w:color="auto"/>
            <w:bottom w:val="none" w:sz="0" w:space="0" w:color="auto"/>
            <w:right w:val="none" w:sz="0" w:space="0" w:color="auto"/>
          </w:divBdr>
          <w:divsChild>
            <w:div w:id="1979064956">
              <w:marLeft w:val="0"/>
              <w:marRight w:val="0"/>
              <w:marTop w:val="120"/>
              <w:marBottom w:val="0"/>
              <w:divBdr>
                <w:top w:val="none" w:sz="0" w:space="0" w:color="auto"/>
                <w:left w:val="none" w:sz="0" w:space="0" w:color="auto"/>
                <w:bottom w:val="none" w:sz="0" w:space="0" w:color="auto"/>
                <w:right w:val="none" w:sz="0" w:space="0" w:color="auto"/>
              </w:divBdr>
            </w:div>
            <w:div w:id="76026249">
              <w:marLeft w:val="0"/>
              <w:marRight w:val="0"/>
              <w:marTop w:val="0"/>
              <w:marBottom w:val="0"/>
              <w:divBdr>
                <w:top w:val="none" w:sz="0" w:space="0" w:color="auto"/>
                <w:left w:val="none" w:sz="0" w:space="0" w:color="auto"/>
                <w:bottom w:val="none" w:sz="0" w:space="0" w:color="auto"/>
                <w:right w:val="none" w:sz="0" w:space="0" w:color="auto"/>
              </w:divBdr>
              <w:divsChild>
                <w:div w:id="3335302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2874794">
          <w:marLeft w:val="0"/>
          <w:marRight w:val="0"/>
          <w:marTop w:val="0"/>
          <w:marBottom w:val="0"/>
          <w:divBdr>
            <w:top w:val="none" w:sz="0" w:space="0" w:color="auto"/>
            <w:left w:val="none" w:sz="0" w:space="0" w:color="auto"/>
            <w:bottom w:val="none" w:sz="0" w:space="0" w:color="auto"/>
            <w:right w:val="none" w:sz="0" w:space="0" w:color="auto"/>
          </w:divBdr>
          <w:divsChild>
            <w:div w:id="445272919">
              <w:marLeft w:val="0"/>
              <w:marRight w:val="0"/>
              <w:marTop w:val="120"/>
              <w:marBottom w:val="0"/>
              <w:divBdr>
                <w:top w:val="none" w:sz="0" w:space="0" w:color="auto"/>
                <w:left w:val="none" w:sz="0" w:space="0" w:color="auto"/>
                <w:bottom w:val="none" w:sz="0" w:space="0" w:color="auto"/>
                <w:right w:val="none" w:sz="0" w:space="0" w:color="auto"/>
              </w:divBdr>
            </w:div>
            <w:div w:id="570165278">
              <w:marLeft w:val="0"/>
              <w:marRight w:val="0"/>
              <w:marTop w:val="0"/>
              <w:marBottom w:val="0"/>
              <w:divBdr>
                <w:top w:val="none" w:sz="0" w:space="0" w:color="auto"/>
                <w:left w:val="none" w:sz="0" w:space="0" w:color="auto"/>
                <w:bottom w:val="none" w:sz="0" w:space="0" w:color="auto"/>
                <w:right w:val="none" w:sz="0" w:space="0" w:color="auto"/>
              </w:divBdr>
              <w:divsChild>
                <w:div w:id="1559168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8125423">
          <w:marLeft w:val="0"/>
          <w:marRight w:val="0"/>
          <w:marTop w:val="0"/>
          <w:marBottom w:val="0"/>
          <w:divBdr>
            <w:top w:val="none" w:sz="0" w:space="0" w:color="auto"/>
            <w:left w:val="none" w:sz="0" w:space="0" w:color="auto"/>
            <w:bottom w:val="none" w:sz="0" w:space="0" w:color="auto"/>
            <w:right w:val="none" w:sz="0" w:space="0" w:color="auto"/>
          </w:divBdr>
          <w:divsChild>
            <w:div w:id="833379965">
              <w:marLeft w:val="0"/>
              <w:marRight w:val="0"/>
              <w:marTop w:val="120"/>
              <w:marBottom w:val="0"/>
              <w:divBdr>
                <w:top w:val="none" w:sz="0" w:space="0" w:color="auto"/>
                <w:left w:val="none" w:sz="0" w:space="0" w:color="auto"/>
                <w:bottom w:val="none" w:sz="0" w:space="0" w:color="auto"/>
                <w:right w:val="none" w:sz="0" w:space="0" w:color="auto"/>
              </w:divBdr>
            </w:div>
            <w:div w:id="285477401">
              <w:marLeft w:val="0"/>
              <w:marRight w:val="0"/>
              <w:marTop w:val="0"/>
              <w:marBottom w:val="0"/>
              <w:divBdr>
                <w:top w:val="none" w:sz="0" w:space="0" w:color="auto"/>
                <w:left w:val="none" w:sz="0" w:space="0" w:color="auto"/>
                <w:bottom w:val="none" w:sz="0" w:space="0" w:color="auto"/>
                <w:right w:val="none" w:sz="0" w:space="0" w:color="auto"/>
              </w:divBdr>
              <w:divsChild>
                <w:div w:id="133838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7826880">
          <w:marLeft w:val="0"/>
          <w:marRight w:val="0"/>
          <w:marTop w:val="0"/>
          <w:marBottom w:val="0"/>
          <w:divBdr>
            <w:top w:val="none" w:sz="0" w:space="0" w:color="auto"/>
            <w:left w:val="none" w:sz="0" w:space="0" w:color="auto"/>
            <w:bottom w:val="none" w:sz="0" w:space="0" w:color="auto"/>
            <w:right w:val="none" w:sz="0" w:space="0" w:color="auto"/>
          </w:divBdr>
          <w:divsChild>
            <w:div w:id="1012874345">
              <w:marLeft w:val="0"/>
              <w:marRight w:val="0"/>
              <w:marTop w:val="120"/>
              <w:marBottom w:val="0"/>
              <w:divBdr>
                <w:top w:val="none" w:sz="0" w:space="0" w:color="auto"/>
                <w:left w:val="none" w:sz="0" w:space="0" w:color="auto"/>
                <w:bottom w:val="none" w:sz="0" w:space="0" w:color="auto"/>
                <w:right w:val="none" w:sz="0" w:space="0" w:color="auto"/>
              </w:divBdr>
            </w:div>
            <w:div w:id="1459837984">
              <w:marLeft w:val="0"/>
              <w:marRight w:val="0"/>
              <w:marTop w:val="0"/>
              <w:marBottom w:val="0"/>
              <w:divBdr>
                <w:top w:val="none" w:sz="0" w:space="0" w:color="auto"/>
                <w:left w:val="none" w:sz="0" w:space="0" w:color="auto"/>
                <w:bottom w:val="none" w:sz="0" w:space="0" w:color="auto"/>
                <w:right w:val="none" w:sz="0" w:space="0" w:color="auto"/>
              </w:divBdr>
              <w:divsChild>
                <w:div w:id="8938588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524777">
          <w:marLeft w:val="0"/>
          <w:marRight w:val="0"/>
          <w:marTop w:val="0"/>
          <w:marBottom w:val="0"/>
          <w:divBdr>
            <w:top w:val="none" w:sz="0" w:space="0" w:color="auto"/>
            <w:left w:val="none" w:sz="0" w:space="0" w:color="auto"/>
            <w:bottom w:val="none" w:sz="0" w:space="0" w:color="auto"/>
            <w:right w:val="none" w:sz="0" w:space="0" w:color="auto"/>
          </w:divBdr>
          <w:divsChild>
            <w:div w:id="1217469905">
              <w:marLeft w:val="0"/>
              <w:marRight w:val="0"/>
              <w:marTop w:val="120"/>
              <w:marBottom w:val="0"/>
              <w:divBdr>
                <w:top w:val="none" w:sz="0" w:space="0" w:color="auto"/>
                <w:left w:val="none" w:sz="0" w:space="0" w:color="auto"/>
                <w:bottom w:val="none" w:sz="0" w:space="0" w:color="auto"/>
                <w:right w:val="none" w:sz="0" w:space="0" w:color="auto"/>
              </w:divBdr>
            </w:div>
            <w:div w:id="675380897">
              <w:marLeft w:val="0"/>
              <w:marRight w:val="0"/>
              <w:marTop w:val="0"/>
              <w:marBottom w:val="0"/>
              <w:divBdr>
                <w:top w:val="none" w:sz="0" w:space="0" w:color="auto"/>
                <w:left w:val="none" w:sz="0" w:space="0" w:color="auto"/>
                <w:bottom w:val="none" w:sz="0" w:space="0" w:color="auto"/>
                <w:right w:val="none" w:sz="0" w:space="0" w:color="auto"/>
              </w:divBdr>
              <w:divsChild>
                <w:div w:id="1752006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7553035">
          <w:marLeft w:val="0"/>
          <w:marRight w:val="0"/>
          <w:marTop w:val="0"/>
          <w:marBottom w:val="0"/>
          <w:divBdr>
            <w:top w:val="none" w:sz="0" w:space="0" w:color="auto"/>
            <w:left w:val="none" w:sz="0" w:space="0" w:color="auto"/>
            <w:bottom w:val="none" w:sz="0" w:space="0" w:color="auto"/>
            <w:right w:val="none" w:sz="0" w:space="0" w:color="auto"/>
          </w:divBdr>
          <w:divsChild>
            <w:div w:id="1335651071">
              <w:marLeft w:val="0"/>
              <w:marRight w:val="0"/>
              <w:marTop w:val="120"/>
              <w:marBottom w:val="0"/>
              <w:divBdr>
                <w:top w:val="none" w:sz="0" w:space="0" w:color="auto"/>
                <w:left w:val="none" w:sz="0" w:space="0" w:color="auto"/>
                <w:bottom w:val="none" w:sz="0" w:space="0" w:color="auto"/>
                <w:right w:val="none" w:sz="0" w:space="0" w:color="auto"/>
              </w:divBdr>
            </w:div>
            <w:div w:id="2123986421">
              <w:marLeft w:val="0"/>
              <w:marRight w:val="0"/>
              <w:marTop w:val="0"/>
              <w:marBottom w:val="0"/>
              <w:divBdr>
                <w:top w:val="none" w:sz="0" w:space="0" w:color="auto"/>
                <w:left w:val="none" w:sz="0" w:space="0" w:color="auto"/>
                <w:bottom w:val="none" w:sz="0" w:space="0" w:color="auto"/>
                <w:right w:val="none" w:sz="0" w:space="0" w:color="auto"/>
              </w:divBdr>
              <w:divsChild>
                <w:div w:id="14163158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3442550">
          <w:marLeft w:val="0"/>
          <w:marRight w:val="0"/>
          <w:marTop w:val="0"/>
          <w:marBottom w:val="0"/>
          <w:divBdr>
            <w:top w:val="none" w:sz="0" w:space="0" w:color="auto"/>
            <w:left w:val="none" w:sz="0" w:space="0" w:color="auto"/>
            <w:bottom w:val="none" w:sz="0" w:space="0" w:color="auto"/>
            <w:right w:val="none" w:sz="0" w:space="0" w:color="auto"/>
          </w:divBdr>
          <w:divsChild>
            <w:div w:id="670261901">
              <w:marLeft w:val="0"/>
              <w:marRight w:val="0"/>
              <w:marTop w:val="120"/>
              <w:marBottom w:val="0"/>
              <w:divBdr>
                <w:top w:val="none" w:sz="0" w:space="0" w:color="auto"/>
                <w:left w:val="none" w:sz="0" w:space="0" w:color="auto"/>
                <w:bottom w:val="none" w:sz="0" w:space="0" w:color="auto"/>
                <w:right w:val="none" w:sz="0" w:space="0" w:color="auto"/>
              </w:divBdr>
            </w:div>
            <w:div w:id="1741319833">
              <w:marLeft w:val="0"/>
              <w:marRight w:val="0"/>
              <w:marTop w:val="0"/>
              <w:marBottom w:val="0"/>
              <w:divBdr>
                <w:top w:val="none" w:sz="0" w:space="0" w:color="auto"/>
                <w:left w:val="none" w:sz="0" w:space="0" w:color="auto"/>
                <w:bottom w:val="none" w:sz="0" w:space="0" w:color="auto"/>
                <w:right w:val="none" w:sz="0" w:space="0" w:color="auto"/>
              </w:divBdr>
              <w:divsChild>
                <w:div w:id="16623426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4328492">
          <w:marLeft w:val="0"/>
          <w:marRight w:val="0"/>
          <w:marTop w:val="0"/>
          <w:marBottom w:val="0"/>
          <w:divBdr>
            <w:top w:val="none" w:sz="0" w:space="0" w:color="auto"/>
            <w:left w:val="none" w:sz="0" w:space="0" w:color="auto"/>
            <w:bottom w:val="none" w:sz="0" w:space="0" w:color="auto"/>
            <w:right w:val="none" w:sz="0" w:space="0" w:color="auto"/>
          </w:divBdr>
          <w:divsChild>
            <w:div w:id="856313099">
              <w:marLeft w:val="0"/>
              <w:marRight w:val="0"/>
              <w:marTop w:val="120"/>
              <w:marBottom w:val="0"/>
              <w:divBdr>
                <w:top w:val="none" w:sz="0" w:space="0" w:color="auto"/>
                <w:left w:val="none" w:sz="0" w:space="0" w:color="auto"/>
                <w:bottom w:val="none" w:sz="0" w:space="0" w:color="auto"/>
                <w:right w:val="none" w:sz="0" w:space="0" w:color="auto"/>
              </w:divBdr>
            </w:div>
            <w:div w:id="515509993">
              <w:marLeft w:val="0"/>
              <w:marRight w:val="0"/>
              <w:marTop w:val="0"/>
              <w:marBottom w:val="0"/>
              <w:divBdr>
                <w:top w:val="none" w:sz="0" w:space="0" w:color="auto"/>
                <w:left w:val="none" w:sz="0" w:space="0" w:color="auto"/>
                <w:bottom w:val="none" w:sz="0" w:space="0" w:color="auto"/>
                <w:right w:val="none" w:sz="0" w:space="0" w:color="auto"/>
              </w:divBdr>
              <w:divsChild>
                <w:div w:id="13469764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166563">
          <w:marLeft w:val="0"/>
          <w:marRight w:val="0"/>
          <w:marTop w:val="0"/>
          <w:marBottom w:val="0"/>
          <w:divBdr>
            <w:top w:val="none" w:sz="0" w:space="0" w:color="auto"/>
            <w:left w:val="none" w:sz="0" w:space="0" w:color="auto"/>
            <w:bottom w:val="none" w:sz="0" w:space="0" w:color="auto"/>
            <w:right w:val="none" w:sz="0" w:space="0" w:color="auto"/>
          </w:divBdr>
          <w:divsChild>
            <w:div w:id="1261141131">
              <w:marLeft w:val="0"/>
              <w:marRight w:val="0"/>
              <w:marTop w:val="120"/>
              <w:marBottom w:val="0"/>
              <w:divBdr>
                <w:top w:val="none" w:sz="0" w:space="0" w:color="auto"/>
                <w:left w:val="none" w:sz="0" w:space="0" w:color="auto"/>
                <w:bottom w:val="none" w:sz="0" w:space="0" w:color="auto"/>
                <w:right w:val="none" w:sz="0" w:space="0" w:color="auto"/>
              </w:divBdr>
            </w:div>
            <w:div w:id="461580898">
              <w:marLeft w:val="0"/>
              <w:marRight w:val="0"/>
              <w:marTop w:val="0"/>
              <w:marBottom w:val="0"/>
              <w:divBdr>
                <w:top w:val="none" w:sz="0" w:space="0" w:color="auto"/>
                <w:left w:val="none" w:sz="0" w:space="0" w:color="auto"/>
                <w:bottom w:val="none" w:sz="0" w:space="0" w:color="auto"/>
                <w:right w:val="none" w:sz="0" w:space="0" w:color="auto"/>
              </w:divBdr>
              <w:divsChild>
                <w:div w:id="11689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5410761">
          <w:marLeft w:val="0"/>
          <w:marRight w:val="0"/>
          <w:marTop w:val="0"/>
          <w:marBottom w:val="0"/>
          <w:divBdr>
            <w:top w:val="none" w:sz="0" w:space="0" w:color="auto"/>
            <w:left w:val="none" w:sz="0" w:space="0" w:color="auto"/>
            <w:bottom w:val="none" w:sz="0" w:space="0" w:color="auto"/>
            <w:right w:val="none" w:sz="0" w:space="0" w:color="auto"/>
          </w:divBdr>
          <w:divsChild>
            <w:div w:id="1628121274">
              <w:marLeft w:val="0"/>
              <w:marRight w:val="0"/>
              <w:marTop w:val="120"/>
              <w:marBottom w:val="0"/>
              <w:divBdr>
                <w:top w:val="none" w:sz="0" w:space="0" w:color="auto"/>
                <w:left w:val="none" w:sz="0" w:space="0" w:color="auto"/>
                <w:bottom w:val="none" w:sz="0" w:space="0" w:color="auto"/>
                <w:right w:val="none" w:sz="0" w:space="0" w:color="auto"/>
              </w:divBdr>
            </w:div>
            <w:div w:id="1141000094">
              <w:marLeft w:val="0"/>
              <w:marRight w:val="0"/>
              <w:marTop w:val="0"/>
              <w:marBottom w:val="0"/>
              <w:divBdr>
                <w:top w:val="none" w:sz="0" w:space="0" w:color="auto"/>
                <w:left w:val="none" w:sz="0" w:space="0" w:color="auto"/>
                <w:bottom w:val="none" w:sz="0" w:space="0" w:color="auto"/>
                <w:right w:val="none" w:sz="0" w:space="0" w:color="auto"/>
              </w:divBdr>
              <w:divsChild>
                <w:div w:id="1878734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2855508">
          <w:marLeft w:val="0"/>
          <w:marRight w:val="0"/>
          <w:marTop w:val="0"/>
          <w:marBottom w:val="0"/>
          <w:divBdr>
            <w:top w:val="none" w:sz="0" w:space="0" w:color="auto"/>
            <w:left w:val="none" w:sz="0" w:space="0" w:color="auto"/>
            <w:bottom w:val="none" w:sz="0" w:space="0" w:color="auto"/>
            <w:right w:val="none" w:sz="0" w:space="0" w:color="auto"/>
          </w:divBdr>
          <w:divsChild>
            <w:div w:id="1932929513">
              <w:marLeft w:val="0"/>
              <w:marRight w:val="0"/>
              <w:marTop w:val="120"/>
              <w:marBottom w:val="0"/>
              <w:divBdr>
                <w:top w:val="none" w:sz="0" w:space="0" w:color="auto"/>
                <w:left w:val="none" w:sz="0" w:space="0" w:color="auto"/>
                <w:bottom w:val="none" w:sz="0" w:space="0" w:color="auto"/>
                <w:right w:val="none" w:sz="0" w:space="0" w:color="auto"/>
              </w:divBdr>
            </w:div>
            <w:div w:id="1187258095">
              <w:marLeft w:val="0"/>
              <w:marRight w:val="0"/>
              <w:marTop w:val="0"/>
              <w:marBottom w:val="0"/>
              <w:divBdr>
                <w:top w:val="none" w:sz="0" w:space="0" w:color="auto"/>
                <w:left w:val="none" w:sz="0" w:space="0" w:color="auto"/>
                <w:bottom w:val="none" w:sz="0" w:space="0" w:color="auto"/>
                <w:right w:val="none" w:sz="0" w:space="0" w:color="auto"/>
              </w:divBdr>
              <w:divsChild>
                <w:div w:id="15457484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337330">
          <w:marLeft w:val="0"/>
          <w:marRight w:val="0"/>
          <w:marTop w:val="0"/>
          <w:marBottom w:val="0"/>
          <w:divBdr>
            <w:top w:val="none" w:sz="0" w:space="0" w:color="auto"/>
            <w:left w:val="none" w:sz="0" w:space="0" w:color="auto"/>
            <w:bottom w:val="none" w:sz="0" w:space="0" w:color="auto"/>
            <w:right w:val="none" w:sz="0" w:space="0" w:color="auto"/>
          </w:divBdr>
          <w:divsChild>
            <w:div w:id="862210783">
              <w:marLeft w:val="0"/>
              <w:marRight w:val="0"/>
              <w:marTop w:val="120"/>
              <w:marBottom w:val="0"/>
              <w:divBdr>
                <w:top w:val="none" w:sz="0" w:space="0" w:color="auto"/>
                <w:left w:val="none" w:sz="0" w:space="0" w:color="auto"/>
                <w:bottom w:val="none" w:sz="0" w:space="0" w:color="auto"/>
                <w:right w:val="none" w:sz="0" w:space="0" w:color="auto"/>
              </w:divBdr>
            </w:div>
            <w:div w:id="1588266555">
              <w:marLeft w:val="0"/>
              <w:marRight w:val="0"/>
              <w:marTop w:val="0"/>
              <w:marBottom w:val="0"/>
              <w:divBdr>
                <w:top w:val="none" w:sz="0" w:space="0" w:color="auto"/>
                <w:left w:val="none" w:sz="0" w:space="0" w:color="auto"/>
                <w:bottom w:val="none" w:sz="0" w:space="0" w:color="auto"/>
                <w:right w:val="none" w:sz="0" w:space="0" w:color="auto"/>
              </w:divBdr>
              <w:divsChild>
                <w:div w:id="18908016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4808789">
          <w:marLeft w:val="0"/>
          <w:marRight w:val="0"/>
          <w:marTop w:val="0"/>
          <w:marBottom w:val="0"/>
          <w:divBdr>
            <w:top w:val="none" w:sz="0" w:space="0" w:color="auto"/>
            <w:left w:val="none" w:sz="0" w:space="0" w:color="auto"/>
            <w:bottom w:val="none" w:sz="0" w:space="0" w:color="auto"/>
            <w:right w:val="none" w:sz="0" w:space="0" w:color="auto"/>
          </w:divBdr>
          <w:divsChild>
            <w:div w:id="1975334358">
              <w:marLeft w:val="0"/>
              <w:marRight w:val="0"/>
              <w:marTop w:val="120"/>
              <w:marBottom w:val="0"/>
              <w:divBdr>
                <w:top w:val="none" w:sz="0" w:space="0" w:color="auto"/>
                <w:left w:val="none" w:sz="0" w:space="0" w:color="auto"/>
                <w:bottom w:val="none" w:sz="0" w:space="0" w:color="auto"/>
                <w:right w:val="none" w:sz="0" w:space="0" w:color="auto"/>
              </w:divBdr>
            </w:div>
            <w:div w:id="203754455">
              <w:marLeft w:val="0"/>
              <w:marRight w:val="0"/>
              <w:marTop w:val="0"/>
              <w:marBottom w:val="0"/>
              <w:divBdr>
                <w:top w:val="none" w:sz="0" w:space="0" w:color="auto"/>
                <w:left w:val="none" w:sz="0" w:space="0" w:color="auto"/>
                <w:bottom w:val="none" w:sz="0" w:space="0" w:color="auto"/>
                <w:right w:val="none" w:sz="0" w:space="0" w:color="auto"/>
              </w:divBdr>
              <w:divsChild>
                <w:div w:id="17111108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0414827">
          <w:marLeft w:val="0"/>
          <w:marRight w:val="0"/>
          <w:marTop w:val="0"/>
          <w:marBottom w:val="0"/>
          <w:divBdr>
            <w:top w:val="none" w:sz="0" w:space="0" w:color="auto"/>
            <w:left w:val="none" w:sz="0" w:space="0" w:color="auto"/>
            <w:bottom w:val="none" w:sz="0" w:space="0" w:color="auto"/>
            <w:right w:val="none" w:sz="0" w:space="0" w:color="auto"/>
          </w:divBdr>
          <w:divsChild>
            <w:div w:id="1741751134">
              <w:marLeft w:val="0"/>
              <w:marRight w:val="0"/>
              <w:marTop w:val="120"/>
              <w:marBottom w:val="0"/>
              <w:divBdr>
                <w:top w:val="none" w:sz="0" w:space="0" w:color="auto"/>
                <w:left w:val="none" w:sz="0" w:space="0" w:color="auto"/>
                <w:bottom w:val="none" w:sz="0" w:space="0" w:color="auto"/>
                <w:right w:val="none" w:sz="0" w:space="0" w:color="auto"/>
              </w:divBdr>
            </w:div>
            <w:div w:id="93787753">
              <w:marLeft w:val="0"/>
              <w:marRight w:val="0"/>
              <w:marTop w:val="0"/>
              <w:marBottom w:val="0"/>
              <w:divBdr>
                <w:top w:val="none" w:sz="0" w:space="0" w:color="auto"/>
                <w:left w:val="none" w:sz="0" w:space="0" w:color="auto"/>
                <w:bottom w:val="none" w:sz="0" w:space="0" w:color="auto"/>
                <w:right w:val="none" w:sz="0" w:space="0" w:color="auto"/>
              </w:divBdr>
              <w:divsChild>
                <w:div w:id="993873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3206324">
          <w:marLeft w:val="0"/>
          <w:marRight w:val="0"/>
          <w:marTop w:val="0"/>
          <w:marBottom w:val="0"/>
          <w:divBdr>
            <w:top w:val="none" w:sz="0" w:space="0" w:color="auto"/>
            <w:left w:val="none" w:sz="0" w:space="0" w:color="auto"/>
            <w:bottom w:val="none" w:sz="0" w:space="0" w:color="auto"/>
            <w:right w:val="none" w:sz="0" w:space="0" w:color="auto"/>
          </w:divBdr>
          <w:divsChild>
            <w:div w:id="1879393972">
              <w:marLeft w:val="0"/>
              <w:marRight w:val="0"/>
              <w:marTop w:val="120"/>
              <w:marBottom w:val="0"/>
              <w:divBdr>
                <w:top w:val="none" w:sz="0" w:space="0" w:color="auto"/>
                <w:left w:val="none" w:sz="0" w:space="0" w:color="auto"/>
                <w:bottom w:val="none" w:sz="0" w:space="0" w:color="auto"/>
                <w:right w:val="none" w:sz="0" w:space="0" w:color="auto"/>
              </w:divBdr>
            </w:div>
            <w:div w:id="877821452">
              <w:marLeft w:val="0"/>
              <w:marRight w:val="0"/>
              <w:marTop w:val="0"/>
              <w:marBottom w:val="0"/>
              <w:divBdr>
                <w:top w:val="none" w:sz="0" w:space="0" w:color="auto"/>
                <w:left w:val="none" w:sz="0" w:space="0" w:color="auto"/>
                <w:bottom w:val="none" w:sz="0" w:space="0" w:color="auto"/>
                <w:right w:val="none" w:sz="0" w:space="0" w:color="auto"/>
              </w:divBdr>
              <w:divsChild>
                <w:div w:id="388771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6883096">
          <w:marLeft w:val="0"/>
          <w:marRight w:val="0"/>
          <w:marTop w:val="0"/>
          <w:marBottom w:val="0"/>
          <w:divBdr>
            <w:top w:val="none" w:sz="0" w:space="0" w:color="auto"/>
            <w:left w:val="none" w:sz="0" w:space="0" w:color="auto"/>
            <w:bottom w:val="none" w:sz="0" w:space="0" w:color="auto"/>
            <w:right w:val="none" w:sz="0" w:space="0" w:color="auto"/>
          </w:divBdr>
          <w:divsChild>
            <w:div w:id="985473029">
              <w:marLeft w:val="0"/>
              <w:marRight w:val="0"/>
              <w:marTop w:val="120"/>
              <w:marBottom w:val="0"/>
              <w:divBdr>
                <w:top w:val="none" w:sz="0" w:space="0" w:color="auto"/>
                <w:left w:val="none" w:sz="0" w:space="0" w:color="auto"/>
                <w:bottom w:val="none" w:sz="0" w:space="0" w:color="auto"/>
                <w:right w:val="none" w:sz="0" w:space="0" w:color="auto"/>
              </w:divBdr>
            </w:div>
            <w:div w:id="339702974">
              <w:marLeft w:val="0"/>
              <w:marRight w:val="0"/>
              <w:marTop w:val="0"/>
              <w:marBottom w:val="0"/>
              <w:divBdr>
                <w:top w:val="none" w:sz="0" w:space="0" w:color="auto"/>
                <w:left w:val="none" w:sz="0" w:space="0" w:color="auto"/>
                <w:bottom w:val="none" w:sz="0" w:space="0" w:color="auto"/>
                <w:right w:val="none" w:sz="0" w:space="0" w:color="auto"/>
              </w:divBdr>
              <w:divsChild>
                <w:div w:id="1762020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6797890">
          <w:marLeft w:val="0"/>
          <w:marRight w:val="0"/>
          <w:marTop w:val="0"/>
          <w:marBottom w:val="0"/>
          <w:divBdr>
            <w:top w:val="none" w:sz="0" w:space="0" w:color="auto"/>
            <w:left w:val="none" w:sz="0" w:space="0" w:color="auto"/>
            <w:bottom w:val="none" w:sz="0" w:space="0" w:color="auto"/>
            <w:right w:val="none" w:sz="0" w:space="0" w:color="auto"/>
          </w:divBdr>
          <w:divsChild>
            <w:div w:id="1729649260">
              <w:marLeft w:val="0"/>
              <w:marRight w:val="0"/>
              <w:marTop w:val="120"/>
              <w:marBottom w:val="0"/>
              <w:divBdr>
                <w:top w:val="none" w:sz="0" w:space="0" w:color="auto"/>
                <w:left w:val="none" w:sz="0" w:space="0" w:color="auto"/>
                <w:bottom w:val="none" w:sz="0" w:space="0" w:color="auto"/>
                <w:right w:val="none" w:sz="0" w:space="0" w:color="auto"/>
              </w:divBdr>
            </w:div>
            <w:div w:id="75975658">
              <w:marLeft w:val="0"/>
              <w:marRight w:val="0"/>
              <w:marTop w:val="0"/>
              <w:marBottom w:val="0"/>
              <w:divBdr>
                <w:top w:val="none" w:sz="0" w:space="0" w:color="auto"/>
                <w:left w:val="none" w:sz="0" w:space="0" w:color="auto"/>
                <w:bottom w:val="none" w:sz="0" w:space="0" w:color="auto"/>
                <w:right w:val="none" w:sz="0" w:space="0" w:color="auto"/>
              </w:divBdr>
              <w:divsChild>
                <w:div w:id="258830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832399">
          <w:marLeft w:val="0"/>
          <w:marRight w:val="0"/>
          <w:marTop w:val="0"/>
          <w:marBottom w:val="0"/>
          <w:divBdr>
            <w:top w:val="none" w:sz="0" w:space="0" w:color="auto"/>
            <w:left w:val="none" w:sz="0" w:space="0" w:color="auto"/>
            <w:bottom w:val="none" w:sz="0" w:space="0" w:color="auto"/>
            <w:right w:val="none" w:sz="0" w:space="0" w:color="auto"/>
          </w:divBdr>
          <w:divsChild>
            <w:div w:id="969825583">
              <w:marLeft w:val="0"/>
              <w:marRight w:val="0"/>
              <w:marTop w:val="120"/>
              <w:marBottom w:val="0"/>
              <w:divBdr>
                <w:top w:val="none" w:sz="0" w:space="0" w:color="auto"/>
                <w:left w:val="none" w:sz="0" w:space="0" w:color="auto"/>
                <w:bottom w:val="none" w:sz="0" w:space="0" w:color="auto"/>
                <w:right w:val="none" w:sz="0" w:space="0" w:color="auto"/>
              </w:divBdr>
            </w:div>
            <w:div w:id="2004625224">
              <w:marLeft w:val="0"/>
              <w:marRight w:val="0"/>
              <w:marTop w:val="0"/>
              <w:marBottom w:val="0"/>
              <w:divBdr>
                <w:top w:val="none" w:sz="0" w:space="0" w:color="auto"/>
                <w:left w:val="none" w:sz="0" w:space="0" w:color="auto"/>
                <w:bottom w:val="none" w:sz="0" w:space="0" w:color="auto"/>
                <w:right w:val="none" w:sz="0" w:space="0" w:color="auto"/>
              </w:divBdr>
              <w:divsChild>
                <w:div w:id="21113145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0586630">
          <w:marLeft w:val="0"/>
          <w:marRight w:val="0"/>
          <w:marTop w:val="0"/>
          <w:marBottom w:val="0"/>
          <w:divBdr>
            <w:top w:val="none" w:sz="0" w:space="0" w:color="auto"/>
            <w:left w:val="none" w:sz="0" w:space="0" w:color="auto"/>
            <w:bottom w:val="none" w:sz="0" w:space="0" w:color="auto"/>
            <w:right w:val="none" w:sz="0" w:space="0" w:color="auto"/>
          </w:divBdr>
          <w:divsChild>
            <w:div w:id="2001930490">
              <w:marLeft w:val="0"/>
              <w:marRight w:val="0"/>
              <w:marTop w:val="120"/>
              <w:marBottom w:val="0"/>
              <w:divBdr>
                <w:top w:val="none" w:sz="0" w:space="0" w:color="auto"/>
                <w:left w:val="none" w:sz="0" w:space="0" w:color="auto"/>
                <w:bottom w:val="none" w:sz="0" w:space="0" w:color="auto"/>
                <w:right w:val="none" w:sz="0" w:space="0" w:color="auto"/>
              </w:divBdr>
            </w:div>
            <w:div w:id="1731148557">
              <w:marLeft w:val="0"/>
              <w:marRight w:val="0"/>
              <w:marTop w:val="0"/>
              <w:marBottom w:val="0"/>
              <w:divBdr>
                <w:top w:val="none" w:sz="0" w:space="0" w:color="auto"/>
                <w:left w:val="none" w:sz="0" w:space="0" w:color="auto"/>
                <w:bottom w:val="none" w:sz="0" w:space="0" w:color="auto"/>
                <w:right w:val="none" w:sz="0" w:space="0" w:color="auto"/>
              </w:divBdr>
              <w:divsChild>
                <w:div w:id="14949521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2273254">
          <w:marLeft w:val="0"/>
          <w:marRight w:val="0"/>
          <w:marTop w:val="0"/>
          <w:marBottom w:val="0"/>
          <w:divBdr>
            <w:top w:val="none" w:sz="0" w:space="0" w:color="auto"/>
            <w:left w:val="none" w:sz="0" w:space="0" w:color="auto"/>
            <w:bottom w:val="none" w:sz="0" w:space="0" w:color="auto"/>
            <w:right w:val="none" w:sz="0" w:space="0" w:color="auto"/>
          </w:divBdr>
          <w:divsChild>
            <w:div w:id="2008703948">
              <w:marLeft w:val="0"/>
              <w:marRight w:val="0"/>
              <w:marTop w:val="120"/>
              <w:marBottom w:val="0"/>
              <w:divBdr>
                <w:top w:val="none" w:sz="0" w:space="0" w:color="auto"/>
                <w:left w:val="none" w:sz="0" w:space="0" w:color="auto"/>
                <w:bottom w:val="none" w:sz="0" w:space="0" w:color="auto"/>
                <w:right w:val="none" w:sz="0" w:space="0" w:color="auto"/>
              </w:divBdr>
            </w:div>
            <w:div w:id="1242594316">
              <w:marLeft w:val="0"/>
              <w:marRight w:val="0"/>
              <w:marTop w:val="0"/>
              <w:marBottom w:val="0"/>
              <w:divBdr>
                <w:top w:val="none" w:sz="0" w:space="0" w:color="auto"/>
                <w:left w:val="none" w:sz="0" w:space="0" w:color="auto"/>
                <w:bottom w:val="none" w:sz="0" w:space="0" w:color="auto"/>
                <w:right w:val="none" w:sz="0" w:space="0" w:color="auto"/>
              </w:divBdr>
              <w:divsChild>
                <w:div w:id="9044848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8752785">
          <w:marLeft w:val="0"/>
          <w:marRight w:val="0"/>
          <w:marTop w:val="0"/>
          <w:marBottom w:val="0"/>
          <w:divBdr>
            <w:top w:val="none" w:sz="0" w:space="0" w:color="auto"/>
            <w:left w:val="none" w:sz="0" w:space="0" w:color="auto"/>
            <w:bottom w:val="none" w:sz="0" w:space="0" w:color="auto"/>
            <w:right w:val="none" w:sz="0" w:space="0" w:color="auto"/>
          </w:divBdr>
          <w:divsChild>
            <w:div w:id="73935004">
              <w:marLeft w:val="0"/>
              <w:marRight w:val="0"/>
              <w:marTop w:val="120"/>
              <w:marBottom w:val="0"/>
              <w:divBdr>
                <w:top w:val="none" w:sz="0" w:space="0" w:color="auto"/>
                <w:left w:val="none" w:sz="0" w:space="0" w:color="auto"/>
                <w:bottom w:val="none" w:sz="0" w:space="0" w:color="auto"/>
                <w:right w:val="none" w:sz="0" w:space="0" w:color="auto"/>
              </w:divBdr>
            </w:div>
            <w:div w:id="1346326449">
              <w:marLeft w:val="0"/>
              <w:marRight w:val="0"/>
              <w:marTop w:val="0"/>
              <w:marBottom w:val="0"/>
              <w:divBdr>
                <w:top w:val="none" w:sz="0" w:space="0" w:color="auto"/>
                <w:left w:val="none" w:sz="0" w:space="0" w:color="auto"/>
                <w:bottom w:val="none" w:sz="0" w:space="0" w:color="auto"/>
                <w:right w:val="none" w:sz="0" w:space="0" w:color="auto"/>
              </w:divBdr>
              <w:divsChild>
                <w:div w:id="1904170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6590647">
          <w:marLeft w:val="0"/>
          <w:marRight w:val="0"/>
          <w:marTop w:val="0"/>
          <w:marBottom w:val="0"/>
          <w:divBdr>
            <w:top w:val="none" w:sz="0" w:space="0" w:color="auto"/>
            <w:left w:val="none" w:sz="0" w:space="0" w:color="auto"/>
            <w:bottom w:val="none" w:sz="0" w:space="0" w:color="auto"/>
            <w:right w:val="none" w:sz="0" w:space="0" w:color="auto"/>
          </w:divBdr>
          <w:divsChild>
            <w:div w:id="882205472">
              <w:marLeft w:val="0"/>
              <w:marRight w:val="0"/>
              <w:marTop w:val="120"/>
              <w:marBottom w:val="0"/>
              <w:divBdr>
                <w:top w:val="none" w:sz="0" w:space="0" w:color="auto"/>
                <w:left w:val="none" w:sz="0" w:space="0" w:color="auto"/>
                <w:bottom w:val="none" w:sz="0" w:space="0" w:color="auto"/>
                <w:right w:val="none" w:sz="0" w:space="0" w:color="auto"/>
              </w:divBdr>
            </w:div>
            <w:div w:id="1515263935">
              <w:marLeft w:val="0"/>
              <w:marRight w:val="0"/>
              <w:marTop w:val="0"/>
              <w:marBottom w:val="0"/>
              <w:divBdr>
                <w:top w:val="none" w:sz="0" w:space="0" w:color="auto"/>
                <w:left w:val="none" w:sz="0" w:space="0" w:color="auto"/>
                <w:bottom w:val="none" w:sz="0" w:space="0" w:color="auto"/>
                <w:right w:val="none" w:sz="0" w:space="0" w:color="auto"/>
              </w:divBdr>
              <w:divsChild>
                <w:div w:id="1872061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731107">
          <w:marLeft w:val="0"/>
          <w:marRight w:val="0"/>
          <w:marTop w:val="0"/>
          <w:marBottom w:val="0"/>
          <w:divBdr>
            <w:top w:val="none" w:sz="0" w:space="0" w:color="auto"/>
            <w:left w:val="none" w:sz="0" w:space="0" w:color="auto"/>
            <w:bottom w:val="none" w:sz="0" w:space="0" w:color="auto"/>
            <w:right w:val="none" w:sz="0" w:space="0" w:color="auto"/>
          </w:divBdr>
          <w:divsChild>
            <w:div w:id="336202431">
              <w:marLeft w:val="0"/>
              <w:marRight w:val="0"/>
              <w:marTop w:val="120"/>
              <w:marBottom w:val="0"/>
              <w:divBdr>
                <w:top w:val="none" w:sz="0" w:space="0" w:color="auto"/>
                <w:left w:val="none" w:sz="0" w:space="0" w:color="auto"/>
                <w:bottom w:val="none" w:sz="0" w:space="0" w:color="auto"/>
                <w:right w:val="none" w:sz="0" w:space="0" w:color="auto"/>
              </w:divBdr>
            </w:div>
            <w:div w:id="1277176008">
              <w:marLeft w:val="0"/>
              <w:marRight w:val="0"/>
              <w:marTop w:val="0"/>
              <w:marBottom w:val="0"/>
              <w:divBdr>
                <w:top w:val="none" w:sz="0" w:space="0" w:color="auto"/>
                <w:left w:val="none" w:sz="0" w:space="0" w:color="auto"/>
                <w:bottom w:val="none" w:sz="0" w:space="0" w:color="auto"/>
                <w:right w:val="none" w:sz="0" w:space="0" w:color="auto"/>
              </w:divBdr>
              <w:divsChild>
                <w:div w:id="1536039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3899350">
          <w:marLeft w:val="0"/>
          <w:marRight w:val="0"/>
          <w:marTop w:val="0"/>
          <w:marBottom w:val="0"/>
          <w:divBdr>
            <w:top w:val="none" w:sz="0" w:space="0" w:color="auto"/>
            <w:left w:val="none" w:sz="0" w:space="0" w:color="auto"/>
            <w:bottom w:val="none" w:sz="0" w:space="0" w:color="auto"/>
            <w:right w:val="none" w:sz="0" w:space="0" w:color="auto"/>
          </w:divBdr>
          <w:divsChild>
            <w:div w:id="1916814871">
              <w:marLeft w:val="0"/>
              <w:marRight w:val="0"/>
              <w:marTop w:val="120"/>
              <w:marBottom w:val="0"/>
              <w:divBdr>
                <w:top w:val="none" w:sz="0" w:space="0" w:color="auto"/>
                <w:left w:val="none" w:sz="0" w:space="0" w:color="auto"/>
                <w:bottom w:val="none" w:sz="0" w:space="0" w:color="auto"/>
                <w:right w:val="none" w:sz="0" w:space="0" w:color="auto"/>
              </w:divBdr>
            </w:div>
            <w:div w:id="1470053795">
              <w:marLeft w:val="0"/>
              <w:marRight w:val="0"/>
              <w:marTop w:val="0"/>
              <w:marBottom w:val="0"/>
              <w:divBdr>
                <w:top w:val="none" w:sz="0" w:space="0" w:color="auto"/>
                <w:left w:val="none" w:sz="0" w:space="0" w:color="auto"/>
                <w:bottom w:val="none" w:sz="0" w:space="0" w:color="auto"/>
                <w:right w:val="none" w:sz="0" w:space="0" w:color="auto"/>
              </w:divBdr>
              <w:divsChild>
                <w:div w:id="1818493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9691254">
          <w:marLeft w:val="0"/>
          <w:marRight w:val="0"/>
          <w:marTop w:val="0"/>
          <w:marBottom w:val="0"/>
          <w:divBdr>
            <w:top w:val="none" w:sz="0" w:space="0" w:color="auto"/>
            <w:left w:val="none" w:sz="0" w:space="0" w:color="auto"/>
            <w:bottom w:val="none" w:sz="0" w:space="0" w:color="auto"/>
            <w:right w:val="none" w:sz="0" w:space="0" w:color="auto"/>
          </w:divBdr>
          <w:divsChild>
            <w:div w:id="1356349809">
              <w:marLeft w:val="0"/>
              <w:marRight w:val="0"/>
              <w:marTop w:val="120"/>
              <w:marBottom w:val="0"/>
              <w:divBdr>
                <w:top w:val="none" w:sz="0" w:space="0" w:color="auto"/>
                <w:left w:val="none" w:sz="0" w:space="0" w:color="auto"/>
                <w:bottom w:val="none" w:sz="0" w:space="0" w:color="auto"/>
                <w:right w:val="none" w:sz="0" w:space="0" w:color="auto"/>
              </w:divBdr>
            </w:div>
            <w:div w:id="1107577045">
              <w:marLeft w:val="0"/>
              <w:marRight w:val="0"/>
              <w:marTop w:val="0"/>
              <w:marBottom w:val="0"/>
              <w:divBdr>
                <w:top w:val="none" w:sz="0" w:space="0" w:color="auto"/>
                <w:left w:val="none" w:sz="0" w:space="0" w:color="auto"/>
                <w:bottom w:val="none" w:sz="0" w:space="0" w:color="auto"/>
                <w:right w:val="none" w:sz="0" w:space="0" w:color="auto"/>
              </w:divBdr>
              <w:divsChild>
                <w:div w:id="620959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72598">
          <w:marLeft w:val="0"/>
          <w:marRight w:val="0"/>
          <w:marTop w:val="0"/>
          <w:marBottom w:val="0"/>
          <w:divBdr>
            <w:top w:val="none" w:sz="0" w:space="0" w:color="auto"/>
            <w:left w:val="none" w:sz="0" w:space="0" w:color="auto"/>
            <w:bottom w:val="none" w:sz="0" w:space="0" w:color="auto"/>
            <w:right w:val="none" w:sz="0" w:space="0" w:color="auto"/>
          </w:divBdr>
          <w:divsChild>
            <w:div w:id="1493526447">
              <w:marLeft w:val="0"/>
              <w:marRight w:val="0"/>
              <w:marTop w:val="120"/>
              <w:marBottom w:val="0"/>
              <w:divBdr>
                <w:top w:val="none" w:sz="0" w:space="0" w:color="auto"/>
                <w:left w:val="none" w:sz="0" w:space="0" w:color="auto"/>
                <w:bottom w:val="none" w:sz="0" w:space="0" w:color="auto"/>
                <w:right w:val="none" w:sz="0" w:space="0" w:color="auto"/>
              </w:divBdr>
            </w:div>
            <w:div w:id="263463671">
              <w:marLeft w:val="0"/>
              <w:marRight w:val="0"/>
              <w:marTop w:val="0"/>
              <w:marBottom w:val="0"/>
              <w:divBdr>
                <w:top w:val="none" w:sz="0" w:space="0" w:color="auto"/>
                <w:left w:val="none" w:sz="0" w:space="0" w:color="auto"/>
                <w:bottom w:val="none" w:sz="0" w:space="0" w:color="auto"/>
                <w:right w:val="none" w:sz="0" w:space="0" w:color="auto"/>
              </w:divBdr>
              <w:divsChild>
                <w:div w:id="14121955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163060">
          <w:marLeft w:val="0"/>
          <w:marRight w:val="0"/>
          <w:marTop w:val="0"/>
          <w:marBottom w:val="0"/>
          <w:divBdr>
            <w:top w:val="none" w:sz="0" w:space="0" w:color="auto"/>
            <w:left w:val="none" w:sz="0" w:space="0" w:color="auto"/>
            <w:bottom w:val="none" w:sz="0" w:space="0" w:color="auto"/>
            <w:right w:val="none" w:sz="0" w:space="0" w:color="auto"/>
          </w:divBdr>
          <w:divsChild>
            <w:div w:id="943027748">
              <w:marLeft w:val="0"/>
              <w:marRight w:val="0"/>
              <w:marTop w:val="120"/>
              <w:marBottom w:val="0"/>
              <w:divBdr>
                <w:top w:val="none" w:sz="0" w:space="0" w:color="auto"/>
                <w:left w:val="none" w:sz="0" w:space="0" w:color="auto"/>
                <w:bottom w:val="none" w:sz="0" w:space="0" w:color="auto"/>
                <w:right w:val="none" w:sz="0" w:space="0" w:color="auto"/>
              </w:divBdr>
            </w:div>
            <w:div w:id="1864436026">
              <w:marLeft w:val="0"/>
              <w:marRight w:val="0"/>
              <w:marTop w:val="0"/>
              <w:marBottom w:val="0"/>
              <w:divBdr>
                <w:top w:val="none" w:sz="0" w:space="0" w:color="auto"/>
                <w:left w:val="none" w:sz="0" w:space="0" w:color="auto"/>
                <w:bottom w:val="none" w:sz="0" w:space="0" w:color="auto"/>
                <w:right w:val="none" w:sz="0" w:space="0" w:color="auto"/>
              </w:divBdr>
              <w:divsChild>
                <w:div w:id="16039497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6496452">
          <w:marLeft w:val="0"/>
          <w:marRight w:val="0"/>
          <w:marTop w:val="0"/>
          <w:marBottom w:val="0"/>
          <w:divBdr>
            <w:top w:val="none" w:sz="0" w:space="0" w:color="auto"/>
            <w:left w:val="none" w:sz="0" w:space="0" w:color="auto"/>
            <w:bottom w:val="none" w:sz="0" w:space="0" w:color="auto"/>
            <w:right w:val="none" w:sz="0" w:space="0" w:color="auto"/>
          </w:divBdr>
          <w:divsChild>
            <w:div w:id="1899975003">
              <w:marLeft w:val="0"/>
              <w:marRight w:val="0"/>
              <w:marTop w:val="120"/>
              <w:marBottom w:val="0"/>
              <w:divBdr>
                <w:top w:val="none" w:sz="0" w:space="0" w:color="auto"/>
                <w:left w:val="none" w:sz="0" w:space="0" w:color="auto"/>
                <w:bottom w:val="none" w:sz="0" w:space="0" w:color="auto"/>
                <w:right w:val="none" w:sz="0" w:space="0" w:color="auto"/>
              </w:divBdr>
            </w:div>
            <w:div w:id="823667802">
              <w:marLeft w:val="0"/>
              <w:marRight w:val="0"/>
              <w:marTop w:val="0"/>
              <w:marBottom w:val="0"/>
              <w:divBdr>
                <w:top w:val="none" w:sz="0" w:space="0" w:color="auto"/>
                <w:left w:val="none" w:sz="0" w:space="0" w:color="auto"/>
                <w:bottom w:val="none" w:sz="0" w:space="0" w:color="auto"/>
                <w:right w:val="none" w:sz="0" w:space="0" w:color="auto"/>
              </w:divBdr>
              <w:divsChild>
                <w:div w:id="6596978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7640115">
          <w:marLeft w:val="0"/>
          <w:marRight w:val="0"/>
          <w:marTop w:val="0"/>
          <w:marBottom w:val="0"/>
          <w:divBdr>
            <w:top w:val="none" w:sz="0" w:space="0" w:color="auto"/>
            <w:left w:val="none" w:sz="0" w:space="0" w:color="auto"/>
            <w:bottom w:val="none" w:sz="0" w:space="0" w:color="auto"/>
            <w:right w:val="none" w:sz="0" w:space="0" w:color="auto"/>
          </w:divBdr>
          <w:divsChild>
            <w:div w:id="384567927">
              <w:marLeft w:val="0"/>
              <w:marRight w:val="0"/>
              <w:marTop w:val="120"/>
              <w:marBottom w:val="0"/>
              <w:divBdr>
                <w:top w:val="none" w:sz="0" w:space="0" w:color="auto"/>
                <w:left w:val="none" w:sz="0" w:space="0" w:color="auto"/>
                <w:bottom w:val="none" w:sz="0" w:space="0" w:color="auto"/>
                <w:right w:val="none" w:sz="0" w:space="0" w:color="auto"/>
              </w:divBdr>
            </w:div>
            <w:div w:id="1034380263">
              <w:marLeft w:val="0"/>
              <w:marRight w:val="0"/>
              <w:marTop w:val="0"/>
              <w:marBottom w:val="0"/>
              <w:divBdr>
                <w:top w:val="none" w:sz="0" w:space="0" w:color="auto"/>
                <w:left w:val="none" w:sz="0" w:space="0" w:color="auto"/>
                <w:bottom w:val="none" w:sz="0" w:space="0" w:color="auto"/>
                <w:right w:val="none" w:sz="0" w:space="0" w:color="auto"/>
              </w:divBdr>
              <w:divsChild>
                <w:div w:id="235672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07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8829</TotalTime>
  <Pages>10</Pages>
  <Words>3687</Words>
  <Characters>21016</Characters>
  <Application>Microsoft Office Word</Application>
  <DocSecurity>0</DocSecurity>
  <Lines>175</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Lepadatu Moisei</cp:lastModifiedBy>
  <cp:revision>65</cp:revision>
  <cp:lastPrinted>2024-03-12T09:35:00Z</cp:lastPrinted>
  <dcterms:created xsi:type="dcterms:W3CDTF">2024-03-06T12:58:00Z</dcterms:created>
  <dcterms:modified xsi:type="dcterms:W3CDTF">2024-03-14T11:14:00Z</dcterms:modified>
</cp:coreProperties>
</file>