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E3060" w14:textId="77777777" w:rsidR="00730FEE" w:rsidRPr="00F84EB0" w:rsidRDefault="00730FEE" w:rsidP="00E25218">
      <w:pPr>
        <w:rPr>
          <w:rStyle w:val="Emphasis"/>
          <w:lang w:val="ro-RO"/>
        </w:rPr>
      </w:pPr>
    </w:p>
    <w:p w14:paraId="54F23B03" w14:textId="77777777" w:rsidR="00871742" w:rsidRPr="00F84EB0" w:rsidRDefault="00871742" w:rsidP="00871742">
      <w:pPr>
        <w:shd w:val="clear" w:color="auto" w:fill="FFFFFF"/>
        <w:jc w:val="center"/>
        <w:rPr>
          <w:b/>
          <w:bCs/>
          <w:color w:val="000000"/>
          <w:sz w:val="28"/>
          <w:szCs w:val="28"/>
          <w:lang w:val="ro-RO"/>
        </w:rPr>
      </w:pPr>
      <w:r w:rsidRPr="00F84EB0">
        <w:rPr>
          <w:b/>
          <w:bCs/>
          <w:color w:val="000000"/>
          <w:sz w:val="28"/>
          <w:szCs w:val="28"/>
          <w:lang w:val="ro-RO"/>
        </w:rPr>
        <w:t>cu privire la modificarea unor hotărâri ale Guvernului</w:t>
      </w:r>
    </w:p>
    <w:p w14:paraId="7D46FA4B" w14:textId="77777777" w:rsidR="00730FEE" w:rsidRPr="00DF7B95" w:rsidRDefault="00730FEE" w:rsidP="00E25218">
      <w:pPr>
        <w:ind w:firstLine="0"/>
        <w:jc w:val="center"/>
        <w:rPr>
          <w:rFonts w:asciiTheme="majorBidi" w:hAnsiTheme="majorBidi" w:cstheme="majorBidi"/>
          <w:b/>
          <w:bCs/>
          <w:sz w:val="28"/>
          <w:szCs w:val="28"/>
          <w:lang w:val="ro-RO" w:eastAsia="ro-RO"/>
        </w:rPr>
      </w:pPr>
      <w:r w:rsidRPr="00DF7B95">
        <w:rPr>
          <w:b/>
          <w:sz w:val="28"/>
          <w:szCs w:val="28"/>
          <w:lang w:val="ro-RO"/>
        </w:rPr>
        <w:t>------------------------------------------------------------</w:t>
      </w:r>
    </w:p>
    <w:p w14:paraId="26FD19CA" w14:textId="77777777" w:rsidR="00730FEE" w:rsidRPr="00DF7B95" w:rsidRDefault="00730FEE" w:rsidP="00E25218">
      <w:pPr>
        <w:rPr>
          <w:rFonts w:asciiTheme="majorBidi" w:hAnsiTheme="majorBidi" w:cstheme="majorBidi"/>
          <w:sz w:val="28"/>
          <w:szCs w:val="28"/>
          <w:lang w:val="ro-RO" w:eastAsia="ro-RO"/>
        </w:rPr>
      </w:pPr>
    </w:p>
    <w:p w14:paraId="0E43AA1F" w14:textId="0842A07B" w:rsidR="00871742" w:rsidRPr="00DF7B95" w:rsidRDefault="00871742" w:rsidP="00856221">
      <w:pPr>
        <w:rPr>
          <w:sz w:val="28"/>
          <w:szCs w:val="28"/>
          <w:lang w:val="ro-RO"/>
        </w:rPr>
      </w:pPr>
      <w:r w:rsidRPr="00DF7B95">
        <w:rPr>
          <w:sz w:val="28"/>
          <w:szCs w:val="28"/>
          <w:lang w:val="ro-RO"/>
        </w:rPr>
        <w:t>În temeiul art. 7 lit. b) din Legea nr. 136/2017 cu privire la Guvern (Monitorul Oficial al Republicii Moldova, 2017, nr. 252, art. 412), cu modificările ulterioare, Guvernul,</w:t>
      </w:r>
    </w:p>
    <w:p w14:paraId="045EB159" w14:textId="77777777" w:rsidR="00871742" w:rsidRPr="00DF7B95" w:rsidRDefault="00871742" w:rsidP="00E25218">
      <w:pPr>
        <w:rPr>
          <w:sz w:val="28"/>
          <w:szCs w:val="28"/>
          <w:lang w:val="ro-RO"/>
        </w:rPr>
      </w:pPr>
    </w:p>
    <w:p w14:paraId="56D32EAD" w14:textId="54E2302A" w:rsidR="00730FEE" w:rsidRPr="00DF7B95" w:rsidRDefault="00730FEE" w:rsidP="00E25218">
      <w:pPr>
        <w:rPr>
          <w:sz w:val="28"/>
          <w:szCs w:val="28"/>
          <w:lang w:val="ro-RO"/>
        </w:rPr>
      </w:pPr>
      <w:r w:rsidRPr="00DF7B95">
        <w:rPr>
          <w:sz w:val="28"/>
          <w:szCs w:val="28"/>
          <w:lang w:val="ro-RO"/>
        </w:rPr>
        <w:t>Guvernul HOTĂRĂȘTE:</w:t>
      </w:r>
    </w:p>
    <w:p w14:paraId="7EB289F2" w14:textId="77777777" w:rsidR="00730FEE" w:rsidRPr="00DF7B95" w:rsidRDefault="00730FEE" w:rsidP="00E25218">
      <w:pPr>
        <w:rPr>
          <w:sz w:val="28"/>
          <w:szCs w:val="28"/>
          <w:lang w:val="ro-RO"/>
        </w:rPr>
      </w:pPr>
    </w:p>
    <w:p w14:paraId="41BF4F13" w14:textId="2BB3E66C" w:rsidR="00856221" w:rsidRPr="00DF7B95" w:rsidRDefault="00856221" w:rsidP="00856221">
      <w:pPr>
        <w:rPr>
          <w:sz w:val="28"/>
          <w:szCs w:val="28"/>
          <w:lang w:val="ro-RO"/>
        </w:rPr>
      </w:pPr>
      <w:r w:rsidRPr="00F84EB0">
        <w:rPr>
          <w:b/>
          <w:bCs/>
          <w:sz w:val="28"/>
          <w:szCs w:val="28"/>
          <w:lang w:val="ro-RO"/>
        </w:rPr>
        <w:t>1.</w:t>
      </w:r>
      <w:r w:rsidRPr="00DF7B95">
        <w:rPr>
          <w:sz w:val="28"/>
          <w:szCs w:val="28"/>
          <w:lang w:val="ro-RO"/>
        </w:rPr>
        <w:tab/>
        <w:t xml:space="preserve">Hotărârea Guvernului nr.145/2021 cu privire la organizarea şi funţionarea Ministerului Mediului (Monitorul Oficial al Republicii Moldova nr. 206-208 art. 343 din 01.09.2021), cu modificările ulterioare, în anexa nr. 1, punctul 9 se completează cu </w:t>
      </w:r>
      <w:r w:rsidR="00265651" w:rsidRPr="00DF7B95">
        <w:rPr>
          <w:sz w:val="28"/>
          <w:szCs w:val="28"/>
          <w:lang w:val="ro-RO"/>
        </w:rPr>
        <w:t xml:space="preserve">subpunctul </w:t>
      </w:r>
      <w:r w:rsidRPr="00DF7B95">
        <w:rPr>
          <w:sz w:val="28"/>
          <w:szCs w:val="28"/>
          <w:lang w:val="ro-RO"/>
        </w:rPr>
        <w:t>19</w:t>
      </w:r>
      <w:r w:rsidR="00265651" w:rsidRPr="00DF7B95">
        <w:rPr>
          <w:sz w:val="28"/>
          <w:szCs w:val="28"/>
          <w:vertAlign w:val="superscript"/>
          <w:lang w:val="ro-RO"/>
        </w:rPr>
        <w:t>1</w:t>
      </w:r>
      <w:r w:rsidR="00265651" w:rsidRPr="00DF7B95">
        <w:rPr>
          <w:sz w:val="28"/>
          <w:szCs w:val="28"/>
          <w:lang w:val="ro-RO"/>
        </w:rPr>
        <w:t xml:space="preserve"> cu următorul cuprins:</w:t>
      </w:r>
      <w:r w:rsidRPr="00DF7B95">
        <w:rPr>
          <w:sz w:val="28"/>
          <w:szCs w:val="28"/>
          <w:lang w:val="ro-RO"/>
        </w:rPr>
        <w:t xml:space="preserve"> </w:t>
      </w:r>
    </w:p>
    <w:p w14:paraId="634961FE" w14:textId="191252FE" w:rsidR="00856221" w:rsidRPr="00DF7B95" w:rsidRDefault="00856221" w:rsidP="00856221">
      <w:pPr>
        <w:rPr>
          <w:sz w:val="28"/>
          <w:szCs w:val="28"/>
          <w:lang w:val="ro-RO"/>
        </w:rPr>
      </w:pPr>
      <w:r w:rsidRPr="00DF7B95">
        <w:rPr>
          <w:sz w:val="28"/>
          <w:szCs w:val="28"/>
          <w:lang w:val="ro-RO"/>
        </w:rPr>
        <w:t>„19</w:t>
      </w:r>
      <w:r w:rsidR="00265651" w:rsidRPr="00DF7B95">
        <w:rPr>
          <w:sz w:val="28"/>
          <w:szCs w:val="28"/>
          <w:vertAlign w:val="superscript"/>
          <w:lang w:val="ro-RO"/>
        </w:rPr>
        <w:t>1</w:t>
      </w:r>
      <w:r w:rsidRPr="00DF7B95">
        <w:rPr>
          <w:sz w:val="28"/>
          <w:szCs w:val="28"/>
          <w:lang w:val="ro-RO"/>
        </w:rPr>
        <w:t xml:space="preserve">) prezintă Guvernului propuneri privind  numirea în </w:t>
      </w:r>
      <w:r w:rsidR="00265651" w:rsidRPr="00DF7B95">
        <w:rPr>
          <w:sz w:val="28"/>
          <w:szCs w:val="28"/>
          <w:lang w:val="ro-RO"/>
        </w:rPr>
        <w:t>funcție</w:t>
      </w:r>
      <w:r w:rsidRPr="00DF7B95">
        <w:rPr>
          <w:sz w:val="28"/>
          <w:szCs w:val="28"/>
          <w:lang w:val="ro-RO"/>
        </w:rPr>
        <w:t xml:space="preserve"> şi eliberarea sau destituirea din </w:t>
      </w:r>
      <w:r w:rsidR="00265651" w:rsidRPr="00DF7B95">
        <w:rPr>
          <w:sz w:val="28"/>
          <w:szCs w:val="28"/>
          <w:lang w:val="ro-RO"/>
        </w:rPr>
        <w:t>funcție</w:t>
      </w:r>
      <w:r w:rsidRPr="00DF7B95">
        <w:rPr>
          <w:sz w:val="28"/>
          <w:szCs w:val="28"/>
          <w:lang w:val="ro-RO"/>
        </w:rPr>
        <w:t xml:space="preserve">, a conducătorilor și adjuncților autorităților publice din subordinea ministerului, în </w:t>
      </w:r>
      <w:r w:rsidR="00265651" w:rsidRPr="00DF7B95">
        <w:rPr>
          <w:sz w:val="28"/>
          <w:szCs w:val="28"/>
          <w:lang w:val="ro-RO"/>
        </w:rPr>
        <w:t>condițiile</w:t>
      </w:r>
      <w:r w:rsidRPr="00DF7B95">
        <w:rPr>
          <w:sz w:val="28"/>
          <w:szCs w:val="28"/>
          <w:lang w:val="ro-RO"/>
        </w:rPr>
        <w:t xml:space="preserve"> legii, dacă altfel nu este stabilit prin actele legislative speciale;”.</w:t>
      </w:r>
    </w:p>
    <w:p w14:paraId="1141422A" w14:textId="03D65094" w:rsidR="00856221" w:rsidRPr="00DF7B95" w:rsidRDefault="00856221" w:rsidP="00A97EA7">
      <w:pPr>
        <w:rPr>
          <w:sz w:val="28"/>
          <w:szCs w:val="28"/>
          <w:lang w:val="ro-RO"/>
        </w:rPr>
      </w:pPr>
      <w:r w:rsidRPr="00F84EB0">
        <w:rPr>
          <w:b/>
          <w:bCs/>
          <w:sz w:val="28"/>
          <w:szCs w:val="28"/>
          <w:lang w:val="ro-RO"/>
        </w:rPr>
        <w:t>2.</w:t>
      </w:r>
      <w:r w:rsidRPr="00DF7B95">
        <w:rPr>
          <w:sz w:val="28"/>
          <w:szCs w:val="28"/>
          <w:lang w:val="ro-RO"/>
        </w:rPr>
        <w:tab/>
        <w:t xml:space="preserve">Hotărârea Guvernului nr.150/2010 pentru aprobarea Regulamentului privind organizarea şi funcţionarea Agenţiei </w:t>
      </w:r>
      <w:r w:rsidR="00265651" w:rsidRPr="00DF7B95">
        <w:rPr>
          <w:sz w:val="28"/>
          <w:szCs w:val="28"/>
          <w:lang w:val="ro-RO"/>
        </w:rPr>
        <w:t>,,</w:t>
      </w:r>
      <w:r w:rsidRPr="00DF7B95">
        <w:rPr>
          <w:sz w:val="28"/>
          <w:szCs w:val="28"/>
          <w:lang w:val="ro-RO"/>
        </w:rPr>
        <w:t>Moldsilva</w:t>
      </w:r>
      <w:r w:rsidR="00265651" w:rsidRPr="00DF7B95">
        <w:rPr>
          <w:sz w:val="28"/>
          <w:szCs w:val="28"/>
          <w:lang w:val="ro-RO"/>
        </w:rPr>
        <w:t>”</w:t>
      </w:r>
      <w:r w:rsidRPr="00DF7B95">
        <w:rPr>
          <w:sz w:val="28"/>
          <w:szCs w:val="28"/>
          <w:lang w:val="ro-RO"/>
        </w:rPr>
        <w:t xml:space="preserve">, structurii şi efectivului-limită ale aparatului central al acesteia (Monitorul Oficial </w:t>
      </w:r>
      <w:r w:rsidR="00265651" w:rsidRPr="00DF7B95">
        <w:rPr>
          <w:sz w:val="28"/>
          <w:szCs w:val="28"/>
          <w:lang w:val="ro-RO"/>
        </w:rPr>
        <w:t xml:space="preserve">al Republicii Moldova </w:t>
      </w:r>
      <w:r w:rsidRPr="00DF7B95">
        <w:rPr>
          <w:sz w:val="28"/>
          <w:szCs w:val="28"/>
          <w:lang w:val="ro-RO"/>
        </w:rPr>
        <w:t xml:space="preserve">nr.33 art.204 din 05.03.2010), </w:t>
      </w:r>
      <w:r w:rsidR="00265651" w:rsidRPr="00DF7B95">
        <w:rPr>
          <w:sz w:val="28"/>
          <w:szCs w:val="28"/>
          <w:lang w:val="ro-RO"/>
        </w:rPr>
        <w:t>cu modificările ulterioare,</w:t>
      </w:r>
      <w:r w:rsidR="00A97EA7" w:rsidRPr="00DF7B95">
        <w:rPr>
          <w:sz w:val="28"/>
          <w:szCs w:val="28"/>
          <w:lang w:val="ro-RO"/>
        </w:rPr>
        <w:t xml:space="preserve"> </w:t>
      </w:r>
      <w:r w:rsidR="00265651" w:rsidRPr="00DF7B95">
        <w:rPr>
          <w:sz w:val="28"/>
          <w:szCs w:val="28"/>
          <w:lang w:val="ro-RO"/>
        </w:rPr>
        <w:t>în anexa nr. 1</w:t>
      </w:r>
      <w:r w:rsidR="00A97EA7" w:rsidRPr="00DF7B95">
        <w:rPr>
          <w:sz w:val="28"/>
          <w:szCs w:val="28"/>
          <w:lang w:val="ro-RO"/>
        </w:rPr>
        <w:t xml:space="preserve"> </w:t>
      </w:r>
      <w:r w:rsidR="00265651" w:rsidRPr="00DF7B95">
        <w:rPr>
          <w:sz w:val="28"/>
          <w:szCs w:val="28"/>
          <w:lang w:val="ro-RO"/>
        </w:rPr>
        <w:t xml:space="preserve">punctele 11 și 13 </w:t>
      </w:r>
      <w:r w:rsidRPr="00DF7B95">
        <w:rPr>
          <w:sz w:val="28"/>
          <w:szCs w:val="28"/>
          <w:lang w:val="ro-RO"/>
        </w:rPr>
        <w:t>se expun în redacție nouă</w:t>
      </w:r>
      <w:r w:rsidR="00A97EA7" w:rsidRPr="00DF7B95">
        <w:rPr>
          <w:sz w:val="28"/>
          <w:szCs w:val="28"/>
          <w:lang w:val="ro-RO"/>
        </w:rPr>
        <w:t xml:space="preserve">, cu următorul cuprins: </w:t>
      </w:r>
    </w:p>
    <w:p w14:paraId="0F940686" w14:textId="77777777" w:rsidR="00856221" w:rsidRPr="00DF7B95" w:rsidRDefault="00856221" w:rsidP="00856221">
      <w:pPr>
        <w:rPr>
          <w:sz w:val="28"/>
          <w:szCs w:val="28"/>
          <w:lang w:val="ro-RO"/>
        </w:rPr>
      </w:pPr>
      <w:r w:rsidRPr="00DF7B95">
        <w:rPr>
          <w:sz w:val="28"/>
          <w:szCs w:val="28"/>
          <w:lang w:val="ro-RO"/>
        </w:rPr>
        <w:t xml:space="preserve">„11. Agenţia este condusă de director, numit în funcţie şi eliberat sau destituit din funcţie, în condiţiile legii, de către Guvern, la propunerea ministrului mediului, dacă altfel nu este stabilit prin actele legislative speciale. </w:t>
      </w:r>
    </w:p>
    <w:p w14:paraId="3CCAFE2C" w14:textId="484F8989" w:rsidR="00856221" w:rsidRPr="00DF7B95" w:rsidRDefault="00856221" w:rsidP="00856221">
      <w:pPr>
        <w:rPr>
          <w:sz w:val="28"/>
          <w:szCs w:val="28"/>
          <w:lang w:val="ro-RO"/>
        </w:rPr>
      </w:pPr>
      <w:r w:rsidRPr="00DF7B95">
        <w:rPr>
          <w:sz w:val="28"/>
          <w:szCs w:val="28"/>
          <w:lang w:val="ro-RO"/>
        </w:rPr>
        <w:t>13. Directorul este asistat de doi directorii adjuncţi. Numirea în funcţie, modificarea, suspendarea şi încetarea raporturilor de serviciu ale acestuia se face, în condiţiile legii, de către Guvern, la propunerea ministrului mediului.</w:t>
      </w:r>
      <w:r w:rsidR="00A97EA7" w:rsidRPr="00DF7B95">
        <w:rPr>
          <w:sz w:val="28"/>
          <w:szCs w:val="28"/>
          <w:lang w:val="ro-RO"/>
        </w:rPr>
        <w:t>”</w:t>
      </w:r>
    </w:p>
    <w:p w14:paraId="5BD8915F" w14:textId="34888E8B" w:rsidR="00A97EA7" w:rsidRPr="00DF7B95" w:rsidRDefault="00856221" w:rsidP="00856221">
      <w:pPr>
        <w:rPr>
          <w:sz w:val="28"/>
          <w:szCs w:val="28"/>
          <w:lang w:val="ro-RO"/>
        </w:rPr>
      </w:pPr>
      <w:r w:rsidRPr="00F84EB0">
        <w:rPr>
          <w:b/>
          <w:bCs/>
          <w:sz w:val="28"/>
          <w:szCs w:val="28"/>
          <w:lang w:val="ro-RO"/>
        </w:rPr>
        <w:t>3.</w:t>
      </w:r>
      <w:r w:rsidRPr="00DF7B95">
        <w:rPr>
          <w:sz w:val="28"/>
          <w:szCs w:val="28"/>
          <w:lang w:val="ro-RO"/>
        </w:rPr>
        <w:tab/>
        <w:t>Hotărârea Guvernului nr.548/2018 cu privire la organizarea şi funcţionarea Inspectoratului pentru Protecţia Mediului (Monitorul Oficial al R</w:t>
      </w:r>
      <w:r w:rsidR="00A97EA7" w:rsidRPr="00DF7B95">
        <w:rPr>
          <w:sz w:val="28"/>
          <w:szCs w:val="28"/>
          <w:lang w:val="ro-RO"/>
        </w:rPr>
        <w:t>epublicii</w:t>
      </w:r>
      <w:r w:rsidRPr="00DF7B95">
        <w:rPr>
          <w:sz w:val="28"/>
          <w:szCs w:val="28"/>
          <w:lang w:val="ro-RO"/>
        </w:rPr>
        <w:t xml:space="preserve"> Moldova nr. 210-223 art. 602 din 22.06.2018), cu modificările ulterioare, </w:t>
      </w:r>
    </w:p>
    <w:p w14:paraId="70319C94" w14:textId="75D13B91" w:rsidR="00856221" w:rsidRPr="00DF7B95" w:rsidRDefault="00A97EA7" w:rsidP="00856221">
      <w:pPr>
        <w:rPr>
          <w:sz w:val="28"/>
          <w:szCs w:val="28"/>
          <w:lang w:val="ro-RO"/>
        </w:rPr>
      </w:pPr>
      <w:r w:rsidRPr="00DF7B95">
        <w:rPr>
          <w:sz w:val="28"/>
          <w:szCs w:val="28"/>
          <w:lang w:val="ro-RO"/>
        </w:rPr>
        <w:lastRenderedPageBreak/>
        <w:t>a) în anexa nr. 1, punctele 13 și 16 se expun în redacție nouă cu următorul conținut:</w:t>
      </w:r>
    </w:p>
    <w:p w14:paraId="494B61E9" w14:textId="77777777" w:rsidR="00856221" w:rsidRPr="00DF7B95" w:rsidRDefault="00856221" w:rsidP="00856221">
      <w:pPr>
        <w:rPr>
          <w:sz w:val="28"/>
          <w:szCs w:val="28"/>
          <w:lang w:val="ro-RO"/>
        </w:rPr>
      </w:pPr>
      <w:r w:rsidRPr="00DF7B95">
        <w:rPr>
          <w:sz w:val="28"/>
          <w:szCs w:val="28"/>
          <w:lang w:val="ro-RO"/>
        </w:rPr>
        <w:t xml:space="preserve">„13. Numirea în funcţie, modificarea, suspendarea şi încetarea raporturilor de serviciu ale şefului Inspectoratului se efectuează în condiţiile legii, de către Guvern, la propunerea ministrului mediului, dacă altfel nu este stabilit prin actele legislative speciale. </w:t>
      </w:r>
    </w:p>
    <w:p w14:paraId="6BF80EE5" w14:textId="2F328E80" w:rsidR="00856221" w:rsidRPr="00DF7B95" w:rsidRDefault="00856221" w:rsidP="00856221">
      <w:pPr>
        <w:rPr>
          <w:sz w:val="28"/>
          <w:szCs w:val="28"/>
          <w:lang w:val="ro-RO"/>
        </w:rPr>
      </w:pPr>
      <w:r w:rsidRPr="00DF7B95">
        <w:rPr>
          <w:sz w:val="28"/>
          <w:szCs w:val="28"/>
          <w:lang w:val="ro-RO"/>
        </w:rPr>
        <w:t xml:space="preserve">16. Numirea în funcţie, modificarea, suspendarea şi încetarea raporturilor de serviciu ale şefilor adjuncţi ai Inspectoratului se efectuează de către Guvern, în condiţiile </w:t>
      </w:r>
      <w:r w:rsidR="00DF7B95">
        <w:rPr>
          <w:sz w:val="28"/>
          <w:szCs w:val="28"/>
          <w:lang w:val="ro-RO"/>
        </w:rPr>
        <w:t>legii</w:t>
      </w:r>
      <w:r w:rsidRPr="00DF7B95">
        <w:rPr>
          <w:sz w:val="28"/>
          <w:szCs w:val="28"/>
          <w:lang w:val="ro-RO"/>
        </w:rPr>
        <w:t>, la propunerea ministrului mediului.</w:t>
      </w:r>
      <w:r w:rsidR="00A97EA7" w:rsidRPr="00DF7B95">
        <w:rPr>
          <w:sz w:val="28"/>
          <w:szCs w:val="28"/>
          <w:lang w:val="ro-RO"/>
        </w:rPr>
        <w:t>”</w:t>
      </w:r>
    </w:p>
    <w:p w14:paraId="57664DBC" w14:textId="0A0E64BD" w:rsidR="00856221" w:rsidRPr="00DF7B95" w:rsidRDefault="00A97EA7" w:rsidP="00856221">
      <w:pPr>
        <w:rPr>
          <w:sz w:val="28"/>
          <w:szCs w:val="28"/>
          <w:lang w:val="ro-RO"/>
        </w:rPr>
      </w:pPr>
      <w:r w:rsidRPr="00DF7B95">
        <w:rPr>
          <w:sz w:val="28"/>
          <w:szCs w:val="28"/>
          <w:lang w:val="ro-RO"/>
        </w:rPr>
        <w:t xml:space="preserve">b) în anexa nr. 2, </w:t>
      </w:r>
    </w:p>
    <w:p w14:paraId="0AC11731" w14:textId="19956825" w:rsidR="00856221" w:rsidRPr="00DF7B95" w:rsidRDefault="00856221" w:rsidP="00856221">
      <w:pPr>
        <w:rPr>
          <w:sz w:val="28"/>
          <w:szCs w:val="28"/>
          <w:lang w:val="ro-RO"/>
        </w:rPr>
      </w:pPr>
      <w:r w:rsidRPr="00DF7B95">
        <w:rPr>
          <w:sz w:val="28"/>
          <w:szCs w:val="28"/>
          <w:lang w:val="ro-RO"/>
        </w:rPr>
        <w:t>2)</w:t>
      </w:r>
      <w:r w:rsidRPr="00DF7B95">
        <w:rPr>
          <w:sz w:val="28"/>
          <w:szCs w:val="28"/>
          <w:lang w:val="ro-RO"/>
        </w:rPr>
        <w:tab/>
      </w:r>
      <w:r w:rsidR="00655DD9">
        <w:rPr>
          <w:sz w:val="28"/>
          <w:szCs w:val="28"/>
          <w:lang w:val="ro-RO"/>
        </w:rPr>
        <w:t>în</w:t>
      </w:r>
      <w:r w:rsidRPr="00655DD9">
        <w:rPr>
          <w:sz w:val="28"/>
          <w:szCs w:val="28"/>
          <w:lang w:val="ro-RO"/>
        </w:rPr>
        <w:t xml:space="preserve"> anexa nr. 2,</w:t>
      </w:r>
      <w:r w:rsidR="00655DD9">
        <w:rPr>
          <w:sz w:val="28"/>
          <w:szCs w:val="28"/>
          <w:lang w:val="ro-RO"/>
        </w:rPr>
        <w:t xml:space="preserve"> la</w:t>
      </w:r>
      <w:r w:rsidRPr="00655DD9">
        <w:rPr>
          <w:sz w:val="28"/>
          <w:szCs w:val="28"/>
          <w:lang w:val="ro-RO"/>
        </w:rPr>
        <w:t xml:space="preserve"> </w:t>
      </w:r>
      <w:r w:rsidR="00DF7B95" w:rsidRPr="00655DD9">
        <w:rPr>
          <w:sz w:val="28"/>
          <w:szCs w:val="28"/>
          <w:lang w:val="ro-RO"/>
        </w:rPr>
        <w:t>poziția</w:t>
      </w:r>
      <w:r w:rsidRPr="00655DD9">
        <w:rPr>
          <w:sz w:val="28"/>
          <w:szCs w:val="28"/>
          <w:lang w:val="ro-RO"/>
        </w:rPr>
        <w:t xml:space="preserve"> „Serviciul audit și securitate internă” </w:t>
      </w:r>
      <w:r w:rsidR="00DF7B95" w:rsidRPr="00655DD9">
        <w:rPr>
          <w:sz w:val="28"/>
          <w:szCs w:val="28"/>
          <w:lang w:val="ro-RO"/>
        </w:rPr>
        <w:t>și</w:t>
      </w:r>
      <w:r w:rsidRPr="00655DD9">
        <w:rPr>
          <w:sz w:val="28"/>
          <w:szCs w:val="28"/>
          <w:lang w:val="ro-RO"/>
        </w:rPr>
        <w:t xml:space="preserve"> </w:t>
      </w:r>
      <w:r w:rsidR="00655DD9">
        <w:rPr>
          <w:sz w:val="28"/>
          <w:szCs w:val="28"/>
          <w:lang w:val="ro-RO"/>
        </w:rPr>
        <w:t>cuvintele</w:t>
      </w:r>
      <w:bookmarkStart w:id="0" w:name="_GoBack"/>
      <w:bookmarkEnd w:id="0"/>
      <w:r w:rsidRPr="00655DD9">
        <w:rPr>
          <w:sz w:val="28"/>
          <w:szCs w:val="28"/>
          <w:lang w:val="ro-RO"/>
        </w:rPr>
        <w:t xml:space="preserve"> „audit</w:t>
      </w:r>
      <w:r w:rsidR="00F84EB0" w:rsidRPr="00655DD9">
        <w:rPr>
          <w:sz w:val="28"/>
          <w:szCs w:val="28"/>
          <w:lang w:val="ro-RO"/>
        </w:rPr>
        <w:t xml:space="preserve"> și </w:t>
      </w:r>
      <w:r w:rsidRPr="00655DD9">
        <w:rPr>
          <w:sz w:val="28"/>
          <w:szCs w:val="28"/>
          <w:lang w:val="ro-RO"/>
        </w:rPr>
        <w:t>” se va exclude.</w:t>
      </w:r>
    </w:p>
    <w:p w14:paraId="2CA369E0" w14:textId="1DE58FD8" w:rsidR="00856221" w:rsidRPr="00DF7B95" w:rsidRDefault="00856221" w:rsidP="00DF7B95">
      <w:pPr>
        <w:rPr>
          <w:sz w:val="28"/>
          <w:szCs w:val="28"/>
          <w:lang w:val="ro-RO"/>
        </w:rPr>
      </w:pPr>
      <w:r w:rsidRPr="00F84EB0">
        <w:rPr>
          <w:b/>
          <w:bCs/>
          <w:sz w:val="28"/>
          <w:szCs w:val="28"/>
          <w:lang w:val="ro-RO"/>
        </w:rPr>
        <w:t>4.</w:t>
      </w:r>
      <w:r w:rsidRPr="00DF7B95">
        <w:rPr>
          <w:sz w:val="28"/>
          <w:szCs w:val="28"/>
          <w:lang w:val="ro-RO"/>
        </w:rPr>
        <w:t xml:space="preserve"> Hotărârea Guvernului nr. 882/2014 pentru aprobarea Regulamentului privind organizarea şi funcţionarea Agenţiei „Apele Moldovei”, structurii și efectivului-limită ale aparatului central al acesteia (Monitorul Oficial al Republicii Moldova, 2014, nr. 325-332, art. 950)</w:t>
      </w:r>
      <w:r w:rsidR="00DF7B95" w:rsidRPr="00DF7B95">
        <w:rPr>
          <w:sz w:val="28"/>
          <w:szCs w:val="28"/>
          <w:lang w:val="ro-RO"/>
        </w:rPr>
        <w:t>, cu modificările ulterioare, în anexa nr. 1, punctele 9 și 10</w:t>
      </w:r>
      <w:r w:rsidRPr="00DF7B95">
        <w:rPr>
          <w:sz w:val="28"/>
          <w:szCs w:val="28"/>
          <w:lang w:val="ro-RO"/>
        </w:rPr>
        <w:t xml:space="preserve"> se expun în redacție nouă</w:t>
      </w:r>
      <w:r w:rsidR="00DF7B95" w:rsidRPr="00DF7B95">
        <w:rPr>
          <w:sz w:val="28"/>
          <w:szCs w:val="28"/>
          <w:lang w:val="ro-RO"/>
        </w:rPr>
        <w:t xml:space="preserve">, cu următorul conținut: </w:t>
      </w:r>
    </w:p>
    <w:p w14:paraId="14217D43" w14:textId="77777777" w:rsidR="00856221" w:rsidRPr="00DF7B95" w:rsidRDefault="00856221" w:rsidP="00856221">
      <w:pPr>
        <w:rPr>
          <w:sz w:val="28"/>
          <w:szCs w:val="28"/>
          <w:lang w:val="ro-RO"/>
        </w:rPr>
      </w:pPr>
      <w:r w:rsidRPr="00DF7B95">
        <w:rPr>
          <w:sz w:val="28"/>
          <w:szCs w:val="28"/>
          <w:lang w:val="ro-RO"/>
        </w:rPr>
        <w:t xml:space="preserve">„9. Agenţia este condusă de director, numit în funcţie şi eliberat sau destituit din funcţie, în condiţiile legii, de către Guvern, la propunerea ministrului mediului, dacă altfel nu este stabilit prin actele legislative speciale. </w:t>
      </w:r>
    </w:p>
    <w:p w14:paraId="63CF205F" w14:textId="52E8E6ED" w:rsidR="00856221" w:rsidRPr="00DF7B95" w:rsidRDefault="00856221" w:rsidP="00856221">
      <w:pPr>
        <w:rPr>
          <w:sz w:val="28"/>
          <w:szCs w:val="28"/>
          <w:lang w:val="ro-RO"/>
        </w:rPr>
      </w:pPr>
      <w:r w:rsidRPr="00DF7B95">
        <w:rPr>
          <w:sz w:val="28"/>
          <w:szCs w:val="28"/>
          <w:lang w:val="ro-RO"/>
        </w:rPr>
        <w:t>10. Directorul este asistat de un director adjunct. Numirea în funcţie publică şi eliberarea sau destituirea din funcţie publică se face, în condiţiile legii, de către Guvern, la propunerea ministrului mediului.</w:t>
      </w:r>
      <w:r w:rsidR="00DF7B95" w:rsidRPr="00DF7B95">
        <w:rPr>
          <w:sz w:val="28"/>
          <w:szCs w:val="28"/>
          <w:lang w:val="ro-RO"/>
        </w:rPr>
        <w:t>”</w:t>
      </w:r>
    </w:p>
    <w:p w14:paraId="2269C160" w14:textId="41374D46" w:rsidR="00856221" w:rsidRPr="00DF7B95" w:rsidRDefault="00856221" w:rsidP="00856221">
      <w:pPr>
        <w:rPr>
          <w:sz w:val="28"/>
          <w:szCs w:val="28"/>
          <w:lang w:val="ro-RO"/>
        </w:rPr>
      </w:pPr>
      <w:r w:rsidRPr="00F84EB0">
        <w:rPr>
          <w:b/>
          <w:bCs/>
          <w:sz w:val="28"/>
          <w:szCs w:val="28"/>
          <w:lang w:val="ro-RO"/>
        </w:rPr>
        <w:t>5.</w:t>
      </w:r>
      <w:r w:rsidRPr="00DF7B95">
        <w:rPr>
          <w:sz w:val="28"/>
          <w:szCs w:val="28"/>
          <w:lang w:val="ro-RO"/>
        </w:rPr>
        <w:tab/>
        <w:t xml:space="preserve">Hotărârea Guvernului nr. 485/2009 cu privire la aprobarea Regulamentului Agenției pentru Geologie și Resurse Minerale (Monitorul Oficial al Republicii Moldova, 2009, nr. 124-126, art. 536), </w:t>
      </w:r>
      <w:r w:rsidR="00DF7B95" w:rsidRPr="00DF7B95">
        <w:rPr>
          <w:sz w:val="28"/>
          <w:szCs w:val="28"/>
          <w:lang w:val="ro-RO"/>
        </w:rPr>
        <w:t xml:space="preserve">cu modificările ulterioare, </w:t>
      </w:r>
      <w:r w:rsidR="00854B67">
        <w:rPr>
          <w:sz w:val="28"/>
          <w:szCs w:val="28"/>
          <w:lang w:val="ro-RO"/>
        </w:rPr>
        <w:t xml:space="preserve">în anexa nr. 1, punctul 7 </w:t>
      </w:r>
      <w:r w:rsidRPr="00DF7B95">
        <w:rPr>
          <w:sz w:val="28"/>
          <w:szCs w:val="28"/>
          <w:lang w:val="ro-RO"/>
        </w:rPr>
        <w:t>se expune în redacție</w:t>
      </w:r>
      <w:r w:rsidR="00854B67">
        <w:rPr>
          <w:sz w:val="28"/>
          <w:szCs w:val="28"/>
          <w:lang w:val="ro-RO"/>
        </w:rPr>
        <w:t>, cu următorul conținut:</w:t>
      </w:r>
    </w:p>
    <w:p w14:paraId="4E2C543E" w14:textId="019C4AA7" w:rsidR="00856221" w:rsidRPr="00DF7B95" w:rsidRDefault="00856221" w:rsidP="00856221">
      <w:pPr>
        <w:rPr>
          <w:sz w:val="28"/>
          <w:szCs w:val="28"/>
          <w:lang w:val="ro-RO"/>
        </w:rPr>
      </w:pPr>
      <w:r w:rsidRPr="00DF7B95">
        <w:rPr>
          <w:sz w:val="28"/>
          <w:szCs w:val="28"/>
          <w:lang w:val="ro-RO"/>
        </w:rPr>
        <w:t>„7. Agenţia este condusă de un director, asistat de un director adjunct, iar numirea în funcţii şi eliberarea sau destituirea din funcţii, în condiţiile legii, de către Guvern, la propunerea ministrului mediului, dacă altfel nu este stabilit prin actele legislative speciale.</w:t>
      </w:r>
    </w:p>
    <w:p w14:paraId="0557E68B" w14:textId="4B3C6634" w:rsidR="00856221" w:rsidRPr="00DF7B95" w:rsidRDefault="00856221" w:rsidP="00856221">
      <w:pPr>
        <w:rPr>
          <w:sz w:val="28"/>
          <w:szCs w:val="28"/>
          <w:lang w:val="ro-RO"/>
        </w:rPr>
      </w:pPr>
      <w:r w:rsidRPr="00F84EB0">
        <w:rPr>
          <w:b/>
          <w:bCs/>
          <w:sz w:val="28"/>
          <w:szCs w:val="28"/>
          <w:lang w:val="ro-RO"/>
        </w:rPr>
        <w:t>6.</w:t>
      </w:r>
      <w:r w:rsidRPr="00DF7B95">
        <w:rPr>
          <w:sz w:val="28"/>
          <w:szCs w:val="28"/>
          <w:lang w:val="ro-RO"/>
        </w:rPr>
        <w:t xml:space="preserve"> Hotărârea Guvernului nr. 549/2018 cu privire la constituirea, organizarea şi funcţionarea Agenţiei de Mediu (Monitorul Oficial al R</w:t>
      </w:r>
      <w:r w:rsidR="00854B67">
        <w:rPr>
          <w:sz w:val="28"/>
          <w:szCs w:val="28"/>
          <w:lang w:val="ro-RO"/>
        </w:rPr>
        <w:t>epublicii</w:t>
      </w:r>
      <w:r w:rsidRPr="00DF7B95">
        <w:rPr>
          <w:sz w:val="28"/>
          <w:szCs w:val="28"/>
          <w:lang w:val="ro-RO"/>
        </w:rPr>
        <w:t xml:space="preserve"> Moldova nr. 210-223 art. 603 din 22.06.2018), </w:t>
      </w:r>
      <w:r w:rsidR="00854B67">
        <w:rPr>
          <w:sz w:val="28"/>
          <w:szCs w:val="28"/>
          <w:lang w:val="ro-RO"/>
        </w:rPr>
        <w:t>cu modificările ulterioare,</w:t>
      </w:r>
      <w:r w:rsidR="00FD7F56">
        <w:rPr>
          <w:sz w:val="28"/>
          <w:szCs w:val="28"/>
          <w:lang w:val="ro-RO"/>
        </w:rPr>
        <w:t xml:space="preserve"> în anexa nr. 1, punctele 11 și 12 </w:t>
      </w:r>
      <w:r w:rsidRPr="00DF7B95">
        <w:rPr>
          <w:sz w:val="28"/>
          <w:szCs w:val="28"/>
          <w:lang w:val="ro-RO"/>
        </w:rPr>
        <w:t>se expun</w:t>
      </w:r>
      <w:r w:rsidR="00FD7F56">
        <w:rPr>
          <w:sz w:val="28"/>
          <w:szCs w:val="28"/>
          <w:lang w:val="ro-RO"/>
        </w:rPr>
        <w:t xml:space="preserve"> </w:t>
      </w:r>
      <w:r w:rsidRPr="00DF7B95">
        <w:rPr>
          <w:sz w:val="28"/>
          <w:szCs w:val="28"/>
          <w:lang w:val="ro-RO"/>
        </w:rPr>
        <w:t>în redacție nouă</w:t>
      </w:r>
      <w:r w:rsidR="00FD7F56">
        <w:rPr>
          <w:sz w:val="28"/>
          <w:szCs w:val="28"/>
          <w:lang w:val="ro-RO"/>
        </w:rPr>
        <w:t>,</w:t>
      </w:r>
      <w:r w:rsidRPr="00DF7B95">
        <w:rPr>
          <w:sz w:val="28"/>
          <w:szCs w:val="28"/>
          <w:lang w:val="ro-RO"/>
        </w:rPr>
        <w:t xml:space="preserve"> </w:t>
      </w:r>
      <w:r w:rsidR="0022379A">
        <w:rPr>
          <w:sz w:val="28"/>
          <w:szCs w:val="28"/>
          <w:lang w:val="ro-RO"/>
        </w:rPr>
        <w:t>cu urm[torul con</w:t>
      </w:r>
      <w:r w:rsidR="0022379A">
        <w:rPr>
          <w:sz w:val="28"/>
          <w:szCs w:val="28"/>
          <w:lang w:val="ro-MD"/>
        </w:rPr>
        <w:t>ț</w:t>
      </w:r>
      <w:r w:rsidR="0022379A">
        <w:rPr>
          <w:sz w:val="28"/>
          <w:szCs w:val="28"/>
          <w:lang w:val="ro-RO"/>
        </w:rPr>
        <w:t xml:space="preserve">inut </w:t>
      </w:r>
      <w:r w:rsidRPr="00DF7B95">
        <w:rPr>
          <w:sz w:val="28"/>
          <w:szCs w:val="28"/>
          <w:lang w:val="ro-RO"/>
        </w:rPr>
        <w:t>:</w:t>
      </w:r>
    </w:p>
    <w:p w14:paraId="18341560" w14:textId="473BB047" w:rsidR="00856221" w:rsidRPr="00DF7B95" w:rsidRDefault="00856221" w:rsidP="00856221">
      <w:pPr>
        <w:rPr>
          <w:sz w:val="28"/>
          <w:szCs w:val="28"/>
          <w:lang w:val="ro-RO"/>
        </w:rPr>
      </w:pPr>
      <w:r w:rsidRPr="00DF7B95">
        <w:rPr>
          <w:sz w:val="28"/>
          <w:szCs w:val="28"/>
          <w:lang w:val="ro-RO"/>
        </w:rPr>
        <w:t xml:space="preserve">„11. Agenţia este condusă de director, numit în funcţie şi eliberat sau destituit din funcţie, în condiţiile legii, de către Guvern, la propunerea ministrului mediului, dacă altfel nu este stabilit prin actele legislative speciale. </w:t>
      </w:r>
    </w:p>
    <w:p w14:paraId="2124C42A" w14:textId="57E65E0C" w:rsidR="00856221" w:rsidRPr="00DF7B95" w:rsidRDefault="00856221" w:rsidP="00856221">
      <w:pPr>
        <w:rPr>
          <w:sz w:val="28"/>
          <w:szCs w:val="28"/>
          <w:lang w:val="ro-RO"/>
        </w:rPr>
      </w:pPr>
      <w:r w:rsidRPr="00DF7B95">
        <w:rPr>
          <w:sz w:val="28"/>
          <w:szCs w:val="28"/>
          <w:lang w:val="ro-RO"/>
        </w:rPr>
        <w:t>12. Directorul este asistat de un director adjunct, numit în funcţie publică şi eliberat sau destituiţi din funcţia publică de către Guvern, la propunerea ministrului mediului.</w:t>
      </w:r>
      <w:r w:rsidR="0022379A">
        <w:rPr>
          <w:sz w:val="28"/>
          <w:szCs w:val="28"/>
          <w:lang w:val="ro-RO"/>
        </w:rPr>
        <w:t>”</w:t>
      </w:r>
    </w:p>
    <w:p w14:paraId="2E34AFD8" w14:textId="06B53D18" w:rsidR="00856221" w:rsidRPr="00DF7B95" w:rsidRDefault="00856221" w:rsidP="00856221">
      <w:pPr>
        <w:rPr>
          <w:sz w:val="28"/>
          <w:szCs w:val="28"/>
          <w:lang w:val="ro-RO"/>
        </w:rPr>
      </w:pPr>
      <w:r w:rsidRPr="00F84EB0">
        <w:rPr>
          <w:b/>
          <w:bCs/>
          <w:sz w:val="28"/>
          <w:szCs w:val="28"/>
          <w:lang w:val="ro-RO"/>
        </w:rPr>
        <w:t>7.</w:t>
      </w:r>
      <w:r w:rsidRPr="00DF7B95">
        <w:rPr>
          <w:sz w:val="28"/>
          <w:szCs w:val="28"/>
          <w:lang w:val="ro-RO"/>
        </w:rPr>
        <w:t xml:space="preserve"> Hotărârea Guvernului nr. 458/2018 cu privire pentru aprobarea Regulamentului privind organizarea şi funcţionarea Agenţiei Naţionale de </w:t>
      </w:r>
      <w:r w:rsidRPr="00DF7B95">
        <w:rPr>
          <w:sz w:val="28"/>
          <w:szCs w:val="28"/>
          <w:lang w:val="ro-RO"/>
        </w:rPr>
        <w:lastRenderedPageBreak/>
        <w:t>Reglementare a Activităţilor Nucleare şi Radiologice, structurii şi efectivului - limită ale acesteia (Monitorul Oficial al R</w:t>
      </w:r>
      <w:r w:rsidR="0022379A">
        <w:rPr>
          <w:sz w:val="28"/>
          <w:szCs w:val="28"/>
          <w:lang w:val="ro-RO"/>
        </w:rPr>
        <w:t>epublica</w:t>
      </w:r>
      <w:r w:rsidRPr="00DF7B95">
        <w:rPr>
          <w:sz w:val="28"/>
          <w:szCs w:val="28"/>
          <w:lang w:val="ro-RO"/>
        </w:rPr>
        <w:t xml:space="preserve"> Moldova nr. 197-205 art. 522 din 31.07.2015), </w:t>
      </w:r>
      <w:r w:rsidR="0022379A">
        <w:rPr>
          <w:sz w:val="28"/>
          <w:szCs w:val="28"/>
          <w:lang w:val="ro-RO"/>
        </w:rPr>
        <w:t xml:space="preserve">cu modificările ulterioare, în anexa nr. 1 punctele 10 și 12 </w:t>
      </w:r>
      <w:r w:rsidRPr="00DF7B95">
        <w:rPr>
          <w:sz w:val="28"/>
          <w:szCs w:val="28"/>
          <w:lang w:val="ro-RO"/>
        </w:rPr>
        <w:t>se expun în redacție nouă</w:t>
      </w:r>
      <w:r w:rsidR="0022379A">
        <w:rPr>
          <w:sz w:val="28"/>
          <w:szCs w:val="28"/>
          <w:lang w:val="ro-RO"/>
        </w:rPr>
        <w:t>, cu următorul conținut</w:t>
      </w:r>
      <w:r w:rsidRPr="00DF7B95">
        <w:rPr>
          <w:sz w:val="28"/>
          <w:szCs w:val="28"/>
          <w:lang w:val="ro-RO"/>
        </w:rPr>
        <w:t xml:space="preserve"> :</w:t>
      </w:r>
    </w:p>
    <w:p w14:paraId="364AB308" w14:textId="6EDA8523" w:rsidR="00856221" w:rsidRPr="00DF7B95" w:rsidRDefault="00856221" w:rsidP="00856221">
      <w:pPr>
        <w:rPr>
          <w:sz w:val="28"/>
          <w:szCs w:val="28"/>
          <w:lang w:val="ro-RO"/>
        </w:rPr>
      </w:pPr>
      <w:r w:rsidRPr="00DF7B95">
        <w:rPr>
          <w:sz w:val="28"/>
          <w:szCs w:val="28"/>
          <w:lang w:val="ro-RO"/>
        </w:rPr>
        <w:t xml:space="preserve">„10. Agenţia Naţională este condusă de director, din oficiu Inspector Principal de Stat în domeniul activităţilor nucleare şi radiologice, numit în funcţie şi eliberat sau destituit din funcţie, în condiţiile legii, de către Guvern, la propunerea ministrului mediului, dacă altfel nu este stabilit prin actele legislative speciale. </w:t>
      </w:r>
    </w:p>
    <w:p w14:paraId="6AC31145" w14:textId="50328A5F" w:rsidR="00856221" w:rsidRPr="00DF7B95" w:rsidRDefault="00856221" w:rsidP="00856221">
      <w:pPr>
        <w:rPr>
          <w:sz w:val="28"/>
          <w:szCs w:val="28"/>
          <w:lang w:val="ro-RO"/>
        </w:rPr>
      </w:pPr>
      <w:r w:rsidRPr="00DF7B95">
        <w:rPr>
          <w:sz w:val="28"/>
          <w:szCs w:val="28"/>
          <w:lang w:val="ro-RO"/>
        </w:rPr>
        <w:t>12. În activitatea sa de conducere şi reprezentare a Agenţiei Naţionale, directorul este asistat de directorul adjunct. Numirea, modificarea, suspendarea şi încetarea raporturilor de serviciu ale directorului adjunct se efectuează de către Guvern, la propunerea ministrului mediului.</w:t>
      </w:r>
      <w:r w:rsidR="007E39E0">
        <w:rPr>
          <w:sz w:val="28"/>
          <w:szCs w:val="28"/>
          <w:lang w:val="ro-RO"/>
        </w:rPr>
        <w:t>”</w:t>
      </w:r>
    </w:p>
    <w:p w14:paraId="21007FA4" w14:textId="53A745DB" w:rsidR="00856221" w:rsidRPr="00DF7B95" w:rsidRDefault="00856221" w:rsidP="007E39E0">
      <w:pPr>
        <w:rPr>
          <w:sz w:val="28"/>
          <w:szCs w:val="28"/>
          <w:lang w:val="ro-RO"/>
        </w:rPr>
      </w:pPr>
      <w:r w:rsidRPr="00F84EB0">
        <w:rPr>
          <w:b/>
          <w:bCs/>
          <w:sz w:val="28"/>
          <w:szCs w:val="28"/>
          <w:lang w:val="ro-RO"/>
        </w:rPr>
        <w:t>8.</w:t>
      </w:r>
      <w:r w:rsidRPr="00DF7B95">
        <w:rPr>
          <w:sz w:val="28"/>
          <w:szCs w:val="28"/>
          <w:lang w:val="ro-RO"/>
        </w:rPr>
        <w:t xml:space="preserve"> Hotărârea Guvernului nr. 401/2003 despre unele aspect privind activitatea hidrometeorologică în Republica Moldova (Monitorul Oficial al R</w:t>
      </w:r>
      <w:r w:rsidR="007E39E0">
        <w:rPr>
          <w:sz w:val="28"/>
          <w:szCs w:val="28"/>
          <w:lang w:val="ro-RO"/>
        </w:rPr>
        <w:t>epublica</w:t>
      </w:r>
      <w:r w:rsidRPr="00DF7B95">
        <w:rPr>
          <w:sz w:val="28"/>
          <w:szCs w:val="28"/>
          <w:lang w:val="ro-RO"/>
        </w:rPr>
        <w:t xml:space="preserve"> Moldova nr.67-69 art.423 din 11.04.2003), </w:t>
      </w:r>
      <w:r w:rsidR="007E39E0">
        <w:rPr>
          <w:sz w:val="28"/>
          <w:szCs w:val="28"/>
          <w:lang w:val="ro-RO"/>
        </w:rPr>
        <w:t>cu modificările ulterioare, punctele 4 și 5 se expun în redacție nouă, cu următorul conținut</w:t>
      </w:r>
      <w:r w:rsidRPr="00DF7B95">
        <w:rPr>
          <w:sz w:val="28"/>
          <w:szCs w:val="28"/>
          <w:lang w:val="ro-RO"/>
        </w:rPr>
        <w:t>:</w:t>
      </w:r>
    </w:p>
    <w:p w14:paraId="2B2D8388" w14:textId="532FBDAC" w:rsidR="00856221" w:rsidRPr="00DF7B95" w:rsidRDefault="00856221" w:rsidP="00856221">
      <w:pPr>
        <w:rPr>
          <w:sz w:val="28"/>
          <w:szCs w:val="28"/>
          <w:lang w:val="ro-RO"/>
        </w:rPr>
      </w:pPr>
      <w:r w:rsidRPr="00DF7B95">
        <w:rPr>
          <w:sz w:val="28"/>
          <w:szCs w:val="28"/>
          <w:lang w:val="ro-RO"/>
        </w:rPr>
        <w:t xml:space="preserve">„4.Administrarea Serviciului Hidrometeorologic de Stat este asigurată de directorul acestuia, numit în funcţie şi eliberat sau destituit din funcţie, în condiţiile legii, de către Guvern, la propunerea ministrului mediului, dacă altfel nu este stabilit prin actele legislative speciale. </w:t>
      </w:r>
    </w:p>
    <w:p w14:paraId="0C1BC0CA" w14:textId="698C4487" w:rsidR="00856221" w:rsidRPr="00DF7B95" w:rsidRDefault="00856221" w:rsidP="00856221">
      <w:pPr>
        <w:rPr>
          <w:sz w:val="28"/>
          <w:szCs w:val="28"/>
          <w:lang w:val="ro-RO"/>
        </w:rPr>
      </w:pPr>
      <w:r w:rsidRPr="00DF7B95">
        <w:rPr>
          <w:sz w:val="28"/>
          <w:szCs w:val="28"/>
          <w:lang w:val="ro-RO"/>
        </w:rPr>
        <w:t>5. Directorul are un director adjunct, numit şi eliberat din funcţie de către Guvern la propunerea ministrul mediului.</w:t>
      </w:r>
      <w:r w:rsidR="007E39E0">
        <w:rPr>
          <w:sz w:val="28"/>
          <w:szCs w:val="28"/>
          <w:lang w:val="ro-RO"/>
        </w:rPr>
        <w:t>”</w:t>
      </w:r>
    </w:p>
    <w:p w14:paraId="1BCFC2D1" w14:textId="77777777" w:rsidR="00856221" w:rsidRPr="00DF7B95" w:rsidRDefault="00856221" w:rsidP="00856221">
      <w:pPr>
        <w:rPr>
          <w:sz w:val="28"/>
          <w:szCs w:val="28"/>
          <w:lang w:val="ro-RO"/>
        </w:rPr>
      </w:pPr>
      <w:r w:rsidRPr="00DF7B95">
        <w:rPr>
          <w:sz w:val="28"/>
          <w:szCs w:val="28"/>
          <w:lang w:val="ro-RO"/>
        </w:rPr>
        <w:tab/>
      </w:r>
      <w:r w:rsidRPr="00F84EB0">
        <w:rPr>
          <w:b/>
          <w:bCs/>
          <w:sz w:val="28"/>
          <w:szCs w:val="28"/>
          <w:lang w:val="ro-RO"/>
        </w:rPr>
        <w:t>9.</w:t>
      </w:r>
      <w:r w:rsidRPr="00DF7B95">
        <w:rPr>
          <w:sz w:val="28"/>
          <w:szCs w:val="28"/>
          <w:lang w:val="ro-RO"/>
        </w:rPr>
        <w:t xml:space="preserve"> Disponibilizarea personalului în legătură cu operarea modificărilor în cadrul normativ, se va efectua în conformitate cu Legea nr. 158/2008 privind funcția publică și statutul funcționarului public și cu legislația muncii, în cazul imposibilității transferului acestuia.</w:t>
      </w:r>
    </w:p>
    <w:p w14:paraId="0C718F97" w14:textId="3106B8D8" w:rsidR="00856221" w:rsidRPr="00DF7B95" w:rsidRDefault="00856221" w:rsidP="00856221">
      <w:pPr>
        <w:rPr>
          <w:sz w:val="28"/>
          <w:szCs w:val="28"/>
          <w:lang w:val="ro-RO"/>
        </w:rPr>
      </w:pPr>
      <w:r w:rsidRPr="00F84EB0">
        <w:rPr>
          <w:b/>
          <w:bCs/>
          <w:sz w:val="28"/>
          <w:szCs w:val="28"/>
          <w:lang w:val="ro-RO"/>
        </w:rPr>
        <w:t>10.</w:t>
      </w:r>
      <w:r w:rsidRPr="00DF7B95">
        <w:rPr>
          <w:sz w:val="28"/>
          <w:szCs w:val="28"/>
          <w:lang w:val="ro-RO"/>
        </w:rPr>
        <w:t xml:space="preserve"> Funcţionarii publici de conducere care deţin funcţia de conducător şi adjunct al conducătorului ai autorităţii administrative din subordinea ministerului, cu excepţia cazurilor expres prevăzute de legea specială, vor exercita temporar atribuţiile persoanei cu funcţie de demnitate publică şi atribuţiile funcţiei publice de conducere de nivel superior până la numirea persoanei cu funcţie de demnitate publică şi a funcţionarului public de conducere de nivel superior, în condiţiile prezentei legi. Eliberarea funcţionarilor publici de conducere are loc conform prevederilor art.63 alin.(4) din Legea nr.158/2008 cu privire la funcţia publică şi statutul funcţionarului public.</w:t>
      </w:r>
    </w:p>
    <w:p w14:paraId="7B9E4827" w14:textId="69EE10E8" w:rsidR="00856221" w:rsidRPr="00DF7B95" w:rsidRDefault="00856221" w:rsidP="00856221">
      <w:pPr>
        <w:rPr>
          <w:sz w:val="28"/>
          <w:szCs w:val="28"/>
          <w:lang w:val="ro-RO"/>
        </w:rPr>
      </w:pPr>
      <w:r w:rsidRPr="00F84EB0">
        <w:rPr>
          <w:b/>
          <w:bCs/>
          <w:sz w:val="28"/>
          <w:szCs w:val="28"/>
          <w:lang w:val="ro-RO"/>
        </w:rPr>
        <w:t>11.</w:t>
      </w:r>
      <w:r w:rsidRPr="00DF7B95">
        <w:rPr>
          <w:sz w:val="28"/>
          <w:szCs w:val="28"/>
          <w:lang w:val="ro-RO"/>
        </w:rPr>
        <w:t xml:space="preserve"> Prezenta </w:t>
      </w:r>
      <w:r w:rsidR="00854B67" w:rsidRPr="00DF7B95">
        <w:rPr>
          <w:sz w:val="28"/>
          <w:szCs w:val="28"/>
          <w:lang w:val="ro-RO"/>
        </w:rPr>
        <w:t>Hotărâre</w:t>
      </w:r>
      <w:r w:rsidRPr="00DF7B95">
        <w:rPr>
          <w:sz w:val="28"/>
          <w:szCs w:val="28"/>
          <w:lang w:val="ro-RO"/>
        </w:rPr>
        <w:t xml:space="preserve"> intră în vigoare la data publicării în Monitorul Oficial al Republicii Moldova.</w:t>
      </w:r>
    </w:p>
    <w:p w14:paraId="445F6162" w14:textId="77777777" w:rsidR="00F85AA5" w:rsidRPr="00DF7B95" w:rsidRDefault="00F85AA5" w:rsidP="00F84EB0">
      <w:pPr>
        <w:ind w:firstLine="0"/>
        <w:rPr>
          <w:rFonts w:asciiTheme="majorBidi" w:hAnsiTheme="majorBidi" w:cstheme="majorBidi"/>
          <w:sz w:val="28"/>
          <w:szCs w:val="28"/>
          <w:lang w:val="ro-RO" w:eastAsia="ro-RO"/>
        </w:rPr>
      </w:pPr>
    </w:p>
    <w:p w14:paraId="3DCB3696" w14:textId="3A9454A6" w:rsidR="003B04ED" w:rsidRPr="00DF7B95" w:rsidRDefault="003B04ED" w:rsidP="007551A5">
      <w:pPr>
        <w:rPr>
          <w:rFonts w:asciiTheme="majorBidi" w:hAnsiTheme="majorBidi" w:cstheme="majorBidi"/>
          <w:sz w:val="28"/>
          <w:szCs w:val="28"/>
          <w:lang w:val="ro-RO" w:eastAsia="ro-RO"/>
        </w:rPr>
      </w:pPr>
      <w:r w:rsidRPr="00DF7B95">
        <w:rPr>
          <w:rFonts w:asciiTheme="majorBidi" w:hAnsiTheme="majorBidi" w:cstheme="majorBidi"/>
          <w:b/>
          <w:sz w:val="28"/>
          <w:szCs w:val="28"/>
          <w:lang w:val="ro-RO" w:eastAsia="ro-RO"/>
        </w:rPr>
        <w:t>Prim-ministru</w:t>
      </w:r>
      <w:r w:rsidR="005262C2" w:rsidRPr="00DF7B95">
        <w:rPr>
          <w:rFonts w:asciiTheme="majorBidi" w:hAnsiTheme="majorBidi" w:cstheme="majorBidi"/>
          <w:b/>
          <w:sz w:val="28"/>
          <w:szCs w:val="28"/>
          <w:lang w:val="ro-RO" w:eastAsia="ro-RO"/>
        </w:rPr>
        <w:tab/>
      </w:r>
      <w:r w:rsidR="005262C2" w:rsidRPr="00DF7B95">
        <w:rPr>
          <w:rFonts w:asciiTheme="majorBidi" w:hAnsiTheme="majorBidi" w:cstheme="majorBidi"/>
          <w:b/>
          <w:sz w:val="28"/>
          <w:szCs w:val="28"/>
          <w:lang w:val="ro-RO" w:eastAsia="ro-RO"/>
        </w:rPr>
        <w:tab/>
      </w:r>
      <w:r w:rsidR="005262C2" w:rsidRPr="00DF7B95">
        <w:rPr>
          <w:rFonts w:asciiTheme="majorBidi" w:hAnsiTheme="majorBidi" w:cstheme="majorBidi"/>
          <w:b/>
          <w:sz w:val="28"/>
          <w:szCs w:val="28"/>
          <w:lang w:val="ro-RO" w:eastAsia="ro-RO"/>
        </w:rPr>
        <w:tab/>
      </w:r>
      <w:r w:rsidR="005262C2" w:rsidRPr="00DF7B95">
        <w:rPr>
          <w:rFonts w:asciiTheme="majorBidi" w:hAnsiTheme="majorBidi" w:cstheme="majorBidi"/>
          <w:b/>
          <w:sz w:val="28"/>
          <w:szCs w:val="28"/>
          <w:lang w:val="ro-RO" w:eastAsia="ro-RO"/>
        </w:rPr>
        <w:tab/>
      </w:r>
      <w:r w:rsidR="005262C2" w:rsidRPr="00DF7B95">
        <w:rPr>
          <w:rFonts w:asciiTheme="majorBidi" w:hAnsiTheme="majorBidi" w:cstheme="majorBidi"/>
          <w:b/>
          <w:sz w:val="28"/>
          <w:szCs w:val="28"/>
          <w:lang w:val="ro-RO" w:eastAsia="ro-RO"/>
        </w:rPr>
        <w:tab/>
      </w:r>
      <w:r w:rsidR="00D8311D" w:rsidRPr="00DF7B95">
        <w:rPr>
          <w:rFonts w:asciiTheme="majorBidi" w:hAnsiTheme="majorBidi" w:cstheme="majorBidi"/>
          <w:b/>
          <w:sz w:val="28"/>
          <w:szCs w:val="28"/>
          <w:lang w:val="ro-RO" w:eastAsia="ro-RO"/>
        </w:rPr>
        <w:t>DORIN RECEAN</w:t>
      </w:r>
    </w:p>
    <w:p w14:paraId="1E36A6DB" w14:textId="77777777" w:rsidR="00DF7E3E" w:rsidRPr="00DF7B95" w:rsidRDefault="00DF7E3E" w:rsidP="00F84EB0">
      <w:pPr>
        <w:ind w:firstLine="0"/>
        <w:rPr>
          <w:rFonts w:asciiTheme="majorBidi" w:hAnsiTheme="majorBidi" w:cstheme="majorBidi"/>
          <w:sz w:val="28"/>
          <w:szCs w:val="28"/>
          <w:lang w:val="ro-RO" w:eastAsia="ro-RO"/>
        </w:rPr>
      </w:pPr>
    </w:p>
    <w:p w14:paraId="31544D67" w14:textId="6BEDFD06" w:rsidR="00965406" w:rsidRDefault="003A4AE6" w:rsidP="00F84EB0">
      <w:pPr>
        <w:tabs>
          <w:tab w:val="left" w:pos="5954"/>
        </w:tabs>
        <w:rPr>
          <w:rFonts w:asciiTheme="majorBidi" w:hAnsiTheme="majorBidi" w:cstheme="majorBidi"/>
          <w:sz w:val="28"/>
          <w:szCs w:val="28"/>
          <w:lang w:val="ro-RO" w:eastAsia="ro-RO"/>
        </w:rPr>
      </w:pPr>
      <w:r w:rsidRPr="00DF7B95">
        <w:rPr>
          <w:rFonts w:asciiTheme="majorBidi" w:hAnsiTheme="majorBidi" w:cstheme="majorBidi"/>
          <w:sz w:val="28"/>
          <w:szCs w:val="28"/>
          <w:lang w:val="ro-RO" w:eastAsia="ro-RO"/>
        </w:rPr>
        <w:t>Contrasemnează:</w:t>
      </w:r>
    </w:p>
    <w:p w14:paraId="32A90318" w14:textId="77777777" w:rsidR="00F84EB0" w:rsidRPr="00DF7B95" w:rsidRDefault="00F84EB0" w:rsidP="00F84EB0">
      <w:pPr>
        <w:tabs>
          <w:tab w:val="left" w:pos="5954"/>
        </w:tabs>
        <w:rPr>
          <w:rFonts w:asciiTheme="majorBidi" w:hAnsiTheme="majorBidi" w:cstheme="majorBidi"/>
          <w:sz w:val="28"/>
          <w:szCs w:val="28"/>
          <w:lang w:val="ro-RO" w:eastAsia="ro-RO"/>
        </w:rPr>
      </w:pPr>
    </w:p>
    <w:p w14:paraId="2617A4F8" w14:textId="57803842" w:rsidR="00965406" w:rsidRPr="00DF7B95" w:rsidRDefault="00965406" w:rsidP="00856221">
      <w:pPr>
        <w:rPr>
          <w:rFonts w:asciiTheme="majorBidi" w:hAnsiTheme="majorBidi" w:cstheme="majorBidi"/>
          <w:sz w:val="28"/>
          <w:szCs w:val="28"/>
          <w:lang w:val="ro-RO" w:eastAsia="ru-RU"/>
        </w:rPr>
      </w:pPr>
      <w:r w:rsidRPr="00DF7B95">
        <w:rPr>
          <w:rFonts w:asciiTheme="majorBidi" w:hAnsiTheme="majorBidi" w:cstheme="majorBidi"/>
          <w:sz w:val="28"/>
          <w:szCs w:val="28"/>
          <w:lang w:val="ro-RO" w:eastAsia="ru-RU"/>
        </w:rPr>
        <w:lastRenderedPageBreak/>
        <w:t>Ministrul mediului</w:t>
      </w:r>
      <w:r w:rsidR="005262C2" w:rsidRPr="00DF7B95">
        <w:rPr>
          <w:rFonts w:asciiTheme="majorBidi" w:hAnsiTheme="majorBidi" w:cstheme="majorBidi"/>
          <w:sz w:val="28"/>
          <w:szCs w:val="28"/>
          <w:lang w:val="ro-RO" w:eastAsia="ru-RU"/>
        </w:rPr>
        <w:tab/>
      </w:r>
      <w:r w:rsidR="005262C2" w:rsidRPr="00DF7B95">
        <w:rPr>
          <w:rFonts w:asciiTheme="majorBidi" w:hAnsiTheme="majorBidi" w:cstheme="majorBidi"/>
          <w:sz w:val="28"/>
          <w:szCs w:val="28"/>
          <w:lang w:val="ro-RO" w:eastAsia="ru-RU"/>
        </w:rPr>
        <w:tab/>
      </w:r>
      <w:r w:rsidR="005262C2" w:rsidRPr="00DF7B95">
        <w:rPr>
          <w:rFonts w:asciiTheme="majorBidi" w:hAnsiTheme="majorBidi" w:cstheme="majorBidi"/>
          <w:sz w:val="28"/>
          <w:szCs w:val="28"/>
          <w:lang w:val="ro-RO" w:eastAsia="ru-RU"/>
        </w:rPr>
        <w:tab/>
      </w:r>
      <w:r w:rsidR="005262C2" w:rsidRPr="00DF7B95">
        <w:rPr>
          <w:rFonts w:asciiTheme="majorBidi" w:hAnsiTheme="majorBidi" w:cstheme="majorBidi"/>
          <w:sz w:val="28"/>
          <w:szCs w:val="28"/>
          <w:lang w:val="ro-RO" w:eastAsia="ru-RU"/>
        </w:rPr>
        <w:tab/>
      </w:r>
      <w:r w:rsidR="005262C2" w:rsidRPr="00DF7B95">
        <w:rPr>
          <w:rFonts w:asciiTheme="majorBidi" w:hAnsiTheme="majorBidi" w:cstheme="majorBidi"/>
          <w:sz w:val="28"/>
          <w:szCs w:val="28"/>
          <w:lang w:val="ro-RO" w:eastAsia="ru-RU"/>
        </w:rPr>
        <w:tab/>
      </w:r>
      <w:r w:rsidR="00856221" w:rsidRPr="00F84EB0">
        <w:rPr>
          <w:sz w:val="28"/>
          <w:szCs w:val="28"/>
          <w:lang w:val="ro-RO"/>
        </w:rPr>
        <w:t>Sergiu Lazarencu</w:t>
      </w:r>
    </w:p>
    <w:p w14:paraId="3281137F" w14:textId="77777777" w:rsidR="003A4AE6" w:rsidRPr="00DF7B95" w:rsidRDefault="003A4AE6" w:rsidP="00E25218">
      <w:pPr>
        <w:rPr>
          <w:rFonts w:asciiTheme="majorBidi" w:hAnsiTheme="majorBidi" w:cstheme="majorBidi"/>
          <w:sz w:val="28"/>
          <w:szCs w:val="28"/>
          <w:lang w:val="ro-RO" w:eastAsia="ru-RU"/>
        </w:rPr>
      </w:pPr>
    </w:p>
    <w:p w14:paraId="1CD5D052" w14:textId="77777777" w:rsidR="00EA7735" w:rsidRPr="00DF7B95" w:rsidRDefault="00EA7735" w:rsidP="00E25218">
      <w:pPr>
        <w:tabs>
          <w:tab w:val="left" w:pos="1134"/>
        </w:tabs>
        <w:rPr>
          <w:rFonts w:asciiTheme="majorBidi" w:hAnsiTheme="majorBidi" w:cstheme="majorBidi"/>
          <w:sz w:val="28"/>
          <w:szCs w:val="28"/>
          <w:lang w:val="ro-RO" w:eastAsia="ro-RO"/>
        </w:rPr>
      </w:pPr>
    </w:p>
    <w:p w14:paraId="51A5A3D1" w14:textId="77777777" w:rsidR="00633BD9" w:rsidRPr="00DF7B95" w:rsidRDefault="00633BD9" w:rsidP="00E25218">
      <w:pPr>
        <w:tabs>
          <w:tab w:val="left" w:pos="1134"/>
        </w:tabs>
        <w:rPr>
          <w:rFonts w:asciiTheme="majorBidi" w:hAnsiTheme="majorBidi" w:cstheme="majorBidi"/>
          <w:sz w:val="28"/>
          <w:szCs w:val="28"/>
          <w:lang w:val="ro-RO" w:eastAsia="ru-RU"/>
        </w:rPr>
      </w:pPr>
    </w:p>
    <w:p w14:paraId="5A8A7472" w14:textId="77777777" w:rsidR="00633BD9" w:rsidRPr="00DF7B95" w:rsidRDefault="00633BD9" w:rsidP="00E25218">
      <w:pPr>
        <w:rPr>
          <w:rFonts w:asciiTheme="majorBidi" w:hAnsiTheme="majorBidi" w:cstheme="majorBidi"/>
          <w:sz w:val="28"/>
          <w:szCs w:val="28"/>
          <w:lang w:val="ro-RO" w:eastAsia="ru-RU"/>
        </w:rPr>
      </w:pPr>
    </w:p>
    <w:p w14:paraId="67210F4D" w14:textId="77777777" w:rsidR="009C717D" w:rsidRPr="00DF7B95" w:rsidRDefault="009C717D" w:rsidP="009C717D">
      <w:pPr>
        <w:tabs>
          <w:tab w:val="left" w:pos="6386"/>
        </w:tabs>
        <w:rPr>
          <w:rFonts w:asciiTheme="majorBidi" w:hAnsiTheme="majorBidi" w:cstheme="majorBidi"/>
          <w:sz w:val="28"/>
          <w:szCs w:val="28"/>
          <w:lang w:val="ro-RO" w:eastAsia="ru-RU"/>
        </w:rPr>
      </w:pPr>
    </w:p>
    <w:p w14:paraId="7A54F681" w14:textId="77777777" w:rsidR="009C717D" w:rsidRPr="00DF7B95" w:rsidRDefault="009C717D" w:rsidP="009C717D">
      <w:pPr>
        <w:tabs>
          <w:tab w:val="left" w:pos="6386"/>
        </w:tabs>
        <w:rPr>
          <w:rFonts w:asciiTheme="majorBidi" w:hAnsiTheme="majorBidi" w:cstheme="majorBidi"/>
          <w:sz w:val="28"/>
          <w:szCs w:val="28"/>
          <w:lang w:val="ro-RO" w:eastAsia="ru-RU"/>
        </w:rPr>
      </w:pPr>
    </w:p>
    <w:p w14:paraId="3B6F9F60" w14:textId="77777777" w:rsidR="006B17C6" w:rsidRPr="00DF7B95" w:rsidRDefault="006B17C6" w:rsidP="00D1121D">
      <w:pPr>
        <w:ind w:firstLine="0"/>
        <w:rPr>
          <w:rFonts w:asciiTheme="majorBidi" w:hAnsiTheme="majorBidi" w:cstheme="majorBidi"/>
          <w:sz w:val="28"/>
          <w:szCs w:val="28"/>
          <w:lang w:val="ro-RO" w:eastAsia="ru-RU"/>
        </w:rPr>
      </w:pPr>
    </w:p>
    <w:p w14:paraId="444203FC" w14:textId="77777777" w:rsidR="00633BD9" w:rsidRPr="00DF7B95" w:rsidRDefault="00633BD9" w:rsidP="00E25218">
      <w:pPr>
        <w:tabs>
          <w:tab w:val="left" w:pos="6386"/>
        </w:tabs>
        <w:rPr>
          <w:rFonts w:asciiTheme="majorBidi" w:hAnsiTheme="majorBidi" w:cstheme="majorBidi"/>
          <w:sz w:val="28"/>
          <w:szCs w:val="28"/>
          <w:lang w:val="ro-RO" w:eastAsia="ru-RU"/>
        </w:rPr>
      </w:pPr>
    </w:p>
    <w:p w14:paraId="339FB9C8" w14:textId="77777777" w:rsidR="00633BD9" w:rsidRPr="00DF7B95" w:rsidRDefault="00633BD9" w:rsidP="00E25218">
      <w:pPr>
        <w:tabs>
          <w:tab w:val="left" w:pos="6386"/>
        </w:tabs>
        <w:rPr>
          <w:rFonts w:asciiTheme="majorBidi" w:hAnsiTheme="majorBidi" w:cstheme="majorBidi"/>
          <w:sz w:val="28"/>
          <w:szCs w:val="28"/>
          <w:lang w:val="ro-RO" w:eastAsia="ru-RU"/>
        </w:rPr>
      </w:pPr>
    </w:p>
    <w:p w14:paraId="11A70254" w14:textId="77777777" w:rsidR="00633BD9" w:rsidRPr="00DF7B95" w:rsidRDefault="00633BD9" w:rsidP="00E25218">
      <w:pPr>
        <w:tabs>
          <w:tab w:val="left" w:pos="6386"/>
        </w:tabs>
        <w:rPr>
          <w:rFonts w:asciiTheme="majorBidi" w:hAnsiTheme="majorBidi" w:cstheme="majorBidi"/>
          <w:sz w:val="28"/>
          <w:szCs w:val="28"/>
          <w:lang w:val="ro-RO" w:eastAsia="ru-RU"/>
        </w:rPr>
      </w:pPr>
    </w:p>
    <w:p w14:paraId="4F110DBB" w14:textId="77777777" w:rsidR="00633BD9" w:rsidRPr="00DF7B95" w:rsidRDefault="00633BD9" w:rsidP="00E25218">
      <w:pPr>
        <w:tabs>
          <w:tab w:val="left" w:pos="6386"/>
        </w:tabs>
        <w:rPr>
          <w:rFonts w:asciiTheme="majorBidi" w:hAnsiTheme="majorBidi" w:cstheme="majorBidi"/>
          <w:sz w:val="28"/>
          <w:szCs w:val="28"/>
          <w:lang w:val="ro-RO" w:eastAsia="ru-RU"/>
        </w:rPr>
      </w:pPr>
    </w:p>
    <w:sectPr w:rsidR="00633BD9" w:rsidRPr="00DF7B95" w:rsidSect="00E45B8E">
      <w:headerReference w:type="even" r:id="rId8"/>
      <w:headerReference w:type="default" r:id="rId9"/>
      <w:footerReference w:type="even" r:id="rId10"/>
      <w:footerReference w:type="default" r:id="rId11"/>
      <w:headerReference w:type="first" r:id="rId12"/>
      <w:footerReference w:type="first" r:id="rId13"/>
      <w:pgSz w:w="11907" w:h="16840" w:code="9"/>
      <w:pgMar w:top="568" w:right="964" w:bottom="1134" w:left="1814" w:header="1134" w:footer="85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07B93" w14:textId="77777777" w:rsidR="00513079" w:rsidRDefault="00513079" w:rsidP="00026B87">
      <w:r>
        <w:separator/>
      </w:r>
    </w:p>
  </w:endnote>
  <w:endnote w:type="continuationSeparator" w:id="0">
    <w:p w14:paraId="4126D91D" w14:textId="77777777" w:rsidR="00513079" w:rsidRDefault="00513079"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D37AF" w14:textId="77777777" w:rsidR="004B4401" w:rsidRDefault="004B44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2AD2B" w14:textId="5C81A4D1" w:rsidR="000D7A09" w:rsidRPr="00C74719" w:rsidRDefault="000D7A09" w:rsidP="00C74719">
    <w:pPr>
      <w:pStyle w:val="Footer"/>
      <w:ind w:firstLine="0"/>
      <w:rPr>
        <w:sz w:val="16"/>
        <w:szCs w:val="16"/>
      </w:rPr>
    </w:pPr>
    <w:r w:rsidRPr="00814406">
      <w:rPr>
        <w:sz w:val="16"/>
        <w:szCs w:val="16"/>
      </w:rPr>
      <w:fldChar w:fldCharType="begin"/>
    </w:r>
    <w:r w:rsidRPr="00814406">
      <w:rPr>
        <w:sz w:val="16"/>
        <w:szCs w:val="16"/>
      </w:rPr>
      <w:instrText xml:space="preserve"> FILENAME  \p  \* MERGEFORMAT </w:instrText>
    </w:r>
    <w:r w:rsidRPr="00814406">
      <w:rPr>
        <w:sz w:val="16"/>
        <w:szCs w:val="16"/>
      </w:rPr>
      <w:fldChar w:fldCharType="separate"/>
    </w:r>
    <w:r w:rsidR="00777B33">
      <w:rPr>
        <w:noProof/>
        <w:sz w:val="16"/>
        <w:szCs w:val="16"/>
      </w:rPr>
      <w:t>Y:\1.DRAN\22-HOTARARE-RO.docx</w:t>
    </w:r>
    <w:r w:rsidRPr="00814406">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565FB" w14:textId="4046E7E8" w:rsidR="001D364E" w:rsidRPr="001D364E" w:rsidRDefault="001D364E" w:rsidP="001D364E">
    <w:pPr>
      <w:pStyle w:val="Footer"/>
      <w:ind w:firstLine="0"/>
      <w:rPr>
        <w:sz w:val="16"/>
        <w:szCs w:val="16"/>
      </w:rPr>
    </w:pPr>
    <w:r w:rsidRPr="00814406">
      <w:rPr>
        <w:sz w:val="16"/>
        <w:szCs w:val="16"/>
      </w:rPr>
      <w:fldChar w:fldCharType="begin"/>
    </w:r>
    <w:r w:rsidRPr="00814406">
      <w:rPr>
        <w:sz w:val="16"/>
        <w:szCs w:val="16"/>
      </w:rPr>
      <w:instrText xml:space="preserve"> FILENAME  \p  \* MERGEFORMAT </w:instrText>
    </w:r>
    <w:r w:rsidRPr="00814406">
      <w:rPr>
        <w:sz w:val="16"/>
        <w:szCs w:val="16"/>
      </w:rPr>
      <w:fldChar w:fldCharType="separate"/>
    </w:r>
    <w:r w:rsidR="00777B33">
      <w:rPr>
        <w:noProof/>
        <w:sz w:val="16"/>
        <w:szCs w:val="16"/>
      </w:rPr>
      <w:t>Y:\1.DRAN\22-HOTARARE-RO.docx</w:t>
    </w:r>
    <w:r w:rsidRPr="00814406">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F17F7" w14:textId="77777777" w:rsidR="00513079" w:rsidRDefault="00513079" w:rsidP="00026B87">
      <w:r>
        <w:separator/>
      </w:r>
    </w:p>
  </w:footnote>
  <w:footnote w:type="continuationSeparator" w:id="0">
    <w:p w14:paraId="7F16D1B1" w14:textId="77777777" w:rsidR="00513079" w:rsidRDefault="00513079"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22B70" w14:textId="77777777" w:rsidR="004B4401" w:rsidRDefault="004B44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2912F" w14:textId="1DEBBADC" w:rsidR="000D7A09" w:rsidRDefault="000D7A09">
    <w:pPr>
      <w:pStyle w:val="Header"/>
      <w:jc w:val="center"/>
    </w:pPr>
    <w:r>
      <w:fldChar w:fldCharType="begin"/>
    </w:r>
    <w:r>
      <w:instrText>PAGE   \* MERGEFORMAT</w:instrText>
    </w:r>
    <w:r>
      <w:fldChar w:fldCharType="separate"/>
    </w:r>
    <w:r w:rsidR="00655DD9" w:rsidRPr="00655DD9">
      <w:rPr>
        <w:noProof/>
        <w:lang w:val="ro-RO"/>
      </w:rPr>
      <w:t>4</w:t>
    </w:r>
    <w:r>
      <w:fldChar w:fldCharType="end"/>
    </w:r>
  </w:p>
  <w:p w14:paraId="395892D0" w14:textId="77777777" w:rsidR="000D7A09" w:rsidRDefault="000D7A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1101813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Heading8"/>
            <w:outlineLvl w:val="7"/>
            <w:rPr>
              <w:rFonts w:ascii="Times New Roman" w:hAnsi="Times New Roman"/>
              <w:color w:val="000080"/>
              <w:sz w:val="10"/>
              <w:lang w:val="ro-RO"/>
            </w:rPr>
          </w:pPr>
        </w:p>
        <w:p w14:paraId="3807987D" w14:textId="77777777" w:rsidR="00FC2D2D" w:rsidRPr="00FC2D2D" w:rsidRDefault="00FC2D2D" w:rsidP="00FC2D2D">
          <w:pPr>
            <w:pStyle w:val="Heading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Heading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6F5A8916"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4B4401">
            <w:rPr>
              <w:rFonts w:ascii="Times New Roman" w:hAnsi="Times New Roman"/>
              <w:b/>
              <w:sz w:val="28"/>
              <w:szCs w:val="28"/>
              <w:u w:val="single"/>
              <w:lang w:val="ro-RO"/>
            </w:rPr>
            <w:t>4</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2"/>
  </w:num>
  <w:num w:numId="4">
    <w:abstractNumId w:val="21"/>
  </w:num>
  <w:num w:numId="5">
    <w:abstractNumId w:val="17"/>
  </w:num>
  <w:num w:numId="6">
    <w:abstractNumId w:val="24"/>
  </w:num>
  <w:num w:numId="7">
    <w:abstractNumId w:val="6"/>
  </w:num>
  <w:num w:numId="8">
    <w:abstractNumId w:val="18"/>
  </w:num>
  <w:num w:numId="9">
    <w:abstractNumId w:val="32"/>
  </w:num>
  <w:num w:numId="10">
    <w:abstractNumId w:val="34"/>
  </w:num>
  <w:num w:numId="11">
    <w:abstractNumId w:val="15"/>
  </w:num>
  <w:num w:numId="12">
    <w:abstractNumId w:val="27"/>
  </w:num>
  <w:num w:numId="13">
    <w:abstractNumId w:val="5"/>
  </w:num>
  <w:num w:numId="14">
    <w:abstractNumId w:val="4"/>
  </w:num>
  <w:num w:numId="15">
    <w:abstractNumId w:val="9"/>
  </w:num>
  <w:num w:numId="16">
    <w:abstractNumId w:val="26"/>
  </w:num>
  <w:num w:numId="17">
    <w:abstractNumId w:val="25"/>
  </w:num>
  <w:num w:numId="18">
    <w:abstractNumId w:val="3"/>
  </w:num>
  <w:num w:numId="19">
    <w:abstractNumId w:val="10"/>
  </w:num>
  <w:num w:numId="20">
    <w:abstractNumId w:val="13"/>
  </w:num>
  <w:num w:numId="21">
    <w:abstractNumId w:val="29"/>
  </w:num>
  <w:num w:numId="22">
    <w:abstractNumId w:val="23"/>
  </w:num>
  <w:num w:numId="23">
    <w:abstractNumId w:val="35"/>
  </w:num>
  <w:num w:numId="24">
    <w:abstractNumId w:val="16"/>
  </w:num>
  <w:num w:numId="25">
    <w:abstractNumId w:val="30"/>
  </w:num>
  <w:num w:numId="26">
    <w:abstractNumId w:val="19"/>
  </w:num>
  <w:num w:numId="27">
    <w:abstractNumId w:val="20"/>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28"/>
  </w:num>
  <w:num w:numId="32">
    <w:abstractNumId w:val="14"/>
  </w:num>
  <w:num w:numId="33">
    <w:abstractNumId w:val="36"/>
  </w:num>
  <w:num w:numId="34">
    <w:abstractNumId w:val="33"/>
  </w:num>
  <w:num w:numId="35">
    <w:abstractNumId w:val="11"/>
  </w:num>
  <w:num w:numId="36">
    <w:abstractNumId w:val="12"/>
  </w:num>
  <w:num w:numId="37">
    <w:abstractNumId w:val="22"/>
  </w:num>
  <w:num w:numId="3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26B87"/>
    <w:rsid w:val="00075CE0"/>
    <w:rsid w:val="00077246"/>
    <w:rsid w:val="00077B6F"/>
    <w:rsid w:val="0008431B"/>
    <w:rsid w:val="00085DA8"/>
    <w:rsid w:val="000914AA"/>
    <w:rsid w:val="0009503C"/>
    <w:rsid w:val="000B66A7"/>
    <w:rsid w:val="000C3000"/>
    <w:rsid w:val="000D3405"/>
    <w:rsid w:val="000D7A09"/>
    <w:rsid w:val="000F0FD7"/>
    <w:rsid w:val="001100A2"/>
    <w:rsid w:val="00111319"/>
    <w:rsid w:val="001218BF"/>
    <w:rsid w:val="0014378C"/>
    <w:rsid w:val="00144067"/>
    <w:rsid w:val="001469DB"/>
    <w:rsid w:val="0015698E"/>
    <w:rsid w:val="001574DD"/>
    <w:rsid w:val="001614F3"/>
    <w:rsid w:val="00191F49"/>
    <w:rsid w:val="001B2461"/>
    <w:rsid w:val="001B5608"/>
    <w:rsid w:val="001D364E"/>
    <w:rsid w:val="001E6EB8"/>
    <w:rsid w:val="001F3557"/>
    <w:rsid w:val="00222B19"/>
    <w:rsid w:val="0022379A"/>
    <w:rsid w:val="00243B9C"/>
    <w:rsid w:val="00251AE0"/>
    <w:rsid w:val="0025392F"/>
    <w:rsid w:val="00256F32"/>
    <w:rsid w:val="00265651"/>
    <w:rsid w:val="00283736"/>
    <w:rsid w:val="0029400E"/>
    <w:rsid w:val="003321A4"/>
    <w:rsid w:val="0034194B"/>
    <w:rsid w:val="003543E9"/>
    <w:rsid w:val="003724B5"/>
    <w:rsid w:val="003852B4"/>
    <w:rsid w:val="003A4AE6"/>
    <w:rsid w:val="003B04ED"/>
    <w:rsid w:val="003B596B"/>
    <w:rsid w:val="003D6BC3"/>
    <w:rsid w:val="00427274"/>
    <w:rsid w:val="00443FC0"/>
    <w:rsid w:val="0044592D"/>
    <w:rsid w:val="00454CEE"/>
    <w:rsid w:val="004654AB"/>
    <w:rsid w:val="00480561"/>
    <w:rsid w:val="00482BA3"/>
    <w:rsid w:val="004A228A"/>
    <w:rsid w:val="004A4B59"/>
    <w:rsid w:val="004B00D8"/>
    <w:rsid w:val="004B4401"/>
    <w:rsid w:val="004E1000"/>
    <w:rsid w:val="00500597"/>
    <w:rsid w:val="0050680A"/>
    <w:rsid w:val="00512A5C"/>
    <w:rsid w:val="00513079"/>
    <w:rsid w:val="005262C2"/>
    <w:rsid w:val="00530592"/>
    <w:rsid w:val="00542F92"/>
    <w:rsid w:val="005541A1"/>
    <w:rsid w:val="005802DD"/>
    <w:rsid w:val="005850E0"/>
    <w:rsid w:val="00586D2A"/>
    <w:rsid w:val="005E1FF5"/>
    <w:rsid w:val="005F1999"/>
    <w:rsid w:val="005F2B04"/>
    <w:rsid w:val="00601679"/>
    <w:rsid w:val="00602E93"/>
    <w:rsid w:val="0063090F"/>
    <w:rsid w:val="00633BD9"/>
    <w:rsid w:val="00655DD9"/>
    <w:rsid w:val="0067374F"/>
    <w:rsid w:val="00695959"/>
    <w:rsid w:val="006B17C6"/>
    <w:rsid w:val="006E3ECB"/>
    <w:rsid w:val="006E74D0"/>
    <w:rsid w:val="00723D26"/>
    <w:rsid w:val="007276F9"/>
    <w:rsid w:val="007305B8"/>
    <w:rsid w:val="00730FEE"/>
    <w:rsid w:val="0073380E"/>
    <w:rsid w:val="00737FC1"/>
    <w:rsid w:val="00746067"/>
    <w:rsid w:val="0074640D"/>
    <w:rsid w:val="00752E46"/>
    <w:rsid w:val="007551A5"/>
    <w:rsid w:val="00777B33"/>
    <w:rsid w:val="00782601"/>
    <w:rsid w:val="007926E4"/>
    <w:rsid w:val="007A2971"/>
    <w:rsid w:val="007A37D5"/>
    <w:rsid w:val="007A4567"/>
    <w:rsid w:val="007E0B5B"/>
    <w:rsid w:val="007E39E0"/>
    <w:rsid w:val="00814406"/>
    <w:rsid w:val="00832599"/>
    <w:rsid w:val="0084667B"/>
    <w:rsid w:val="00854B67"/>
    <w:rsid w:val="00856221"/>
    <w:rsid w:val="00862AB4"/>
    <w:rsid w:val="00871742"/>
    <w:rsid w:val="0087581E"/>
    <w:rsid w:val="00882196"/>
    <w:rsid w:val="00893B25"/>
    <w:rsid w:val="008B533A"/>
    <w:rsid w:val="008C14FC"/>
    <w:rsid w:val="008C1EB3"/>
    <w:rsid w:val="008C53C4"/>
    <w:rsid w:val="008C5F65"/>
    <w:rsid w:val="009159B9"/>
    <w:rsid w:val="009168BD"/>
    <w:rsid w:val="009374A9"/>
    <w:rsid w:val="00941781"/>
    <w:rsid w:val="009423B6"/>
    <w:rsid w:val="00950CEF"/>
    <w:rsid w:val="0095316D"/>
    <w:rsid w:val="00965406"/>
    <w:rsid w:val="00967B94"/>
    <w:rsid w:val="00991EBB"/>
    <w:rsid w:val="009A3326"/>
    <w:rsid w:val="009B4C08"/>
    <w:rsid w:val="009B4E5C"/>
    <w:rsid w:val="009C6D12"/>
    <w:rsid w:val="009C717D"/>
    <w:rsid w:val="009D1C68"/>
    <w:rsid w:val="009D5B26"/>
    <w:rsid w:val="009E20E6"/>
    <w:rsid w:val="00A0308D"/>
    <w:rsid w:val="00A04621"/>
    <w:rsid w:val="00A1010C"/>
    <w:rsid w:val="00A20072"/>
    <w:rsid w:val="00A23620"/>
    <w:rsid w:val="00A32BFE"/>
    <w:rsid w:val="00A35DD9"/>
    <w:rsid w:val="00A528BA"/>
    <w:rsid w:val="00A56041"/>
    <w:rsid w:val="00A60DA8"/>
    <w:rsid w:val="00A87A92"/>
    <w:rsid w:val="00A938D0"/>
    <w:rsid w:val="00A94FEB"/>
    <w:rsid w:val="00A977C3"/>
    <w:rsid w:val="00A97EA7"/>
    <w:rsid w:val="00AA173D"/>
    <w:rsid w:val="00AB67F5"/>
    <w:rsid w:val="00AE7568"/>
    <w:rsid w:val="00AF0010"/>
    <w:rsid w:val="00B05A8B"/>
    <w:rsid w:val="00B16328"/>
    <w:rsid w:val="00B4370D"/>
    <w:rsid w:val="00B51090"/>
    <w:rsid w:val="00B71142"/>
    <w:rsid w:val="00B84F25"/>
    <w:rsid w:val="00BF2373"/>
    <w:rsid w:val="00BF32A6"/>
    <w:rsid w:val="00C02DFA"/>
    <w:rsid w:val="00C03113"/>
    <w:rsid w:val="00C2477D"/>
    <w:rsid w:val="00C35492"/>
    <w:rsid w:val="00C74719"/>
    <w:rsid w:val="00C74905"/>
    <w:rsid w:val="00C87983"/>
    <w:rsid w:val="00C97309"/>
    <w:rsid w:val="00CB05D3"/>
    <w:rsid w:val="00CB0FCF"/>
    <w:rsid w:val="00CB4638"/>
    <w:rsid w:val="00CC7AFF"/>
    <w:rsid w:val="00CE0DA1"/>
    <w:rsid w:val="00CF2559"/>
    <w:rsid w:val="00D00EA0"/>
    <w:rsid w:val="00D1121D"/>
    <w:rsid w:val="00D30198"/>
    <w:rsid w:val="00D41305"/>
    <w:rsid w:val="00D64123"/>
    <w:rsid w:val="00D642D3"/>
    <w:rsid w:val="00D8311D"/>
    <w:rsid w:val="00D86B79"/>
    <w:rsid w:val="00D91434"/>
    <w:rsid w:val="00DB1216"/>
    <w:rsid w:val="00DB7468"/>
    <w:rsid w:val="00DC4C6E"/>
    <w:rsid w:val="00DF0E57"/>
    <w:rsid w:val="00DF181A"/>
    <w:rsid w:val="00DF7B95"/>
    <w:rsid w:val="00DF7E3E"/>
    <w:rsid w:val="00E04466"/>
    <w:rsid w:val="00E04C14"/>
    <w:rsid w:val="00E11CE2"/>
    <w:rsid w:val="00E216C5"/>
    <w:rsid w:val="00E25218"/>
    <w:rsid w:val="00E27FBD"/>
    <w:rsid w:val="00E45B8E"/>
    <w:rsid w:val="00E52F97"/>
    <w:rsid w:val="00E82D01"/>
    <w:rsid w:val="00EA1DFC"/>
    <w:rsid w:val="00EA3268"/>
    <w:rsid w:val="00EA7735"/>
    <w:rsid w:val="00EB50D7"/>
    <w:rsid w:val="00EB7F6B"/>
    <w:rsid w:val="00ED2FE3"/>
    <w:rsid w:val="00EE3AA0"/>
    <w:rsid w:val="00F019B4"/>
    <w:rsid w:val="00F4110C"/>
    <w:rsid w:val="00F552B7"/>
    <w:rsid w:val="00F67B04"/>
    <w:rsid w:val="00F76152"/>
    <w:rsid w:val="00F817FC"/>
    <w:rsid w:val="00F84EB0"/>
    <w:rsid w:val="00F85AA5"/>
    <w:rsid w:val="00F864E2"/>
    <w:rsid w:val="00FA194B"/>
    <w:rsid w:val="00FA7984"/>
    <w:rsid w:val="00FB176A"/>
    <w:rsid w:val="00FC2D2D"/>
    <w:rsid w:val="00FC4320"/>
    <w:rsid w:val="00FD2A3E"/>
    <w:rsid w:val="00FD46AC"/>
    <w:rsid w:val="00FD50C6"/>
    <w:rsid w:val="00FD7F5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9DAFD"/>
  <w15:docId w15:val="{08ED11EE-6DA5-48D8-AF87-EAF9983F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styleId="Emphasis">
    <w:name w:val="Emphasis"/>
    <w:basedOn w:val="DefaultParagraphFont"/>
    <w:qFormat/>
    <w:rsid w:val="00EE3AA0"/>
    <w:rPr>
      <w:i/>
      <w:iCs/>
    </w:rPr>
  </w:style>
  <w:style w:type="paragraph" w:styleId="Revision">
    <w:name w:val="Revision"/>
    <w:hidden/>
    <w:uiPriority w:val="99"/>
    <w:semiHidden/>
    <w:rsid w:val="00856221"/>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52483-52C2-427E-96F4-FDB885468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1144</Words>
  <Characters>6524</Characters>
  <Application>Microsoft Office Word</Application>
  <DocSecurity>0</DocSecurity>
  <Lines>54</Lines>
  <Paragraphs>15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Nicolina</cp:lastModifiedBy>
  <cp:revision>5</cp:revision>
  <cp:lastPrinted>2024-01-09T12:44:00Z</cp:lastPrinted>
  <dcterms:created xsi:type="dcterms:W3CDTF">2024-03-29T10:39:00Z</dcterms:created>
  <dcterms:modified xsi:type="dcterms:W3CDTF">2024-03-29T20:09:00Z</dcterms:modified>
</cp:coreProperties>
</file>