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4219"/>
        <w:gridCol w:w="1560"/>
        <w:gridCol w:w="4110"/>
      </w:tblGrid>
      <w:tr w:rsidR="00A71C59" w:rsidRPr="00DA0FDB" w:rsidTr="00B55D44">
        <w:tc>
          <w:tcPr>
            <w:tcW w:w="4219" w:type="dxa"/>
            <w:vAlign w:val="center"/>
          </w:tcPr>
          <w:p w:rsidR="00A71C59" w:rsidRPr="0065568C" w:rsidRDefault="00A71C59" w:rsidP="00A71C59">
            <w:pPr>
              <w:jc w:val="center"/>
              <w:rPr>
                <w:rFonts w:eastAsia="Times New Roman"/>
                <w:b/>
                <w:bCs/>
                <w:lang w:eastAsia="zh-CN"/>
              </w:rPr>
            </w:pPr>
            <w:bookmarkStart w:id="0" w:name="_GoBack"/>
            <w:bookmarkEnd w:id="0"/>
            <w:r w:rsidRPr="0065568C">
              <w:rPr>
                <w:rFonts w:eastAsia="Times New Roman"/>
                <w:b/>
                <w:bCs/>
                <w:lang w:eastAsia="zh-CN"/>
              </w:rPr>
              <w:t>MINISTERUL SĂNĂTĂŢII</w:t>
            </w:r>
          </w:p>
        </w:tc>
        <w:tc>
          <w:tcPr>
            <w:tcW w:w="1560" w:type="dxa"/>
            <w:vAlign w:val="center"/>
          </w:tcPr>
          <w:p w:rsidR="00A71C59" w:rsidRPr="0065568C" w:rsidRDefault="00A71C59" w:rsidP="00A71C59">
            <w:pPr>
              <w:keepNext/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65568C">
              <w:rPr>
                <w:rFonts w:eastAsia="Times New Roman"/>
                <w:b/>
                <w:noProof/>
                <w:lang w:val="ru-RU" w:eastAsia="ru-RU"/>
              </w:rPr>
              <w:drawing>
                <wp:inline distT="0" distB="0" distL="0" distR="0">
                  <wp:extent cx="600710" cy="63373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A71C59" w:rsidRPr="0065568C" w:rsidRDefault="00A71C59" w:rsidP="00A71C5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  <w:p w:rsidR="00A71C59" w:rsidRPr="0065568C" w:rsidRDefault="00A71C59" w:rsidP="00A71C5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5568C">
              <w:rPr>
                <w:rFonts w:eastAsia="Times New Roman"/>
                <w:b/>
                <w:bCs/>
              </w:rPr>
              <w:t>COMPANIA NAŢIONALĂ DE ASIGURĂRI ÎN MEDICINĂ</w:t>
            </w:r>
          </w:p>
          <w:p w:rsidR="00A71C59" w:rsidRPr="0065568C" w:rsidRDefault="00A71C59" w:rsidP="00A71C59">
            <w:pPr>
              <w:keepNext/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</w:p>
        </w:tc>
      </w:tr>
      <w:tr w:rsidR="00A71C59" w:rsidRPr="00DA0FDB" w:rsidTr="00B55D44">
        <w:trPr>
          <w:trHeight w:val="525"/>
        </w:trPr>
        <w:tc>
          <w:tcPr>
            <w:tcW w:w="9889" w:type="dxa"/>
            <w:gridSpan w:val="3"/>
            <w:tcBorders>
              <w:bottom w:val="double" w:sz="4" w:space="0" w:color="auto"/>
            </w:tcBorders>
            <w:vAlign w:val="center"/>
          </w:tcPr>
          <w:p w:rsidR="00A71C59" w:rsidRPr="0065568C" w:rsidRDefault="00A71C59" w:rsidP="00A71C5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A65106" w:rsidRPr="0065568C" w:rsidRDefault="005E2646">
      <w:pPr>
        <w:pStyle w:val="a3"/>
        <w:rPr>
          <w:b/>
          <w:bCs/>
        </w:rPr>
      </w:pPr>
      <w:r w:rsidRPr="0065568C">
        <w:rPr>
          <w:b/>
          <w:bCs/>
        </w:rPr>
        <w:t> </w:t>
      </w:r>
    </w:p>
    <w:p w:rsidR="00A65106" w:rsidRPr="0065568C" w:rsidRDefault="005E2646">
      <w:pPr>
        <w:pStyle w:val="tt"/>
        <w:spacing w:before="0" w:beforeAutospacing="0" w:after="0" w:afterAutospacing="0"/>
      </w:pPr>
      <w:r w:rsidRPr="0065568C">
        <w:t>O R D I N</w:t>
      </w:r>
    </w:p>
    <w:p w:rsidR="00A65106" w:rsidRPr="0065568C" w:rsidRDefault="005E2646" w:rsidP="0081768C">
      <w:pPr>
        <w:pStyle w:val="tt"/>
        <w:spacing w:before="0" w:beforeAutospacing="0" w:after="0" w:afterAutospacing="0"/>
      </w:pPr>
      <w:r w:rsidRPr="0065568C">
        <w:t xml:space="preserve">cu privire la </w:t>
      </w:r>
      <w:r w:rsidR="00950E78" w:rsidRPr="0065568C">
        <w:t xml:space="preserve">aprobarea listelor de </w:t>
      </w:r>
      <w:r w:rsidRPr="0065568C">
        <w:t>medicamente</w:t>
      </w:r>
      <w:r w:rsidR="0099078F" w:rsidRPr="0065568C">
        <w:t xml:space="preserve"> și dispozitive medicale</w:t>
      </w:r>
      <w:r w:rsidRPr="0065568C">
        <w:t xml:space="preserve"> compensate din fondurile</w:t>
      </w:r>
      <w:r w:rsidR="0081768C" w:rsidRPr="0065568C">
        <w:t xml:space="preserve"> </w:t>
      </w:r>
      <w:r w:rsidRPr="0065568C">
        <w:t>asigurării obligatorii de asistenţă medicală</w:t>
      </w:r>
    </w:p>
    <w:p w:rsidR="00A65106" w:rsidRPr="0065568C" w:rsidRDefault="0099078F" w:rsidP="00FC43C6">
      <w:pPr>
        <w:pStyle w:val="a3"/>
        <w:jc w:val="center"/>
        <w:rPr>
          <w:u w:val="single"/>
        </w:rPr>
      </w:pPr>
      <w:r w:rsidRPr="0065568C">
        <w:rPr>
          <w:b/>
          <w:bCs/>
          <w:u w:val="single"/>
        </w:rPr>
        <w:t xml:space="preserve">nr. </w:t>
      </w:r>
      <w:r w:rsidR="001D6764" w:rsidRPr="0065568C">
        <w:rPr>
          <w:b/>
          <w:bCs/>
          <w:u w:val="single"/>
        </w:rPr>
        <w:t xml:space="preserve"> </w:t>
      </w:r>
      <w:r w:rsidR="00BD3717" w:rsidRPr="0065568C">
        <w:rPr>
          <w:b/>
          <w:bCs/>
          <w:u w:val="single"/>
        </w:rPr>
        <w:t xml:space="preserve"> </w:t>
      </w:r>
      <w:r w:rsidR="00E25F22" w:rsidRPr="0065568C">
        <w:rPr>
          <w:b/>
          <w:bCs/>
          <w:u w:val="single"/>
        </w:rPr>
        <w:t xml:space="preserve">               </w:t>
      </w:r>
      <w:r w:rsidRPr="0065568C">
        <w:rPr>
          <w:b/>
          <w:bCs/>
          <w:u w:val="single"/>
        </w:rPr>
        <w:t>din</w:t>
      </w:r>
      <w:r w:rsidR="00E25F22" w:rsidRPr="0065568C">
        <w:rPr>
          <w:b/>
          <w:bCs/>
          <w:u w:val="single"/>
        </w:rPr>
        <w:t>__________</w:t>
      </w:r>
      <w:r w:rsidR="00BD3717" w:rsidRPr="0065568C">
        <w:rPr>
          <w:b/>
          <w:bCs/>
          <w:u w:val="single"/>
        </w:rPr>
        <w:t xml:space="preserve"> </w:t>
      </w:r>
    </w:p>
    <w:p w:rsidR="00A65106" w:rsidRPr="0065568C" w:rsidRDefault="005E2646">
      <w:pPr>
        <w:pStyle w:val="a3"/>
      </w:pPr>
      <w:r w:rsidRPr="0065568C">
        <w:t> </w:t>
      </w:r>
    </w:p>
    <w:p w:rsidR="00A65106" w:rsidRPr="0065568C" w:rsidRDefault="005E2646" w:rsidP="00FC43C6">
      <w:pPr>
        <w:pStyle w:val="cn"/>
        <w:spacing w:before="0" w:beforeAutospacing="0" w:after="0" w:afterAutospacing="0"/>
        <w:ind w:right="566"/>
      </w:pPr>
      <w:r w:rsidRPr="0065568C">
        <w:t>* * *</w:t>
      </w:r>
    </w:p>
    <w:tbl>
      <w:tblPr>
        <w:tblW w:w="106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4"/>
        <w:gridCol w:w="4666"/>
      </w:tblGrid>
      <w:tr w:rsidR="004D0783" w:rsidRPr="00DA0FDB" w:rsidTr="00FC43C6">
        <w:trPr>
          <w:trHeight w:val="1887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65106" w:rsidRPr="0065568C" w:rsidRDefault="00A65106" w:rsidP="00FC43C6">
            <w:pPr>
              <w:ind w:right="566"/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9078F" w:rsidRPr="0065568C" w:rsidRDefault="0099078F" w:rsidP="00FC43C6">
            <w:pPr>
              <w:ind w:right="566"/>
              <w:jc w:val="right"/>
              <w:rPr>
                <w:rFonts w:eastAsia="Times New Roman"/>
                <w:b/>
                <w:bCs/>
                <w:lang w:eastAsia="zh-CN"/>
              </w:rPr>
            </w:pPr>
            <w:r w:rsidRPr="0065568C">
              <w:rPr>
                <w:rFonts w:eastAsia="Times New Roman"/>
                <w:b/>
                <w:bCs/>
                <w:lang w:eastAsia="zh-CN"/>
              </w:rPr>
              <w:t>ÎNREGISTRAT:</w:t>
            </w:r>
          </w:p>
          <w:p w:rsidR="0099078F" w:rsidRPr="0065568C" w:rsidRDefault="0099078F" w:rsidP="00FC43C6">
            <w:pPr>
              <w:ind w:right="566" w:firstLine="540"/>
              <w:jc w:val="right"/>
              <w:rPr>
                <w:rFonts w:eastAsia="Times New Roman"/>
                <w:bCs/>
                <w:lang w:eastAsia="zh-CN"/>
              </w:rPr>
            </w:pPr>
            <w:r w:rsidRPr="0065568C">
              <w:rPr>
                <w:rFonts w:eastAsia="Times New Roman"/>
                <w:bCs/>
                <w:lang w:eastAsia="zh-CN"/>
              </w:rPr>
              <w:t>Ministerul Justiţiei</w:t>
            </w:r>
          </w:p>
          <w:p w:rsidR="00056226" w:rsidRPr="0065568C" w:rsidRDefault="0099078F" w:rsidP="00056226">
            <w:pPr>
              <w:ind w:right="566" w:firstLine="540"/>
              <w:jc w:val="right"/>
              <w:rPr>
                <w:rFonts w:eastAsia="Times New Roman"/>
                <w:bCs/>
                <w:lang w:eastAsia="zh-CN"/>
              </w:rPr>
            </w:pPr>
            <w:r w:rsidRPr="0065568C">
              <w:rPr>
                <w:rFonts w:eastAsia="Times New Roman"/>
                <w:bCs/>
                <w:lang w:eastAsia="zh-CN"/>
              </w:rPr>
              <w:t>al Republicii Moldova</w:t>
            </w:r>
            <w:r w:rsidR="00C31AC6" w:rsidRPr="0065568C">
              <w:rPr>
                <w:rFonts w:eastAsia="Times New Roman"/>
                <w:bCs/>
                <w:lang w:eastAsia="zh-CN"/>
              </w:rPr>
              <w:t xml:space="preserve"> </w:t>
            </w:r>
            <w:r w:rsidRPr="0065568C">
              <w:rPr>
                <w:rFonts w:eastAsia="Times New Roman"/>
                <w:bCs/>
                <w:lang w:eastAsia="zh-CN"/>
              </w:rPr>
              <w:t xml:space="preserve">                                                                                                         </w:t>
            </w:r>
            <w:bookmarkStart w:id="1" w:name="_Hlk106638264"/>
            <w:r w:rsidRPr="0065568C">
              <w:rPr>
                <w:rFonts w:eastAsia="Times New Roman"/>
                <w:bCs/>
                <w:lang w:eastAsia="zh-CN"/>
              </w:rPr>
              <w:t>nr.</w:t>
            </w:r>
            <w:r w:rsidR="00731CB2" w:rsidRPr="0065568C">
              <w:rPr>
                <w:rFonts w:eastAsia="Times New Roman"/>
                <w:bCs/>
                <w:lang w:eastAsia="zh-CN"/>
              </w:rPr>
              <w:t xml:space="preserve"> </w:t>
            </w:r>
            <w:r w:rsidR="00056226" w:rsidRPr="0065568C">
              <w:rPr>
                <w:rFonts w:eastAsia="Times New Roman"/>
                <w:bCs/>
                <w:lang w:eastAsia="zh-CN"/>
              </w:rPr>
              <w:t>_______</w:t>
            </w:r>
            <w:r w:rsidRPr="0065568C">
              <w:rPr>
                <w:rFonts w:eastAsia="Times New Roman"/>
                <w:bCs/>
                <w:lang w:eastAsia="zh-CN"/>
              </w:rPr>
              <w:t>din</w:t>
            </w:r>
            <w:r w:rsidR="00056226" w:rsidRPr="0065568C">
              <w:rPr>
                <w:rFonts w:eastAsia="Times New Roman"/>
                <w:bCs/>
                <w:lang w:eastAsia="zh-CN"/>
              </w:rPr>
              <w:t xml:space="preserve"> _____________</w:t>
            </w:r>
            <w:bookmarkEnd w:id="1"/>
            <w:r w:rsidR="00C31AC6" w:rsidRPr="0065568C">
              <w:rPr>
                <w:rFonts w:eastAsia="Times New Roman"/>
                <w:bCs/>
                <w:lang w:eastAsia="zh-CN"/>
              </w:rPr>
              <w:t xml:space="preserve"> </w:t>
            </w:r>
          </w:p>
          <w:p w:rsidR="00A65106" w:rsidRPr="0065568C" w:rsidRDefault="0099078F" w:rsidP="00220AF6">
            <w:pPr>
              <w:ind w:right="566" w:firstLine="540"/>
              <w:jc w:val="right"/>
              <w:rPr>
                <w:rFonts w:eastAsia="Times New Roman"/>
                <w:bCs/>
                <w:lang w:eastAsia="zh-CN"/>
              </w:rPr>
            </w:pPr>
            <w:r w:rsidRPr="0065568C">
              <w:rPr>
                <w:rFonts w:eastAsia="Times New Roman"/>
                <w:bCs/>
                <w:lang w:eastAsia="zh-CN"/>
              </w:rPr>
              <w:t xml:space="preserve">Ministru </w:t>
            </w:r>
            <w:r w:rsidR="00C31AC6" w:rsidRPr="0065568C">
              <w:rPr>
                <w:rFonts w:eastAsia="Times New Roman"/>
                <w:bCs/>
                <w:lang w:eastAsia="zh-CN"/>
              </w:rPr>
              <w:t xml:space="preserve"> </w:t>
            </w:r>
            <w:r w:rsidRPr="0065568C">
              <w:rPr>
                <w:rFonts w:eastAsia="Times New Roman"/>
                <w:bCs/>
                <w:lang w:eastAsia="zh-CN"/>
              </w:rPr>
              <w:t>_______</w:t>
            </w:r>
            <w:r w:rsidR="00056226" w:rsidRPr="0065568C">
              <w:rPr>
                <w:rFonts w:eastAsia="Times New Roman"/>
                <w:bCs/>
                <w:lang w:eastAsia="zh-CN"/>
              </w:rPr>
              <w:t>_______ Veronica Mihailov-Moraru</w:t>
            </w:r>
            <w:r w:rsidR="00056226" w:rsidRPr="0065568C" w:rsidDel="003A4C15">
              <w:rPr>
                <w:rFonts w:eastAsia="Times New Roman"/>
                <w:bCs/>
                <w:lang w:eastAsia="zh-CN"/>
              </w:rPr>
              <w:t xml:space="preserve"> </w:t>
            </w:r>
          </w:p>
        </w:tc>
      </w:tr>
    </w:tbl>
    <w:p w:rsidR="00A65106" w:rsidRPr="0065568C" w:rsidRDefault="0099078F">
      <w:pPr>
        <w:pStyle w:val="a3"/>
      </w:pPr>
      <w:r w:rsidRPr="0065568C">
        <w:t xml:space="preserve"> </w:t>
      </w:r>
      <w:r w:rsidR="005E2646" w:rsidRPr="0065568C">
        <w:t> </w:t>
      </w:r>
    </w:p>
    <w:p w:rsidR="00A65106" w:rsidRPr="0065568C" w:rsidRDefault="005E2646" w:rsidP="007B5DEA">
      <w:pPr>
        <w:pStyle w:val="a3"/>
        <w:spacing w:line="276" w:lineRule="auto"/>
        <w:rPr>
          <w:b/>
          <w:bCs/>
          <w:shd w:val="clear" w:color="auto" w:fill="FFFFFF"/>
        </w:rPr>
      </w:pPr>
      <w:r w:rsidRPr="0065568C">
        <w:t xml:space="preserve">În temeiul </w:t>
      </w:r>
      <w:r w:rsidR="00805BC0" w:rsidRPr="0065568C">
        <w:t xml:space="preserve">pct. </w:t>
      </w:r>
      <w:r w:rsidR="00935F0C" w:rsidRPr="0065568C">
        <w:t xml:space="preserve">4 </w:t>
      </w:r>
      <w:r w:rsidR="00805BC0" w:rsidRPr="0065568C">
        <w:t xml:space="preserve">din </w:t>
      </w:r>
      <w:r w:rsidR="00F100D0" w:rsidRPr="0065568C">
        <w:rPr>
          <w:shd w:val="clear" w:color="auto" w:fill="FFFFFF"/>
        </w:rPr>
        <w:t xml:space="preserve">Regulamentul privind prescrierea și eliberarea medicamentelor și dispozitivelor medicale compensate </w:t>
      </w:r>
      <w:r w:rsidR="00BA7894" w:rsidRPr="0065568C">
        <w:rPr>
          <w:bCs/>
          <w:shd w:val="clear" w:color="auto" w:fill="FFFFFF"/>
        </w:rPr>
        <w:t>din fondurile asigurării obligatorii de asistenţă medicală</w:t>
      </w:r>
      <w:r w:rsidR="00F100D0" w:rsidRPr="0065568C">
        <w:rPr>
          <w:shd w:val="clear" w:color="auto" w:fill="FFFFFF"/>
        </w:rPr>
        <w:t>, aprobat prin  </w:t>
      </w:r>
      <w:hyperlink r:id="rId9" w:history="1">
        <w:r w:rsidRPr="0065568C">
          <w:rPr>
            <w:rStyle w:val="a4"/>
            <w:color w:val="auto"/>
            <w:u w:val="none"/>
          </w:rPr>
          <w:t>Hotăr</w:t>
        </w:r>
        <w:r w:rsidR="000F7244" w:rsidRPr="0065568C">
          <w:rPr>
            <w:rStyle w:val="a4"/>
            <w:color w:val="auto"/>
            <w:u w:val="none"/>
          </w:rPr>
          <w:t>â</w:t>
        </w:r>
        <w:r w:rsidRPr="0065568C">
          <w:rPr>
            <w:rStyle w:val="a4"/>
            <w:color w:val="auto"/>
            <w:u w:val="none"/>
          </w:rPr>
          <w:t>r</w:t>
        </w:r>
        <w:r w:rsidR="00805BC0" w:rsidRPr="0065568C">
          <w:rPr>
            <w:rStyle w:val="a4"/>
            <w:color w:val="auto"/>
            <w:u w:val="none"/>
          </w:rPr>
          <w:t>ea</w:t>
        </w:r>
        <w:r w:rsidR="000F7244" w:rsidRPr="0065568C">
          <w:rPr>
            <w:rStyle w:val="a4"/>
            <w:color w:val="auto"/>
            <w:u w:val="none"/>
          </w:rPr>
          <w:t xml:space="preserve"> </w:t>
        </w:r>
        <w:r w:rsidRPr="0065568C">
          <w:rPr>
            <w:rStyle w:val="a4"/>
            <w:color w:val="auto"/>
            <w:u w:val="none"/>
          </w:rPr>
          <w:t>Guvern</w:t>
        </w:r>
        <w:r w:rsidR="00805BC0" w:rsidRPr="0065568C">
          <w:rPr>
            <w:rStyle w:val="a4"/>
            <w:color w:val="auto"/>
            <w:u w:val="none"/>
          </w:rPr>
          <w:t>ului</w:t>
        </w:r>
      </w:hyperlink>
      <w:r w:rsidRPr="0065568C">
        <w:t xml:space="preserve"> </w:t>
      </w:r>
      <w:r w:rsidR="000F7244" w:rsidRPr="0065568C">
        <w:rPr>
          <w:rFonts w:eastAsia="Calibri"/>
          <w:lang w:eastAsia="en-US"/>
        </w:rPr>
        <w:t>nr.106/2022 (Monitorul Oficial al Republicii Moldova, 2022, nr.61-67</w:t>
      </w:r>
      <w:r w:rsidR="00805BC0" w:rsidRPr="0065568C">
        <w:rPr>
          <w:rFonts w:eastAsia="Calibri"/>
          <w:lang w:eastAsia="en-US"/>
        </w:rPr>
        <w:t xml:space="preserve">, art. </w:t>
      </w:r>
      <w:r w:rsidR="000F7244" w:rsidRPr="0065568C">
        <w:rPr>
          <w:rFonts w:eastAsia="Calibri"/>
          <w:lang w:eastAsia="en-US"/>
        </w:rPr>
        <w:t>153)</w:t>
      </w:r>
      <w:r w:rsidRPr="0065568C">
        <w:t xml:space="preserve">, </w:t>
      </w:r>
      <w:r w:rsidR="00EF7C73" w:rsidRPr="0065568C">
        <w:t>cu modificările ulterioare,</w:t>
      </w:r>
      <w:r w:rsidRPr="0065568C">
        <w:t xml:space="preserve"> </w:t>
      </w:r>
    </w:p>
    <w:p w:rsidR="00EB0C1B" w:rsidRPr="0065568C" w:rsidRDefault="00EB0C1B">
      <w:pPr>
        <w:pStyle w:val="cp"/>
        <w:spacing w:before="0" w:beforeAutospacing="0" w:after="0" w:afterAutospacing="0"/>
      </w:pPr>
    </w:p>
    <w:p w:rsidR="00A65106" w:rsidRPr="0065568C" w:rsidRDefault="005E2646">
      <w:pPr>
        <w:pStyle w:val="cp"/>
        <w:spacing w:before="0" w:beforeAutospacing="0" w:after="0" w:afterAutospacing="0"/>
      </w:pPr>
      <w:r w:rsidRPr="0065568C">
        <w:t>ORDONĂM:</w:t>
      </w:r>
    </w:p>
    <w:p w:rsidR="00A65106" w:rsidRPr="0065568C" w:rsidRDefault="005E2646" w:rsidP="00FC43C6">
      <w:pPr>
        <w:pStyle w:val="a3"/>
        <w:numPr>
          <w:ilvl w:val="0"/>
          <w:numId w:val="8"/>
        </w:numPr>
      </w:pPr>
      <w:r w:rsidRPr="0065568C">
        <w:t>Se aprobă:</w:t>
      </w:r>
    </w:p>
    <w:p w:rsidR="00C31AC6" w:rsidRPr="0065568C" w:rsidRDefault="00083EBA" w:rsidP="00083EBA">
      <w:pPr>
        <w:pStyle w:val="a3"/>
        <w:numPr>
          <w:ilvl w:val="0"/>
          <w:numId w:val="3"/>
        </w:numPr>
        <w:spacing w:line="276" w:lineRule="auto"/>
        <w:ind w:left="0" w:firstLine="360"/>
      </w:pPr>
      <w:r w:rsidRPr="0065568C">
        <w:t xml:space="preserve"> </w:t>
      </w:r>
      <w:r w:rsidR="005E2646" w:rsidRPr="0065568C">
        <w:t xml:space="preserve">Lista </w:t>
      </w:r>
      <w:bookmarkStart w:id="2" w:name="_Hlk105493173"/>
      <w:r w:rsidR="005E2646" w:rsidRPr="0065568C">
        <w:t xml:space="preserve">de </w:t>
      </w:r>
      <w:r w:rsidR="000D6235" w:rsidRPr="0065568C">
        <w:t>d</w:t>
      </w:r>
      <w:r w:rsidR="005E2646" w:rsidRPr="0065568C">
        <w:t xml:space="preserve">enumiri </w:t>
      </w:r>
      <w:r w:rsidR="000D6235" w:rsidRPr="0065568C">
        <w:t>c</w:t>
      </w:r>
      <w:r w:rsidR="005E2646" w:rsidRPr="0065568C">
        <w:t xml:space="preserve">omune </w:t>
      </w:r>
      <w:r w:rsidR="000D6235" w:rsidRPr="0065568C">
        <w:t>i</w:t>
      </w:r>
      <w:r w:rsidR="00AF746C" w:rsidRPr="0065568C">
        <w:t>nternaționale</w:t>
      </w:r>
      <w:r w:rsidR="00630B1B" w:rsidRPr="0065568C">
        <w:t xml:space="preserve"> </w:t>
      </w:r>
      <w:bookmarkEnd w:id="2"/>
      <w:r w:rsidR="005E2646" w:rsidRPr="0065568C">
        <w:t>de medicamente</w:t>
      </w:r>
      <w:r w:rsidR="00220AF6" w:rsidRPr="0065568C">
        <w:t xml:space="preserve"> </w:t>
      </w:r>
      <w:r w:rsidR="005E2646" w:rsidRPr="0065568C">
        <w:t xml:space="preserve">compensate din fondurile asigurării obligatorii de </w:t>
      </w:r>
      <w:r w:rsidR="00AF746C" w:rsidRPr="0065568C">
        <w:t>asistența</w:t>
      </w:r>
      <w:r w:rsidR="005E2646" w:rsidRPr="0065568C">
        <w:t xml:space="preserve"> medicală, conform </w:t>
      </w:r>
      <w:r w:rsidR="00284F9B" w:rsidRPr="0065568C">
        <w:t>a</w:t>
      </w:r>
      <w:r w:rsidR="009F2F8C" w:rsidRPr="0065568C">
        <w:t xml:space="preserve">nexei </w:t>
      </w:r>
      <w:r w:rsidR="005E2646" w:rsidRPr="0065568C">
        <w:t>nr.</w:t>
      </w:r>
      <w:r w:rsidR="00116500" w:rsidRPr="0065568C">
        <w:t xml:space="preserve"> </w:t>
      </w:r>
      <w:r w:rsidR="005E2646" w:rsidRPr="0065568C">
        <w:t>1</w:t>
      </w:r>
      <w:r w:rsidR="00284F9B" w:rsidRPr="0065568C">
        <w:t>;</w:t>
      </w:r>
    </w:p>
    <w:p w:rsidR="00A65106" w:rsidRPr="0065568C" w:rsidRDefault="000D4345" w:rsidP="00E77D0B">
      <w:pPr>
        <w:pStyle w:val="a3"/>
        <w:numPr>
          <w:ilvl w:val="0"/>
          <w:numId w:val="3"/>
        </w:numPr>
        <w:spacing w:line="276" w:lineRule="auto"/>
        <w:ind w:left="0" w:firstLine="360"/>
      </w:pPr>
      <w:bookmarkStart w:id="3" w:name="_Hlk105409152"/>
      <w:r w:rsidRPr="0065568C">
        <w:t xml:space="preserve"> </w:t>
      </w:r>
      <w:r w:rsidR="00C31AC6" w:rsidRPr="0065568C">
        <w:t xml:space="preserve">Lista </w:t>
      </w:r>
      <w:bookmarkStart w:id="4" w:name="_Hlk105049909"/>
      <w:r w:rsidR="00AF746C" w:rsidRPr="0065568C">
        <w:t xml:space="preserve">de </w:t>
      </w:r>
      <w:r w:rsidR="000D6235" w:rsidRPr="0065568C">
        <w:t>d</w:t>
      </w:r>
      <w:r w:rsidR="009A44BF" w:rsidRPr="0065568C">
        <w:t xml:space="preserve">enumiri </w:t>
      </w:r>
      <w:r w:rsidR="0089451E" w:rsidRPr="0065568C">
        <w:t xml:space="preserve">de </w:t>
      </w:r>
      <w:r w:rsidR="00C31AC6" w:rsidRPr="0065568C">
        <w:t>dispozitive</w:t>
      </w:r>
      <w:r w:rsidR="00AF746C" w:rsidRPr="0065568C">
        <w:t xml:space="preserve"> </w:t>
      </w:r>
      <w:r w:rsidR="00C31AC6" w:rsidRPr="0065568C">
        <w:t>medicale</w:t>
      </w:r>
      <w:r w:rsidR="005B7BA4" w:rsidRPr="0065568C">
        <w:t xml:space="preserve"> </w:t>
      </w:r>
      <w:r w:rsidR="00C31AC6" w:rsidRPr="0065568C">
        <w:t>compensate</w:t>
      </w:r>
      <w:bookmarkEnd w:id="4"/>
      <w:r w:rsidR="00C31AC6" w:rsidRPr="0065568C">
        <w:t xml:space="preserve"> din fondurile asigurării obligatorii de asistență medicală</w:t>
      </w:r>
      <w:bookmarkEnd w:id="3"/>
      <w:r w:rsidR="00C31AC6" w:rsidRPr="0065568C">
        <w:t>, conform</w:t>
      </w:r>
      <w:r w:rsidR="00284F9B" w:rsidRPr="0065568C">
        <w:t xml:space="preserve"> a</w:t>
      </w:r>
      <w:r w:rsidR="009F2F8C" w:rsidRPr="0065568C">
        <w:t xml:space="preserve">nexei </w:t>
      </w:r>
      <w:r w:rsidR="00C31AC6" w:rsidRPr="0065568C">
        <w:t>nr.</w:t>
      </w:r>
      <w:r w:rsidR="00116500" w:rsidRPr="0065568C">
        <w:t xml:space="preserve"> </w:t>
      </w:r>
      <w:r w:rsidR="00C31AC6" w:rsidRPr="0065568C">
        <w:t>2</w:t>
      </w:r>
      <w:r w:rsidR="00EF7C73" w:rsidRPr="0065568C">
        <w:t>.</w:t>
      </w:r>
    </w:p>
    <w:p w:rsidR="00FC43C6" w:rsidRPr="0065568C" w:rsidRDefault="00FC43C6" w:rsidP="00606681">
      <w:pPr>
        <w:pStyle w:val="a3"/>
        <w:ind w:firstLine="0"/>
      </w:pPr>
    </w:p>
    <w:p w:rsidR="002537B6" w:rsidRPr="0065568C" w:rsidRDefault="002537B6" w:rsidP="00673C4D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0" w:firstLine="927"/>
      </w:pPr>
      <w:r w:rsidRPr="0065568C">
        <w:t xml:space="preserve">Prestatorii de servicii medicale </w:t>
      </w:r>
      <w:r w:rsidR="006F55FF" w:rsidRPr="0065568C">
        <w:t>contractați de C</w:t>
      </w:r>
      <w:r w:rsidR="00935F0C" w:rsidRPr="0065568C">
        <w:t>ompania Națională de Asigurări în Medicină (</w:t>
      </w:r>
      <w:r w:rsidR="003A7665" w:rsidRPr="0065568C">
        <w:t xml:space="preserve">în continuare - </w:t>
      </w:r>
      <w:r w:rsidR="00935F0C" w:rsidRPr="0065568C">
        <w:t>CNAM)</w:t>
      </w:r>
      <w:r w:rsidR="006F55FF" w:rsidRPr="0065568C">
        <w:t xml:space="preserve"> </w:t>
      </w:r>
      <w:r w:rsidR="00AE4CE8" w:rsidRPr="0065568C">
        <w:t>vor asigura</w:t>
      </w:r>
      <w:r w:rsidR="00CA1E84" w:rsidRPr="0065568C">
        <w:t>:</w:t>
      </w:r>
    </w:p>
    <w:p w:rsidR="00481D4A" w:rsidRPr="0065568C" w:rsidRDefault="00481D4A" w:rsidP="00673C4D">
      <w:pPr>
        <w:pStyle w:val="a3"/>
        <w:numPr>
          <w:ilvl w:val="0"/>
          <w:numId w:val="6"/>
        </w:numPr>
        <w:spacing w:line="276" w:lineRule="auto"/>
        <w:ind w:left="0" w:firstLine="284"/>
      </w:pPr>
      <w:r w:rsidRPr="0065568C">
        <w:t>i</w:t>
      </w:r>
      <w:r w:rsidR="00CA1E84" w:rsidRPr="0065568C">
        <w:t xml:space="preserve">nformarea </w:t>
      </w:r>
      <w:r w:rsidR="00FD7069" w:rsidRPr="0065568C">
        <w:t>lucrătorilor medicali,</w:t>
      </w:r>
      <w:r w:rsidR="00AF746C" w:rsidRPr="0065568C">
        <w:t xml:space="preserve"> </w:t>
      </w:r>
      <w:r w:rsidR="00C629D8" w:rsidRPr="0065568C">
        <w:t>medicilor cu drept de prescriere a rețetelor compensate</w:t>
      </w:r>
      <w:r w:rsidR="00FD7069" w:rsidRPr="0065568C">
        <w:t xml:space="preserve"> </w:t>
      </w:r>
      <w:r w:rsidR="00CA1E84" w:rsidRPr="0065568C">
        <w:t xml:space="preserve">despre Lista </w:t>
      </w:r>
      <w:r w:rsidR="00F37A95" w:rsidRPr="0065568C">
        <w:t xml:space="preserve">de </w:t>
      </w:r>
      <w:r w:rsidR="000D6235" w:rsidRPr="0065568C">
        <w:t>d</w:t>
      </w:r>
      <w:r w:rsidR="00F37A95" w:rsidRPr="0065568C">
        <w:t xml:space="preserve">enumiri </w:t>
      </w:r>
      <w:r w:rsidR="000D6235" w:rsidRPr="0065568C">
        <w:t>c</w:t>
      </w:r>
      <w:r w:rsidR="00F37A95" w:rsidRPr="0065568C">
        <w:t xml:space="preserve">omune </w:t>
      </w:r>
      <w:r w:rsidR="000D6235" w:rsidRPr="0065568C">
        <w:t>i</w:t>
      </w:r>
      <w:r w:rsidR="00F37A95" w:rsidRPr="0065568C">
        <w:t>nternaționale</w:t>
      </w:r>
      <w:r w:rsidR="00CA1E84" w:rsidRPr="0065568C">
        <w:t xml:space="preserve"> de medicamente</w:t>
      </w:r>
      <w:r w:rsidR="00630B1B" w:rsidRPr="0065568C">
        <w:t xml:space="preserve"> </w:t>
      </w:r>
      <w:r w:rsidR="00CA1E84" w:rsidRPr="0065568C">
        <w:t xml:space="preserve">compensate </w:t>
      </w:r>
      <w:r w:rsidR="00F37A95" w:rsidRPr="0065568C">
        <w:t xml:space="preserve">din fondurile asigurării obligatorii de asistența medicală </w:t>
      </w:r>
      <w:r w:rsidR="00C074FB" w:rsidRPr="0065568C">
        <w:t xml:space="preserve">(în continuare – Lista </w:t>
      </w:r>
      <w:r w:rsidR="00D82620" w:rsidRPr="00303E45">
        <w:t>DCI</w:t>
      </w:r>
      <w:r w:rsidR="00C074FB" w:rsidRPr="0065568C">
        <w:t xml:space="preserve"> de medicamente compensate) </w:t>
      </w:r>
      <w:r w:rsidR="00CA1E84" w:rsidRPr="0065568C">
        <w:t>și List</w:t>
      </w:r>
      <w:r w:rsidR="00FD7069" w:rsidRPr="0065568C">
        <w:t>a</w:t>
      </w:r>
      <w:r w:rsidR="00CA1E84" w:rsidRPr="0065568C">
        <w:t xml:space="preserve"> de </w:t>
      </w:r>
      <w:r w:rsidR="000D6235" w:rsidRPr="0065568C">
        <w:t>d</w:t>
      </w:r>
      <w:r w:rsidR="009A44BF" w:rsidRPr="0065568C">
        <w:t xml:space="preserve">enumiri </w:t>
      </w:r>
      <w:r w:rsidR="00CA1E84" w:rsidRPr="0065568C">
        <w:t xml:space="preserve">de dispozitive medicale compensate din fondurile asigurării obligatorii de </w:t>
      </w:r>
      <w:r w:rsidR="00FB4C41" w:rsidRPr="0065568C">
        <w:t>asistență</w:t>
      </w:r>
      <w:r w:rsidR="00CA1E84" w:rsidRPr="0065568C">
        <w:t xml:space="preserve"> medicală</w:t>
      </w:r>
      <w:r w:rsidR="00C074FB" w:rsidRPr="0065568C">
        <w:t xml:space="preserve"> (în continuare - </w:t>
      </w:r>
      <w:bookmarkStart w:id="5" w:name="_Hlk106383567"/>
      <w:r w:rsidR="00A308CB" w:rsidRPr="0065568C">
        <w:t xml:space="preserve">Lista </w:t>
      </w:r>
      <w:r w:rsidR="00C074FB" w:rsidRPr="0065568C">
        <w:t xml:space="preserve">de </w:t>
      </w:r>
      <w:r w:rsidR="000D6235" w:rsidRPr="0065568C">
        <w:t>d</w:t>
      </w:r>
      <w:r w:rsidR="00C074FB" w:rsidRPr="0065568C">
        <w:t>enumiri de dispozitive medicale compensate</w:t>
      </w:r>
      <w:bookmarkEnd w:id="5"/>
      <w:r w:rsidR="00C074FB" w:rsidRPr="0065568C">
        <w:t>)</w:t>
      </w:r>
      <w:r w:rsidRPr="0065568C">
        <w:t>;</w:t>
      </w:r>
    </w:p>
    <w:p w:rsidR="00CA1E84" w:rsidRPr="0065568C" w:rsidRDefault="00AE4CE8" w:rsidP="00673C4D">
      <w:pPr>
        <w:pStyle w:val="a3"/>
        <w:numPr>
          <w:ilvl w:val="0"/>
          <w:numId w:val="6"/>
        </w:numPr>
        <w:spacing w:line="276" w:lineRule="auto"/>
        <w:ind w:left="0" w:firstLine="284"/>
      </w:pPr>
      <w:r w:rsidRPr="0065568C">
        <w:t xml:space="preserve"> afișarea</w:t>
      </w:r>
      <w:r w:rsidR="00CF25F2" w:rsidRPr="0065568C">
        <w:t xml:space="preserve"> pe pagina web oficială a</w:t>
      </w:r>
      <w:r w:rsidRPr="0065568C">
        <w:t xml:space="preserve"> </w:t>
      </w:r>
      <w:r w:rsidR="00CF25F2" w:rsidRPr="0065568C">
        <w:t>instituției medico-sanitare</w:t>
      </w:r>
      <w:r w:rsidR="0050217A" w:rsidRPr="0065568C">
        <w:t xml:space="preserve"> a</w:t>
      </w:r>
      <w:r w:rsidR="00CF25F2" w:rsidRPr="0065568C">
        <w:t xml:space="preserve"> </w:t>
      </w:r>
      <w:r w:rsidR="0050217A" w:rsidRPr="0065568C">
        <w:t>link-ului de acces la List</w:t>
      </w:r>
      <w:r w:rsidR="009D1EFA" w:rsidRPr="0065568C">
        <w:t>a de</w:t>
      </w:r>
      <w:r w:rsidR="0050217A" w:rsidRPr="0065568C">
        <w:t xml:space="preserve"> </w:t>
      </w:r>
      <w:r w:rsidR="000D6235" w:rsidRPr="0065568C">
        <w:t>d</w:t>
      </w:r>
      <w:r w:rsidR="009D1EFA" w:rsidRPr="0065568C">
        <w:t xml:space="preserve">enumiri </w:t>
      </w:r>
      <w:r w:rsidR="000D6235" w:rsidRPr="0065568C">
        <w:t>c</w:t>
      </w:r>
      <w:r w:rsidR="009D1EFA" w:rsidRPr="0065568C">
        <w:t xml:space="preserve">omerciale de medicamente </w:t>
      </w:r>
      <w:r w:rsidR="009D1EFA" w:rsidRPr="0065568C">
        <w:rPr>
          <w:color w:val="000000"/>
          <w:shd w:val="clear" w:color="auto" w:fill="FFFFFF"/>
        </w:rPr>
        <w:t>compensate din fondurile asigurării obligatorii de asistență medicală  (în continuare – </w:t>
      </w:r>
      <w:r w:rsidR="009D1EFA" w:rsidRPr="0065568C">
        <w:rPr>
          <w:rStyle w:val="af4"/>
          <w:i w:val="0"/>
          <w:color w:val="000000"/>
          <w:shd w:val="clear" w:color="auto" w:fill="FFFFFF"/>
        </w:rPr>
        <w:t>Lista DC de medicamente compensate</w:t>
      </w:r>
      <w:r w:rsidR="009D1EFA" w:rsidRPr="0065568C">
        <w:rPr>
          <w:color w:val="000000"/>
          <w:shd w:val="clear" w:color="auto" w:fill="FFFFFF"/>
        </w:rPr>
        <w:t>)</w:t>
      </w:r>
      <w:r w:rsidR="009D1EFA" w:rsidRPr="0065568C">
        <w:rPr>
          <w:i/>
        </w:rPr>
        <w:t xml:space="preserve"> </w:t>
      </w:r>
      <w:r w:rsidR="009D1EFA" w:rsidRPr="0065568C">
        <w:t xml:space="preserve">și </w:t>
      </w:r>
      <w:r w:rsidR="009B3F8D" w:rsidRPr="0065568C">
        <w:t xml:space="preserve">Lista de </w:t>
      </w:r>
      <w:r w:rsidR="000D6235" w:rsidRPr="0065568C">
        <w:t>d</w:t>
      </w:r>
      <w:r w:rsidR="009B3F8D" w:rsidRPr="0065568C">
        <w:t xml:space="preserve">enumiri de </w:t>
      </w:r>
      <w:r w:rsidR="009D1EFA" w:rsidRPr="0065568C">
        <w:t>dispozitive medicale compensate</w:t>
      </w:r>
      <w:r w:rsidR="0050217A" w:rsidRPr="0065568C">
        <w:t>, plasat</w:t>
      </w:r>
      <w:r w:rsidR="00EF7C73" w:rsidRPr="0065568C">
        <w:t>e</w:t>
      </w:r>
      <w:r w:rsidR="0050217A" w:rsidRPr="0065568C">
        <w:t xml:space="preserve"> pe </w:t>
      </w:r>
      <w:r w:rsidR="00CF25F2" w:rsidRPr="0065568C">
        <w:t xml:space="preserve">pagina </w:t>
      </w:r>
      <w:r w:rsidR="00420DD9" w:rsidRPr="0065568C">
        <w:t xml:space="preserve">web </w:t>
      </w:r>
      <w:r w:rsidR="00CF25F2" w:rsidRPr="0065568C">
        <w:t>oficială a CNAM</w:t>
      </w:r>
      <w:r w:rsidR="0050217A" w:rsidRPr="0065568C">
        <w:t xml:space="preserve"> (informația pentru beneficiari)</w:t>
      </w:r>
      <w:r w:rsidR="00481D4A" w:rsidRPr="0065568C">
        <w:t>;</w:t>
      </w:r>
      <w:r w:rsidR="00CF25F2" w:rsidRPr="0065568C">
        <w:t xml:space="preserve"> </w:t>
      </w:r>
    </w:p>
    <w:p w:rsidR="000D4345" w:rsidRPr="0065568C" w:rsidRDefault="00481D4A" w:rsidP="00C239C3">
      <w:pPr>
        <w:pStyle w:val="a3"/>
        <w:numPr>
          <w:ilvl w:val="0"/>
          <w:numId w:val="6"/>
        </w:numPr>
        <w:spacing w:line="276" w:lineRule="auto"/>
        <w:ind w:left="0" w:firstLine="284"/>
      </w:pPr>
      <w:r w:rsidRPr="0065568C">
        <w:t>o</w:t>
      </w:r>
      <w:r w:rsidR="00AE4CE8" w:rsidRPr="0065568C">
        <w:t>rganizarea</w:t>
      </w:r>
      <w:r w:rsidR="00C31AC6" w:rsidRPr="0065568C">
        <w:t xml:space="preserve"> </w:t>
      </w:r>
      <w:bookmarkStart w:id="6" w:name="_Hlk104991042"/>
      <w:r w:rsidR="00C31AC6" w:rsidRPr="0065568C">
        <w:t>prescrier</w:t>
      </w:r>
      <w:r w:rsidR="00AE4CE8" w:rsidRPr="0065568C">
        <w:t>ii</w:t>
      </w:r>
      <w:r w:rsidR="00C31AC6" w:rsidRPr="0065568C">
        <w:t xml:space="preserve"> </w:t>
      </w:r>
      <w:bookmarkStart w:id="7" w:name="_Hlk105152388"/>
      <w:r w:rsidR="00C31AC6" w:rsidRPr="0065568C">
        <w:t>medicamentelor și dispozitivelor medicale compensate</w:t>
      </w:r>
      <w:r w:rsidR="00E25F22" w:rsidRPr="0065568C">
        <w:t xml:space="preserve"> </w:t>
      </w:r>
      <w:bookmarkStart w:id="8" w:name="_Hlk160088358"/>
      <w:r w:rsidR="00462405" w:rsidRPr="0065568C">
        <w:t>prevăzute în</w:t>
      </w:r>
      <w:r w:rsidR="00E25F22" w:rsidRPr="0065568C">
        <w:t xml:space="preserve"> anexel</w:t>
      </w:r>
      <w:r w:rsidR="00462405" w:rsidRPr="0065568C">
        <w:t>e</w:t>
      </w:r>
      <w:r w:rsidR="00E25F22" w:rsidRPr="0065568C">
        <w:t xml:space="preserve"> nr.1 și nr.2</w:t>
      </w:r>
      <w:bookmarkEnd w:id="8"/>
      <w:r w:rsidR="00C31AC6" w:rsidRPr="0065568C">
        <w:t xml:space="preserve"> în conformitate cu </w:t>
      </w:r>
      <w:r w:rsidR="00185988" w:rsidRPr="0065568C">
        <w:t xml:space="preserve">Regulamentul privind prescrierea și eliberarea medicamentelor și dispozitivelor medicale compensate </w:t>
      </w:r>
      <w:r w:rsidR="00185988" w:rsidRPr="0065568C">
        <w:rPr>
          <w:bCs/>
        </w:rPr>
        <w:t xml:space="preserve">din fondurile asigurării obligatorii de </w:t>
      </w:r>
      <w:r w:rsidR="00185988" w:rsidRPr="0065568C">
        <w:rPr>
          <w:bCs/>
        </w:rPr>
        <w:lastRenderedPageBreak/>
        <w:t>asistență medicală</w:t>
      </w:r>
      <w:r w:rsidR="00ED4EB4" w:rsidRPr="0065568C">
        <w:t>, aprobat</w:t>
      </w:r>
      <w:r w:rsidR="00185988" w:rsidRPr="0065568C">
        <w:t xml:space="preserve"> </w:t>
      </w:r>
      <w:r w:rsidR="00ED4EB4" w:rsidRPr="0065568C">
        <w:t xml:space="preserve">prin Hotărârea </w:t>
      </w:r>
      <w:r w:rsidR="00C31AC6" w:rsidRPr="0065568C">
        <w:t>Guvern</w:t>
      </w:r>
      <w:r w:rsidR="00C074FB" w:rsidRPr="0065568C">
        <w:t>ului</w:t>
      </w:r>
      <w:r w:rsidR="00C31AC6" w:rsidRPr="0065568C">
        <w:t xml:space="preserve"> nr.106/2022</w:t>
      </w:r>
      <w:bookmarkEnd w:id="6"/>
      <w:bookmarkEnd w:id="7"/>
      <w:r w:rsidR="00ED4EB4" w:rsidRPr="0065568C">
        <w:t xml:space="preserve"> și</w:t>
      </w:r>
      <w:r w:rsidR="00A81EA9" w:rsidRPr="0065568C">
        <w:t xml:space="preserve"> cu respectarea</w:t>
      </w:r>
      <w:r w:rsidR="00ED4EB4" w:rsidRPr="0065568C">
        <w:t xml:space="preserve"> </w:t>
      </w:r>
      <w:r w:rsidR="00185988" w:rsidRPr="0065568C">
        <w:t xml:space="preserve"> </w:t>
      </w:r>
      <w:r w:rsidR="00994E1E" w:rsidRPr="0065568C">
        <w:t>următoarel</w:t>
      </w:r>
      <w:r w:rsidR="00185988" w:rsidRPr="0065568C">
        <w:t>or</w:t>
      </w:r>
      <w:r w:rsidR="00994E1E" w:rsidRPr="0065568C">
        <w:t xml:space="preserve"> </w:t>
      </w:r>
      <w:r w:rsidR="00185988" w:rsidRPr="0065568C">
        <w:t>norme</w:t>
      </w:r>
      <w:r w:rsidR="005E2646" w:rsidRPr="0065568C">
        <w:t>:</w:t>
      </w:r>
      <w:r w:rsidR="00C75173" w:rsidRPr="0065568C">
        <w:t xml:space="preserve"> </w:t>
      </w:r>
    </w:p>
    <w:p w:rsidR="00937826" w:rsidRPr="0065568C" w:rsidRDefault="007B5DEA" w:rsidP="0093782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</w:pPr>
      <w:r w:rsidRPr="0065568C">
        <w:t xml:space="preserve">medicamentele compensate se prescriu pentru tratamentul </w:t>
      </w:r>
      <w:r w:rsidR="000719B1" w:rsidRPr="0065568C">
        <w:t xml:space="preserve">în condiții de ambulatoriu a </w:t>
      </w:r>
      <w:r w:rsidR="00310829" w:rsidRPr="0065568C">
        <w:t>maladiilor cronice</w:t>
      </w:r>
      <w:r w:rsidR="00397C7F" w:rsidRPr="0065568C">
        <w:t xml:space="preserve">, acute </w:t>
      </w:r>
      <w:r w:rsidRPr="0065568C">
        <w:t>sau cronice în acutizare, conform codul</w:t>
      </w:r>
      <w:r w:rsidR="00310829" w:rsidRPr="0065568C">
        <w:t>ui</w:t>
      </w:r>
      <w:r w:rsidRPr="0065568C">
        <w:t xml:space="preserve"> maladiei din Clasificatorul Internațional al Maladiilor (CIM-10)</w:t>
      </w:r>
      <w:r w:rsidR="007848C4" w:rsidRPr="0065568C">
        <w:t xml:space="preserve"> </w:t>
      </w:r>
      <w:r w:rsidRPr="0065568C">
        <w:t>pentru care se compensează, cu respectarea</w:t>
      </w:r>
      <w:r w:rsidR="00462405" w:rsidRPr="0065568C">
        <w:t>,</w:t>
      </w:r>
      <w:r w:rsidRPr="0065568C">
        <w:t xml:space="preserve"> după caz</w:t>
      </w:r>
      <w:r w:rsidR="00462405" w:rsidRPr="0065568C">
        <w:t>,</w:t>
      </w:r>
      <w:r w:rsidRPr="0065568C">
        <w:t xml:space="preserve"> a limitărilor în i</w:t>
      </w:r>
      <w:r w:rsidR="00462405" w:rsidRPr="0065568C">
        <w:t>n</w:t>
      </w:r>
      <w:r w:rsidRPr="0065568C">
        <w:t>dicație, aprobate prin prezentul Ordin</w:t>
      </w:r>
      <w:r w:rsidR="00937826" w:rsidRPr="0065568C">
        <w:t>;</w:t>
      </w:r>
    </w:p>
    <w:p w:rsidR="00E72827" w:rsidRPr="0065568C" w:rsidRDefault="00994E1E" w:rsidP="00CC362C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</w:pPr>
      <w:r w:rsidRPr="0065568C">
        <w:t>medicamentele incluse în Lista DCI de medicamente compensate</w:t>
      </w:r>
      <w:r w:rsidR="00185988" w:rsidRPr="0065568C">
        <w:t xml:space="preserve"> (anexa nr.1)</w:t>
      </w:r>
      <w:r w:rsidR="00CC362C" w:rsidRPr="0065568C">
        <w:t xml:space="preserve"> se prescriu persoanelor asigurate înregistrate la medicul de familie, cu </w:t>
      </w:r>
      <w:r w:rsidR="00E72827" w:rsidRPr="0065568C">
        <w:t>excepția medicamentelor integral</w:t>
      </w:r>
      <w:r w:rsidR="00DF71DA" w:rsidRPr="0065568C">
        <w:t xml:space="preserve"> compensate </w:t>
      </w:r>
      <w:r w:rsidR="00E72827" w:rsidRPr="0065568C">
        <w:t xml:space="preserve">prescrise pentru tratament de durată a maladiilor: </w:t>
      </w:r>
      <w:r w:rsidR="00DF71DA" w:rsidRPr="0065568C">
        <w:t>oncologice, diabet zaharat, epilepsie și boli psihice, care se prescriu și persoanelor neasigurate;</w:t>
      </w:r>
    </w:p>
    <w:p w:rsidR="00FF3E3A" w:rsidRPr="0065568C" w:rsidRDefault="00FF3E3A" w:rsidP="00CC362C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</w:pPr>
      <w:r w:rsidRPr="0065568C">
        <w:t xml:space="preserve">medicamentele compensate pentru tratamentul </w:t>
      </w:r>
      <w:proofErr w:type="spellStart"/>
      <w:r w:rsidRPr="0065568C">
        <w:t>epizodic</w:t>
      </w:r>
      <w:proofErr w:type="spellEnd"/>
      <w:r w:rsidRPr="0065568C">
        <w:t xml:space="preserve"> a</w:t>
      </w:r>
      <w:r w:rsidR="003A7665" w:rsidRPr="0065568C">
        <w:t>l</w:t>
      </w:r>
      <w:r w:rsidRPr="0065568C">
        <w:t xml:space="preserve"> maladiilor acute și cronice în acutizare se prescriu doar persoanelor asigurate</w:t>
      </w:r>
      <w:r w:rsidR="003A7665" w:rsidRPr="0065568C">
        <w:t>,</w:t>
      </w:r>
      <w:r w:rsidRPr="0065568C">
        <w:t xml:space="preserve"> cu excepția medicamentelor destinate tratamentului Covid-19 și tratamentului de recuperare post Covid-19</w:t>
      </w:r>
      <w:r w:rsidR="003A7665" w:rsidRPr="0065568C">
        <w:t>, care se prescriu și persoanelor neasigurate</w:t>
      </w:r>
      <w:r w:rsidRPr="0065568C">
        <w:t>;</w:t>
      </w:r>
    </w:p>
    <w:p w:rsidR="00FF3E3A" w:rsidRPr="0065568C" w:rsidRDefault="00FF3E3A" w:rsidP="00FF3E3A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</w:pPr>
      <w:r w:rsidRPr="0065568C">
        <w:t xml:space="preserve">dispozitivele medicale, incluse în Lista de </w:t>
      </w:r>
      <w:r w:rsidR="000D6235" w:rsidRPr="0065568C">
        <w:t>d</w:t>
      </w:r>
      <w:r w:rsidRPr="0065568C">
        <w:t>enumiri de dispozitive medicale compensate (anexa nr.</w:t>
      </w:r>
      <w:r w:rsidR="00E22155" w:rsidRPr="0065568C">
        <w:t>2</w:t>
      </w:r>
      <w:r w:rsidRPr="0065568C">
        <w:t>), se prescriu persoanelor asigurate</w:t>
      </w:r>
      <w:r w:rsidR="00396B8F" w:rsidRPr="0065568C">
        <w:t xml:space="preserve"> (adulți și copii)</w:t>
      </w:r>
      <w:r w:rsidRPr="0065568C">
        <w:t xml:space="preserve">, înregistrate la medicul de familie, cu excepția dispozitivelor medicale pentru pacienții cu diabet zaharat și dispozitivelor pentru pacienți oncologici </w:t>
      </w:r>
      <w:proofErr w:type="spellStart"/>
      <w:r w:rsidRPr="0065568C">
        <w:t>stomizați</w:t>
      </w:r>
      <w:proofErr w:type="spellEnd"/>
      <w:r w:rsidRPr="0065568C">
        <w:t>, care pot fi prescrise și persoanelor neasigurate</w:t>
      </w:r>
      <w:r w:rsidR="00420DD9" w:rsidRPr="0065568C">
        <w:t>;</w:t>
      </w:r>
      <w:r w:rsidRPr="0065568C">
        <w:t xml:space="preserve"> </w:t>
      </w:r>
    </w:p>
    <w:p w:rsidR="0020586F" w:rsidRPr="0065568C" w:rsidRDefault="000B5F52" w:rsidP="00220AF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</w:pPr>
      <w:r w:rsidRPr="0065568C">
        <w:t>medicamentele compensate se prescriu</w:t>
      </w:r>
      <w:r w:rsidR="003A7665" w:rsidRPr="0065568C">
        <w:t xml:space="preserve"> ca</w:t>
      </w:r>
      <w:r w:rsidRPr="0065568C">
        <w:t xml:space="preserve"> urmare a </w:t>
      </w:r>
      <w:r w:rsidR="0020586F" w:rsidRPr="0065568C">
        <w:t>confirm</w:t>
      </w:r>
      <w:r w:rsidRPr="0065568C">
        <w:t xml:space="preserve">ării diagnosticului </w:t>
      </w:r>
      <w:r w:rsidR="0020586F" w:rsidRPr="0065568C">
        <w:t xml:space="preserve">prin rezultatele examenului clinic, </w:t>
      </w:r>
      <w:r w:rsidR="009D1EFA" w:rsidRPr="0065568C">
        <w:t>după caz</w:t>
      </w:r>
      <w:r w:rsidR="0020586F" w:rsidRPr="0065568C">
        <w:t>, prin rezultatele investigaţiilor de laborator şi instrumentale</w:t>
      </w:r>
      <w:r w:rsidRPr="0065568C">
        <w:t>;</w:t>
      </w:r>
    </w:p>
    <w:p w:rsidR="00E939B8" w:rsidRPr="0065568C" w:rsidRDefault="00E939B8" w:rsidP="00E939B8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</w:pPr>
      <w:r w:rsidRPr="0065568C">
        <w:t xml:space="preserve">medicamentele compensate se prescriu în cantitatea, doza și </w:t>
      </w:r>
      <w:r w:rsidR="00462405" w:rsidRPr="0065568C">
        <w:t xml:space="preserve">pentru </w:t>
      </w:r>
      <w:r w:rsidRPr="0065568C">
        <w:t>durata de tratament recomandată în Protocolul clinic național sau standardele medicale de diagnostic și tratament al maladiei, cu respectarea indicațiilor</w:t>
      </w:r>
      <w:r w:rsidR="009B6ACF" w:rsidRPr="0065568C">
        <w:t xml:space="preserve"> din</w:t>
      </w:r>
      <w:r w:rsidR="00E22155" w:rsidRPr="0065568C">
        <w:t xml:space="preserve"> Rezumatul caracteristicilor produsului</w:t>
      </w:r>
      <w:r w:rsidRPr="0065568C">
        <w:t xml:space="preserve"> </w:t>
      </w:r>
      <w:r w:rsidR="00E22155" w:rsidRPr="0065568C">
        <w:t>(</w:t>
      </w:r>
      <w:r w:rsidRPr="0065568C">
        <w:t>RCP</w:t>
      </w:r>
      <w:r w:rsidR="00E22155" w:rsidRPr="0065568C">
        <w:t>)</w:t>
      </w:r>
      <w:r w:rsidRPr="0065568C">
        <w:t xml:space="preserve">, evitând fenomenul de </w:t>
      </w:r>
      <w:proofErr w:type="spellStart"/>
      <w:r w:rsidRPr="0065568C">
        <w:t>polipragmazie</w:t>
      </w:r>
      <w:proofErr w:type="spellEnd"/>
      <w:r w:rsidRPr="0065568C">
        <w:t xml:space="preserve"> și administrare neargumentată a medicamentelor;</w:t>
      </w:r>
    </w:p>
    <w:p w:rsidR="00E22155" w:rsidRPr="0065568C" w:rsidRDefault="00E22155" w:rsidP="00C239C3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</w:pPr>
      <w:r w:rsidRPr="0065568C">
        <w:t xml:space="preserve">medicamentele compensate, incluse în anexa nr.1, se prescriu pentru adulți și copii,  </w:t>
      </w:r>
      <w:r w:rsidR="00C239C3" w:rsidRPr="0065568C">
        <w:t>cu excepția</w:t>
      </w:r>
      <w:r w:rsidRPr="0065568C">
        <w:t xml:space="preserve"> cel</w:t>
      </w:r>
      <w:r w:rsidR="00C239C3" w:rsidRPr="0065568C">
        <w:t>or</w:t>
      </w:r>
      <w:r w:rsidRPr="0065568C">
        <w:t xml:space="preserve"> cu mențiunea </w:t>
      </w:r>
      <w:r w:rsidR="00C239C3" w:rsidRPr="0065568C">
        <w:t>din</w:t>
      </w:r>
      <w:r w:rsidRPr="0065568C">
        <w:t xml:space="preserve"> rubrica „destinate - copii”</w:t>
      </w:r>
      <w:r w:rsidR="00C239C3" w:rsidRPr="0065568C">
        <w:t>, care</w:t>
      </w:r>
      <w:r w:rsidRPr="0065568C">
        <w:t xml:space="preserve"> se prescriu exclusiv pentru copii cu vârsta 0-18 ani, ajustând doza și forma farmaceutică vârstei copilului conform </w:t>
      </w:r>
      <w:r w:rsidR="00C239C3" w:rsidRPr="0065568C">
        <w:t xml:space="preserve">informației din </w:t>
      </w:r>
      <w:r w:rsidRPr="0065568C">
        <w:t>RCP;</w:t>
      </w:r>
    </w:p>
    <w:p w:rsidR="000B5F52" w:rsidRPr="0065568C" w:rsidRDefault="000B5F52" w:rsidP="00E939B8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</w:pPr>
      <w:r w:rsidRPr="0065568C">
        <w:t>medicul înregistrează în documentaţia medicală de ambulator</w:t>
      </w:r>
      <w:r w:rsidR="00EF7C73" w:rsidRPr="0065568C">
        <w:t>iu</w:t>
      </w:r>
      <w:r w:rsidRPr="0065568C">
        <w:t xml:space="preserve"> a pacientului (</w:t>
      </w:r>
      <w:r w:rsidR="00DF02A7" w:rsidRPr="0065568C">
        <w:t xml:space="preserve">formularul nr. 025/e, nr. 111/e, nr. 112/e) sau în altă documentație medicală de evidență utilizată în instituțiile de asistență medicală (formularul nr. 027/e, fișa UPU), </w:t>
      </w:r>
      <w:r w:rsidRPr="0065568C">
        <w:t>datele privind examenul clinic, diagnosticul, evoluţia maladiei în dinamică şi/sau evoluţia parametrilor clinico-paraclinici</w:t>
      </w:r>
      <w:r w:rsidR="003A7665" w:rsidRPr="0065568C">
        <w:t>,</w:t>
      </w:r>
      <w:r w:rsidRPr="0065568C">
        <w:t xml:space="preserve"> după caz, </w:t>
      </w:r>
      <w:r w:rsidR="00397C7F" w:rsidRPr="0065568C">
        <w:t>DCI</w:t>
      </w:r>
      <w:r w:rsidR="00EA28BF" w:rsidRPr="0065568C">
        <w:t xml:space="preserve"> și dozele medicamentelor compensate prescrise sau </w:t>
      </w:r>
      <w:r w:rsidR="00E939B8" w:rsidRPr="0065568C">
        <w:t xml:space="preserve">prin anexarea </w:t>
      </w:r>
      <w:r w:rsidRPr="0065568C">
        <w:t>copi</w:t>
      </w:r>
      <w:r w:rsidR="00E939B8" w:rsidRPr="0065568C">
        <w:t>ei</w:t>
      </w:r>
      <w:r w:rsidRPr="0065568C">
        <w:t xml:space="preserve"> formularului de rețetă electronică</w:t>
      </w:r>
      <w:r w:rsidR="00EA28BF" w:rsidRPr="0065568C">
        <w:t xml:space="preserve"> generată de S</w:t>
      </w:r>
      <w:r w:rsidR="003A7665" w:rsidRPr="0065568C">
        <w:t>istemul informațional</w:t>
      </w:r>
      <w:r w:rsidR="00EA28BF" w:rsidRPr="0065568C">
        <w:t xml:space="preserve"> „</w:t>
      </w:r>
      <w:proofErr w:type="spellStart"/>
      <w:r w:rsidR="004F23F5" w:rsidRPr="0065568C">
        <w:t>eRețeta</w:t>
      </w:r>
      <w:proofErr w:type="spellEnd"/>
      <w:r w:rsidR="004F23F5" w:rsidRPr="0065568C">
        <w:t xml:space="preserve">  pentru medicamente și dispozitivele medicale compensate</w:t>
      </w:r>
      <w:r w:rsidR="00EA28BF" w:rsidRPr="0065568C">
        <w:t>”</w:t>
      </w:r>
      <w:r w:rsidRPr="0065568C">
        <w:t xml:space="preserve"> şi rezultatele tratamentului</w:t>
      </w:r>
      <w:r w:rsidR="000D6235" w:rsidRPr="0065568C">
        <w:t>;</w:t>
      </w:r>
    </w:p>
    <w:p w:rsidR="00937826" w:rsidRPr="0065568C" w:rsidRDefault="00937826" w:rsidP="00220AF6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</w:pPr>
      <w:bookmarkStart w:id="9" w:name="_Hlk159943859"/>
      <w:r w:rsidRPr="0065568C">
        <w:t xml:space="preserve">medicamentele compensate </w:t>
      </w:r>
      <w:bookmarkEnd w:id="9"/>
      <w:r w:rsidRPr="0065568C">
        <w:t>cu administrare intraveno</w:t>
      </w:r>
      <w:r w:rsidR="004F23F5" w:rsidRPr="0065568C">
        <w:t>a</w:t>
      </w:r>
      <w:r w:rsidRPr="0065568C">
        <w:t>s</w:t>
      </w:r>
      <w:r w:rsidR="004F23F5" w:rsidRPr="0065568C">
        <w:t>ă</w:t>
      </w:r>
      <w:r w:rsidR="00397C7F" w:rsidRPr="0065568C">
        <w:t xml:space="preserve"> și</w:t>
      </w:r>
      <w:r w:rsidR="004F23F5" w:rsidRPr="0065568C">
        <w:t>/</w:t>
      </w:r>
      <w:r w:rsidR="00397C7F" w:rsidRPr="0065568C">
        <w:t>sau perfuzie</w:t>
      </w:r>
      <w:r w:rsidRPr="0065568C">
        <w:t xml:space="preserve"> se efectuează în condiţiile sălii de tratamente/staționarului de zi, cabinetului de proceduri</w:t>
      </w:r>
      <w:r w:rsidR="00C86E55" w:rsidRPr="0065568C">
        <w:t>,</w:t>
      </w:r>
      <w:r w:rsidR="00C86E55" w:rsidRPr="0065568C">
        <w:rPr>
          <w:rFonts w:ascii="Georgia" w:hAnsi="Georgia"/>
          <w:color w:val="333333"/>
          <w:shd w:val="clear" w:color="auto" w:fill="FFFFFF"/>
        </w:rPr>
        <w:t xml:space="preserve"> </w:t>
      </w:r>
      <w:r w:rsidR="00C86E55" w:rsidRPr="0065568C">
        <w:t xml:space="preserve"> cu excepția cazurilor când pacienţii nu sunt deplasabili, </w:t>
      </w:r>
      <w:r w:rsidR="0020586F" w:rsidRPr="0065568C">
        <w:t xml:space="preserve">la care </w:t>
      </w:r>
      <w:r w:rsidR="00C86E55" w:rsidRPr="0065568C">
        <w:t>administrarea intraveno</w:t>
      </w:r>
      <w:r w:rsidR="004F23F5" w:rsidRPr="0065568C">
        <w:t>a</w:t>
      </w:r>
      <w:r w:rsidR="00C86E55" w:rsidRPr="0065568C">
        <w:t>s</w:t>
      </w:r>
      <w:r w:rsidR="004F23F5" w:rsidRPr="0065568C">
        <w:t>ă</w:t>
      </w:r>
      <w:r w:rsidR="00420DD9" w:rsidRPr="0065568C">
        <w:t xml:space="preserve"> </w:t>
      </w:r>
      <w:r w:rsidR="00C86E55" w:rsidRPr="0065568C">
        <w:t>se efectuează la domiciliu</w:t>
      </w:r>
      <w:r w:rsidR="00350DEC" w:rsidRPr="0065568C">
        <w:t>;</w:t>
      </w:r>
    </w:p>
    <w:p w:rsidR="00C32822" w:rsidRPr="0065568C" w:rsidRDefault="00185988" w:rsidP="00673C4D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</w:pPr>
      <w:bookmarkStart w:id="10" w:name="_Hlk105149231"/>
      <w:r w:rsidRPr="0065568C">
        <w:t>dispozitivele medicale compensate</w:t>
      </w:r>
      <w:r w:rsidR="006427A6" w:rsidRPr="0065568C">
        <w:t xml:space="preserve"> </w:t>
      </w:r>
      <w:r w:rsidRPr="0065568C">
        <w:t xml:space="preserve">se prescriu </w:t>
      </w:r>
      <w:r w:rsidR="006427A6" w:rsidRPr="0065568C">
        <w:t xml:space="preserve">conform </w:t>
      </w:r>
      <w:bookmarkEnd w:id="10"/>
      <w:r w:rsidR="00403EA1" w:rsidRPr="0065568C">
        <w:t>necesităților pacientului</w:t>
      </w:r>
      <w:r w:rsidR="007A3DD7" w:rsidRPr="0065568C">
        <w:t>,</w:t>
      </w:r>
      <w:r w:rsidR="00403EA1" w:rsidRPr="0065568C">
        <w:t xml:space="preserve"> dar fără a depăși norma </w:t>
      </w:r>
      <w:r w:rsidR="00CF4DF6" w:rsidRPr="0065568C">
        <w:t>de prescriere</w:t>
      </w:r>
      <w:r w:rsidR="00403EA1" w:rsidRPr="0065568C">
        <w:t xml:space="preserve"> pentru 3 luni</w:t>
      </w:r>
      <w:r w:rsidR="00CF4DF6" w:rsidRPr="0065568C">
        <w:t xml:space="preserve"> </w:t>
      </w:r>
      <w:r w:rsidR="00403EA1" w:rsidRPr="0065568C">
        <w:t xml:space="preserve">prevăzută </w:t>
      </w:r>
      <w:r w:rsidR="00CF4DF6" w:rsidRPr="0065568C">
        <w:t>în</w:t>
      </w:r>
      <w:r w:rsidR="00E01F48" w:rsidRPr="0065568C">
        <w:t xml:space="preserve"> </w:t>
      </w:r>
      <w:r w:rsidR="00290D42" w:rsidRPr="0065568C">
        <w:t>a</w:t>
      </w:r>
      <w:r w:rsidR="00CF4DF6" w:rsidRPr="0065568C">
        <w:t xml:space="preserve">nexa </w:t>
      </w:r>
      <w:r w:rsidR="009F2F8C" w:rsidRPr="0065568C">
        <w:t>nr.</w:t>
      </w:r>
      <w:r w:rsidR="001B7F0E" w:rsidRPr="0065568C">
        <w:t xml:space="preserve"> </w:t>
      </w:r>
      <w:r w:rsidR="00C239C3" w:rsidRPr="0065568C">
        <w:t>2</w:t>
      </w:r>
      <w:r w:rsidR="00CD142B" w:rsidRPr="0065568C">
        <w:t>.</w:t>
      </w:r>
    </w:p>
    <w:p w:rsidR="00E939B8" w:rsidRPr="0065568C" w:rsidRDefault="00E939B8" w:rsidP="00E939B8">
      <w:pPr>
        <w:pStyle w:val="a3"/>
        <w:tabs>
          <w:tab w:val="left" w:pos="851"/>
        </w:tabs>
        <w:spacing w:line="276" w:lineRule="auto"/>
        <w:ind w:left="567" w:firstLine="0"/>
      </w:pPr>
    </w:p>
    <w:p w:rsidR="00B84FC3" w:rsidRPr="0065568C" w:rsidRDefault="00935F0C" w:rsidP="00935F0C">
      <w:pPr>
        <w:pStyle w:val="a3"/>
        <w:numPr>
          <w:ilvl w:val="0"/>
          <w:numId w:val="8"/>
        </w:numPr>
        <w:tabs>
          <w:tab w:val="left" w:pos="1276"/>
        </w:tabs>
        <w:spacing w:line="276" w:lineRule="auto"/>
        <w:ind w:left="0" w:firstLine="927"/>
      </w:pPr>
      <w:r w:rsidRPr="0065568C">
        <w:t>Instituțiile medico-sanitare care prestează asistență medicală primară în cadrul sistemului asigurării obligatorii de asistență medicală vor asigura organizarea tratamentului în sala de tratamente/staționar de zi, cabinete de proceduri</w:t>
      </w:r>
      <w:r w:rsidR="000719B1" w:rsidRPr="0065568C">
        <w:t xml:space="preserve"> și </w:t>
      </w:r>
      <w:r w:rsidR="003A7665" w:rsidRPr="0065568C">
        <w:t xml:space="preserve">la </w:t>
      </w:r>
      <w:r w:rsidR="000719B1" w:rsidRPr="0065568C">
        <w:t>domiciliu</w:t>
      </w:r>
      <w:r w:rsidRPr="0065568C">
        <w:t xml:space="preserve">, </w:t>
      </w:r>
      <w:r w:rsidR="003A7665" w:rsidRPr="0065568C">
        <w:t xml:space="preserve">cu </w:t>
      </w:r>
      <w:r w:rsidRPr="0065568C">
        <w:t xml:space="preserve">medicamentele </w:t>
      </w:r>
      <w:r w:rsidRPr="0065568C">
        <w:lastRenderedPageBreak/>
        <w:t xml:space="preserve">compensate prescrise </w:t>
      </w:r>
      <w:r w:rsidR="003A7665" w:rsidRPr="0065568C">
        <w:t xml:space="preserve">pentru </w:t>
      </w:r>
      <w:r w:rsidRPr="0065568C">
        <w:t xml:space="preserve">administrare  </w:t>
      </w:r>
      <w:r w:rsidR="000719B1" w:rsidRPr="0065568C">
        <w:t xml:space="preserve">intramusculară, </w:t>
      </w:r>
      <w:r w:rsidRPr="0065568C">
        <w:t>intravenoasă</w:t>
      </w:r>
      <w:r w:rsidR="000719B1" w:rsidRPr="0065568C">
        <w:t xml:space="preserve"> și/sau </w:t>
      </w:r>
      <w:r w:rsidRPr="0065568C">
        <w:t>perfuzie</w:t>
      </w:r>
      <w:r w:rsidR="000719B1" w:rsidRPr="0065568C">
        <w:t>, inclusiv cu</w:t>
      </w:r>
      <w:r w:rsidRPr="0065568C">
        <w:t xml:space="preserve"> asigurarea dispozitivelor medi</w:t>
      </w:r>
      <w:r w:rsidR="009D1EFA" w:rsidRPr="0065568C">
        <w:t>cale de unică folosință pentru administrarea acestora.</w:t>
      </w:r>
    </w:p>
    <w:p w:rsidR="00E939B8" w:rsidRPr="0065568C" w:rsidRDefault="00E939B8" w:rsidP="00E939B8">
      <w:pPr>
        <w:pStyle w:val="a3"/>
        <w:tabs>
          <w:tab w:val="left" w:pos="1276"/>
        </w:tabs>
        <w:spacing w:line="276" w:lineRule="auto"/>
        <w:ind w:left="927" w:firstLine="0"/>
      </w:pPr>
    </w:p>
    <w:p w:rsidR="00481D4A" w:rsidRPr="0065568C" w:rsidRDefault="00673C4D" w:rsidP="00626220">
      <w:pPr>
        <w:pStyle w:val="a3"/>
        <w:numPr>
          <w:ilvl w:val="0"/>
          <w:numId w:val="8"/>
        </w:numPr>
        <w:ind w:left="0" w:firstLine="927"/>
      </w:pPr>
      <w:r w:rsidRPr="0065568C">
        <w:t xml:space="preserve"> </w:t>
      </w:r>
      <w:r w:rsidR="00A50166" w:rsidRPr="0065568C">
        <w:t>Prestatorii de servicii farmaceutice</w:t>
      </w:r>
      <w:r w:rsidR="00BD0AA8" w:rsidRPr="0065568C">
        <w:rPr>
          <w:rFonts w:eastAsia="Times New Roman" w:cs="Aharoni"/>
        </w:rPr>
        <w:t xml:space="preserve"> </w:t>
      </w:r>
      <w:r w:rsidR="00BD0AA8" w:rsidRPr="0065568C">
        <w:t>care au încheiat contract cu C</w:t>
      </w:r>
      <w:r w:rsidR="00290D42" w:rsidRPr="0065568C">
        <w:t>NAM</w:t>
      </w:r>
      <w:r w:rsidR="00A53D41" w:rsidRPr="0065568C">
        <w:t xml:space="preserve"> vor asigura:</w:t>
      </w:r>
    </w:p>
    <w:p w:rsidR="001D6764" w:rsidRPr="0065568C" w:rsidRDefault="00481D4A" w:rsidP="00F63E8C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360"/>
      </w:pPr>
      <w:r w:rsidRPr="0065568C">
        <w:t>d</w:t>
      </w:r>
      <w:r w:rsidR="001D6764" w:rsidRPr="0065568C">
        <w:t>isponibilitatea în stoc a denumirilor comerciale (</w:t>
      </w:r>
      <w:r w:rsidR="00C6407B" w:rsidRPr="0065568C">
        <w:t xml:space="preserve">în continuare - </w:t>
      </w:r>
      <w:r w:rsidR="001D6764" w:rsidRPr="0065568C">
        <w:t>DC) de medicamente</w:t>
      </w:r>
      <w:r w:rsidR="00F71EDE" w:rsidRPr="0065568C">
        <w:t xml:space="preserve"> compensate</w:t>
      </w:r>
      <w:r w:rsidR="001D6764" w:rsidRPr="0065568C">
        <w:t xml:space="preserve"> din cadrul aceleiași denumiri comune internaționale</w:t>
      </w:r>
      <w:r w:rsidR="00C6407B" w:rsidRPr="0065568C">
        <w:t xml:space="preserve"> (în continuare – DCI)</w:t>
      </w:r>
      <w:r w:rsidR="001D6764" w:rsidRPr="0065568C">
        <w:t xml:space="preserve"> și a tuturor </w:t>
      </w:r>
      <w:r w:rsidR="009B6ACF" w:rsidRPr="0065568C">
        <w:t xml:space="preserve">DC </w:t>
      </w:r>
      <w:r w:rsidR="001D6764" w:rsidRPr="0065568C">
        <w:t>de dispozitive medicale compensate, pornind de la cele mai mici prețuri disponibile</w:t>
      </w:r>
      <w:r w:rsidRPr="0065568C">
        <w:t>;</w:t>
      </w:r>
    </w:p>
    <w:p w:rsidR="001D6764" w:rsidRPr="0065568C" w:rsidRDefault="009D517A" w:rsidP="001D6764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360"/>
      </w:pPr>
      <w:r w:rsidRPr="0065568C">
        <w:t>informarea populației despre</w:t>
      </w:r>
      <w:r w:rsidR="00CF25F2" w:rsidRPr="0065568C">
        <w:t xml:space="preserve"> toate</w:t>
      </w:r>
      <w:r w:rsidRPr="0065568C">
        <w:t xml:space="preserve"> </w:t>
      </w:r>
      <w:r w:rsidR="009A44BF" w:rsidRPr="0065568C">
        <w:t>D</w:t>
      </w:r>
      <w:r w:rsidR="00C6407B" w:rsidRPr="0065568C">
        <w:t>C</w:t>
      </w:r>
      <w:r w:rsidR="00CF4DF6" w:rsidRPr="0065568C">
        <w:t xml:space="preserve"> de medicamente</w:t>
      </w:r>
      <w:r w:rsidR="00A55942" w:rsidRPr="0065568C">
        <w:t xml:space="preserve"> compensate</w:t>
      </w:r>
      <w:r w:rsidR="00CF4DF6" w:rsidRPr="0065568C">
        <w:t xml:space="preserve"> ce revin DCI </w:t>
      </w:r>
      <w:r w:rsidR="001D6764" w:rsidRPr="0065568C">
        <w:t>prescrise de medic</w:t>
      </w:r>
      <w:r w:rsidR="00F423BA" w:rsidRPr="0065568C">
        <w:t xml:space="preserve"> </w:t>
      </w:r>
      <w:r w:rsidR="001D6764" w:rsidRPr="0065568C">
        <w:t xml:space="preserve">și </w:t>
      </w:r>
      <w:bookmarkStart w:id="11" w:name="_Hlk159938878"/>
      <w:r w:rsidR="001D6764" w:rsidRPr="0065568C">
        <w:t>incluse în</w:t>
      </w:r>
      <w:r w:rsidR="005172E4" w:rsidRPr="0065568C">
        <w:t xml:space="preserve"> </w:t>
      </w:r>
      <w:r w:rsidR="008F60CC" w:rsidRPr="0065568C">
        <w:t>Lista DC</w:t>
      </w:r>
      <w:r w:rsidR="00ED28B4" w:rsidRPr="0065568C">
        <w:t xml:space="preserve"> de medicamente compensate</w:t>
      </w:r>
      <w:r w:rsidRPr="0065568C">
        <w:t xml:space="preserve"> </w:t>
      </w:r>
      <w:r w:rsidR="009D1EFA" w:rsidRPr="0065568C">
        <w:t xml:space="preserve">și </w:t>
      </w:r>
      <w:r w:rsidR="009B6ACF" w:rsidRPr="0065568C">
        <w:t xml:space="preserve">DC </w:t>
      </w:r>
      <w:r w:rsidR="009D1EFA" w:rsidRPr="0065568C">
        <w:t>de dispozitive medicale compensate</w:t>
      </w:r>
      <w:bookmarkEnd w:id="11"/>
      <w:r w:rsidR="009B6ACF" w:rsidRPr="0065568C">
        <w:t xml:space="preserve"> incluse în Lista </w:t>
      </w:r>
      <w:r w:rsidR="000D6235" w:rsidRPr="0065568C">
        <w:t>d</w:t>
      </w:r>
      <w:r w:rsidR="009B6ACF" w:rsidRPr="0065568C">
        <w:t>enumirilor de dispozitive medicale compensate</w:t>
      </w:r>
      <w:r w:rsidR="00CF25F2" w:rsidRPr="0065568C">
        <w:t>,</w:t>
      </w:r>
      <w:r w:rsidR="001D6764" w:rsidRPr="0065568C">
        <w:t xml:space="preserve"> prețurile cu amănuntul al acestora, precum și </w:t>
      </w:r>
      <w:r w:rsidR="009B6ACF" w:rsidRPr="0065568C">
        <w:t>DC</w:t>
      </w:r>
      <w:r w:rsidR="001D6764" w:rsidRPr="0065568C">
        <w:t xml:space="preserve"> care se încadrează integral în suma fixă compensată și care pot fi eliberate în mod gratuit</w:t>
      </w:r>
      <w:r w:rsidR="000D6235" w:rsidRPr="0065568C">
        <w:t>;</w:t>
      </w:r>
    </w:p>
    <w:p w:rsidR="005F383B" w:rsidRPr="0065568C" w:rsidRDefault="009D517A" w:rsidP="00F63E8C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360"/>
      </w:pPr>
      <w:bookmarkStart w:id="12" w:name="_Hlk159938715"/>
      <w:r w:rsidRPr="0065568C">
        <w:t xml:space="preserve">eliberarea </w:t>
      </w:r>
      <w:r w:rsidR="009D6430" w:rsidRPr="0065568C">
        <w:t xml:space="preserve">DC de medicamente </w:t>
      </w:r>
      <w:r w:rsidR="00290D42" w:rsidRPr="0065568C">
        <w:t>și</w:t>
      </w:r>
      <w:r w:rsidR="009D6430" w:rsidRPr="0065568C">
        <w:t xml:space="preserve"> dispozitive medicale compensate</w:t>
      </w:r>
      <w:r w:rsidR="00290D42" w:rsidRPr="0065568C">
        <w:t xml:space="preserve"> </w:t>
      </w:r>
      <w:bookmarkEnd w:id="12"/>
      <w:r w:rsidRPr="0065568C">
        <w:t>în conformitate cu prevederile Hotărârii Guvern</w:t>
      </w:r>
      <w:r w:rsidR="00C074FB" w:rsidRPr="0065568C">
        <w:t>ului</w:t>
      </w:r>
      <w:r w:rsidRPr="0065568C">
        <w:t xml:space="preserve"> nr.106/2022</w:t>
      </w:r>
      <w:r w:rsidR="00BD0AA8" w:rsidRPr="0065568C">
        <w:t>, indiferent de principiul teritorial al prescrierii reţetei</w:t>
      </w:r>
      <w:r w:rsidR="00226D5A" w:rsidRPr="0065568C">
        <w:t>;</w:t>
      </w:r>
    </w:p>
    <w:p w:rsidR="008600A8" w:rsidRPr="0065568C" w:rsidRDefault="00E77555" w:rsidP="005846CE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ind w:left="0" w:firstLine="360"/>
      </w:pPr>
      <w:r w:rsidRPr="0065568C">
        <w:t>prezentarea către CNAM</w:t>
      </w:r>
      <w:r w:rsidR="000D6235" w:rsidRPr="0065568C">
        <w:t>,</w:t>
      </w:r>
      <w:r w:rsidRPr="0065568C">
        <w:t xml:space="preserve"> în primele 5 zile lucrătoare a</w:t>
      </w:r>
      <w:r w:rsidR="00E50DA0" w:rsidRPr="0065568C">
        <w:t>le</w:t>
      </w:r>
      <w:r w:rsidRPr="0065568C">
        <w:t xml:space="preserve"> lunii</w:t>
      </w:r>
      <w:r w:rsidR="00E50DA0" w:rsidRPr="0065568C">
        <w:t xml:space="preserve"> următoare celei</w:t>
      </w:r>
      <w:r w:rsidRPr="0065568C">
        <w:t xml:space="preserve"> de gestiune</w:t>
      </w:r>
      <w:r w:rsidR="000D6235" w:rsidRPr="0065568C">
        <w:t>,</w:t>
      </w:r>
      <w:r w:rsidRPr="0065568C">
        <w:t xml:space="preserve"> a facturii fiscale electronice</w:t>
      </w:r>
      <w:r w:rsidR="00FD6A5E" w:rsidRPr="0065568C">
        <w:t xml:space="preserve"> privind medicamentele și dispozitivele medicale compensate eliberate pacienților pe parcursul lunii precedente, în baza </w:t>
      </w:r>
      <w:r w:rsidR="00EC21E8" w:rsidRPr="0065568C">
        <w:t xml:space="preserve">datelor din </w:t>
      </w:r>
      <w:r w:rsidR="00FD6A5E" w:rsidRPr="0065568C">
        <w:t xml:space="preserve">raportul generat de </w:t>
      </w:r>
      <w:r w:rsidR="00D42231" w:rsidRPr="0065568C">
        <w:t>S</w:t>
      </w:r>
      <w:r w:rsidR="00FD6A5E" w:rsidRPr="0065568C">
        <w:t xml:space="preserve">istemul informațional </w:t>
      </w:r>
      <w:r w:rsidR="00E50DA0" w:rsidRPr="0065568C">
        <w:t>„</w:t>
      </w:r>
      <w:proofErr w:type="spellStart"/>
      <w:r w:rsidR="00D42231" w:rsidRPr="0065568C">
        <w:t>eRețeta</w:t>
      </w:r>
      <w:proofErr w:type="spellEnd"/>
      <w:r w:rsidR="00E50DA0" w:rsidRPr="0065568C">
        <w:t xml:space="preserve"> pentru medicamente și dispozitive medicale </w:t>
      </w:r>
      <w:r w:rsidR="00D42231" w:rsidRPr="0065568C">
        <w:t>compe</w:t>
      </w:r>
      <w:r w:rsidR="00EF7C73" w:rsidRPr="0065568C">
        <w:t>n</w:t>
      </w:r>
      <w:r w:rsidR="00D42231" w:rsidRPr="0065568C">
        <w:t>sat</w:t>
      </w:r>
      <w:r w:rsidR="00E50DA0" w:rsidRPr="0065568C">
        <w:t>e”</w:t>
      </w:r>
      <w:r w:rsidR="00EC21E8" w:rsidRPr="0065568C">
        <w:t>, per prestator (persoană juridică)</w:t>
      </w:r>
      <w:r w:rsidRPr="0065568C">
        <w:t>.</w:t>
      </w:r>
      <w:r w:rsidR="00226D5A" w:rsidRPr="0065568C">
        <w:t xml:space="preserve"> </w:t>
      </w:r>
    </w:p>
    <w:p w:rsidR="005846CE" w:rsidRPr="0065568C" w:rsidRDefault="005846CE" w:rsidP="005846CE">
      <w:pPr>
        <w:pStyle w:val="a3"/>
        <w:tabs>
          <w:tab w:val="left" w:pos="709"/>
        </w:tabs>
        <w:spacing w:line="276" w:lineRule="auto"/>
        <w:ind w:left="360" w:firstLine="0"/>
      </w:pPr>
    </w:p>
    <w:p w:rsidR="00A65106" w:rsidRPr="0065568C" w:rsidRDefault="00731CB2" w:rsidP="00673C4D">
      <w:pPr>
        <w:pStyle w:val="a3"/>
        <w:numPr>
          <w:ilvl w:val="0"/>
          <w:numId w:val="8"/>
        </w:numPr>
        <w:spacing w:line="276" w:lineRule="auto"/>
        <w:ind w:left="0" w:firstLine="927"/>
      </w:pPr>
      <w:r w:rsidRPr="0065568C">
        <w:rPr>
          <w:bCs/>
        </w:rPr>
        <w:t xml:space="preserve"> </w:t>
      </w:r>
      <w:r w:rsidR="00E939B8" w:rsidRPr="0065568C">
        <w:rPr>
          <w:bCs/>
        </w:rPr>
        <w:t>C</w:t>
      </w:r>
      <w:r w:rsidR="00E50DA0" w:rsidRPr="0065568C">
        <w:rPr>
          <w:bCs/>
        </w:rPr>
        <w:t>NAM</w:t>
      </w:r>
      <w:r w:rsidR="005E2646" w:rsidRPr="0065568C">
        <w:t>:</w:t>
      </w:r>
    </w:p>
    <w:p w:rsidR="00A65106" w:rsidRPr="0065568C" w:rsidRDefault="005E2646" w:rsidP="00673C4D">
      <w:pPr>
        <w:pStyle w:val="a3"/>
        <w:numPr>
          <w:ilvl w:val="0"/>
          <w:numId w:val="22"/>
        </w:numPr>
        <w:tabs>
          <w:tab w:val="left" w:pos="709"/>
        </w:tabs>
        <w:spacing w:line="276" w:lineRule="auto"/>
        <w:ind w:left="0" w:firstLine="426"/>
      </w:pPr>
      <w:r w:rsidRPr="0065568C">
        <w:t xml:space="preserve">va utiliza pentru compensare sumele fixe compensate (inclusiv TVA) în cazul farmaciilor plătitoare de TVA </w:t>
      </w:r>
      <w:r w:rsidR="00C940A5" w:rsidRPr="0065568C">
        <w:t>și</w:t>
      </w:r>
      <w:r w:rsidRPr="0065568C">
        <w:t xml:space="preserve"> sumele fixe compensate (fără TVA) în cazul farmaciilor neplătitoare de TVA;</w:t>
      </w:r>
    </w:p>
    <w:p w:rsidR="00A65106" w:rsidRPr="0065568C" w:rsidRDefault="005E2646" w:rsidP="00673C4D">
      <w:pPr>
        <w:pStyle w:val="a3"/>
        <w:numPr>
          <w:ilvl w:val="0"/>
          <w:numId w:val="22"/>
        </w:numPr>
        <w:tabs>
          <w:tab w:val="left" w:pos="709"/>
        </w:tabs>
        <w:spacing w:line="276" w:lineRule="auto"/>
        <w:ind w:left="0" w:firstLine="426"/>
      </w:pPr>
      <w:r w:rsidRPr="0065568C">
        <w:t>va actualiza lunar Lista</w:t>
      </w:r>
      <w:r w:rsidR="00C6407B" w:rsidRPr="0065568C">
        <w:t xml:space="preserve"> </w:t>
      </w:r>
      <w:r w:rsidR="005E1BAE" w:rsidRPr="0065568C">
        <w:t>DC</w:t>
      </w:r>
      <w:r w:rsidRPr="0065568C">
        <w:t xml:space="preserve"> de medicamente compensate, în baza </w:t>
      </w:r>
      <w:r w:rsidR="0062375B" w:rsidRPr="0065568C">
        <w:t>informației</w:t>
      </w:r>
      <w:r w:rsidRPr="0065568C">
        <w:t xml:space="preserve"> parvenite de la </w:t>
      </w:r>
      <w:r w:rsidR="00A308CB" w:rsidRPr="0065568C">
        <w:t>Agenția Medicamentului și Dispozitivelor Medicale</w:t>
      </w:r>
      <w:r w:rsidRPr="0065568C">
        <w:t xml:space="preserve"> privind autorizarea medicamentelor în </w:t>
      </w:r>
      <w:r w:rsidR="00FC43C6" w:rsidRPr="0065568C">
        <w:t>Nomenclator</w:t>
      </w:r>
      <w:r w:rsidR="001F6341" w:rsidRPr="0065568C">
        <w:t xml:space="preserve">ul de stat al medicamentelor (în continuare - Nomenclator) </w:t>
      </w:r>
      <w:r w:rsidR="0062375B" w:rsidRPr="0065568C">
        <w:t xml:space="preserve">și </w:t>
      </w:r>
      <w:r w:rsidRPr="0065568C">
        <w:t>înregistrarea acestora în Catalog</w:t>
      </w:r>
      <w:r w:rsidR="001F6341" w:rsidRPr="0065568C">
        <w:t>ul național de prețuri de producător (în continuare - Catalog)</w:t>
      </w:r>
      <w:r w:rsidRPr="0065568C">
        <w:t xml:space="preserve">, precum </w:t>
      </w:r>
      <w:r w:rsidR="0062375B" w:rsidRPr="0065568C">
        <w:t xml:space="preserve">și </w:t>
      </w:r>
      <w:r w:rsidR="000D6235" w:rsidRPr="0065568C">
        <w:t xml:space="preserve">a </w:t>
      </w:r>
      <w:r w:rsidR="00732B83" w:rsidRPr="0065568C">
        <w:t xml:space="preserve">deciziilor </w:t>
      </w:r>
      <w:r w:rsidRPr="0065568C">
        <w:t>Consiliului pentru medicamente compensate</w:t>
      </w:r>
      <w:r w:rsidR="006D43B2" w:rsidRPr="0065568C">
        <w:t>,</w:t>
      </w:r>
      <w:r w:rsidRPr="0065568C">
        <w:t xml:space="preserve"> </w:t>
      </w:r>
      <w:r w:rsidR="0067332C" w:rsidRPr="0065568C">
        <w:t>în conformitate cu prevederile cadrului normativ</w:t>
      </w:r>
      <w:r w:rsidRPr="0065568C">
        <w:t>;</w:t>
      </w:r>
    </w:p>
    <w:p w:rsidR="00A65106" w:rsidRPr="0065568C" w:rsidRDefault="005E2646" w:rsidP="002620A3">
      <w:pPr>
        <w:pStyle w:val="a3"/>
        <w:numPr>
          <w:ilvl w:val="0"/>
          <w:numId w:val="22"/>
        </w:numPr>
        <w:tabs>
          <w:tab w:val="left" w:pos="709"/>
        </w:tabs>
        <w:spacing w:line="276" w:lineRule="auto"/>
        <w:ind w:left="0" w:firstLine="426"/>
      </w:pPr>
      <w:r w:rsidRPr="0065568C">
        <w:t xml:space="preserve">va </w:t>
      </w:r>
      <w:r w:rsidR="00AA656B" w:rsidRPr="0065568C">
        <w:t>menține</w:t>
      </w:r>
      <w:r w:rsidRPr="0065568C">
        <w:t xml:space="preserve"> în Lista </w:t>
      </w:r>
      <w:r w:rsidR="005E1BAE" w:rsidRPr="0065568C">
        <w:t>DC</w:t>
      </w:r>
      <w:r w:rsidRPr="0065568C">
        <w:t xml:space="preserve"> de medicamente compensate </w:t>
      </w:r>
      <w:r w:rsidR="00861F2D" w:rsidRPr="0065568C">
        <w:t>DC</w:t>
      </w:r>
      <w:r w:rsidR="00C6407B" w:rsidRPr="0065568C">
        <w:t xml:space="preserve"> de medicamente </w:t>
      </w:r>
      <w:r w:rsidRPr="0065568C">
        <w:t>excluse din</w:t>
      </w:r>
      <w:r w:rsidR="00861F2D" w:rsidRPr="0065568C">
        <w:t xml:space="preserve"> Nomenclator</w:t>
      </w:r>
      <w:r w:rsidR="00E50DA0" w:rsidRPr="0065568C">
        <w:t xml:space="preserve"> </w:t>
      </w:r>
      <w:r w:rsidR="00861F2D" w:rsidRPr="0065568C">
        <w:t>și</w:t>
      </w:r>
      <w:r w:rsidRPr="0065568C">
        <w:t xml:space="preserve"> Catalog</w:t>
      </w:r>
      <w:r w:rsidR="00FC43C6" w:rsidRPr="0065568C">
        <w:t xml:space="preserve"> </w:t>
      </w:r>
      <w:r w:rsidRPr="0065568C">
        <w:t>pentru</w:t>
      </w:r>
      <w:r w:rsidR="00FC43C6" w:rsidRPr="0065568C">
        <w:t xml:space="preserve"> o</w:t>
      </w:r>
      <w:r w:rsidRPr="0065568C">
        <w:t xml:space="preserve"> </w:t>
      </w:r>
      <w:r w:rsidR="00FC43C6" w:rsidRPr="0065568C">
        <w:t xml:space="preserve">perioadă </w:t>
      </w:r>
      <w:r w:rsidRPr="0065568C">
        <w:t>de un an din data expirării înregistrării</w:t>
      </w:r>
      <w:r w:rsidR="00861F2D" w:rsidRPr="0065568C">
        <w:t xml:space="preserve">. </w:t>
      </w:r>
      <w:r w:rsidRPr="0065568C">
        <w:t xml:space="preserve">Excluderea </w:t>
      </w:r>
      <w:r w:rsidR="005E1BAE" w:rsidRPr="0065568C">
        <w:t>DC</w:t>
      </w:r>
      <w:r w:rsidRPr="0065568C">
        <w:t xml:space="preserve"> </w:t>
      </w:r>
      <w:r w:rsidR="00C6407B" w:rsidRPr="0065568C">
        <w:t xml:space="preserve">de medicamente </w:t>
      </w:r>
      <w:r w:rsidRPr="0065568C">
        <w:t xml:space="preserve">se realizează în conformitate cu prevederile </w:t>
      </w:r>
      <w:hyperlink r:id="rId10" w:history="1">
        <w:r w:rsidRPr="0065568C">
          <w:rPr>
            <w:rStyle w:val="a4"/>
            <w:color w:val="auto"/>
            <w:u w:val="none"/>
          </w:rPr>
          <w:t xml:space="preserve">Ordinului </w:t>
        </w:r>
        <w:r w:rsidR="007D74E2" w:rsidRPr="0065568C">
          <w:rPr>
            <w:rStyle w:val="a4"/>
            <w:color w:val="auto"/>
            <w:u w:val="none"/>
          </w:rPr>
          <w:t>ministrului să</w:t>
        </w:r>
        <w:r w:rsidR="00867FDD" w:rsidRPr="0065568C">
          <w:rPr>
            <w:rStyle w:val="a4"/>
            <w:color w:val="auto"/>
            <w:u w:val="none"/>
          </w:rPr>
          <w:t xml:space="preserve">nătății </w:t>
        </w:r>
        <w:r w:rsidRPr="0065568C">
          <w:rPr>
            <w:rStyle w:val="a4"/>
            <w:color w:val="auto"/>
            <w:u w:val="none"/>
          </w:rPr>
          <w:t xml:space="preserve">şi </w:t>
        </w:r>
        <w:r w:rsidR="00867FDD" w:rsidRPr="0065568C">
          <w:rPr>
            <w:rStyle w:val="a4"/>
            <w:color w:val="auto"/>
            <w:u w:val="none"/>
          </w:rPr>
          <w:t xml:space="preserve">directorului general al </w:t>
        </w:r>
        <w:r w:rsidRPr="0065568C">
          <w:rPr>
            <w:rStyle w:val="a4"/>
            <w:color w:val="auto"/>
            <w:u w:val="none"/>
          </w:rPr>
          <w:t>CNAM nr.</w:t>
        </w:r>
        <w:r w:rsidR="00B51301" w:rsidRPr="0065568C">
          <w:rPr>
            <w:rStyle w:val="a4"/>
            <w:color w:val="auto"/>
            <w:u w:val="none"/>
          </w:rPr>
          <w:t xml:space="preserve"> </w:t>
        </w:r>
        <w:r w:rsidRPr="0065568C">
          <w:rPr>
            <w:rStyle w:val="a4"/>
            <w:color w:val="auto"/>
            <w:u w:val="none"/>
          </w:rPr>
          <w:t>600/320-A</w:t>
        </w:r>
        <w:r w:rsidR="00B51301" w:rsidRPr="0065568C">
          <w:rPr>
            <w:rStyle w:val="a4"/>
            <w:color w:val="auto"/>
            <w:u w:val="none"/>
          </w:rPr>
          <w:t>/</w:t>
        </w:r>
        <w:r w:rsidRPr="0065568C">
          <w:rPr>
            <w:rStyle w:val="a4"/>
            <w:color w:val="auto"/>
            <w:u w:val="none"/>
          </w:rPr>
          <w:t>2015</w:t>
        </w:r>
      </w:hyperlink>
      <w:r w:rsidRPr="0065568C">
        <w:t>;</w:t>
      </w:r>
    </w:p>
    <w:p w:rsidR="00A65106" w:rsidRPr="0065568C" w:rsidRDefault="005E2646" w:rsidP="002620A3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709"/>
        </w:tabs>
        <w:spacing w:line="276" w:lineRule="auto"/>
        <w:ind w:left="0" w:firstLine="426"/>
      </w:pPr>
      <w:r w:rsidRPr="0065568C">
        <w:t xml:space="preserve">va efectua modificările ce vizează Lista </w:t>
      </w:r>
      <w:r w:rsidR="005E1BAE" w:rsidRPr="0065568C">
        <w:t>DC</w:t>
      </w:r>
      <w:r w:rsidR="00C13ADF" w:rsidRPr="0065568C">
        <w:t>I/DC</w:t>
      </w:r>
      <w:r w:rsidR="005E1BAE" w:rsidRPr="0065568C">
        <w:t xml:space="preserve"> </w:t>
      </w:r>
      <w:r w:rsidRPr="0065568C">
        <w:t xml:space="preserve">de medicamente compensate </w:t>
      </w:r>
      <w:r w:rsidR="0062375B" w:rsidRPr="0065568C">
        <w:t xml:space="preserve">și </w:t>
      </w:r>
      <w:r w:rsidR="009D1EFA" w:rsidRPr="0065568C">
        <w:t xml:space="preserve">Lista </w:t>
      </w:r>
      <w:r w:rsidR="000D6235" w:rsidRPr="0065568C">
        <w:t>d</w:t>
      </w:r>
      <w:r w:rsidR="005E7C76" w:rsidRPr="0065568C">
        <w:t>enumirilor</w:t>
      </w:r>
      <w:r w:rsidR="009D1EFA" w:rsidRPr="0065568C">
        <w:t xml:space="preserve"> de dispozitive medicale compensate</w:t>
      </w:r>
      <w:r w:rsidR="00C13ADF" w:rsidRPr="0065568C">
        <w:t>, sumele fixe compensate</w:t>
      </w:r>
      <w:r w:rsidR="0062375B" w:rsidRPr="0065568C">
        <w:t xml:space="preserve"> </w:t>
      </w:r>
      <w:r w:rsidRPr="0065568C">
        <w:t xml:space="preserve">din fondurile </w:t>
      </w:r>
      <w:r w:rsidR="008C4600" w:rsidRPr="0065568C">
        <w:t xml:space="preserve">asigurării obligatorii de asistență medicală </w:t>
      </w:r>
      <w:r w:rsidRPr="0065568C">
        <w:t xml:space="preserve">în Sistemul </w:t>
      </w:r>
      <w:r w:rsidR="0062375B" w:rsidRPr="0065568C">
        <w:t>informațional</w:t>
      </w:r>
      <w:r w:rsidRPr="0065568C">
        <w:t xml:space="preserve"> „</w:t>
      </w:r>
      <w:proofErr w:type="spellStart"/>
      <w:r w:rsidR="00C13ADF" w:rsidRPr="0065568C">
        <w:t>eRețeta</w:t>
      </w:r>
      <w:proofErr w:type="spellEnd"/>
      <w:r w:rsidR="008C4600" w:rsidRPr="0065568C">
        <w:t xml:space="preserve"> pentru medicamente și dispozitive medicale</w:t>
      </w:r>
      <w:r w:rsidR="00C13ADF" w:rsidRPr="0065568C">
        <w:t xml:space="preserve"> compensat</w:t>
      </w:r>
      <w:r w:rsidR="008C4600" w:rsidRPr="0065568C">
        <w:t>e</w:t>
      </w:r>
      <w:r w:rsidRPr="0065568C">
        <w:t>”</w:t>
      </w:r>
      <w:r w:rsidR="005846CE" w:rsidRPr="0065568C">
        <w:t>, conform cadrului normativ;</w:t>
      </w:r>
    </w:p>
    <w:p w:rsidR="00A65106" w:rsidRPr="0065568C" w:rsidRDefault="005E2646" w:rsidP="002620A3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709"/>
        </w:tabs>
        <w:spacing w:line="276" w:lineRule="auto"/>
        <w:ind w:left="0" w:firstLine="426"/>
      </w:pPr>
      <w:r w:rsidRPr="0065568C">
        <w:t xml:space="preserve">va asigura publicarea Listei </w:t>
      </w:r>
      <w:r w:rsidR="005E1BAE" w:rsidRPr="0065568C">
        <w:t>DC</w:t>
      </w:r>
      <w:r w:rsidRPr="0065568C">
        <w:t xml:space="preserve"> de medicamente compensate</w:t>
      </w:r>
      <w:r w:rsidR="0062375B" w:rsidRPr="0065568C">
        <w:t xml:space="preserve"> și</w:t>
      </w:r>
      <w:r w:rsidR="00736E74" w:rsidRPr="0065568C">
        <w:t xml:space="preserve"> a</w:t>
      </w:r>
      <w:r w:rsidR="0062375B" w:rsidRPr="0065568C">
        <w:t xml:space="preserve"> </w:t>
      </w:r>
      <w:r w:rsidR="009D1EFA" w:rsidRPr="0065568C">
        <w:t xml:space="preserve">Listei </w:t>
      </w:r>
      <w:r w:rsidR="000D6235" w:rsidRPr="0065568C">
        <w:t>d</w:t>
      </w:r>
      <w:r w:rsidR="005E7C76" w:rsidRPr="0065568C">
        <w:t xml:space="preserve">enumirilor de dispozitive medicale compensate </w:t>
      </w:r>
      <w:r w:rsidRPr="0065568C">
        <w:t>pe pagina web oficială</w:t>
      </w:r>
      <w:r w:rsidR="006D43B2" w:rsidRPr="0065568C">
        <w:t xml:space="preserve"> a</w:t>
      </w:r>
      <w:r w:rsidRPr="0065568C">
        <w:t xml:space="preserve"> CNAM.</w:t>
      </w:r>
    </w:p>
    <w:p w:rsidR="005846CE" w:rsidRPr="0065568C" w:rsidRDefault="005846CE" w:rsidP="002620A3">
      <w:pPr>
        <w:pStyle w:val="a3"/>
        <w:tabs>
          <w:tab w:val="left" w:pos="709"/>
        </w:tabs>
        <w:spacing w:line="276" w:lineRule="auto"/>
        <w:ind w:left="426" w:firstLine="0"/>
      </w:pPr>
    </w:p>
    <w:p w:rsidR="005846CE" w:rsidRPr="0065568C" w:rsidRDefault="005846CE" w:rsidP="002620A3">
      <w:pPr>
        <w:pStyle w:val="a3"/>
        <w:numPr>
          <w:ilvl w:val="0"/>
          <w:numId w:val="8"/>
        </w:numPr>
        <w:spacing w:line="276" w:lineRule="auto"/>
        <w:ind w:left="0" w:firstLine="927"/>
      </w:pPr>
      <w:r w:rsidRPr="0065568C">
        <w:rPr>
          <w:bCs/>
        </w:rPr>
        <w:t>Agenția</w:t>
      </w:r>
      <w:r w:rsidRPr="0065568C">
        <w:t xml:space="preserve"> Medicamentului și Dispozitivelor Medicale va prezenta lunar CNAM informația ce vizează DC </w:t>
      </w:r>
      <w:r w:rsidR="006A4A32" w:rsidRPr="0065568C">
        <w:t xml:space="preserve">de medicamente </w:t>
      </w:r>
      <w:r w:rsidRPr="0065568C">
        <w:t>autorizate în Nomenclator și înregistrarea prețurilor acestora în Catalog</w:t>
      </w:r>
      <w:r w:rsidR="008C4600" w:rsidRPr="0065568C">
        <w:t>,</w:t>
      </w:r>
      <w:r w:rsidRPr="0065568C">
        <w:t xml:space="preserve"> care corespund DCI </w:t>
      </w:r>
      <w:r w:rsidR="006A4A32" w:rsidRPr="0065568C">
        <w:t xml:space="preserve">de medicamente </w:t>
      </w:r>
      <w:r w:rsidR="0038601E" w:rsidRPr="0065568C">
        <w:t xml:space="preserve">compensate </w:t>
      </w:r>
      <w:r w:rsidRPr="0065568C">
        <w:t>din anexa nr.1.</w:t>
      </w:r>
    </w:p>
    <w:p w:rsidR="005846CE" w:rsidRPr="0065568C" w:rsidRDefault="005846CE" w:rsidP="005846CE">
      <w:pPr>
        <w:pStyle w:val="a3"/>
        <w:spacing w:line="276" w:lineRule="auto"/>
        <w:ind w:left="927" w:firstLine="0"/>
      </w:pPr>
    </w:p>
    <w:p w:rsidR="005846CE" w:rsidRPr="0065568C" w:rsidRDefault="005846CE" w:rsidP="005846CE">
      <w:pPr>
        <w:pStyle w:val="a3"/>
        <w:numPr>
          <w:ilvl w:val="0"/>
          <w:numId w:val="8"/>
        </w:numPr>
        <w:spacing w:line="276" w:lineRule="auto"/>
        <w:ind w:left="0" w:firstLine="927"/>
      </w:pPr>
      <w:r w:rsidRPr="0065568C">
        <w:rPr>
          <w:bCs/>
        </w:rPr>
        <w:lastRenderedPageBreak/>
        <w:t>Ministerul</w:t>
      </w:r>
      <w:r w:rsidRPr="0065568C">
        <w:t xml:space="preserve"> Sănătății </w:t>
      </w:r>
      <w:r w:rsidR="008C4600" w:rsidRPr="0065568C">
        <w:t xml:space="preserve">în </w:t>
      </w:r>
      <w:r w:rsidRPr="0065568C">
        <w:t xml:space="preserve">comun cu CNAM vor asigura evaluarea lunară/trimestrială a accesibilității populației la medicamente și dispozitive medicale compensate din fondurile </w:t>
      </w:r>
      <w:r w:rsidR="008C4600" w:rsidRPr="0065568C">
        <w:t>asigurării obligatorii de asistență medicală,</w:t>
      </w:r>
      <w:r w:rsidRPr="0065568C">
        <w:t xml:space="preserve"> în baza rapoartelor prezentate de prestatorii de servicii farmaceutice, cu ulterioara examinare a </w:t>
      </w:r>
      <w:r w:rsidR="0018667C" w:rsidRPr="0065568C">
        <w:t xml:space="preserve">necesității </w:t>
      </w:r>
      <w:r w:rsidRPr="0065568C">
        <w:t xml:space="preserve">modificării/extinderii Listei DCI de medicamente compensate și Listei de </w:t>
      </w:r>
      <w:r w:rsidR="000D6235" w:rsidRPr="0065568C">
        <w:t>d</w:t>
      </w:r>
      <w:r w:rsidRPr="0065568C">
        <w:t>enumiri de dispozitive medicale compensate, în conformitate cu prevederile cadrului normativ și în funcție de sursele financiare disponibile.</w:t>
      </w:r>
    </w:p>
    <w:p w:rsidR="00A65106" w:rsidRPr="0065568C" w:rsidRDefault="00A65106" w:rsidP="005846CE">
      <w:pPr>
        <w:pStyle w:val="a3"/>
        <w:tabs>
          <w:tab w:val="left" w:pos="709"/>
        </w:tabs>
        <w:spacing w:line="276" w:lineRule="auto"/>
      </w:pPr>
    </w:p>
    <w:p w:rsidR="001C0C07" w:rsidRPr="0065568C" w:rsidRDefault="00D82620" w:rsidP="00F15499">
      <w:pPr>
        <w:pStyle w:val="a3"/>
        <w:spacing w:line="276" w:lineRule="auto"/>
        <w:ind w:left="927" w:firstLine="0"/>
      </w:pPr>
      <w:bookmarkStart w:id="13" w:name="P6"/>
      <w:r w:rsidRPr="0065568C">
        <w:rPr>
          <w:b/>
        </w:rPr>
        <w:t>8</w:t>
      </w:r>
      <w:r w:rsidR="008E14A4" w:rsidRPr="0065568C">
        <w:t>.</w:t>
      </w:r>
      <w:r w:rsidR="00673C4D" w:rsidRPr="0065568C">
        <w:t xml:space="preserve"> </w:t>
      </w:r>
      <w:r w:rsidR="005F383B" w:rsidRPr="0065568C">
        <w:t>Se abrogă</w:t>
      </w:r>
      <w:r w:rsidR="008E14A4" w:rsidRPr="0065568C">
        <w:t>:</w:t>
      </w:r>
    </w:p>
    <w:p w:rsidR="001C0C07" w:rsidRPr="0065568C" w:rsidRDefault="008E14A4" w:rsidP="00F15499">
      <w:pPr>
        <w:pStyle w:val="a3"/>
        <w:spacing w:line="276" w:lineRule="auto"/>
      </w:pPr>
      <w:r w:rsidRPr="0065568C">
        <w:t xml:space="preserve">1) Ordinul ministrului sănătății și directorului general al CNAM nr. 727/494-A din 21-09-2016 despre aprobarea Regulamentului cu privire la organizarea tratamentului episodic în sala de tratamente/staționar de zi, cabinete de proceduri și la domiciliu, cu medicamente compensate din fondurile asigurării obligatorii de asistență medicală, a unor maladii frecvent </w:t>
      </w:r>
      <w:proofErr w:type="spellStart"/>
      <w:r w:rsidRPr="0065568C">
        <w:t>întîlnite</w:t>
      </w:r>
      <w:proofErr w:type="spellEnd"/>
      <w:r w:rsidRPr="0065568C">
        <w:t xml:space="preserve"> în practica medicului de familie” (Monitorul Oficial al Republicii Moldova, 2016, nr. 338-341 art. 1603);</w:t>
      </w:r>
    </w:p>
    <w:p w:rsidR="001C0C07" w:rsidRPr="0065568C" w:rsidRDefault="008E14A4" w:rsidP="00F15499">
      <w:pPr>
        <w:pStyle w:val="a3"/>
        <w:spacing w:line="276" w:lineRule="auto"/>
      </w:pPr>
      <w:r w:rsidRPr="0065568C">
        <w:t>2)</w:t>
      </w:r>
      <w:r w:rsidR="005F383B" w:rsidRPr="0065568C">
        <w:t xml:space="preserve"> Ordinul ministrului </w:t>
      </w:r>
      <w:r w:rsidR="0062375B" w:rsidRPr="0065568C">
        <w:t>sănătății</w:t>
      </w:r>
      <w:r w:rsidR="005F383B" w:rsidRPr="0065568C">
        <w:t xml:space="preserve"> </w:t>
      </w:r>
      <w:r w:rsidR="0062375B" w:rsidRPr="0065568C">
        <w:t>și</w:t>
      </w:r>
      <w:r w:rsidR="005F383B" w:rsidRPr="0065568C">
        <w:t xml:space="preserve"> directorului general </w:t>
      </w:r>
      <w:bookmarkStart w:id="14" w:name="_Hlk106630424"/>
      <w:r w:rsidR="005F383B" w:rsidRPr="0065568C">
        <w:t xml:space="preserve">al CNAM </w:t>
      </w:r>
      <w:bookmarkEnd w:id="14"/>
      <w:r w:rsidR="005F383B" w:rsidRPr="0065568C">
        <w:t>nr.</w:t>
      </w:r>
      <w:r w:rsidR="008E7DFC" w:rsidRPr="0065568C">
        <w:t xml:space="preserve"> </w:t>
      </w:r>
      <w:r w:rsidR="007F777F" w:rsidRPr="0065568C">
        <w:t>605</w:t>
      </w:r>
      <w:r w:rsidR="005F383B" w:rsidRPr="0065568C">
        <w:t>/</w:t>
      </w:r>
      <w:r w:rsidR="007F777F" w:rsidRPr="0065568C">
        <w:t>132</w:t>
      </w:r>
      <w:r w:rsidR="005F383B" w:rsidRPr="0065568C">
        <w:t xml:space="preserve">-A din </w:t>
      </w:r>
      <w:r w:rsidR="007F777F" w:rsidRPr="0065568C">
        <w:t>21</w:t>
      </w:r>
      <w:r w:rsidR="005F383B" w:rsidRPr="0065568C">
        <w:t>.</w:t>
      </w:r>
      <w:r w:rsidR="007F777F" w:rsidRPr="0065568C">
        <w:t>06</w:t>
      </w:r>
      <w:r w:rsidR="005F383B" w:rsidRPr="0065568C">
        <w:t>.</w:t>
      </w:r>
      <w:r w:rsidR="007F777F" w:rsidRPr="0065568C">
        <w:t xml:space="preserve">2022 </w:t>
      </w:r>
      <w:r w:rsidRPr="0065568C">
        <w:t>c</w:t>
      </w:r>
      <w:r w:rsidR="005F383B" w:rsidRPr="0065568C">
        <w:t xml:space="preserve">u privire la medicamentele </w:t>
      </w:r>
      <w:r w:rsidR="007F777F" w:rsidRPr="0065568C">
        <w:t xml:space="preserve">și dispozitive medicale </w:t>
      </w:r>
      <w:r w:rsidR="005F383B" w:rsidRPr="0065568C">
        <w:t xml:space="preserve">compensate din fondurile asigurării obligatorii de </w:t>
      </w:r>
      <w:r w:rsidR="0062375B" w:rsidRPr="0065568C">
        <w:t>asistență</w:t>
      </w:r>
      <w:r w:rsidR="005F383B" w:rsidRPr="0065568C">
        <w:t xml:space="preserve"> medicală</w:t>
      </w:r>
      <w:r w:rsidR="00FC43C6" w:rsidRPr="0065568C">
        <w:t>”</w:t>
      </w:r>
      <w:r w:rsidR="00867FDD" w:rsidRPr="0065568C">
        <w:t xml:space="preserve"> (Monitorul Oficial </w:t>
      </w:r>
      <w:bookmarkStart w:id="15" w:name="_Hlk159866950"/>
      <w:r w:rsidR="00867FDD" w:rsidRPr="0065568C">
        <w:t>al Republicii Moldova</w:t>
      </w:r>
      <w:bookmarkEnd w:id="15"/>
      <w:r w:rsidR="00867FDD" w:rsidRPr="0065568C">
        <w:t xml:space="preserve">, </w:t>
      </w:r>
      <w:r w:rsidR="007F777F" w:rsidRPr="0065568C">
        <w:t>2022</w:t>
      </w:r>
      <w:r w:rsidR="00867FDD" w:rsidRPr="0065568C">
        <w:t xml:space="preserve">, nr. </w:t>
      </w:r>
      <w:r w:rsidR="007F777F" w:rsidRPr="0065568C">
        <w:t>186</w:t>
      </w:r>
      <w:r w:rsidR="00867FDD" w:rsidRPr="0065568C">
        <w:t xml:space="preserve">, art. </w:t>
      </w:r>
      <w:r w:rsidR="007F777F" w:rsidRPr="0065568C">
        <w:t>718/2</w:t>
      </w:r>
      <w:r w:rsidR="00867FDD" w:rsidRPr="0065568C">
        <w:t>)</w:t>
      </w:r>
      <w:r w:rsidRPr="0065568C">
        <w:t>.</w:t>
      </w:r>
    </w:p>
    <w:p w:rsidR="001C0C07" w:rsidRPr="0065568C" w:rsidRDefault="00D82620" w:rsidP="00F15499">
      <w:pPr>
        <w:pStyle w:val="a3"/>
        <w:spacing w:line="276" w:lineRule="auto"/>
        <w:ind w:firstLine="927"/>
      </w:pPr>
      <w:r w:rsidRPr="0065568C">
        <w:rPr>
          <w:b/>
        </w:rPr>
        <w:t>9</w:t>
      </w:r>
      <w:r w:rsidR="008E14A4" w:rsidRPr="0065568C">
        <w:t>.</w:t>
      </w:r>
      <w:r w:rsidR="00673C4D" w:rsidRPr="0065568C">
        <w:t xml:space="preserve"> </w:t>
      </w:r>
      <w:r w:rsidR="005F383B" w:rsidRPr="0065568C">
        <w:t xml:space="preserve">Controlul asupra executării prezentului Ordin se atribuie </w:t>
      </w:r>
      <w:r w:rsidR="008E7DFC" w:rsidRPr="0065568C">
        <w:t xml:space="preserve">dlui </w:t>
      </w:r>
      <w:r w:rsidR="00D42231" w:rsidRPr="0065568C">
        <w:t xml:space="preserve">Alexandru </w:t>
      </w:r>
      <w:proofErr w:type="spellStart"/>
      <w:r w:rsidR="00D42231" w:rsidRPr="0065568C">
        <w:t>Gasnaș</w:t>
      </w:r>
      <w:proofErr w:type="spellEnd"/>
      <w:r w:rsidR="00867FDD" w:rsidRPr="0065568C">
        <w:t>,</w:t>
      </w:r>
      <w:r w:rsidR="005F383B" w:rsidRPr="0065568C">
        <w:t xml:space="preserve"> secretar de stat </w:t>
      </w:r>
      <w:r w:rsidR="00E83558" w:rsidRPr="0065568C">
        <w:t>al</w:t>
      </w:r>
      <w:r w:rsidR="008E14A4" w:rsidRPr="0065568C">
        <w:t xml:space="preserve"> Ministerului</w:t>
      </w:r>
      <w:r w:rsidR="00E83558" w:rsidRPr="0065568C">
        <w:t xml:space="preserve"> </w:t>
      </w:r>
      <w:r w:rsidR="008E14A4" w:rsidRPr="0065568C">
        <w:t>S</w:t>
      </w:r>
      <w:r w:rsidR="00E83558" w:rsidRPr="0065568C">
        <w:t xml:space="preserve">ănătății </w:t>
      </w:r>
      <w:r w:rsidR="0062375B" w:rsidRPr="0065568C">
        <w:t>și</w:t>
      </w:r>
      <w:r w:rsidR="005F383B" w:rsidRPr="0065568C">
        <w:t xml:space="preserve"> dnei Doina-Maria Rotaru, director general adjunct</w:t>
      </w:r>
      <w:r w:rsidR="00E83558" w:rsidRPr="0065568C">
        <w:t xml:space="preserve"> al CNAM</w:t>
      </w:r>
      <w:r w:rsidR="005F383B" w:rsidRPr="0065568C">
        <w:t>.</w:t>
      </w:r>
    </w:p>
    <w:p w:rsidR="001C0C07" w:rsidRPr="0065568C" w:rsidRDefault="001C0C07" w:rsidP="00F15499">
      <w:pPr>
        <w:pStyle w:val="a3"/>
        <w:spacing w:line="276" w:lineRule="auto"/>
        <w:ind w:firstLine="927"/>
      </w:pPr>
    </w:p>
    <w:p w:rsidR="001C0C07" w:rsidRPr="0065568C" w:rsidRDefault="00D82620" w:rsidP="00F15499">
      <w:pPr>
        <w:tabs>
          <w:tab w:val="left" w:pos="1276"/>
        </w:tabs>
        <w:spacing w:line="276" w:lineRule="auto"/>
        <w:ind w:firstLine="927"/>
        <w:jc w:val="both"/>
      </w:pPr>
      <w:r w:rsidRPr="0065568C">
        <w:rPr>
          <w:b/>
        </w:rPr>
        <w:t>10</w:t>
      </w:r>
      <w:r w:rsidR="008E14A4" w:rsidRPr="0065568C">
        <w:t xml:space="preserve">. </w:t>
      </w:r>
      <w:r w:rsidR="005F383B" w:rsidRPr="0065568C">
        <w:t>Prezentul ordin intră în vigoare la data</w:t>
      </w:r>
      <w:r w:rsidR="009D44D4" w:rsidRPr="0065568C">
        <w:t xml:space="preserve"> de 1</w:t>
      </w:r>
      <w:r w:rsidR="005F383B" w:rsidRPr="0065568C">
        <w:t xml:space="preserve"> </w:t>
      </w:r>
      <w:r w:rsidR="009D44D4" w:rsidRPr="0065568C">
        <w:t>aprilie</w:t>
      </w:r>
      <w:r w:rsidR="00A71C59" w:rsidRPr="0065568C">
        <w:t xml:space="preserve"> </w:t>
      </w:r>
      <w:r w:rsidR="007F777F" w:rsidRPr="0065568C">
        <w:t>2024</w:t>
      </w:r>
      <w:r w:rsidR="005F383B" w:rsidRPr="0065568C">
        <w:t>.</w:t>
      </w:r>
    </w:p>
    <w:p w:rsidR="001C0C07" w:rsidRPr="0065568C" w:rsidRDefault="001C0C07" w:rsidP="00F15499">
      <w:pPr>
        <w:pStyle w:val="a3"/>
        <w:ind w:firstLine="927"/>
      </w:pPr>
    </w:p>
    <w:bookmarkEnd w:id="13"/>
    <w:p w:rsidR="005F383B" w:rsidRPr="0065568C" w:rsidRDefault="005F383B">
      <w:pPr>
        <w:pStyle w:val="a3"/>
      </w:pPr>
    </w:p>
    <w:p w:rsidR="008600A8" w:rsidRPr="0065568C" w:rsidRDefault="008600A8">
      <w:pPr>
        <w:pStyle w:val="a3"/>
      </w:pPr>
    </w:p>
    <w:p w:rsidR="00A71C59" w:rsidRPr="0065568C" w:rsidRDefault="005E2646">
      <w:pPr>
        <w:pStyle w:val="a3"/>
      </w:pPr>
      <w:r w:rsidRPr="0065568C">
        <w:t> </w:t>
      </w:r>
    </w:p>
    <w:tbl>
      <w:tblPr>
        <w:tblW w:w="3500" w:type="pct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7"/>
        <w:gridCol w:w="2605"/>
      </w:tblGrid>
      <w:tr w:rsidR="00A71C59" w:rsidRPr="00DA0FDB" w:rsidTr="00A71C59">
        <w:tc>
          <w:tcPr>
            <w:tcW w:w="303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C59" w:rsidRPr="0065568C" w:rsidRDefault="00A71C59" w:rsidP="00A71C59">
            <w:pPr>
              <w:pStyle w:val="a3"/>
              <w:rPr>
                <w:b/>
                <w:bCs/>
              </w:rPr>
            </w:pPr>
            <w:r w:rsidRPr="0065568C">
              <w:rPr>
                <w:b/>
              </w:rPr>
              <w:t>Ministrul sănătății</w:t>
            </w:r>
          </w:p>
        </w:tc>
        <w:tc>
          <w:tcPr>
            <w:tcW w:w="197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C59" w:rsidRPr="0065568C" w:rsidRDefault="00A71C59" w:rsidP="00A71C59">
            <w:pPr>
              <w:pStyle w:val="a3"/>
              <w:rPr>
                <w:b/>
                <w:bCs/>
              </w:rPr>
            </w:pPr>
            <w:r w:rsidRPr="0065568C">
              <w:rPr>
                <w:b/>
              </w:rPr>
              <w:t xml:space="preserve">    Director general </w:t>
            </w:r>
          </w:p>
        </w:tc>
      </w:tr>
      <w:tr w:rsidR="00A71C59" w:rsidRPr="00DA0FDB" w:rsidTr="00A71C59">
        <w:tc>
          <w:tcPr>
            <w:tcW w:w="303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C59" w:rsidRPr="0065568C" w:rsidRDefault="00A71C59" w:rsidP="00A71C59">
            <w:pPr>
              <w:pStyle w:val="a3"/>
              <w:rPr>
                <w:b/>
                <w:bCs/>
              </w:rPr>
            </w:pPr>
            <w:r w:rsidRPr="0065568C">
              <w:rPr>
                <w:b/>
              </w:rPr>
              <w:t>Ala NEMERENCO</w:t>
            </w:r>
          </w:p>
        </w:tc>
        <w:tc>
          <w:tcPr>
            <w:tcW w:w="197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C59" w:rsidRPr="0065568C" w:rsidRDefault="00A71C59" w:rsidP="00A71C59">
            <w:pPr>
              <w:pStyle w:val="a3"/>
              <w:rPr>
                <w:b/>
                <w:bCs/>
              </w:rPr>
            </w:pPr>
            <w:r w:rsidRPr="0065568C">
              <w:rPr>
                <w:b/>
              </w:rPr>
              <w:t xml:space="preserve">    Ion DODON</w:t>
            </w:r>
          </w:p>
        </w:tc>
      </w:tr>
      <w:tr w:rsidR="00D5446E" w:rsidRPr="00DA0FDB" w:rsidTr="00A71C59">
        <w:tc>
          <w:tcPr>
            <w:tcW w:w="3030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446E" w:rsidRPr="0065568C" w:rsidRDefault="00D5446E" w:rsidP="00A71C59">
            <w:pPr>
              <w:pStyle w:val="a3"/>
              <w:rPr>
                <w:b/>
              </w:rPr>
            </w:pPr>
          </w:p>
        </w:tc>
        <w:tc>
          <w:tcPr>
            <w:tcW w:w="1970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5446E" w:rsidRPr="0065568C" w:rsidRDefault="00D5446E" w:rsidP="00A71C59">
            <w:pPr>
              <w:pStyle w:val="a3"/>
              <w:rPr>
                <w:b/>
              </w:rPr>
            </w:pPr>
          </w:p>
        </w:tc>
      </w:tr>
    </w:tbl>
    <w:p w:rsidR="005D6457" w:rsidRPr="0065568C" w:rsidRDefault="005D6457" w:rsidP="00D5446E">
      <w:pPr>
        <w:sectPr w:rsidR="005D6457" w:rsidRPr="0065568C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6" w:name="_Hlk159850435"/>
    </w:p>
    <w:bookmarkEnd w:id="16"/>
    <w:p w:rsidR="005D6457" w:rsidRPr="0065568C" w:rsidRDefault="005D6457" w:rsidP="00CE0440">
      <w:pPr>
        <w:pStyle w:val="a3"/>
        <w:ind w:firstLine="0"/>
        <w:sectPr w:rsidR="005D6457" w:rsidRPr="0065568C" w:rsidSect="00FA16E4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7E546E" w:rsidRPr="0065568C" w:rsidRDefault="007E546E" w:rsidP="00D5446E">
      <w:pPr>
        <w:pStyle w:val="a3"/>
        <w:ind w:firstLine="0"/>
      </w:pPr>
    </w:p>
    <w:sectPr w:rsidR="007E546E" w:rsidRPr="0065568C" w:rsidSect="00FC43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6D" w:rsidRDefault="003A3B6D" w:rsidP="009A44BF">
      <w:r>
        <w:separator/>
      </w:r>
    </w:p>
  </w:endnote>
  <w:endnote w:type="continuationSeparator" w:id="0">
    <w:p w:rsidR="003A3B6D" w:rsidRDefault="003A3B6D" w:rsidP="009A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6D" w:rsidRDefault="003A3B6D" w:rsidP="009A44BF">
      <w:r>
        <w:separator/>
      </w:r>
    </w:p>
  </w:footnote>
  <w:footnote w:type="continuationSeparator" w:id="0">
    <w:p w:rsidR="003A3B6D" w:rsidRDefault="003A3B6D" w:rsidP="009A4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22" w:rsidRPr="00220AF6" w:rsidRDefault="00E25F22" w:rsidP="00D5446E">
    <w:pPr>
      <w:pStyle w:val="af"/>
      <w:jc w:val="right"/>
      <w:rPr>
        <w:i/>
        <w:sz w:val="28"/>
        <w:szCs w:val="28"/>
      </w:rPr>
    </w:pPr>
    <w:r w:rsidRPr="00220AF6">
      <w:rPr>
        <w:i/>
        <w:sz w:val="28"/>
        <w:szCs w:val="28"/>
      </w:rPr>
      <w:t>Proiect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D4"/>
    <w:multiLevelType w:val="hybridMultilevel"/>
    <w:tmpl w:val="1C984516"/>
    <w:lvl w:ilvl="0" w:tplc="CA326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41CD"/>
    <w:multiLevelType w:val="hybridMultilevel"/>
    <w:tmpl w:val="6E24FA26"/>
    <w:lvl w:ilvl="0" w:tplc="121ABB14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F01325"/>
    <w:multiLevelType w:val="hybridMultilevel"/>
    <w:tmpl w:val="EBFEF850"/>
    <w:lvl w:ilvl="0" w:tplc="9814D2EA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497" w:hanging="360"/>
      </w:pPr>
    </w:lvl>
    <w:lvl w:ilvl="2" w:tplc="0418001B" w:tentative="1">
      <w:start w:val="1"/>
      <w:numFmt w:val="lowerRoman"/>
      <w:lvlText w:val="%3."/>
      <w:lvlJc w:val="right"/>
      <w:pPr>
        <w:ind w:left="3217" w:hanging="180"/>
      </w:pPr>
    </w:lvl>
    <w:lvl w:ilvl="3" w:tplc="0418000F" w:tentative="1">
      <w:start w:val="1"/>
      <w:numFmt w:val="decimal"/>
      <w:lvlText w:val="%4."/>
      <w:lvlJc w:val="left"/>
      <w:pPr>
        <w:ind w:left="3937" w:hanging="360"/>
      </w:pPr>
    </w:lvl>
    <w:lvl w:ilvl="4" w:tplc="04180019" w:tentative="1">
      <w:start w:val="1"/>
      <w:numFmt w:val="lowerLetter"/>
      <w:lvlText w:val="%5."/>
      <w:lvlJc w:val="left"/>
      <w:pPr>
        <w:ind w:left="4657" w:hanging="360"/>
      </w:pPr>
    </w:lvl>
    <w:lvl w:ilvl="5" w:tplc="0418001B" w:tentative="1">
      <w:start w:val="1"/>
      <w:numFmt w:val="lowerRoman"/>
      <w:lvlText w:val="%6."/>
      <w:lvlJc w:val="right"/>
      <w:pPr>
        <w:ind w:left="5377" w:hanging="180"/>
      </w:pPr>
    </w:lvl>
    <w:lvl w:ilvl="6" w:tplc="0418000F" w:tentative="1">
      <w:start w:val="1"/>
      <w:numFmt w:val="decimal"/>
      <w:lvlText w:val="%7."/>
      <w:lvlJc w:val="left"/>
      <w:pPr>
        <w:ind w:left="6097" w:hanging="360"/>
      </w:pPr>
    </w:lvl>
    <w:lvl w:ilvl="7" w:tplc="04180019" w:tentative="1">
      <w:start w:val="1"/>
      <w:numFmt w:val="lowerLetter"/>
      <w:lvlText w:val="%8."/>
      <w:lvlJc w:val="left"/>
      <w:pPr>
        <w:ind w:left="6817" w:hanging="360"/>
      </w:pPr>
    </w:lvl>
    <w:lvl w:ilvl="8" w:tplc="0418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6B505E0"/>
    <w:multiLevelType w:val="hybridMultilevel"/>
    <w:tmpl w:val="1BBEC864"/>
    <w:lvl w:ilvl="0" w:tplc="E8A8F48A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8B37FB"/>
    <w:multiLevelType w:val="hybridMultilevel"/>
    <w:tmpl w:val="3C8C2998"/>
    <w:lvl w:ilvl="0" w:tplc="451A4924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88" w:hanging="360"/>
      </w:pPr>
    </w:lvl>
    <w:lvl w:ilvl="2" w:tplc="0418001B" w:tentative="1">
      <w:start w:val="1"/>
      <w:numFmt w:val="lowerRoman"/>
      <w:lvlText w:val="%3."/>
      <w:lvlJc w:val="right"/>
      <w:pPr>
        <w:ind w:left="2008" w:hanging="180"/>
      </w:pPr>
    </w:lvl>
    <w:lvl w:ilvl="3" w:tplc="0418000F" w:tentative="1">
      <w:start w:val="1"/>
      <w:numFmt w:val="decimal"/>
      <w:lvlText w:val="%4."/>
      <w:lvlJc w:val="left"/>
      <w:pPr>
        <w:ind w:left="2728" w:hanging="360"/>
      </w:pPr>
    </w:lvl>
    <w:lvl w:ilvl="4" w:tplc="04180019" w:tentative="1">
      <w:start w:val="1"/>
      <w:numFmt w:val="lowerLetter"/>
      <w:lvlText w:val="%5."/>
      <w:lvlJc w:val="left"/>
      <w:pPr>
        <w:ind w:left="3448" w:hanging="360"/>
      </w:pPr>
    </w:lvl>
    <w:lvl w:ilvl="5" w:tplc="0418001B" w:tentative="1">
      <w:start w:val="1"/>
      <w:numFmt w:val="lowerRoman"/>
      <w:lvlText w:val="%6."/>
      <w:lvlJc w:val="right"/>
      <w:pPr>
        <w:ind w:left="4168" w:hanging="180"/>
      </w:pPr>
    </w:lvl>
    <w:lvl w:ilvl="6" w:tplc="0418000F" w:tentative="1">
      <w:start w:val="1"/>
      <w:numFmt w:val="decimal"/>
      <w:lvlText w:val="%7."/>
      <w:lvlJc w:val="left"/>
      <w:pPr>
        <w:ind w:left="4888" w:hanging="360"/>
      </w:pPr>
    </w:lvl>
    <w:lvl w:ilvl="7" w:tplc="04180019" w:tentative="1">
      <w:start w:val="1"/>
      <w:numFmt w:val="lowerLetter"/>
      <w:lvlText w:val="%8."/>
      <w:lvlJc w:val="left"/>
      <w:pPr>
        <w:ind w:left="5608" w:hanging="360"/>
      </w:pPr>
    </w:lvl>
    <w:lvl w:ilvl="8" w:tplc="0418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0DB75B1C"/>
    <w:multiLevelType w:val="hybridMultilevel"/>
    <w:tmpl w:val="20E8DAE0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0F03D0"/>
    <w:multiLevelType w:val="hybridMultilevel"/>
    <w:tmpl w:val="09B60B9C"/>
    <w:lvl w:ilvl="0" w:tplc="4AF62A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6D1A1D"/>
    <w:multiLevelType w:val="hybridMultilevel"/>
    <w:tmpl w:val="06E4C71E"/>
    <w:lvl w:ilvl="0" w:tplc="31760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6C2F85"/>
    <w:multiLevelType w:val="multilevel"/>
    <w:tmpl w:val="929E52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 w:hint="default"/>
      </w:rPr>
    </w:lvl>
  </w:abstractNum>
  <w:abstractNum w:abstractNumId="9">
    <w:nsid w:val="1726371A"/>
    <w:multiLevelType w:val="hybridMultilevel"/>
    <w:tmpl w:val="65665CFA"/>
    <w:lvl w:ilvl="0" w:tplc="A98E15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1CEA62BB"/>
    <w:multiLevelType w:val="hybridMultilevel"/>
    <w:tmpl w:val="B524C762"/>
    <w:lvl w:ilvl="0" w:tplc="C27E1738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D62D4"/>
    <w:multiLevelType w:val="hybridMultilevel"/>
    <w:tmpl w:val="3C76C8C8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CE0978"/>
    <w:multiLevelType w:val="hybridMultilevel"/>
    <w:tmpl w:val="E67CA5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52714"/>
    <w:multiLevelType w:val="hybridMultilevel"/>
    <w:tmpl w:val="C62AB126"/>
    <w:lvl w:ilvl="0" w:tplc="71EABE44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2A84681"/>
    <w:multiLevelType w:val="hybridMultilevel"/>
    <w:tmpl w:val="1AEE7C3A"/>
    <w:lvl w:ilvl="0" w:tplc="1C648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A07C4"/>
    <w:multiLevelType w:val="hybridMultilevel"/>
    <w:tmpl w:val="8AAECF4E"/>
    <w:lvl w:ilvl="0" w:tplc="7ACC7CAE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300B13"/>
    <w:multiLevelType w:val="hybridMultilevel"/>
    <w:tmpl w:val="2FB6B218"/>
    <w:lvl w:ilvl="0" w:tplc="DA78C93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AC57F7"/>
    <w:multiLevelType w:val="hybridMultilevel"/>
    <w:tmpl w:val="EB34DD3A"/>
    <w:lvl w:ilvl="0" w:tplc="0418000F">
      <w:start w:val="1"/>
      <w:numFmt w:val="decimal"/>
      <w:lvlText w:val="%1."/>
      <w:lvlJc w:val="left"/>
      <w:pPr>
        <w:ind w:left="2280" w:hanging="360"/>
      </w:pPr>
    </w:lvl>
    <w:lvl w:ilvl="1" w:tplc="04180019" w:tentative="1">
      <w:start w:val="1"/>
      <w:numFmt w:val="lowerLetter"/>
      <w:lvlText w:val="%2."/>
      <w:lvlJc w:val="left"/>
      <w:pPr>
        <w:ind w:left="3000" w:hanging="360"/>
      </w:pPr>
    </w:lvl>
    <w:lvl w:ilvl="2" w:tplc="0418001B" w:tentative="1">
      <w:start w:val="1"/>
      <w:numFmt w:val="lowerRoman"/>
      <w:lvlText w:val="%3."/>
      <w:lvlJc w:val="right"/>
      <w:pPr>
        <w:ind w:left="3720" w:hanging="180"/>
      </w:pPr>
    </w:lvl>
    <w:lvl w:ilvl="3" w:tplc="0418000F" w:tentative="1">
      <w:start w:val="1"/>
      <w:numFmt w:val="decimal"/>
      <w:lvlText w:val="%4."/>
      <w:lvlJc w:val="left"/>
      <w:pPr>
        <w:ind w:left="4440" w:hanging="360"/>
      </w:pPr>
    </w:lvl>
    <w:lvl w:ilvl="4" w:tplc="04180019" w:tentative="1">
      <w:start w:val="1"/>
      <w:numFmt w:val="lowerLetter"/>
      <w:lvlText w:val="%5."/>
      <w:lvlJc w:val="left"/>
      <w:pPr>
        <w:ind w:left="5160" w:hanging="360"/>
      </w:pPr>
    </w:lvl>
    <w:lvl w:ilvl="5" w:tplc="0418001B" w:tentative="1">
      <w:start w:val="1"/>
      <w:numFmt w:val="lowerRoman"/>
      <w:lvlText w:val="%6."/>
      <w:lvlJc w:val="right"/>
      <w:pPr>
        <w:ind w:left="5880" w:hanging="180"/>
      </w:pPr>
    </w:lvl>
    <w:lvl w:ilvl="6" w:tplc="0418000F" w:tentative="1">
      <w:start w:val="1"/>
      <w:numFmt w:val="decimal"/>
      <w:lvlText w:val="%7."/>
      <w:lvlJc w:val="left"/>
      <w:pPr>
        <w:ind w:left="6600" w:hanging="360"/>
      </w:pPr>
    </w:lvl>
    <w:lvl w:ilvl="7" w:tplc="04180019" w:tentative="1">
      <w:start w:val="1"/>
      <w:numFmt w:val="lowerLetter"/>
      <w:lvlText w:val="%8."/>
      <w:lvlJc w:val="left"/>
      <w:pPr>
        <w:ind w:left="7320" w:hanging="360"/>
      </w:pPr>
    </w:lvl>
    <w:lvl w:ilvl="8" w:tplc="0418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3E504C14"/>
    <w:multiLevelType w:val="hybridMultilevel"/>
    <w:tmpl w:val="B5CCE3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72FCC"/>
    <w:multiLevelType w:val="hybridMultilevel"/>
    <w:tmpl w:val="3236B4B4"/>
    <w:lvl w:ilvl="0" w:tplc="E2B2634E">
      <w:start w:val="1"/>
      <w:numFmt w:val="lowerLetter"/>
      <w:lvlText w:val="%1)"/>
      <w:lvlJc w:val="left"/>
      <w:pPr>
        <w:ind w:left="1778" w:hanging="360"/>
      </w:pPr>
      <w:rPr>
        <w:rFonts w:ascii="Times New Roman" w:eastAsiaTheme="minorEastAsia" w:hAnsi="Times New Roman" w:cs="Times New Roman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5A63B64"/>
    <w:multiLevelType w:val="hybridMultilevel"/>
    <w:tmpl w:val="F7A8B40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0E3865"/>
    <w:multiLevelType w:val="hybridMultilevel"/>
    <w:tmpl w:val="629A4DFE"/>
    <w:lvl w:ilvl="0" w:tplc="121ABB14">
      <w:start w:val="1"/>
      <w:numFmt w:val="decimal"/>
      <w:lvlText w:val="%1."/>
      <w:lvlJc w:val="left"/>
      <w:pPr>
        <w:ind w:left="1854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DB43E8D"/>
    <w:multiLevelType w:val="hybridMultilevel"/>
    <w:tmpl w:val="7C4E5F8A"/>
    <w:lvl w:ilvl="0" w:tplc="E7B0DC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F111A"/>
    <w:multiLevelType w:val="hybridMultilevel"/>
    <w:tmpl w:val="6A0E2DFA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20BF2"/>
    <w:multiLevelType w:val="hybridMultilevel"/>
    <w:tmpl w:val="7A966CBA"/>
    <w:lvl w:ilvl="0" w:tplc="8A5A41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B61889"/>
    <w:multiLevelType w:val="hybridMultilevel"/>
    <w:tmpl w:val="C36A3538"/>
    <w:lvl w:ilvl="0" w:tplc="A63A93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20C2F"/>
    <w:multiLevelType w:val="hybridMultilevel"/>
    <w:tmpl w:val="1AF6AC18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112A27"/>
    <w:multiLevelType w:val="hybridMultilevel"/>
    <w:tmpl w:val="70C47404"/>
    <w:lvl w:ilvl="0" w:tplc="1CBEF4D8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6E06FC1"/>
    <w:multiLevelType w:val="hybridMultilevel"/>
    <w:tmpl w:val="0C64D8BE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74A1F"/>
    <w:multiLevelType w:val="hybridMultilevel"/>
    <w:tmpl w:val="096CBDC8"/>
    <w:lvl w:ilvl="0" w:tplc="1C648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A5841"/>
    <w:multiLevelType w:val="hybridMultilevel"/>
    <w:tmpl w:val="DD2C7F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62FB1"/>
    <w:multiLevelType w:val="hybridMultilevel"/>
    <w:tmpl w:val="C6680AF4"/>
    <w:lvl w:ilvl="0" w:tplc="04180017">
      <w:start w:val="1"/>
      <w:numFmt w:val="lowerLetter"/>
      <w:lvlText w:val="%1)"/>
      <w:lvlJc w:val="left"/>
      <w:pPr>
        <w:ind w:left="1209" w:hanging="360"/>
      </w:pPr>
    </w:lvl>
    <w:lvl w:ilvl="1" w:tplc="04180019" w:tentative="1">
      <w:start w:val="1"/>
      <w:numFmt w:val="lowerLetter"/>
      <w:lvlText w:val="%2."/>
      <w:lvlJc w:val="left"/>
      <w:pPr>
        <w:ind w:left="1929" w:hanging="360"/>
      </w:pPr>
    </w:lvl>
    <w:lvl w:ilvl="2" w:tplc="0418001B" w:tentative="1">
      <w:start w:val="1"/>
      <w:numFmt w:val="lowerRoman"/>
      <w:lvlText w:val="%3."/>
      <w:lvlJc w:val="right"/>
      <w:pPr>
        <w:ind w:left="2649" w:hanging="180"/>
      </w:pPr>
    </w:lvl>
    <w:lvl w:ilvl="3" w:tplc="0418000F" w:tentative="1">
      <w:start w:val="1"/>
      <w:numFmt w:val="decimal"/>
      <w:lvlText w:val="%4."/>
      <w:lvlJc w:val="left"/>
      <w:pPr>
        <w:ind w:left="3369" w:hanging="360"/>
      </w:pPr>
    </w:lvl>
    <w:lvl w:ilvl="4" w:tplc="04180019" w:tentative="1">
      <w:start w:val="1"/>
      <w:numFmt w:val="lowerLetter"/>
      <w:lvlText w:val="%5."/>
      <w:lvlJc w:val="left"/>
      <w:pPr>
        <w:ind w:left="4089" w:hanging="360"/>
      </w:pPr>
    </w:lvl>
    <w:lvl w:ilvl="5" w:tplc="0418001B" w:tentative="1">
      <w:start w:val="1"/>
      <w:numFmt w:val="lowerRoman"/>
      <w:lvlText w:val="%6."/>
      <w:lvlJc w:val="right"/>
      <w:pPr>
        <w:ind w:left="4809" w:hanging="180"/>
      </w:pPr>
    </w:lvl>
    <w:lvl w:ilvl="6" w:tplc="0418000F" w:tentative="1">
      <w:start w:val="1"/>
      <w:numFmt w:val="decimal"/>
      <w:lvlText w:val="%7."/>
      <w:lvlJc w:val="left"/>
      <w:pPr>
        <w:ind w:left="5529" w:hanging="360"/>
      </w:pPr>
    </w:lvl>
    <w:lvl w:ilvl="7" w:tplc="04180019" w:tentative="1">
      <w:start w:val="1"/>
      <w:numFmt w:val="lowerLetter"/>
      <w:lvlText w:val="%8."/>
      <w:lvlJc w:val="left"/>
      <w:pPr>
        <w:ind w:left="6249" w:hanging="360"/>
      </w:pPr>
    </w:lvl>
    <w:lvl w:ilvl="8" w:tplc="0418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2">
    <w:nsid w:val="6F3045E4"/>
    <w:multiLevelType w:val="hybridMultilevel"/>
    <w:tmpl w:val="629A4DFE"/>
    <w:lvl w:ilvl="0" w:tplc="121ABB14">
      <w:start w:val="1"/>
      <w:numFmt w:val="decimal"/>
      <w:lvlText w:val="%1."/>
      <w:lvlJc w:val="left"/>
      <w:pPr>
        <w:ind w:left="1854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0C761AB"/>
    <w:multiLevelType w:val="hybridMultilevel"/>
    <w:tmpl w:val="178A8878"/>
    <w:lvl w:ilvl="0" w:tplc="0FEAE0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675B1"/>
    <w:multiLevelType w:val="hybridMultilevel"/>
    <w:tmpl w:val="E5B04E44"/>
    <w:lvl w:ilvl="0" w:tplc="D8C80EC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49B324B"/>
    <w:multiLevelType w:val="hybridMultilevel"/>
    <w:tmpl w:val="3FEA3E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377C2"/>
    <w:multiLevelType w:val="hybridMultilevel"/>
    <w:tmpl w:val="208844B0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D5B5DD1"/>
    <w:multiLevelType w:val="hybridMultilevel"/>
    <w:tmpl w:val="6388CCDC"/>
    <w:lvl w:ilvl="0" w:tplc="A2700E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3F6B"/>
    <w:multiLevelType w:val="hybridMultilevel"/>
    <w:tmpl w:val="5C161E04"/>
    <w:lvl w:ilvl="0" w:tplc="A63A9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19"/>
  </w:num>
  <w:num w:numId="5">
    <w:abstractNumId w:val="24"/>
  </w:num>
  <w:num w:numId="6">
    <w:abstractNumId w:val="27"/>
  </w:num>
  <w:num w:numId="7">
    <w:abstractNumId w:val="22"/>
  </w:num>
  <w:num w:numId="8">
    <w:abstractNumId w:val="34"/>
  </w:num>
  <w:num w:numId="9">
    <w:abstractNumId w:val="6"/>
  </w:num>
  <w:num w:numId="10">
    <w:abstractNumId w:val="31"/>
  </w:num>
  <w:num w:numId="11">
    <w:abstractNumId w:val="33"/>
  </w:num>
  <w:num w:numId="12">
    <w:abstractNumId w:val="10"/>
  </w:num>
  <w:num w:numId="13">
    <w:abstractNumId w:val="16"/>
  </w:num>
  <w:num w:numId="14">
    <w:abstractNumId w:val="0"/>
  </w:num>
  <w:num w:numId="15">
    <w:abstractNumId w:val="37"/>
  </w:num>
  <w:num w:numId="16">
    <w:abstractNumId w:val="18"/>
  </w:num>
  <w:num w:numId="17">
    <w:abstractNumId w:val="35"/>
  </w:num>
  <w:num w:numId="18">
    <w:abstractNumId w:val="30"/>
  </w:num>
  <w:num w:numId="19">
    <w:abstractNumId w:val="29"/>
  </w:num>
  <w:num w:numId="20">
    <w:abstractNumId w:val="14"/>
  </w:num>
  <w:num w:numId="21">
    <w:abstractNumId w:val="8"/>
  </w:num>
  <w:num w:numId="22">
    <w:abstractNumId w:val="23"/>
  </w:num>
  <w:num w:numId="23">
    <w:abstractNumId w:val="3"/>
  </w:num>
  <w:num w:numId="24">
    <w:abstractNumId w:val="12"/>
  </w:num>
  <w:num w:numId="25">
    <w:abstractNumId w:val="17"/>
  </w:num>
  <w:num w:numId="26">
    <w:abstractNumId w:val="5"/>
  </w:num>
  <w:num w:numId="27">
    <w:abstractNumId w:val="26"/>
  </w:num>
  <w:num w:numId="28">
    <w:abstractNumId w:val="15"/>
  </w:num>
  <w:num w:numId="29">
    <w:abstractNumId w:val="13"/>
  </w:num>
  <w:num w:numId="30">
    <w:abstractNumId w:val="1"/>
  </w:num>
  <w:num w:numId="31">
    <w:abstractNumId w:val="21"/>
  </w:num>
  <w:num w:numId="32">
    <w:abstractNumId w:val="32"/>
  </w:num>
  <w:num w:numId="33">
    <w:abstractNumId w:val="2"/>
  </w:num>
  <w:num w:numId="34">
    <w:abstractNumId w:val="9"/>
  </w:num>
  <w:num w:numId="35">
    <w:abstractNumId w:val="36"/>
  </w:num>
  <w:num w:numId="36">
    <w:abstractNumId w:val="25"/>
  </w:num>
  <w:num w:numId="37">
    <w:abstractNumId w:val="7"/>
  </w:num>
  <w:num w:numId="38">
    <w:abstractNumId w:val="38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hideSpellingErrors/>
  <w:hideGrammaticalErrors/>
  <w:proofState w:spelling="clean" w:grammar="clean"/>
  <w:defaultTabStop w:val="567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02D"/>
    <w:rsid w:val="00005D19"/>
    <w:rsid w:val="00011444"/>
    <w:rsid w:val="00013A5F"/>
    <w:rsid w:val="000371B4"/>
    <w:rsid w:val="00054671"/>
    <w:rsid w:val="00056226"/>
    <w:rsid w:val="00060C5F"/>
    <w:rsid w:val="00067777"/>
    <w:rsid w:val="000719B1"/>
    <w:rsid w:val="00075D99"/>
    <w:rsid w:val="00083B5C"/>
    <w:rsid w:val="00083EBA"/>
    <w:rsid w:val="00085BB0"/>
    <w:rsid w:val="00086A42"/>
    <w:rsid w:val="00090032"/>
    <w:rsid w:val="00093868"/>
    <w:rsid w:val="000A06E1"/>
    <w:rsid w:val="000A5610"/>
    <w:rsid w:val="000B5F52"/>
    <w:rsid w:val="000C0FFE"/>
    <w:rsid w:val="000C2FFD"/>
    <w:rsid w:val="000C3A90"/>
    <w:rsid w:val="000D0E68"/>
    <w:rsid w:val="000D129A"/>
    <w:rsid w:val="000D4345"/>
    <w:rsid w:val="000D6235"/>
    <w:rsid w:val="000D763F"/>
    <w:rsid w:val="000E03BF"/>
    <w:rsid w:val="000E5DB3"/>
    <w:rsid w:val="000F5149"/>
    <w:rsid w:val="000F7244"/>
    <w:rsid w:val="0011452F"/>
    <w:rsid w:val="00116500"/>
    <w:rsid w:val="001275E3"/>
    <w:rsid w:val="001374E7"/>
    <w:rsid w:val="00140622"/>
    <w:rsid w:val="001422F7"/>
    <w:rsid w:val="00147FD0"/>
    <w:rsid w:val="001507C9"/>
    <w:rsid w:val="001573B1"/>
    <w:rsid w:val="001648A2"/>
    <w:rsid w:val="001670C1"/>
    <w:rsid w:val="001677A4"/>
    <w:rsid w:val="00182C38"/>
    <w:rsid w:val="00183295"/>
    <w:rsid w:val="00185988"/>
    <w:rsid w:val="0018667C"/>
    <w:rsid w:val="0019452C"/>
    <w:rsid w:val="00195072"/>
    <w:rsid w:val="00196900"/>
    <w:rsid w:val="001B0484"/>
    <w:rsid w:val="001B2E55"/>
    <w:rsid w:val="001B74D0"/>
    <w:rsid w:val="001B7F0E"/>
    <w:rsid w:val="001C0C07"/>
    <w:rsid w:val="001C1C65"/>
    <w:rsid w:val="001D5CAB"/>
    <w:rsid w:val="001D6764"/>
    <w:rsid w:val="001E191B"/>
    <w:rsid w:val="001F42D9"/>
    <w:rsid w:val="001F4E49"/>
    <w:rsid w:val="001F618D"/>
    <w:rsid w:val="001F6341"/>
    <w:rsid w:val="00204173"/>
    <w:rsid w:val="0020586F"/>
    <w:rsid w:val="0021319C"/>
    <w:rsid w:val="00220511"/>
    <w:rsid w:val="00220AF6"/>
    <w:rsid w:val="0022395A"/>
    <w:rsid w:val="00226D5A"/>
    <w:rsid w:val="0022764E"/>
    <w:rsid w:val="00227F0B"/>
    <w:rsid w:val="00233118"/>
    <w:rsid w:val="00234399"/>
    <w:rsid w:val="00251F3A"/>
    <w:rsid w:val="00253751"/>
    <w:rsid w:val="002537B6"/>
    <w:rsid w:val="002620A3"/>
    <w:rsid w:val="00265045"/>
    <w:rsid w:val="00283381"/>
    <w:rsid w:val="00284D25"/>
    <w:rsid w:val="00284F9B"/>
    <w:rsid w:val="00284FB3"/>
    <w:rsid w:val="00290D42"/>
    <w:rsid w:val="0029320D"/>
    <w:rsid w:val="0029498A"/>
    <w:rsid w:val="002A0059"/>
    <w:rsid w:val="002A4F76"/>
    <w:rsid w:val="002A7F86"/>
    <w:rsid w:val="002B4A68"/>
    <w:rsid w:val="002B6012"/>
    <w:rsid w:val="002C4F1D"/>
    <w:rsid w:val="002D2B5A"/>
    <w:rsid w:val="002D2F21"/>
    <w:rsid w:val="002E0E2E"/>
    <w:rsid w:val="002F4ED6"/>
    <w:rsid w:val="00303E45"/>
    <w:rsid w:val="00310829"/>
    <w:rsid w:val="00324238"/>
    <w:rsid w:val="00326ABD"/>
    <w:rsid w:val="00342EF0"/>
    <w:rsid w:val="003431E2"/>
    <w:rsid w:val="003453C4"/>
    <w:rsid w:val="00345B07"/>
    <w:rsid w:val="00350DEC"/>
    <w:rsid w:val="0035235B"/>
    <w:rsid w:val="0035442A"/>
    <w:rsid w:val="003570B9"/>
    <w:rsid w:val="0036368F"/>
    <w:rsid w:val="0036786C"/>
    <w:rsid w:val="00375982"/>
    <w:rsid w:val="00375CD9"/>
    <w:rsid w:val="0037609F"/>
    <w:rsid w:val="0037664B"/>
    <w:rsid w:val="00376E66"/>
    <w:rsid w:val="0038601E"/>
    <w:rsid w:val="00391D0F"/>
    <w:rsid w:val="00392199"/>
    <w:rsid w:val="00396B8F"/>
    <w:rsid w:val="00397C7F"/>
    <w:rsid w:val="003A1031"/>
    <w:rsid w:val="003A2445"/>
    <w:rsid w:val="003A3B6D"/>
    <w:rsid w:val="003A4C15"/>
    <w:rsid w:val="003A7665"/>
    <w:rsid w:val="003B1876"/>
    <w:rsid w:val="003C48B0"/>
    <w:rsid w:val="003C5105"/>
    <w:rsid w:val="003D6354"/>
    <w:rsid w:val="003E79AB"/>
    <w:rsid w:val="003F093D"/>
    <w:rsid w:val="003F173E"/>
    <w:rsid w:val="003F57BD"/>
    <w:rsid w:val="00400186"/>
    <w:rsid w:val="00400786"/>
    <w:rsid w:val="00401294"/>
    <w:rsid w:val="00403548"/>
    <w:rsid w:val="00403EA1"/>
    <w:rsid w:val="0041159D"/>
    <w:rsid w:val="00420DD9"/>
    <w:rsid w:val="00422F0A"/>
    <w:rsid w:val="0043239E"/>
    <w:rsid w:val="004414C2"/>
    <w:rsid w:val="004457D5"/>
    <w:rsid w:val="00447A57"/>
    <w:rsid w:val="0045177A"/>
    <w:rsid w:val="00460A0B"/>
    <w:rsid w:val="00462405"/>
    <w:rsid w:val="00465019"/>
    <w:rsid w:val="00471A3E"/>
    <w:rsid w:val="004723F9"/>
    <w:rsid w:val="00476488"/>
    <w:rsid w:val="00481D4A"/>
    <w:rsid w:val="0048216C"/>
    <w:rsid w:val="00482598"/>
    <w:rsid w:val="0049060F"/>
    <w:rsid w:val="004A5926"/>
    <w:rsid w:val="004B3432"/>
    <w:rsid w:val="004C0FF1"/>
    <w:rsid w:val="004C2168"/>
    <w:rsid w:val="004D0783"/>
    <w:rsid w:val="004D3405"/>
    <w:rsid w:val="004D3999"/>
    <w:rsid w:val="004D78FD"/>
    <w:rsid w:val="004F23F5"/>
    <w:rsid w:val="004F2C99"/>
    <w:rsid w:val="0050217A"/>
    <w:rsid w:val="00504BF8"/>
    <w:rsid w:val="00505F83"/>
    <w:rsid w:val="005172E4"/>
    <w:rsid w:val="005216FB"/>
    <w:rsid w:val="0052650B"/>
    <w:rsid w:val="005276BF"/>
    <w:rsid w:val="00534276"/>
    <w:rsid w:val="00545C46"/>
    <w:rsid w:val="005508C1"/>
    <w:rsid w:val="0055157C"/>
    <w:rsid w:val="005728F8"/>
    <w:rsid w:val="00581A21"/>
    <w:rsid w:val="005846CE"/>
    <w:rsid w:val="00592A9C"/>
    <w:rsid w:val="005955F1"/>
    <w:rsid w:val="005A0D1F"/>
    <w:rsid w:val="005A5255"/>
    <w:rsid w:val="005B7BA4"/>
    <w:rsid w:val="005C17EA"/>
    <w:rsid w:val="005C2DFC"/>
    <w:rsid w:val="005C733B"/>
    <w:rsid w:val="005C7D57"/>
    <w:rsid w:val="005D6457"/>
    <w:rsid w:val="005E02CC"/>
    <w:rsid w:val="005E1BAE"/>
    <w:rsid w:val="005E2646"/>
    <w:rsid w:val="005E7C76"/>
    <w:rsid w:val="005F25C3"/>
    <w:rsid w:val="005F383B"/>
    <w:rsid w:val="005F49D8"/>
    <w:rsid w:val="005F5544"/>
    <w:rsid w:val="00606681"/>
    <w:rsid w:val="0062375B"/>
    <w:rsid w:val="00626220"/>
    <w:rsid w:val="00630B1B"/>
    <w:rsid w:val="006405FA"/>
    <w:rsid w:val="006427A6"/>
    <w:rsid w:val="00643A79"/>
    <w:rsid w:val="0065568C"/>
    <w:rsid w:val="00660240"/>
    <w:rsid w:val="0066171C"/>
    <w:rsid w:val="00672FFD"/>
    <w:rsid w:val="0067332C"/>
    <w:rsid w:val="00673C4D"/>
    <w:rsid w:val="0067413B"/>
    <w:rsid w:val="0068187E"/>
    <w:rsid w:val="00681DE0"/>
    <w:rsid w:val="00682E7A"/>
    <w:rsid w:val="00684ADF"/>
    <w:rsid w:val="006A4A32"/>
    <w:rsid w:val="006B0C15"/>
    <w:rsid w:val="006B1BB8"/>
    <w:rsid w:val="006C2786"/>
    <w:rsid w:val="006C4C0C"/>
    <w:rsid w:val="006C5848"/>
    <w:rsid w:val="006C6EE1"/>
    <w:rsid w:val="006C7E09"/>
    <w:rsid w:val="006D43B2"/>
    <w:rsid w:val="006F0FEA"/>
    <w:rsid w:val="006F55FF"/>
    <w:rsid w:val="00701974"/>
    <w:rsid w:val="00711ED2"/>
    <w:rsid w:val="00731CB2"/>
    <w:rsid w:val="00732B83"/>
    <w:rsid w:val="00735B99"/>
    <w:rsid w:val="00736E74"/>
    <w:rsid w:val="00740611"/>
    <w:rsid w:val="00741155"/>
    <w:rsid w:val="00741710"/>
    <w:rsid w:val="00743637"/>
    <w:rsid w:val="00743AB2"/>
    <w:rsid w:val="00745030"/>
    <w:rsid w:val="00746413"/>
    <w:rsid w:val="00752216"/>
    <w:rsid w:val="00753AD0"/>
    <w:rsid w:val="0075528C"/>
    <w:rsid w:val="007568FD"/>
    <w:rsid w:val="007616AE"/>
    <w:rsid w:val="0077221E"/>
    <w:rsid w:val="007768FB"/>
    <w:rsid w:val="007826F0"/>
    <w:rsid w:val="007848C4"/>
    <w:rsid w:val="00796BC1"/>
    <w:rsid w:val="00796EC0"/>
    <w:rsid w:val="007A3DD7"/>
    <w:rsid w:val="007B3107"/>
    <w:rsid w:val="007B5DEA"/>
    <w:rsid w:val="007C1EF0"/>
    <w:rsid w:val="007D4AA9"/>
    <w:rsid w:val="007D74E2"/>
    <w:rsid w:val="007E3AEA"/>
    <w:rsid w:val="007E4E98"/>
    <w:rsid w:val="007E52FC"/>
    <w:rsid w:val="007E546E"/>
    <w:rsid w:val="007E56F0"/>
    <w:rsid w:val="007E6280"/>
    <w:rsid w:val="007F269E"/>
    <w:rsid w:val="007F777F"/>
    <w:rsid w:val="00800A40"/>
    <w:rsid w:val="00801233"/>
    <w:rsid w:val="00804D2F"/>
    <w:rsid w:val="0080550F"/>
    <w:rsid w:val="00805BC0"/>
    <w:rsid w:val="00811EDE"/>
    <w:rsid w:val="0081768C"/>
    <w:rsid w:val="00831577"/>
    <w:rsid w:val="00834CDE"/>
    <w:rsid w:val="00835216"/>
    <w:rsid w:val="008469F9"/>
    <w:rsid w:val="00847B4E"/>
    <w:rsid w:val="00854CA0"/>
    <w:rsid w:val="0085670E"/>
    <w:rsid w:val="008600A8"/>
    <w:rsid w:val="00861F2D"/>
    <w:rsid w:val="0086200E"/>
    <w:rsid w:val="00867FDD"/>
    <w:rsid w:val="0089451E"/>
    <w:rsid w:val="00894919"/>
    <w:rsid w:val="00895B22"/>
    <w:rsid w:val="008967C5"/>
    <w:rsid w:val="008A41B1"/>
    <w:rsid w:val="008A5F33"/>
    <w:rsid w:val="008B007D"/>
    <w:rsid w:val="008B6E30"/>
    <w:rsid w:val="008C4600"/>
    <w:rsid w:val="008C5778"/>
    <w:rsid w:val="008D032A"/>
    <w:rsid w:val="008D21C9"/>
    <w:rsid w:val="008D3F45"/>
    <w:rsid w:val="008D64A9"/>
    <w:rsid w:val="008D7FD5"/>
    <w:rsid w:val="008E14A4"/>
    <w:rsid w:val="008E7DFC"/>
    <w:rsid w:val="008F1DD2"/>
    <w:rsid w:val="008F60CC"/>
    <w:rsid w:val="00901193"/>
    <w:rsid w:val="00904A6C"/>
    <w:rsid w:val="00905F74"/>
    <w:rsid w:val="00915188"/>
    <w:rsid w:val="00926BA7"/>
    <w:rsid w:val="0092701B"/>
    <w:rsid w:val="00934803"/>
    <w:rsid w:val="00935F0C"/>
    <w:rsid w:val="009361C0"/>
    <w:rsid w:val="00937826"/>
    <w:rsid w:val="009405E1"/>
    <w:rsid w:val="009450E7"/>
    <w:rsid w:val="009468E3"/>
    <w:rsid w:val="0094719C"/>
    <w:rsid w:val="00950E78"/>
    <w:rsid w:val="00956DAA"/>
    <w:rsid w:val="00962DF4"/>
    <w:rsid w:val="00972704"/>
    <w:rsid w:val="0097600F"/>
    <w:rsid w:val="009764F8"/>
    <w:rsid w:val="009817E6"/>
    <w:rsid w:val="009857C4"/>
    <w:rsid w:val="0099078F"/>
    <w:rsid w:val="00992575"/>
    <w:rsid w:val="00994E1E"/>
    <w:rsid w:val="009A2C71"/>
    <w:rsid w:val="009A44BF"/>
    <w:rsid w:val="009A4FF6"/>
    <w:rsid w:val="009B3F8D"/>
    <w:rsid w:val="009B6ACF"/>
    <w:rsid w:val="009C7119"/>
    <w:rsid w:val="009C7D4C"/>
    <w:rsid w:val="009D1EFA"/>
    <w:rsid w:val="009D44D4"/>
    <w:rsid w:val="009D517A"/>
    <w:rsid w:val="009D6430"/>
    <w:rsid w:val="009D6E24"/>
    <w:rsid w:val="009E1E27"/>
    <w:rsid w:val="009E6602"/>
    <w:rsid w:val="009E697B"/>
    <w:rsid w:val="009F2F8C"/>
    <w:rsid w:val="009F702D"/>
    <w:rsid w:val="00A15083"/>
    <w:rsid w:val="00A20347"/>
    <w:rsid w:val="00A308CB"/>
    <w:rsid w:val="00A3231B"/>
    <w:rsid w:val="00A42AE1"/>
    <w:rsid w:val="00A455D2"/>
    <w:rsid w:val="00A50166"/>
    <w:rsid w:val="00A53A90"/>
    <w:rsid w:val="00A53D41"/>
    <w:rsid w:val="00A54AD6"/>
    <w:rsid w:val="00A55942"/>
    <w:rsid w:val="00A65106"/>
    <w:rsid w:val="00A711E0"/>
    <w:rsid w:val="00A71C59"/>
    <w:rsid w:val="00A77826"/>
    <w:rsid w:val="00A80403"/>
    <w:rsid w:val="00A81EA9"/>
    <w:rsid w:val="00A8633E"/>
    <w:rsid w:val="00A922C7"/>
    <w:rsid w:val="00AA656B"/>
    <w:rsid w:val="00AB7A49"/>
    <w:rsid w:val="00AC6C0C"/>
    <w:rsid w:val="00AE3FB2"/>
    <w:rsid w:val="00AE4CE8"/>
    <w:rsid w:val="00AE63C2"/>
    <w:rsid w:val="00AF03C9"/>
    <w:rsid w:val="00AF46A9"/>
    <w:rsid w:val="00AF5B7F"/>
    <w:rsid w:val="00AF746C"/>
    <w:rsid w:val="00AF7D1E"/>
    <w:rsid w:val="00B0325A"/>
    <w:rsid w:val="00B07B7F"/>
    <w:rsid w:val="00B1596D"/>
    <w:rsid w:val="00B27A85"/>
    <w:rsid w:val="00B4103F"/>
    <w:rsid w:val="00B4489E"/>
    <w:rsid w:val="00B51301"/>
    <w:rsid w:val="00B52BC7"/>
    <w:rsid w:val="00B54108"/>
    <w:rsid w:val="00B55D44"/>
    <w:rsid w:val="00B63F00"/>
    <w:rsid w:val="00B77C62"/>
    <w:rsid w:val="00B84FC3"/>
    <w:rsid w:val="00B8711D"/>
    <w:rsid w:val="00B90237"/>
    <w:rsid w:val="00B909AF"/>
    <w:rsid w:val="00B97D51"/>
    <w:rsid w:val="00BA5B1F"/>
    <w:rsid w:val="00BA7894"/>
    <w:rsid w:val="00BB0E27"/>
    <w:rsid w:val="00BB0FFB"/>
    <w:rsid w:val="00BD0AA8"/>
    <w:rsid w:val="00BD3717"/>
    <w:rsid w:val="00BD5BA4"/>
    <w:rsid w:val="00BE2BAF"/>
    <w:rsid w:val="00C01669"/>
    <w:rsid w:val="00C0358F"/>
    <w:rsid w:val="00C04D90"/>
    <w:rsid w:val="00C074FB"/>
    <w:rsid w:val="00C13ADF"/>
    <w:rsid w:val="00C1709F"/>
    <w:rsid w:val="00C17124"/>
    <w:rsid w:val="00C239C3"/>
    <w:rsid w:val="00C241B5"/>
    <w:rsid w:val="00C31AC6"/>
    <w:rsid w:val="00C32822"/>
    <w:rsid w:val="00C43BB0"/>
    <w:rsid w:val="00C46CA1"/>
    <w:rsid w:val="00C629D8"/>
    <w:rsid w:val="00C6407B"/>
    <w:rsid w:val="00C734D4"/>
    <w:rsid w:val="00C75173"/>
    <w:rsid w:val="00C77334"/>
    <w:rsid w:val="00C819F2"/>
    <w:rsid w:val="00C86E55"/>
    <w:rsid w:val="00C90AE2"/>
    <w:rsid w:val="00C940A5"/>
    <w:rsid w:val="00C94EB9"/>
    <w:rsid w:val="00CA1E84"/>
    <w:rsid w:val="00CC1DD5"/>
    <w:rsid w:val="00CC362C"/>
    <w:rsid w:val="00CD142B"/>
    <w:rsid w:val="00CD38A8"/>
    <w:rsid w:val="00CD3AF0"/>
    <w:rsid w:val="00CD68D4"/>
    <w:rsid w:val="00CE0440"/>
    <w:rsid w:val="00CE337C"/>
    <w:rsid w:val="00CE6CB5"/>
    <w:rsid w:val="00CF25F2"/>
    <w:rsid w:val="00CF4DF6"/>
    <w:rsid w:val="00CF616E"/>
    <w:rsid w:val="00D02A60"/>
    <w:rsid w:val="00D13403"/>
    <w:rsid w:val="00D25C0C"/>
    <w:rsid w:val="00D34B90"/>
    <w:rsid w:val="00D35387"/>
    <w:rsid w:val="00D42231"/>
    <w:rsid w:val="00D43DFF"/>
    <w:rsid w:val="00D4570D"/>
    <w:rsid w:val="00D5446E"/>
    <w:rsid w:val="00D57841"/>
    <w:rsid w:val="00D57985"/>
    <w:rsid w:val="00D64A41"/>
    <w:rsid w:val="00D729DA"/>
    <w:rsid w:val="00D75B88"/>
    <w:rsid w:val="00D82620"/>
    <w:rsid w:val="00D84881"/>
    <w:rsid w:val="00DA0FDB"/>
    <w:rsid w:val="00DB1845"/>
    <w:rsid w:val="00DB61A9"/>
    <w:rsid w:val="00DC1F15"/>
    <w:rsid w:val="00DC4C71"/>
    <w:rsid w:val="00DD2E47"/>
    <w:rsid w:val="00DF02A7"/>
    <w:rsid w:val="00DF08C7"/>
    <w:rsid w:val="00DF6101"/>
    <w:rsid w:val="00DF643F"/>
    <w:rsid w:val="00DF710B"/>
    <w:rsid w:val="00DF71DA"/>
    <w:rsid w:val="00E01F48"/>
    <w:rsid w:val="00E11154"/>
    <w:rsid w:val="00E1614C"/>
    <w:rsid w:val="00E22155"/>
    <w:rsid w:val="00E25F22"/>
    <w:rsid w:val="00E312B9"/>
    <w:rsid w:val="00E32E60"/>
    <w:rsid w:val="00E45796"/>
    <w:rsid w:val="00E50DA0"/>
    <w:rsid w:val="00E5427B"/>
    <w:rsid w:val="00E72400"/>
    <w:rsid w:val="00E72827"/>
    <w:rsid w:val="00E77555"/>
    <w:rsid w:val="00E77D0B"/>
    <w:rsid w:val="00E83558"/>
    <w:rsid w:val="00E87078"/>
    <w:rsid w:val="00E8727A"/>
    <w:rsid w:val="00E8761C"/>
    <w:rsid w:val="00E939B8"/>
    <w:rsid w:val="00E93B67"/>
    <w:rsid w:val="00E93CF4"/>
    <w:rsid w:val="00EA158F"/>
    <w:rsid w:val="00EA28BF"/>
    <w:rsid w:val="00EA6F78"/>
    <w:rsid w:val="00EA796D"/>
    <w:rsid w:val="00EB0C1B"/>
    <w:rsid w:val="00EB3D16"/>
    <w:rsid w:val="00EC21E8"/>
    <w:rsid w:val="00EC3A26"/>
    <w:rsid w:val="00ED11AF"/>
    <w:rsid w:val="00ED28B4"/>
    <w:rsid w:val="00ED4EB4"/>
    <w:rsid w:val="00EF3F32"/>
    <w:rsid w:val="00EF7C73"/>
    <w:rsid w:val="00F042F1"/>
    <w:rsid w:val="00F057C7"/>
    <w:rsid w:val="00F05817"/>
    <w:rsid w:val="00F100D0"/>
    <w:rsid w:val="00F10BB5"/>
    <w:rsid w:val="00F1181D"/>
    <w:rsid w:val="00F15499"/>
    <w:rsid w:val="00F259A1"/>
    <w:rsid w:val="00F311C7"/>
    <w:rsid w:val="00F32592"/>
    <w:rsid w:val="00F32BFA"/>
    <w:rsid w:val="00F33B42"/>
    <w:rsid w:val="00F37A95"/>
    <w:rsid w:val="00F423BA"/>
    <w:rsid w:val="00F56022"/>
    <w:rsid w:val="00F61F88"/>
    <w:rsid w:val="00F63E8C"/>
    <w:rsid w:val="00F65189"/>
    <w:rsid w:val="00F670FA"/>
    <w:rsid w:val="00F6759E"/>
    <w:rsid w:val="00F7093C"/>
    <w:rsid w:val="00F71EDE"/>
    <w:rsid w:val="00F72103"/>
    <w:rsid w:val="00F73D64"/>
    <w:rsid w:val="00F74841"/>
    <w:rsid w:val="00F7544E"/>
    <w:rsid w:val="00F8334A"/>
    <w:rsid w:val="00FA0995"/>
    <w:rsid w:val="00FA16E4"/>
    <w:rsid w:val="00FA3884"/>
    <w:rsid w:val="00FA568B"/>
    <w:rsid w:val="00FB4C41"/>
    <w:rsid w:val="00FB5B6A"/>
    <w:rsid w:val="00FC0CD7"/>
    <w:rsid w:val="00FC43C6"/>
    <w:rsid w:val="00FC77DC"/>
    <w:rsid w:val="00FD0875"/>
    <w:rsid w:val="00FD6A5E"/>
    <w:rsid w:val="00FD7069"/>
    <w:rsid w:val="00FE3D9A"/>
    <w:rsid w:val="00FE6949"/>
    <w:rsid w:val="00FF0208"/>
    <w:rsid w:val="00FF23AE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0B"/>
    <w:rPr>
      <w:rFonts w:eastAsiaTheme="minorEastAsia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08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A2C71"/>
    <w:pPr>
      <w:ind w:firstLine="567"/>
      <w:jc w:val="both"/>
    </w:pPr>
  </w:style>
  <w:style w:type="paragraph" w:styleId="a3">
    <w:name w:val="Normal (Web)"/>
    <w:basedOn w:val="a"/>
    <w:uiPriority w:val="99"/>
    <w:unhideWhenUsed/>
    <w:rsid w:val="009A2C71"/>
    <w:pPr>
      <w:ind w:firstLine="567"/>
      <w:jc w:val="both"/>
    </w:pPr>
  </w:style>
  <w:style w:type="paragraph" w:customStyle="1" w:styleId="forma">
    <w:name w:val="forma"/>
    <w:basedOn w:val="a"/>
    <w:rsid w:val="009A2C7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t">
    <w:name w:val="tt"/>
    <w:basedOn w:val="a"/>
    <w:rsid w:val="009A2C71"/>
    <w:pPr>
      <w:spacing w:before="100" w:beforeAutospacing="1" w:after="100" w:afterAutospacing="1"/>
      <w:jc w:val="center"/>
    </w:pPr>
    <w:rPr>
      <w:b/>
      <w:bCs/>
    </w:rPr>
  </w:style>
  <w:style w:type="paragraph" w:customStyle="1" w:styleId="pb">
    <w:name w:val="pb"/>
    <w:basedOn w:val="a"/>
    <w:rsid w:val="009A2C71"/>
    <w:pPr>
      <w:spacing w:before="100" w:beforeAutospacing="1" w:after="100" w:afterAutospacing="1"/>
      <w:jc w:val="center"/>
    </w:pPr>
    <w:rPr>
      <w:i/>
      <w:iCs/>
      <w:color w:val="663300"/>
      <w:sz w:val="20"/>
      <w:szCs w:val="20"/>
    </w:rPr>
  </w:style>
  <w:style w:type="paragraph" w:customStyle="1" w:styleId="cu">
    <w:name w:val="cu"/>
    <w:basedOn w:val="a"/>
    <w:rsid w:val="009A2C71"/>
    <w:pPr>
      <w:spacing w:before="45" w:after="100" w:afterAutospacing="1"/>
      <w:ind w:left="1134" w:right="567" w:hanging="567"/>
      <w:jc w:val="both"/>
    </w:pPr>
    <w:rPr>
      <w:sz w:val="20"/>
      <w:szCs w:val="20"/>
    </w:rPr>
  </w:style>
  <w:style w:type="paragraph" w:customStyle="1" w:styleId="cut">
    <w:name w:val="cut"/>
    <w:basedOn w:val="a"/>
    <w:rsid w:val="009A2C71"/>
    <w:pPr>
      <w:spacing w:before="100" w:beforeAutospacing="1" w:after="100" w:afterAutospacing="1"/>
      <w:ind w:left="567" w:right="567"/>
      <w:jc w:val="center"/>
    </w:pPr>
    <w:rPr>
      <w:b/>
      <w:bCs/>
      <w:sz w:val="20"/>
      <w:szCs w:val="20"/>
    </w:rPr>
  </w:style>
  <w:style w:type="paragraph" w:customStyle="1" w:styleId="cp">
    <w:name w:val="cp"/>
    <w:basedOn w:val="a"/>
    <w:rsid w:val="009A2C71"/>
    <w:pPr>
      <w:spacing w:before="100" w:beforeAutospacing="1" w:after="100" w:afterAutospacing="1"/>
      <w:jc w:val="center"/>
    </w:pPr>
    <w:rPr>
      <w:b/>
      <w:bCs/>
    </w:rPr>
  </w:style>
  <w:style w:type="paragraph" w:customStyle="1" w:styleId="nt">
    <w:name w:val="nt"/>
    <w:basedOn w:val="a"/>
    <w:rsid w:val="009A2C71"/>
    <w:pPr>
      <w:spacing w:before="100" w:beforeAutospacing="1" w:after="100" w:afterAutospacing="1"/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customStyle="1" w:styleId="md">
    <w:name w:val="md"/>
    <w:basedOn w:val="a"/>
    <w:rsid w:val="009A2C71"/>
    <w:pPr>
      <w:spacing w:before="100" w:beforeAutospacing="1" w:after="100" w:afterAutospacing="1"/>
    </w:pPr>
    <w:rPr>
      <w:i/>
      <w:iCs/>
      <w:color w:val="663300"/>
      <w:sz w:val="20"/>
      <w:szCs w:val="20"/>
    </w:rPr>
  </w:style>
  <w:style w:type="paragraph" w:customStyle="1" w:styleId="sm">
    <w:name w:val="sm"/>
    <w:basedOn w:val="a"/>
    <w:rsid w:val="009A2C71"/>
    <w:pPr>
      <w:spacing w:before="100" w:beforeAutospacing="1" w:after="100" w:afterAutospacing="1"/>
      <w:ind w:firstLine="567"/>
    </w:pPr>
    <w:rPr>
      <w:b/>
      <w:bCs/>
      <w:sz w:val="20"/>
      <w:szCs w:val="20"/>
    </w:rPr>
  </w:style>
  <w:style w:type="paragraph" w:customStyle="1" w:styleId="cn">
    <w:name w:val="cn"/>
    <w:basedOn w:val="a"/>
    <w:rsid w:val="009A2C71"/>
    <w:pPr>
      <w:spacing w:before="100" w:beforeAutospacing="1" w:after="100" w:afterAutospacing="1"/>
      <w:jc w:val="center"/>
    </w:pPr>
  </w:style>
  <w:style w:type="paragraph" w:customStyle="1" w:styleId="cb">
    <w:name w:val="cb"/>
    <w:basedOn w:val="a"/>
    <w:rsid w:val="009A2C71"/>
    <w:pPr>
      <w:spacing w:before="100" w:beforeAutospacing="1" w:after="100" w:afterAutospacing="1"/>
      <w:jc w:val="center"/>
    </w:pPr>
    <w:rPr>
      <w:b/>
      <w:bCs/>
    </w:rPr>
  </w:style>
  <w:style w:type="paragraph" w:customStyle="1" w:styleId="rg">
    <w:name w:val="rg"/>
    <w:basedOn w:val="a"/>
    <w:rsid w:val="009A2C71"/>
    <w:pPr>
      <w:spacing w:before="100" w:beforeAutospacing="1" w:after="100" w:afterAutospacing="1"/>
      <w:jc w:val="right"/>
    </w:pPr>
  </w:style>
  <w:style w:type="paragraph" w:customStyle="1" w:styleId="js">
    <w:name w:val="js"/>
    <w:basedOn w:val="a"/>
    <w:rsid w:val="009A2C71"/>
    <w:pPr>
      <w:spacing w:before="100" w:beforeAutospacing="1" w:after="100" w:afterAutospacing="1"/>
      <w:jc w:val="both"/>
    </w:pPr>
  </w:style>
  <w:style w:type="paragraph" w:customStyle="1" w:styleId="lf">
    <w:name w:val="lf"/>
    <w:basedOn w:val="a"/>
    <w:rsid w:val="009A2C7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A2C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2C7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72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44"/>
    <w:rPr>
      <w:rFonts w:ascii="Segoe UI" w:eastAsiaTheme="minorEastAsia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B4C41"/>
    <w:pPr>
      <w:ind w:left="720"/>
      <w:contextualSpacing/>
    </w:pPr>
  </w:style>
  <w:style w:type="table" w:styleId="a9">
    <w:name w:val="Table Grid"/>
    <w:basedOn w:val="a1"/>
    <w:uiPriority w:val="59"/>
    <w:rsid w:val="00CF6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1">
    <w:name w:val="Tabel grilă1"/>
    <w:basedOn w:val="a1"/>
    <w:next w:val="a9"/>
    <w:uiPriority w:val="39"/>
    <w:rsid w:val="00976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53D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3D4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3D41"/>
    <w:rPr>
      <w:rFonts w:eastAsiaTheme="minorEastAsi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3D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3D41"/>
    <w:rPr>
      <w:rFonts w:eastAsiaTheme="minorEastAsia"/>
      <w:b/>
      <w:bCs/>
    </w:rPr>
  </w:style>
  <w:style w:type="paragraph" w:customStyle="1" w:styleId="ListParagraph3">
    <w:name w:val="List Paragraph3"/>
    <w:basedOn w:val="a"/>
    <w:rsid w:val="005D6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550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9A44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44BF"/>
    <w:rPr>
      <w:rFonts w:eastAsiaTheme="minorEastAsi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A44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44BF"/>
    <w:rPr>
      <w:rFonts w:eastAsiaTheme="minorEastAsia"/>
      <w:sz w:val="24"/>
      <w:szCs w:val="24"/>
    </w:rPr>
  </w:style>
  <w:style w:type="paragraph" w:styleId="af3">
    <w:name w:val="Revision"/>
    <w:hidden/>
    <w:uiPriority w:val="99"/>
    <w:semiHidden/>
    <w:rsid w:val="005E02CC"/>
    <w:rPr>
      <w:rFonts w:eastAsiaTheme="minorEastAsia"/>
      <w:sz w:val="24"/>
      <w:szCs w:val="24"/>
    </w:rPr>
  </w:style>
  <w:style w:type="numbering" w:customStyle="1" w:styleId="FrListare1">
    <w:name w:val="Fără Listare1"/>
    <w:next w:val="a2"/>
    <w:uiPriority w:val="99"/>
    <w:semiHidden/>
    <w:unhideWhenUsed/>
    <w:rsid w:val="009D6430"/>
  </w:style>
  <w:style w:type="paragraph" w:customStyle="1" w:styleId="Titlu21">
    <w:name w:val="Titlu 21"/>
    <w:basedOn w:val="a"/>
    <w:next w:val="a"/>
    <w:uiPriority w:val="9"/>
    <w:semiHidden/>
    <w:unhideWhenUsed/>
    <w:qFormat/>
    <w:rsid w:val="009D6430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numbering" w:customStyle="1" w:styleId="FrListare11">
    <w:name w:val="Fără Listare11"/>
    <w:next w:val="a2"/>
    <w:uiPriority w:val="99"/>
    <w:semiHidden/>
    <w:unhideWhenUsed/>
    <w:rsid w:val="009D6430"/>
  </w:style>
  <w:style w:type="table" w:customStyle="1" w:styleId="Tabelgril2">
    <w:name w:val="Tabel grilă2"/>
    <w:basedOn w:val="a1"/>
    <w:next w:val="a9"/>
    <w:uiPriority w:val="59"/>
    <w:rsid w:val="009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11">
    <w:name w:val="Tabel grilă11"/>
    <w:basedOn w:val="a1"/>
    <w:next w:val="a9"/>
    <w:uiPriority w:val="39"/>
    <w:rsid w:val="009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2Caracter1">
    <w:name w:val="Titlu 2 Caracter1"/>
    <w:basedOn w:val="a0"/>
    <w:uiPriority w:val="9"/>
    <w:semiHidden/>
    <w:rsid w:val="009D6430"/>
    <w:rPr>
      <w:rFonts w:ascii="Calibri Light" w:eastAsia="Times New Roman" w:hAnsi="Calibri Light" w:cs="Times New Roman"/>
      <w:color w:val="2F5496"/>
      <w:sz w:val="26"/>
      <w:szCs w:val="26"/>
    </w:rPr>
  </w:style>
  <w:style w:type="table" w:customStyle="1" w:styleId="Tabelgril3">
    <w:name w:val="Tabel grilă3"/>
    <w:basedOn w:val="a1"/>
    <w:next w:val="a9"/>
    <w:uiPriority w:val="59"/>
    <w:rsid w:val="002D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D64A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af4">
    <w:name w:val="Emphasis"/>
    <w:basedOn w:val="a0"/>
    <w:uiPriority w:val="20"/>
    <w:qFormat/>
    <w:rsid w:val="00C640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Jeleznii%20Gabriela\Downloads\TEXT=DE402015072460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leznii%20Gabriela\Downloads\TEXT=HGHG200512231372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CB5C-7D5D-41F0-A4A2-A97A9ACD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Jeleznii Gabriela</dc:creator>
  <cp:lastModifiedBy>Ciorba Victoria</cp:lastModifiedBy>
  <cp:revision>6</cp:revision>
  <cp:lastPrinted>2023-11-30T13:09:00Z</cp:lastPrinted>
  <dcterms:created xsi:type="dcterms:W3CDTF">2024-02-29T15:06:00Z</dcterms:created>
  <dcterms:modified xsi:type="dcterms:W3CDTF">2024-03-01T15:10:00Z</dcterms:modified>
</cp:coreProperties>
</file>