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234" w:rsidRPr="008F3519" w:rsidRDefault="00341234" w:rsidP="00341234">
      <w:pPr>
        <w:jc w:val="center"/>
        <w:rPr>
          <w:b/>
          <w:bCs/>
          <w:lang w:val="ro-MD"/>
        </w:rPr>
      </w:pPr>
      <w:r w:rsidRPr="008F3519">
        <w:rPr>
          <w:b/>
          <w:bCs/>
          <w:lang w:val="ro-MD"/>
        </w:rPr>
        <w:t xml:space="preserve">Sinteza obiecțiilor / propunerilor / recomandărilor </w:t>
      </w:r>
    </w:p>
    <w:p w:rsidR="00341234" w:rsidRDefault="00341234" w:rsidP="00341234">
      <w:pPr>
        <w:jc w:val="center"/>
        <w:rPr>
          <w:bCs/>
          <w:i/>
          <w:lang w:val="ro-MD"/>
        </w:rPr>
      </w:pPr>
      <w:r w:rsidRPr="008F3519">
        <w:rPr>
          <w:b/>
          <w:bCs/>
          <w:lang w:val="ro-MD"/>
        </w:rPr>
        <w:t>la proiectul Hotărârii Guvernului c</w:t>
      </w:r>
      <w:r w:rsidRPr="008F3519">
        <w:rPr>
          <w:b/>
          <w:lang w:val="ro-MD"/>
        </w:rPr>
        <w:t>u privire la achitarea din bugetul de stat pentru anul 202</w:t>
      </w:r>
      <w:r>
        <w:rPr>
          <w:b/>
          <w:lang w:val="ro-MD"/>
        </w:rPr>
        <w:t>4</w:t>
      </w:r>
      <w:r w:rsidR="006F202E">
        <w:rPr>
          <w:b/>
          <w:lang w:val="ro-MD"/>
        </w:rPr>
        <w:t xml:space="preserve"> a cot</w:t>
      </w:r>
      <w:r w:rsidR="00765323">
        <w:rPr>
          <w:b/>
          <w:lang w:val="ro-MD"/>
        </w:rPr>
        <w:t>izațiilor</w:t>
      </w:r>
      <w:r w:rsidRPr="008F3519">
        <w:rPr>
          <w:b/>
          <w:lang w:val="ro-MD"/>
        </w:rPr>
        <w:t xml:space="preserve"> de membru </w:t>
      </w:r>
      <w:r w:rsidR="00765323">
        <w:rPr>
          <w:b/>
          <w:lang w:val="ro-MD"/>
        </w:rPr>
        <w:t>ale</w:t>
      </w:r>
      <w:r w:rsidRPr="008F3519">
        <w:rPr>
          <w:b/>
          <w:lang w:val="ro-MD"/>
        </w:rPr>
        <w:t xml:space="preserve"> Republicii Moldova față de organizaț</w:t>
      </w:r>
      <w:r w:rsidR="00765323">
        <w:rPr>
          <w:b/>
          <w:lang w:val="ro-MD"/>
        </w:rPr>
        <w:t>iile internaționale</w:t>
      </w:r>
      <w:r w:rsidRPr="008F3519">
        <w:rPr>
          <w:b/>
          <w:bCs/>
          <w:color w:val="FF0000"/>
          <w:lang w:val="ro-MD"/>
        </w:rPr>
        <w:t xml:space="preserve"> </w:t>
      </w:r>
      <w:r w:rsidRPr="00191638">
        <w:rPr>
          <w:b/>
          <w:bCs/>
          <w:lang w:val="ro-MD"/>
        </w:rPr>
        <w:t>(număr unic 12/MF/202</w:t>
      </w:r>
      <w:r>
        <w:rPr>
          <w:b/>
          <w:bCs/>
          <w:lang w:val="ro-MD"/>
        </w:rPr>
        <w:t>4</w:t>
      </w:r>
      <w:r w:rsidRPr="00191638">
        <w:rPr>
          <w:b/>
          <w:bCs/>
          <w:lang w:val="ro-MD"/>
        </w:rPr>
        <w:t>)</w:t>
      </w:r>
      <w:r>
        <w:rPr>
          <w:b/>
          <w:bCs/>
          <w:lang w:val="ro-MD"/>
        </w:rPr>
        <w:t xml:space="preserve">, </w:t>
      </w:r>
      <w:r w:rsidRPr="00A154FA">
        <w:rPr>
          <w:bCs/>
          <w:i/>
          <w:lang w:val="ro-MD"/>
        </w:rPr>
        <w:t>indicația Cancelariei de Stat nr.</w:t>
      </w:r>
      <w:r w:rsidRPr="00A154FA">
        <w:rPr>
          <w:i/>
          <w:lang w:val="ro-MD"/>
        </w:rPr>
        <w:t>18-69-177 din 09.01.2024.</w:t>
      </w:r>
      <w:r w:rsidRPr="00191638">
        <w:rPr>
          <w:bCs/>
          <w:i/>
          <w:lang w:val="ro-MD"/>
        </w:rPr>
        <w:t xml:space="preserve"> </w:t>
      </w:r>
    </w:p>
    <w:p w:rsidR="00341234" w:rsidRPr="00191638" w:rsidRDefault="00341234" w:rsidP="00341234">
      <w:pPr>
        <w:jc w:val="center"/>
        <w:rPr>
          <w:bCs/>
          <w:i/>
          <w:lang w:val="ro-MD"/>
        </w:rPr>
      </w:pPr>
    </w:p>
    <w:p w:rsidR="00341234" w:rsidRPr="008F3519" w:rsidRDefault="00341234" w:rsidP="00341234">
      <w:pPr>
        <w:rPr>
          <w:b/>
          <w:bCs/>
          <w:lang w:val="ro-MD"/>
        </w:rPr>
      </w:pPr>
      <w:r w:rsidRPr="008F3519">
        <w:rPr>
          <w:b/>
          <w:bCs/>
          <w:lang w:val="ro-MD"/>
        </w:rPr>
        <w:t>Avizarea:</w:t>
      </w:r>
    </w:p>
    <w:tbl>
      <w:tblPr>
        <w:tblStyle w:val="TableGrid"/>
        <w:tblW w:w="14913" w:type="dxa"/>
        <w:tblInd w:w="-34" w:type="dxa"/>
        <w:tblLook w:val="01E0" w:firstRow="1" w:lastRow="1" w:firstColumn="1" w:lastColumn="1" w:noHBand="0" w:noVBand="0"/>
      </w:tblPr>
      <w:tblGrid>
        <w:gridCol w:w="799"/>
        <w:gridCol w:w="1767"/>
        <w:gridCol w:w="8868"/>
        <w:gridCol w:w="3479"/>
      </w:tblGrid>
      <w:tr w:rsidR="00341234" w:rsidRPr="00E43AA8" w:rsidTr="00341234">
        <w:trPr>
          <w:trHeight w:val="330"/>
        </w:trPr>
        <w:tc>
          <w:tcPr>
            <w:tcW w:w="799" w:type="dxa"/>
          </w:tcPr>
          <w:p w:rsidR="00341234" w:rsidRPr="00082344" w:rsidRDefault="00341234" w:rsidP="00FD24CB">
            <w:pPr>
              <w:jc w:val="center"/>
              <w:rPr>
                <w:bCs/>
                <w:sz w:val="22"/>
                <w:szCs w:val="22"/>
                <w:lang w:val="ro-MD"/>
              </w:rPr>
            </w:pPr>
            <w:r w:rsidRPr="00082344">
              <w:rPr>
                <w:bCs/>
                <w:sz w:val="22"/>
                <w:szCs w:val="22"/>
                <w:lang w:val="ro-MD"/>
              </w:rPr>
              <w:t>n/o</w:t>
            </w:r>
          </w:p>
        </w:tc>
        <w:tc>
          <w:tcPr>
            <w:tcW w:w="1767" w:type="dxa"/>
            <w:vAlign w:val="center"/>
          </w:tcPr>
          <w:p w:rsidR="00341234" w:rsidRPr="00E43AA8" w:rsidRDefault="00341234" w:rsidP="00FD24CB">
            <w:pPr>
              <w:jc w:val="center"/>
              <w:rPr>
                <w:b/>
                <w:bCs/>
                <w:sz w:val="22"/>
                <w:szCs w:val="22"/>
                <w:lang w:val="ro-MD"/>
              </w:rPr>
            </w:pPr>
            <w:r w:rsidRPr="00E43AA8">
              <w:rPr>
                <w:b/>
                <w:bCs/>
                <w:sz w:val="22"/>
                <w:szCs w:val="22"/>
                <w:lang w:val="ro-MD"/>
              </w:rPr>
              <w:t>Ministerul</w:t>
            </w:r>
            <w:r>
              <w:rPr>
                <w:b/>
                <w:bCs/>
                <w:sz w:val="22"/>
                <w:szCs w:val="22"/>
                <w:lang w:val="ro-MD"/>
              </w:rPr>
              <w:t>/APC</w:t>
            </w:r>
          </w:p>
        </w:tc>
        <w:tc>
          <w:tcPr>
            <w:tcW w:w="8868" w:type="dxa"/>
            <w:vAlign w:val="center"/>
          </w:tcPr>
          <w:p w:rsidR="00341234" w:rsidRPr="00E43AA8" w:rsidRDefault="00341234" w:rsidP="00FD24CB">
            <w:pPr>
              <w:jc w:val="center"/>
              <w:rPr>
                <w:b/>
                <w:bCs/>
                <w:sz w:val="22"/>
                <w:szCs w:val="22"/>
                <w:lang w:val="ro-MD"/>
              </w:rPr>
            </w:pPr>
            <w:r w:rsidRPr="00E43AA8">
              <w:rPr>
                <w:b/>
                <w:bCs/>
                <w:sz w:val="22"/>
                <w:szCs w:val="22"/>
                <w:lang w:val="ro-MD"/>
              </w:rPr>
              <w:t>Obiecții și propuneri</w:t>
            </w:r>
          </w:p>
        </w:tc>
        <w:tc>
          <w:tcPr>
            <w:tcW w:w="3479" w:type="dxa"/>
            <w:vAlign w:val="center"/>
          </w:tcPr>
          <w:p w:rsidR="00341234" w:rsidRPr="00E43AA8" w:rsidRDefault="00341234" w:rsidP="00FD24CB">
            <w:pPr>
              <w:jc w:val="center"/>
              <w:rPr>
                <w:b/>
                <w:bCs/>
                <w:sz w:val="22"/>
                <w:szCs w:val="22"/>
                <w:lang w:val="ro-MD"/>
              </w:rPr>
            </w:pPr>
            <w:r w:rsidRPr="00E43AA8">
              <w:rPr>
                <w:b/>
                <w:bCs/>
                <w:sz w:val="22"/>
                <w:szCs w:val="22"/>
                <w:lang w:val="ro-MD"/>
              </w:rPr>
              <w:t>Poziția Ministerului Finanțelor</w:t>
            </w:r>
          </w:p>
        </w:tc>
      </w:tr>
      <w:tr w:rsidR="00341234" w:rsidRPr="0032420D" w:rsidTr="00341234">
        <w:trPr>
          <w:trHeight w:val="280"/>
        </w:trPr>
        <w:tc>
          <w:tcPr>
            <w:tcW w:w="799" w:type="dxa"/>
          </w:tcPr>
          <w:p w:rsidR="00341234" w:rsidRPr="00082344" w:rsidRDefault="00341234" w:rsidP="00341234">
            <w:pPr>
              <w:pStyle w:val="ListParagraph"/>
              <w:numPr>
                <w:ilvl w:val="0"/>
                <w:numId w:val="1"/>
              </w:numPr>
              <w:contextualSpacing/>
              <w:jc w:val="right"/>
              <w:rPr>
                <w:sz w:val="22"/>
                <w:szCs w:val="22"/>
                <w:lang w:val="ro-MD"/>
              </w:rPr>
            </w:pPr>
          </w:p>
        </w:tc>
        <w:tc>
          <w:tcPr>
            <w:tcW w:w="1767" w:type="dxa"/>
          </w:tcPr>
          <w:p w:rsidR="00341234" w:rsidRDefault="00341234" w:rsidP="00FD24CB">
            <w:pPr>
              <w:rPr>
                <w:b/>
                <w:sz w:val="22"/>
                <w:szCs w:val="22"/>
                <w:lang w:val="ro-MD"/>
              </w:rPr>
            </w:pPr>
            <w:r>
              <w:rPr>
                <w:b/>
                <w:sz w:val="22"/>
                <w:szCs w:val="22"/>
                <w:lang w:val="ro-MD"/>
              </w:rPr>
              <w:t>Secretariatul Parlamentului  RM</w:t>
            </w:r>
          </w:p>
          <w:p w:rsidR="00341234" w:rsidRPr="00D20601" w:rsidRDefault="00341234" w:rsidP="00FD24CB">
            <w:pPr>
              <w:rPr>
                <w:b/>
                <w:sz w:val="22"/>
                <w:szCs w:val="22"/>
                <w:lang w:val="ro-MD"/>
              </w:rPr>
            </w:pPr>
            <w:r w:rsidRPr="00E43AA8">
              <w:rPr>
                <w:sz w:val="22"/>
                <w:szCs w:val="22"/>
                <w:lang w:val="ro-MD"/>
              </w:rPr>
              <w:t>Nr.</w:t>
            </w:r>
            <w:r>
              <w:rPr>
                <w:sz w:val="22"/>
                <w:szCs w:val="22"/>
                <w:lang w:val="ro-MD"/>
              </w:rPr>
              <w:t xml:space="preserve"> SG3nr.08 din 17.01.2023.</w:t>
            </w:r>
          </w:p>
        </w:tc>
        <w:tc>
          <w:tcPr>
            <w:tcW w:w="8868" w:type="dxa"/>
          </w:tcPr>
          <w:p w:rsidR="00341234" w:rsidRDefault="00341234" w:rsidP="00341234">
            <w:pPr>
              <w:pStyle w:val="Default"/>
              <w:numPr>
                <w:ilvl w:val="0"/>
                <w:numId w:val="2"/>
              </w:numPr>
              <w:autoSpaceDE w:val="0"/>
              <w:autoSpaceDN w:val="0"/>
              <w:adjustRightInd w:val="0"/>
              <w:rPr>
                <w:sz w:val="22"/>
                <w:szCs w:val="22"/>
                <w:lang w:val="ro-RO"/>
              </w:rPr>
            </w:pPr>
            <w:r w:rsidRPr="002518B2">
              <w:rPr>
                <w:sz w:val="22"/>
                <w:szCs w:val="22"/>
                <w:lang w:val="ro-RO"/>
              </w:rPr>
              <w:t xml:space="preserve">Se necesită actualizarea sumei cotei de membru a Republicii Moldova pentru anul 2024 față de Adunarea Parlamentară a OSCE care este de 2107 euro și specificăm că suma cotei de membru pentru anul 2024;  suma la Adunarea Parlamentară a Francofoniei (APF) va fi expediată de Secretariatul APF în luna februarie 2024. </w:t>
            </w:r>
          </w:p>
          <w:p w:rsidR="00341234" w:rsidRPr="002518B2" w:rsidRDefault="00341234" w:rsidP="00FD24CB">
            <w:pPr>
              <w:pStyle w:val="Default"/>
              <w:ind w:left="420"/>
              <w:rPr>
                <w:sz w:val="22"/>
                <w:szCs w:val="22"/>
                <w:lang w:val="ro-RO"/>
              </w:rPr>
            </w:pPr>
          </w:p>
          <w:p w:rsidR="00341234" w:rsidRPr="004C3599" w:rsidRDefault="00341234" w:rsidP="00341234">
            <w:pPr>
              <w:pStyle w:val="Default"/>
              <w:numPr>
                <w:ilvl w:val="0"/>
                <w:numId w:val="2"/>
              </w:numPr>
              <w:autoSpaceDE w:val="0"/>
              <w:autoSpaceDN w:val="0"/>
              <w:adjustRightInd w:val="0"/>
              <w:rPr>
                <w:sz w:val="22"/>
                <w:szCs w:val="22"/>
                <w:lang w:val="ro-RO"/>
              </w:rPr>
            </w:pPr>
            <w:r w:rsidRPr="002518B2">
              <w:rPr>
                <w:sz w:val="22"/>
                <w:szCs w:val="22"/>
                <w:lang w:val="ro-RO"/>
              </w:rPr>
              <w:t>Luând în considerație că proiectul dat a fost elaborat în temeiul art.3 lit.</w:t>
            </w:r>
            <w:r>
              <w:rPr>
                <w:sz w:val="22"/>
                <w:szCs w:val="22"/>
                <w:lang w:val="ro-RO"/>
              </w:rPr>
              <w:t xml:space="preserve"> </w:t>
            </w:r>
            <w:r w:rsidRPr="002518B2">
              <w:rPr>
                <w:sz w:val="22"/>
                <w:szCs w:val="22"/>
                <w:lang w:val="ro-RO"/>
              </w:rPr>
              <w:t xml:space="preserve">a) din Legea bugetului de stat pentru anul 2024, se consideră necesar de a aduce denumirea și textul proiectului în corespundere cu articolul în cauză. Prin urmare, se propune substituirea textului ”achitarea cotelor de membru” cu textul ”plata cotizațiilor în organizațiile internaționale al căror membru este Republica Moldova”. </w:t>
            </w:r>
          </w:p>
          <w:p w:rsidR="00341234" w:rsidRDefault="00341234" w:rsidP="00FD24CB">
            <w:pPr>
              <w:pStyle w:val="Default"/>
              <w:ind w:left="420"/>
              <w:rPr>
                <w:sz w:val="22"/>
                <w:szCs w:val="22"/>
                <w:lang w:val="ro-RO"/>
              </w:rPr>
            </w:pPr>
          </w:p>
          <w:p w:rsidR="00341234" w:rsidRDefault="00341234" w:rsidP="00FD24CB">
            <w:pPr>
              <w:pStyle w:val="Default"/>
              <w:ind w:left="420"/>
              <w:rPr>
                <w:sz w:val="22"/>
                <w:szCs w:val="22"/>
                <w:lang w:val="ro-RO"/>
              </w:rPr>
            </w:pPr>
          </w:p>
          <w:p w:rsidR="00341234" w:rsidRDefault="00341234" w:rsidP="00FD24CB">
            <w:pPr>
              <w:pStyle w:val="Default"/>
              <w:ind w:left="420"/>
              <w:rPr>
                <w:sz w:val="22"/>
                <w:szCs w:val="22"/>
                <w:lang w:val="ro-RO"/>
              </w:rPr>
            </w:pPr>
          </w:p>
          <w:p w:rsidR="00341234" w:rsidRPr="002518B2" w:rsidRDefault="00341234" w:rsidP="00341234">
            <w:pPr>
              <w:pStyle w:val="Default"/>
              <w:numPr>
                <w:ilvl w:val="0"/>
                <w:numId w:val="2"/>
              </w:numPr>
              <w:autoSpaceDE w:val="0"/>
              <w:autoSpaceDN w:val="0"/>
              <w:adjustRightInd w:val="0"/>
              <w:rPr>
                <w:sz w:val="22"/>
                <w:szCs w:val="22"/>
                <w:lang w:val="ro-RO"/>
              </w:rPr>
            </w:pPr>
            <w:r w:rsidRPr="002518B2">
              <w:rPr>
                <w:sz w:val="22"/>
                <w:szCs w:val="22"/>
                <w:lang w:val="ro-RO"/>
              </w:rPr>
              <w:t>Titlul proiectului de hotărâre nu oferă o claritate suficientă în ceea ce privește considerentele care au stat la baza alegerii denumirii, deoarece se face referire numai la organizațiile internaționale, în timp ce conținutul proiectului include și prevederi relevante pentru organizațiile regionale. În conformitate cu prevederile articolului 3 lit. a) a Legii nr. 418/2023, se propune utilizarea cuvântului ,,internaționale" în textul proiectului pentru a asigura coerența cu legislația în vigoare.</w:t>
            </w:r>
          </w:p>
        </w:tc>
        <w:tc>
          <w:tcPr>
            <w:tcW w:w="3479" w:type="dxa"/>
          </w:tcPr>
          <w:p w:rsidR="00341234" w:rsidRPr="00472945" w:rsidRDefault="00341234" w:rsidP="00341234">
            <w:pPr>
              <w:pStyle w:val="ListParagraph"/>
              <w:numPr>
                <w:ilvl w:val="0"/>
                <w:numId w:val="3"/>
              </w:numPr>
              <w:ind w:left="37" w:firstLine="283"/>
              <w:contextualSpacing/>
              <w:jc w:val="both"/>
              <w:rPr>
                <w:bCs/>
                <w:sz w:val="22"/>
                <w:szCs w:val="22"/>
                <w:lang w:val="ro-MD"/>
              </w:rPr>
            </w:pPr>
            <w:r w:rsidRPr="00472945">
              <w:rPr>
                <w:bCs/>
                <w:sz w:val="22"/>
                <w:szCs w:val="22"/>
                <w:lang w:val="ro-MD"/>
              </w:rPr>
              <w:t>Se acceptă.</w:t>
            </w:r>
          </w:p>
          <w:p w:rsidR="00341234" w:rsidRPr="00472945" w:rsidRDefault="00341234" w:rsidP="00FD24CB">
            <w:pPr>
              <w:ind w:left="37" w:firstLine="283"/>
              <w:jc w:val="both"/>
              <w:rPr>
                <w:bCs/>
                <w:sz w:val="22"/>
                <w:szCs w:val="22"/>
                <w:lang w:val="ro-MD"/>
              </w:rPr>
            </w:pPr>
          </w:p>
          <w:p w:rsidR="00341234" w:rsidRPr="00472945" w:rsidRDefault="00341234" w:rsidP="00FD24CB">
            <w:pPr>
              <w:ind w:left="37" w:firstLine="283"/>
              <w:jc w:val="both"/>
              <w:rPr>
                <w:bCs/>
                <w:sz w:val="22"/>
                <w:szCs w:val="22"/>
                <w:lang w:val="ro-MD"/>
              </w:rPr>
            </w:pPr>
          </w:p>
          <w:p w:rsidR="00341234" w:rsidRPr="00472945" w:rsidRDefault="00341234" w:rsidP="00FD24CB">
            <w:pPr>
              <w:ind w:left="37" w:firstLine="283"/>
              <w:jc w:val="both"/>
              <w:rPr>
                <w:bCs/>
                <w:sz w:val="22"/>
                <w:szCs w:val="22"/>
                <w:lang w:val="ro-MD"/>
              </w:rPr>
            </w:pPr>
          </w:p>
          <w:p w:rsidR="00341234" w:rsidRPr="00472945" w:rsidRDefault="00341234" w:rsidP="00FD24CB">
            <w:pPr>
              <w:ind w:left="37" w:firstLine="283"/>
              <w:jc w:val="both"/>
              <w:rPr>
                <w:bCs/>
                <w:sz w:val="22"/>
                <w:szCs w:val="22"/>
                <w:lang w:val="ro-MD"/>
              </w:rPr>
            </w:pPr>
          </w:p>
          <w:p w:rsidR="00341234" w:rsidRPr="00472945" w:rsidRDefault="00341234" w:rsidP="00341234">
            <w:pPr>
              <w:pStyle w:val="ListParagraph"/>
              <w:numPr>
                <w:ilvl w:val="0"/>
                <w:numId w:val="3"/>
              </w:numPr>
              <w:ind w:left="37" w:firstLine="283"/>
              <w:contextualSpacing/>
              <w:jc w:val="both"/>
              <w:rPr>
                <w:bCs/>
                <w:sz w:val="22"/>
                <w:szCs w:val="22"/>
                <w:lang w:val="ro-MD"/>
              </w:rPr>
            </w:pPr>
            <w:r w:rsidRPr="00472945">
              <w:rPr>
                <w:bCs/>
                <w:sz w:val="22"/>
                <w:szCs w:val="22"/>
                <w:lang w:val="ro-MD"/>
              </w:rPr>
              <w:t xml:space="preserve">Se acceptă parțial. Proiectul a fost ajustat cu redarea  textul </w:t>
            </w:r>
            <w:r w:rsidRPr="00472945">
              <w:rPr>
                <w:sz w:val="22"/>
                <w:szCs w:val="22"/>
              </w:rPr>
              <w:t xml:space="preserve">art.3 lit. a) din Legea bugetului de stat pentru anul 2024, cu excepția substituirii cuvântului „achitare” cu sinonimul „plata” deoarece nu identificăm  relevanță aplicării redacției date. </w:t>
            </w:r>
          </w:p>
          <w:p w:rsidR="00341234" w:rsidRPr="00472945" w:rsidRDefault="00341234" w:rsidP="00FD24CB">
            <w:pPr>
              <w:ind w:left="37" w:firstLine="283"/>
              <w:jc w:val="both"/>
              <w:rPr>
                <w:bCs/>
                <w:sz w:val="22"/>
                <w:szCs w:val="22"/>
                <w:lang w:val="ro-MD"/>
              </w:rPr>
            </w:pPr>
          </w:p>
          <w:p w:rsidR="00341234" w:rsidRPr="00472945" w:rsidRDefault="00341234" w:rsidP="00341234">
            <w:pPr>
              <w:pStyle w:val="ListParagraph"/>
              <w:numPr>
                <w:ilvl w:val="0"/>
                <w:numId w:val="3"/>
              </w:numPr>
              <w:ind w:left="37" w:firstLine="283"/>
              <w:contextualSpacing/>
              <w:jc w:val="both"/>
              <w:rPr>
                <w:bCs/>
                <w:sz w:val="22"/>
                <w:szCs w:val="22"/>
                <w:lang w:val="ro-MD"/>
              </w:rPr>
            </w:pPr>
            <w:r w:rsidRPr="00472945">
              <w:rPr>
                <w:bCs/>
                <w:sz w:val="22"/>
                <w:szCs w:val="22"/>
                <w:lang w:val="ro-MD"/>
              </w:rPr>
              <w:t>Se acceptă.</w:t>
            </w:r>
          </w:p>
          <w:p w:rsidR="00341234" w:rsidRPr="002518B2" w:rsidRDefault="00341234" w:rsidP="00FD24CB">
            <w:pPr>
              <w:pStyle w:val="ListParagraph"/>
              <w:ind w:left="37" w:firstLine="283"/>
              <w:jc w:val="both"/>
              <w:rPr>
                <w:bCs/>
                <w:i/>
                <w:sz w:val="22"/>
                <w:szCs w:val="22"/>
                <w:lang w:val="ro-MD"/>
              </w:rPr>
            </w:pPr>
          </w:p>
          <w:p w:rsidR="00341234" w:rsidRPr="008E499A" w:rsidRDefault="00341234" w:rsidP="00FD24CB">
            <w:pPr>
              <w:ind w:left="37" w:firstLine="283"/>
              <w:jc w:val="both"/>
              <w:rPr>
                <w:bCs/>
                <w:i/>
                <w:sz w:val="22"/>
                <w:szCs w:val="22"/>
                <w:lang w:val="ro-MD"/>
              </w:rPr>
            </w:pPr>
          </w:p>
        </w:tc>
      </w:tr>
      <w:tr w:rsidR="00341234" w:rsidRPr="00EE25A9" w:rsidTr="00341234">
        <w:trPr>
          <w:trHeight w:val="280"/>
        </w:trPr>
        <w:tc>
          <w:tcPr>
            <w:tcW w:w="799" w:type="dxa"/>
          </w:tcPr>
          <w:p w:rsidR="00341234" w:rsidRPr="00082344" w:rsidRDefault="00341234" w:rsidP="00341234">
            <w:pPr>
              <w:pStyle w:val="ListParagraph"/>
              <w:numPr>
                <w:ilvl w:val="0"/>
                <w:numId w:val="1"/>
              </w:numPr>
              <w:contextualSpacing/>
              <w:jc w:val="right"/>
              <w:rPr>
                <w:sz w:val="22"/>
                <w:szCs w:val="22"/>
                <w:lang w:val="ro-MD"/>
              </w:rPr>
            </w:pPr>
          </w:p>
        </w:tc>
        <w:tc>
          <w:tcPr>
            <w:tcW w:w="1767" w:type="dxa"/>
          </w:tcPr>
          <w:p w:rsidR="00341234" w:rsidRPr="003F029A" w:rsidRDefault="00341234" w:rsidP="00FD24CB">
            <w:pPr>
              <w:rPr>
                <w:b/>
                <w:sz w:val="22"/>
                <w:szCs w:val="22"/>
                <w:lang w:val="ro-MD"/>
              </w:rPr>
            </w:pPr>
            <w:r w:rsidRPr="003F029A">
              <w:rPr>
                <w:b/>
                <w:sz w:val="22"/>
                <w:szCs w:val="22"/>
                <w:lang w:val="ro-MD"/>
              </w:rPr>
              <w:t>Curtea de Conturi RM</w:t>
            </w:r>
          </w:p>
          <w:p w:rsidR="00341234" w:rsidRPr="003F029A" w:rsidRDefault="00341234" w:rsidP="00FD24CB">
            <w:pPr>
              <w:rPr>
                <w:b/>
                <w:sz w:val="22"/>
                <w:szCs w:val="22"/>
                <w:lang w:val="ro-MD"/>
              </w:rPr>
            </w:pPr>
            <w:r w:rsidRPr="003F029A">
              <w:rPr>
                <w:sz w:val="22"/>
                <w:szCs w:val="22"/>
                <w:lang w:val="ro-MD"/>
              </w:rPr>
              <w:t>Nr.</w:t>
            </w:r>
            <w:r w:rsidRPr="00BA039D">
              <w:rPr>
                <w:sz w:val="22"/>
                <w:szCs w:val="22"/>
                <w:lang w:val="ro-MD"/>
              </w:rPr>
              <w:t xml:space="preserve"> 02/02-33-24 din 18.01.2023</w:t>
            </w:r>
          </w:p>
        </w:tc>
        <w:tc>
          <w:tcPr>
            <w:tcW w:w="8868" w:type="dxa"/>
          </w:tcPr>
          <w:p w:rsidR="00341234" w:rsidRPr="00EE25A9" w:rsidRDefault="00341234" w:rsidP="00FD24CB">
            <w:pPr>
              <w:pStyle w:val="ListParagraph"/>
              <w:ind w:left="275" w:right="72"/>
              <w:jc w:val="both"/>
              <w:rPr>
                <w:sz w:val="22"/>
                <w:szCs w:val="22"/>
                <w:lang w:val="ro-MD"/>
              </w:rPr>
            </w:pPr>
            <w:r w:rsidRPr="00EE25A9">
              <w:rPr>
                <w:sz w:val="22"/>
                <w:szCs w:val="22"/>
                <w:lang w:val="ro-MD"/>
              </w:rPr>
              <w:t>Proiectul hotărârii Guvernului cu privire la achitarea din bugetul de stat pentru anul 2024 a cotelor de membru și a datoriilor Republicii Moldova față de organizațiile internaționale și regionale” (număr unic 12/MF/2023) elaborat de MF este în corelare cu Anexele 2 și 3 din HG nr. 454/2008.</w:t>
            </w:r>
          </w:p>
          <w:p w:rsidR="00341234" w:rsidRPr="00EE25A9" w:rsidRDefault="00341234" w:rsidP="00FD24CB">
            <w:pPr>
              <w:pStyle w:val="ListParagraph"/>
              <w:ind w:left="275" w:right="72"/>
              <w:jc w:val="both"/>
              <w:rPr>
                <w:sz w:val="22"/>
                <w:szCs w:val="22"/>
                <w:lang w:val="ro-MD"/>
              </w:rPr>
            </w:pPr>
          </w:p>
          <w:p w:rsidR="00341234" w:rsidRPr="00EE25A9" w:rsidRDefault="00341234" w:rsidP="00FD24CB">
            <w:pPr>
              <w:pStyle w:val="ListParagraph"/>
              <w:ind w:left="275" w:right="72"/>
              <w:jc w:val="both"/>
              <w:rPr>
                <w:sz w:val="22"/>
                <w:szCs w:val="22"/>
                <w:lang w:val="ro-MD"/>
              </w:rPr>
            </w:pPr>
            <w:r w:rsidRPr="00EE25A9">
              <w:rPr>
                <w:i/>
                <w:sz w:val="22"/>
                <w:szCs w:val="22"/>
                <w:lang w:val="ro-MD"/>
              </w:rPr>
              <w:t>Concomitent reiterăm că, în contextul scrisorii MF nr.07/3-12-152 din 11.08.2023 privind necesitatea actualizării cadrului normativ neconform (HG nr. 454/2008) CCRM a solicitat includerea Asociației Instituțiilor Supreme de Audit care au în comun utilizarea limbii franceze (AISCCUF).</w:t>
            </w:r>
          </w:p>
        </w:tc>
        <w:tc>
          <w:tcPr>
            <w:tcW w:w="3479" w:type="dxa"/>
          </w:tcPr>
          <w:p w:rsidR="00341234" w:rsidRPr="00EE25A9" w:rsidRDefault="00341234" w:rsidP="00FD24CB">
            <w:pPr>
              <w:jc w:val="both"/>
              <w:rPr>
                <w:bCs/>
                <w:sz w:val="22"/>
                <w:szCs w:val="22"/>
                <w:lang w:val="ro-MD"/>
              </w:rPr>
            </w:pPr>
            <w:r w:rsidRPr="00EE25A9">
              <w:rPr>
                <w:bCs/>
                <w:sz w:val="22"/>
                <w:szCs w:val="22"/>
                <w:lang w:val="ro-MD"/>
              </w:rPr>
              <w:t>Se acceptă</w:t>
            </w:r>
            <w:r>
              <w:rPr>
                <w:bCs/>
                <w:sz w:val="22"/>
                <w:szCs w:val="22"/>
                <w:lang w:val="ro-MD"/>
              </w:rPr>
              <w:t>.</w:t>
            </w:r>
          </w:p>
          <w:p w:rsidR="00341234" w:rsidRPr="00EE25A9" w:rsidRDefault="00341234" w:rsidP="00FD24CB">
            <w:pPr>
              <w:jc w:val="both"/>
              <w:rPr>
                <w:bCs/>
                <w:i/>
                <w:sz w:val="22"/>
                <w:szCs w:val="22"/>
                <w:lang w:val="ro-MD"/>
              </w:rPr>
            </w:pPr>
          </w:p>
          <w:p w:rsidR="00341234" w:rsidRPr="00EE25A9" w:rsidRDefault="00341234" w:rsidP="00FD24CB">
            <w:pPr>
              <w:jc w:val="both"/>
              <w:rPr>
                <w:bCs/>
                <w:i/>
                <w:sz w:val="22"/>
                <w:szCs w:val="22"/>
                <w:lang w:val="ro-MD"/>
              </w:rPr>
            </w:pPr>
          </w:p>
          <w:p w:rsidR="00341234" w:rsidRPr="00EE25A9" w:rsidRDefault="00341234" w:rsidP="00FD24CB">
            <w:pPr>
              <w:jc w:val="both"/>
              <w:rPr>
                <w:bCs/>
                <w:i/>
                <w:sz w:val="22"/>
                <w:szCs w:val="22"/>
                <w:lang w:val="ro-MD"/>
              </w:rPr>
            </w:pPr>
          </w:p>
          <w:p w:rsidR="00341234" w:rsidRPr="00472945" w:rsidRDefault="00341234" w:rsidP="00472945">
            <w:pPr>
              <w:rPr>
                <w:bCs/>
                <w:sz w:val="22"/>
                <w:szCs w:val="22"/>
                <w:lang w:val="ro-MD"/>
              </w:rPr>
            </w:pPr>
            <w:r w:rsidRPr="00472945">
              <w:rPr>
                <w:bCs/>
                <w:sz w:val="22"/>
                <w:szCs w:val="22"/>
                <w:lang w:val="ro-MD"/>
              </w:rPr>
              <w:t>Se ia act de informație.</w:t>
            </w:r>
          </w:p>
          <w:p w:rsidR="00341234" w:rsidRPr="00EE25A9" w:rsidRDefault="00341234" w:rsidP="00472945">
            <w:pPr>
              <w:rPr>
                <w:bCs/>
                <w:i/>
                <w:sz w:val="22"/>
                <w:szCs w:val="22"/>
                <w:lang w:val="ro-MD"/>
              </w:rPr>
            </w:pPr>
            <w:r w:rsidRPr="00472945">
              <w:rPr>
                <w:bCs/>
                <w:sz w:val="22"/>
                <w:szCs w:val="22"/>
                <w:lang w:val="ro-MD"/>
              </w:rPr>
              <w:t>(informația nu constituie conținut redacțional la proiect).</w:t>
            </w:r>
            <w:r w:rsidRPr="00EE25A9">
              <w:rPr>
                <w:bCs/>
                <w:i/>
                <w:sz w:val="22"/>
                <w:szCs w:val="22"/>
                <w:lang w:val="ro-MD"/>
              </w:rPr>
              <w:t xml:space="preserve"> </w:t>
            </w:r>
          </w:p>
        </w:tc>
      </w:tr>
      <w:tr w:rsidR="00341234" w:rsidRPr="00EE25A9" w:rsidTr="00341234">
        <w:trPr>
          <w:trHeight w:val="280"/>
        </w:trPr>
        <w:tc>
          <w:tcPr>
            <w:tcW w:w="799" w:type="dxa"/>
          </w:tcPr>
          <w:p w:rsidR="00341234" w:rsidRPr="00082344" w:rsidRDefault="00341234" w:rsidP="00341234">
            <w:pPr>
              <w:pStyle w:val="ListParagraph"/>
              <w:numPr>
                <w:ilvl w:val="0"/>
                <w:numId w:val="1"/>
              </w:numPr>
              <w:contextualSpacing/>
              <w:jc w:val="right"/>
              <w:rPr>
                <w:sz w:val="22"/>
                <w:szCs w:val="22"/>
                <w:lang w:val="ro-MD"/>
              </w:rPr>
            </w:pPr>
          </w:p>
        </w:tc>
        <w:tc>
          <w:tcPr>
            <w:tcW w:w="1767" w:type="dxa"/>
          </w:tcPr>
          <w:p w:rsidR="00341234" w:rsidRPr="00D20601" w:rsidRDefault="00341234" w:rsidP="00FD24CB">
            <w:pPr>
              <w:rPr>
                <w:b/>
                <w:sz w:val="22"/>
                <w:szCs w:val="22"/>
                <w:lang w:val="ro-MD"/>
              </w:rPr>
            </w:pPr>
            <w:r w:rsidRPr="00D20601">
              <w:rPr>
                <w:b/>
                <w:sz w:val="22"/>
                <w:szCs w:val="22"/>
                <w:lang w:val="ro-MD"/>
              </w:rPr>
              <w:t xml:space="preserve">Ministerul Afacerilor Externe și </w:t>
            </w:r>
            <w:r w:rsidRPr="00D20601">
              <w:rPr>
                <w:b/>
                <w:sz w:val="22"/>
                <w:szCs w:val="22"/>
                <w:lang w:val="ro-MD"/>
              </w:rPr>
              <w:lastRenderedPageBreak/>
              <w:t>Integrării Europene</w:t>
            </w:r>
          </w:p>
          <w:p w:rsidR="00341234" w:rsidRDefault="00341234" w:rsidP="00FD24CB">
            <w:pPr>
              <w:rPr>
                <w:i/>
                <w:sz w:val="22"/>
                <w:szCs w:val="22"/>
                <w:lang w:val="ro-MD"/>
              </w:rPr>
            </w:pPr>
            <w:r w:rsidRPr="00FD5296">
              <w:rPr>
                <w:i/>
                <w:sz w:val="22"/>
                <w:szCs w:val="22"/>
                <w:lang w:val="ro-MD"/>
              </w:rPr>
              <w:t>Nr.</w:t>
            </w:r>
            <w:r w:rsidRPr="00E97C28">
              <w:rPr>
                <w:i/>
                <w:sz w:val="22"/>
                <w:szCs w:val="22"/>
                <w:lang w:val="ro-MD"/>
              </w:rPr>
              <w:t xml:space="preserve"> DI/3/041-753 din 22.01.2024</w:t>
            </w:r>
          </w:p>
          <w:p w:rsidR="00341234" w:rsidRDefault="00341234" w:rsidP="00FD24CB">
            <w:pPr>
              <w:rPr>
                <w:i/>
                <w:sz w:val="22"/>
                <w:szCs w:val="22"/>
                <w:lang w:val="ro-MD"/>
              </w:rPr>
            </w:pPr>
          </w:p>
          <w:p w:rsidR="00341234" w:rsidRDefault="00341234" w:rsidP="00FD24CB">
            <w:pPr>
              <w:rPr>
                <w:i/>
                <w:sz w:val="22"/>
                <w:szCs w:val="22"/>
                <w:lang w:val="ro-MD"/>
              </w:rPr>
            </w:pPr>
            <w:r>
              <w:rPr>
                <w:i/>
                <w:sz w:val="22"/>
                <w:szCs w:val="22"/>
                <w:lang w:val="ro-MD"/>
              </w:rPr>
              <w:t>Și</w:t>
            </w:r>
          </w:p>
          <w:p w:rsidR="00341234" w:rsidRDefault="00341234" w:rsidP="00FD24CB">
            <w:pPr>
              <w:rPr>
                <w:i/>
                <w:sz w:val="22"/>
                <w:szCs w:val="22"/>
                <w:lang w:val="ro-MD"/>
              </w:rPr>
            </w:pPr>
          </w:p>
          <w:p w:rsidR="00341234" w:rsidRPr="00FD5296" w:rsidRDefault="00341234" w:rsidP="00FD24CB">
            <w:pPr>
              <w:rPr>
                <w:b/>
                <w:i/>
                <w:sz w:val="22"/>
                <w:szCs w:val="22"/>
                <w:lang w:val="ro-MD"/>
              </w:rPr>
            </w:pPr>
            <w:r>
              <w:rPr>
                <w:i/>
                <w:sz w:val="22"/>
                <w:szCs w:val="22"/>
                <w:lang w:val="ro-MD"/>
              </w:rPr>
              <w:t>Nr. ID/013.1/605 din 16.01.2023*</w:t>
            </w:r>
          </w:p>
        </w:tc>
        <w:tc>
          <w:tcPr>
            <w:tcW w:w="8868" w:type="dxa"/>
          </w:tcPr>
          <w:p w:rsidR="00341234" w:rsidRPr="00022493" w:rsidRDefault="00341234" w:rsidP="00341234">
            <w:pPr>
              <w:pStyle w:val="ListParagraph"/>
              <w:numPr>
                <w:ilvl w:val="0"/>
                <w:numId w:val="4"/>
              </w:numPr>
              <w:ind w:right="72"/>
              <w:contextualSpacing/>
              <w:jc w:val="both"/>
              <w:rPr>
                <w:sz w:val="22"/>
                <w:szCs w:val="22"/>
              </w:rPr>
            </w:pPr>
            <w:r w:rsidRPr="00022493">
              <w:rPr>
                <w:sz w:val="22"/>
                <w:szCs w:val="22"/>
              </w:rPr>
              <w:lastRenderedPageBreak/>
              <w:t xml:space="preserve">Cu referire la poziția nr. 6 din Lista organizațiilor internaționale și regionale cărora Republica Moldova urmează să achite cotele de membru </w:t>
            </w:r>
            <w:proofErr w:type="spellStart"/>
            <w:r w:rsidRPr="00022493">
              <w:rPr>
                <w:sz w:val="22"/>
                <w:szCs w:val="22"/>
              </w:rPr>
              <w:t>şi</w:t>
            </w:r>
            <w:proofErr w:type="spellEnd"/>
            <w:r w:rsidRPr="00022493">
              <w:rPr>
                <w:sz w:val="22"/>
                <w:szCs w:val="22"/>
              </w:rPr>
              <w:t xml:space="preserve"> datoriile din bugetul de stat pentru anul 2023 (în continuare Listă), în legătură cu adoptarea la 28 decembrie 2023 a </w:t>
            </w:r>
            <w:r w:rsidRPr="00022493">
              <w:rPr>
                <w:sz w:val="22"/>
                <w:szCs w:val="22"/>
              </w:rPr>
              <w:lastRenderedPageBreak/>
              <w:t>Legii nr. 438 cu privire la accederea Republicii Moldova la Acordul parțial extins privind Registrul daunelor cauzate de agresiunea Federației Ruse împotriva Ucrainei, contribuțiile Republicii Moldova la bugetul ordinar al Consiliului Europei și la acordurile parțiale pentru anul 2024 urmează a fi actualizate, suma totală constituind 472 668,47 EUR. Se constată necesară achitarea penalității Republicii Moldova la Rutele Culturale ale Consiliului Europei, care constituie suma de 39,84 EUR.</w:t>
            </w:r>
          </w:p>
          <w:p w:rsidR="00341234" w:rsidRPr="00022493" w:rsidRDefault="00341234" w:rsidP="00FD24CB">
            <w:pPr>
              <w:ind w:right="72"/>
              <w:jc w:val="both"/>
              <w:rPr>
                <w:sz w:val="22"/>
                <w:szCs w:val="22"/>
              </w:rPr>
            </w:pPr>
          </w:p>
          <w:p w:rsidR="00341234" w:rsidRPr="00022493" w:rsidRDefault="00341234" w:rsidP="00FD24CB">
            <w:pPr>
              <w:ind w:right="72"/>
              <w:jc w:val="both"/>
              <w:rPr>
                <w:sz w:val="22"/>
                <w:szCs w:val="22"/>
              </w:rPr>
            </w:pPr>
          </w:p>
          <w:p w:rsidR="00341234" w:rsidRPr="00022493" w:rsidRDefault="00341234" w:rsidP="00FD24CB">
            <w:pPr>
              <w:ind w:right="72"/>
              <w:jc w:val="both"/>
              <w:rPr>
                <w:sz w:val="22"/>
                <w:szCs w:val="22"/>
              </w:rPr>
            </w:pPr>
          </w:p>
          <w:p w:rsidR="00341234" w:rsidRPr="00022493" w:rsidRDefault="00341234" w:rsidP="00FD24CB">
            <w:pPr>
              <w:ind w:right="72"/>
              <w:jc w:val="both"/>
              <w:rPr>
                <w:sz w:val="22"/>
                <w:szCs w:val="22"/>
              </w:rPr>
            </w:pPr>
          </w:p>
          <w:p w:rsidR="00341234" w:rsidRPr="00022493" w:rsidRDefault="00341234" w:rsidP="00FD24CB">
            <w:pPr>
              <w:ind w:right="72"/>
              <w:jc w:val="both"/>
              <w:rPr>
                <w:sz w:val="22"/>
                <w:szCs w:val="22"/>
              </w:rPr>
            </w:pPr>
          </w:p>
          <w:p w:rsidR="00341234" w:rsidRPr="00022493" w:rsidRDefault="00341234" w:rsidP="00FD24CB">
            <w:pPr>
              <w:ind w:right="72"/>
              <w:jc w:val="both"/>
              <w:rPr>
                <w:sz w:val="22"/>
                <w:szCs w:val="22"/>
              </w:rPr>
            </w:pPr>
          </w:p>
          <w:p w:rsidR="00341234" w:rsidRPr="00022493" w:rsidRDefault="00341234" w:rsidP="00FD24CB">
            <w:pPr>
              <w:ind w:right="72"/>
              <w:jc w:val="both"/>
              <w:rPr>
                <w:sz w:val="22"/>
                <w:szCs w:val="22"/>
              </w:rPr>
            </w:pPr>
          </w:p>
          <w:p w:rsidR="00341234" w:rsidRPr="00022493" w:rsidRDefault="00341234" w:rsidP="00FD24CB">
            <w:pPr>
              <w:ind w:right="72"/>
              <w:jc w:val="both"/>
              <w:rPr>
                <w:sz w:val="22"/>
                <w:szCs w:val="22"/>
              </w:rPr>
            </w:pPr>
          </w:p>
          <w:p w:rsidR="00341234" w:rsidRDefault="00341234" w:rsidP="00FD24CB">
            <w:pPr>
              <w:ind w:right="72"/>
              <w:jc w:val="both"/>
              <w:rPr>
                <w:sz w:val="22"/>
                <w:szCs w:val="22"/>
              </w:rPr>
            </w:pPr>
          </w:p>
          <w:p w:rsidR="00076472" w:rsidRDefault="00076472" w:rsidP="00FD24CB">
            <w:pPr>
              <w:ind w:right="72"/>
              <w:jc w:val="both"/>
              <w:rPr>
                <w:sz w:val="22"/>
                <w:szCs w:val="22"/>
              </w:rPr>
            </w:pPr>
          </w:p>
          <w:p w:rsidR="00076472" w:rsidRDefault="00076472" w:rsidP="00FD24CB">
            <w:pPr>
              <w:ind w:right="72"/>
              <w:jc w:val="both"/>
              <w:rPr>
                <w:sz w:val="22"/>
                <w:szCs w:val="22"/>
              </w:rPr>
            </w:pPr>
          </w:p>
          <w:p w:rsidR="00341234" w:rsidRPr="00022493" w:rsidRDefault="00341234" w:rsidP="00341234">
            <w:pPr>
              <w:pStyle w:val="ListParagraph"/>
              <w:numPr>
                <w:ilvl w:val="0"/>
                <w:numId w:val="4"/>
              </w:numPr>
              <w:ind w:right="72"/>
              <w:contextualSpacing/>
              <w:jc w:val="both"/>
              <w:rPr>
                <w:sz w:val="22"/>
                <w:szCs w:val="22"/>
              </w:rPr>
            </w:pPr>
            <w:r w:rsidRPr="00022493">
              <w:rPr>
                <w:sz w:val="22"/>
                <w:szCs w:val="22"/>
              </w:rPr>
              <w:t>Totodată, având în vedere nivelul de cooperare a Republicii Moldova cu instituțiile specializate ONU și asistența acordată de întregul sistem ONU, inclusiv pe durata multiplelor crize (energetică, refugiați, economică), care continuă să afecteze populația țării, MAEIE propune majorarea cu 10 000 USD, a sumei planificate la poziția nr. 8 din Listă prin efectuarea contribuțiilor voluntare către bugetele agențiilor, fondurilor și programelor ONU, potrivit următoarei scheme de distribuție: - Fondul Națiunilor Unite pentru Populație (UNFPA) - 3000 USD pentru perioada bugetară a anilor 2024 - 2025; - Agenția Organizației Națiunilor Unite pentru Refugiați (UNHCR) - 3000 USD pentru perioada bugetară a anului 2024; - Fondul Central de Asistență în Situații de Urgență (CERF) - 2000 USD pentru perioada bugetară a anului 2024; - Programul Alimentar Mondial (WFP) - 2000 USD pentru perioada bugetară a anului 2024.</w:t>
            </w:r>
          </w:p>
          <w:p w:rsidR="00341234" w:rsidRDefault="00341234" w:rsidP="00FD24CB">
            <w:pPr>
              <w:ind w:right="72"/>
              <w:jc w:val="both"/>
              <w:rPr>
                <w:sz w:val="22"/>
                <w:szCs w:val="22"/>
              </w:rPr>
            </w:pPr>
          </w:p>
          <w:p w:rsidR="00341234" w:rsidRDefault="00341234" w:rsidP="00FD24CB">
            <w:pPr>
              <w:ind w:right="72"/>
              <w:jc w:val="both"/>
              <w:rPr>
                <w:sz w:val="22"/>
                <w:szCs w:val="22"/>
              </w:rPr>
            </w:pPr>
          </w:p>
          <w:p w:rsidR="00341234" w:rsidRDefault="00341234" w:rsidP="00FD24CB">
            <w:pPr>
              <w:ind w:right="72"/>
              <w:jc w:val="both"/>
              <w:rPr>
                <w:sz w:val="22"/>
                <w:szCs w:val="22"/>
              </w:rPr>
            </w:pPr>
          </w:p>
          <w:p w:rsidR="00341234" w:rsidRDefault="00341234" w:rsidP="00FD24CB">
            <w:pPr>
              <w:ind w:right="72"/>
              <w:jc w:val="both"/>
              <w:rPr>
                <w:sz w:val="22"/>
                <w:szCs w:val="22"/>
              </w:rPr>
            </w:pPr>
          </w:p>
          <w:p w:rsidR="00341234" w:rsidRDefault="00341234" w:rsidP="00FD24CB">
            <w:pPr>
              <w:ind w:right="72"/>
              <w:jc w:val="both"/>
              <w:rPr>
                <w:sz w:val="22"/>
                <w:szCs w:val="22"/>
              </w:rPr>
            </w:pPr>
          </w:p>
          <w:p w:rsidR="00341234" w:rsidRDefault="00341234" w:rsidP="00FD24CB">
            <w:pPr>
              <w:ind w:right="72"/>
              <w:jc w:val="both"/>
              <w:rPr>
                <w:sz w:val="22"/>
                <w:szCs w:val="22"/>
              </w:rPr>
            </w:pPr>
          </w:p>
          <w:p w:rsidR="00341234" w:rsidRPr="00442FD0" w:rsidRDefault="00341234" w:rsidP="00341234">
            <w:pPr>
              <w:pStyle w:val="ListParagraph"/>
              <w:numPr>
                <w:ilvl w:val="0"/>
                <w:numId w:val="4"/>
              </w:numPr>
              <w:ind w:right="72"/>
              <w:contextualSpacing/>
              <w:jc w:val="both"/>
              <w:rPr>
                <w:sz w:val="22"/>
                <w:szCs w:val="22"/>
              </w:rPr>
            </w:pPr>
            <w:r w:rsidRPr="00022493">
              <w:rPr>
                <w:sz w:val="22"/>
                <w:szCs w:val="22"/>
              </w:rPr>
              <w:t xml:space="preserve">De asemenea, conform </w:t>
            </w:r>
            <w:r w:rsidRPr="00442FD0">
              <w:rPr>
                <w:sz w:val="22"/>
                <w:szCs w:val="22"/>
              </w:rPr>
              <w:t xml:space="preserve">facturilor anexate, pozițiile din Listă urmează a fi ajustate după cum urmează: 12. Organizația Națiunilor Unite pentru Alimentație și Agricultură (FAO) - 14 292,80 USD / 9932,67 EUR; 20. Organizația Mondială a Turismului (WTO) - 35 925 EUR; 21. Organizația Internațională a Viei </w:t>
            </w:r>
            <w:proofErr w:type="spellStart"/>
            <w:r w:rsidRPr="00442FD0">
              <w:rPr>
                <w:sz w:val="22"/>
                <w:szCs w:val="22"/>
              </w:rPr>
              <w:t>şi</w:t>
            </w:r>
            <w:proofErr w:type="spellEnd"/>
            <w:r w:rsidRPr="00442FD0">
              <w:rPr>
                <w:sz w:val="22"/>
                <w:szCs w:val="22"/>
              </w:rPr>
              <w:t xml:space="preserve"> Vinului (OIVV) – 34 000 EUR; 22. Oficiul </w:t>
            </w:r>
            <w:r w:rsidRPr="00442FD0">
              <w:rPr>
                <w:sz w:val="22"/>
                <w:szCs w:val="22"/>
              </w:rPr>
              <w:lastRenderedPageBreak/>
              <w:t xml:space="preserve">Internațional pentru Sănătatea Animalelor (OIE) - 35 403 EUR; 34. Organizația Internațională a Aviației Civile (ICAO) - 21 959 USD + 40 781 CAD; 37. Organizația privind Interzicerea Armelor Chimice (OPCW) – 3847 EUR; 38. Comisia Preparatorie pentru Organizația Tratatului privind Interzicerea Totală a Testelor Nucleare (CTBTO) - 3898 USD + 2775 EUR; 51. Agenția Internațională pentru Energia Regenerabilă (IRENA) - 1091 USD. </w:t>
            </w:r>
          </w:p>
          <w:p w:rsidR="00341234" w:rsidRPr="00022493" w:rsidRDefault="00341234" w:rsidP="00FD24CB">
            <w:pPr>
              <w:ind w:right="72"/>
              <w:jc w:val="both"/>
              <w:rPr>
                <w:sz w:val="22"/>
                <w:szCs w:val="22"/>
              </w:rPr>
            </w:pPr>
          </w:p>
          <w:p w:rsidR="00341234" w:rsidRPr="00022493" w:rsidRDefault="00341234" w:rsidP="00341234">
            <w:pPr>
              <w:pStyle w:val="ListParagraph"/>
              <w:numPr>
                <w:ilvl w:val="0"/>
                <w:numId w:val="4"/>
              </w:numPr>
              <w:ind w:right="72"/>
              <w:contextualSpacing/>
              <w:jc w:val="both"/>
              <w:rPr>
                <w:sz w:val="22"/>
                <w:szCs w:val="22"/>
              </w:rPr>
            </w:pPr>
            <w:r w:rsidRPr="00022493">
              <w:rPr>
                <w:sz w:val="22"/>
                <w:szCs w:val="22"/>
              </w:rPr>
              <w:t>Adițional, se constată că lista prezentată spre avizare nu cuprinde structurile CSI. Menționăm că demararea procesului de denunțare a unor acorduri semnate în cadrul CSI nu înseamnă automat pierderea calității de membru în structurile CSI, iar stingerea efectelor acestor acorduri nu se răsfrânge direct și imediat asupra participării în cadrul organizațiilor în cauză. Prin urmare, similar avizului nr. DI/3/041-13091 din 13 noiembrie 2023, MAEIE reiterează necesitatea includerii în listă a structurilor CSI pentru care Republica Moldova urmează să-și onoreze obligațiile financiare dat fiind calitatea de membru a țării noastre. Concomitent, menționăm faptul că Republica Moldova are datorii și față de bugetul unic al CSI. Despre evoluțiile referitoare la denunțarea acordurilor CSI, MAEIE va informa corespunzător.</w:t>
            </w:r>
          </w:p>
        </w:tc>
        <w:tc>
          <w:tcPr>
            <w:tcW w:w="3479" w:type="dxa"/>
          </w:tcPr>
          <w:p w:rsidR="00341234" w:rsidRPr="00472945" w:rsidRDefault="00341234" w:rsidP="00472945">
            <w:pPr>
              <w:pStyle w:val="ListParagraph"/>
              <w:numPr>
                <w:ilvl w:val="0"/>
                <w:numId w:val="5"/>
              </w:numPr>
              <w:ind w:left="324" w:hanging="284"/>
              <w:contextualSpacing/>
              <w:jc w:val="both"/>
              <w:rPr>
                <w:bCs/>
                <w:sz w:val="22"/>
                <w:szCs w:val="22"/>
                <w:lang w:val="ro-MD"/>
              </w:rPr>
            </w:pPr>
            <w:r w:rsidRPr="00472945">
              <w:rPr>
                <w:bCs/>
                <w:sz w:val="22"/>
                <w:szCs w:val="22"/>
                <w:lang w:val="ro-MD"/>
              </w:rPr>
              <w:lastRenderedPageBreak/>
              <w:t>Se acceptă cu precizare.</w:t>
            </w:r>
          </w:p>
          <w:p w:rsidR="00341234" w:rsidRPr="00472945" w:rsidRDefault="00076472" w:rsidP="00472945">
            <w:pPr>
              <w:jc w:val="both"/>
              <w:rPr>
                <w:bCs/>
                <w:sz w:val="22"/>
                <w:szCs w:val="22"/>
                <w:lang w:val="ro-MD"/>
              </w:rPr>
            </w:pPr>
            <w:r>
              <w:rPr>
                <w:bCs/>
                <w:sz w:val="22"/>
                <w:szCs w:val="22"/>
                <w:lang w:val="ro-MD"/>
              </w:rPr>
              <w:t>Conform d</w:t>
            </w:r>
            <w:r w:rsidR="00341234" w:rsidRPr="00472945">
              <w:rPr>
                <w:bCs/>
                <w:sz w:val="22"/>
                <w:szCs w:val="22"/>
                <w:lang w:val="ro-MD"/>
              </w:rPr>
              <w:t>emersul</w:t>
            </w:r>
            <w:r>
              <w:rPr>
                <w:bCs/>
                <w:sz w:val="22"/>
                <w:szCs w:val="22"/>
                <w:lang w:val="ro-MD"/>
              </w:rPr>
              <w:t>ui</w:t>
            </w:r>
            <w:r w:rsidR="00341234" w:rsidRPr="00472945">
              <w:rPr>
                <w:bCs/>
                <w:sz w:val="22"/>
                <w:szCs w:val="22"/>
                <w:lang w:val="ro-MD"/>
              </w:rPr>
              <w:t xml:space="preserve"> MAEIE nr.DM/3/352.5-655 din 19.01.2024 </w:t>
            </w:r>
            <w:r w:rsidR="00341234" w:rsidRPr="00472945">
              <w:rPr>
                <w:bCs/>
                <w:sz w:val="22"/>
                <w:szCs w:val="22"/>
                <w:lang w:val="ro-MD"/>
              </w:rPr>
              <w:lastRenderedPageBreak/>
              <w:t>suma contribuției RM la bugetul CoE 2024 constit</w:t>
            </w:r>
            <w:r>
              <w:rPr>
                <w:bCs/>
                <w:sz w:val="22"/>
                <w:szCs w:val="22"/>
                <w:lang w:val="ro-MD"/>
              </w:rPr>
              <w:t>uie 444.668,47 EUR. În suma dată</w:t>
            </w:r>
            <w:r w:rsidR="00341234" w:rsidRPr="00472945">
              <w:rPr>
                <w:bCs/>
                <w:sz w:val="22"/>
                <w:szCs w:val="22"/>
                <w:lang w:val="ro-MD"/>
              </w:rPr>
              <w:t xml:space="preserve"> se include contribuția RM la APE-Rute culturale: 9.341,69, asigurată din bugetul </w:t>
            </w:r>
            <w:r>
              <w:rPr>
                <w:bCs/>
                <w:sz w:val="22"/>
                <w:szCs w:val="22"/>
                <w:lang w:val="ro-MD"/>
              </w:rPr>
              <w:t>Ministerului Culturii și creanț</w:t>
            </w:r>
            <w:r w:rsidR="00341234" w:rsidRPr="00472945">
              <w:rPr>
                <w:bCs/>
                <w:sz w:val="22"/>
                <w:szCs w:val="22"/>
                <w:lang w:val="ro-MD"/>
              </w:rPr>
              <w:t>a RM la EDQM,</w:t>
            </w:r>
            <w:r>
              <w:rPr>
                <w:bCs/>
                <w:sz w:val="22"/>
                <w:szCs w:val="22"/>
                <w:lang w:val="ro-MD"/>
              </w:rPr>
              <w:t xml:space="preserve"> asigurată din bugetul Agenției</w:t>
            </w:r>
            <w:r w:rsidR="00341234" w:rsidRPr="00472945">
              <w:rPr>
                <w:bCs/>
                <w:sz w:val="22"/>
                <w:szCs w:val="22"/>
                <w:lang w:val="ro-MD"/>
              </w:rPr>
              <w:t xml:space="preserve"> Medicamentului și Dispozitivelor Medicale. Totodată, Bugetul CoE nu prezintă contribuția RM în cadrul APE-Registrul daunelor 2024 care va fi prezentată suplimentar. Considerând calculele supra evaluate, MF </w:t>
            </w:r>
            <w:r w:rsidR="00341234" w:rsidRPr="00472945">
              <w:rPr>
                <w:bCs/>
                <w:sz w:val="22"/>
                <w:szCs w:val="22"/>
              </w:rPr>
              <w:t xml:space="preserve">estimează cotizația RM față de CoE </w:t>
            </w:r>
            <w:r>
              <w:rPr>
                <w:bCs/>
                <w:sz w:val="22"/>
                <w:szCs w:val="22"/>
              </w:rPr>
              <w:t xml:space="preserve">pentru anul </w:t>
            </w:r>
            <w:r w:rsidR="00341234" w:rsidRPr="00472945">
              <w:rPr>
                <w:bCs/>
                <w:sz w:val="22"/>
                <w:szCs w:val="22"/>
              </w:rPr>
              <w:t xml:space="preserve">2024 la cca </w:t>
            </w:r>
            <w:r w:rsidR="00341234" w:rsidRPr="00472945">
              <w:rPr>
                <w:bCs/>
                <w:sz w:val="22"/>
                <w:szCs w:val="22"/>
                <w:lang w:val="ro-MD"/>
              </w:rPr>
              <w:t>456.640,0 EUR.</w:t>
            </w:r>
          </w:p>
          <w:p w:rsidR="00341234" w:rsidRPr="00472945" w:rsidRDefault="00341234" w:rsidP="00472945">
            <w:pPr>
              <w:jc w:val="both"/>
              <w:rPr>
                <w:bCs/>
                <w:sz w:val="22"/>
                <w:szCs w:val="22"/>
                <w:lang w:val="ro-MD"/>
              </w:rPr>
            </w:pPr>
          </w:p>
          <w:p w:rsidR="00341234" w:rsidRPr="000B4189" w:rsidRDefault="00341234" w:rsidP="003F04D2">
            <w:pPr>
              <w:pStyle w:val="ListParagraph"/>
              <w:numPr>
                <w:ilvl w:val="0"/>
                <w:numId w:val="5"/>
              </w:numPr>
              <w:ind w:left="37" w:firstLine="0"/>
              <w:contextualSpacing/>
              <w:jc w:val="both"/>
              <w:rPr>
                <w:bCs/>
                <w:sz w:val="22"/>
                <w:szCs w:val="22"/>
                <w:lang w:val="ro-MD"/>
              </w:rPr>
            </w:pPr>
            <w:r w:rsidRPr="000B4189">
              <w:rPr>
                <w:bCs/>
                <w:sz w:val="22"/>
                <w:szCs w:val="22"/>
                <w:lang w:val="ro-MD"/>
              </w:rPr>
              <w:t>Se acceptă cu precizare. Suma contribuției ONU 2024</w:t>
            </w:r>
            <w:r w:rsidR="00D31136" w:rsidRPr="000B4189">
              <w:rPr>
                <w:bCs/>
                <w:sz w:val="22"/>
                <w:szCs w:val="22"/>
                <w:lang w:val="ro-MD"/>
              </w:rPr>
              <w:t xml:space="preserve"> în sumă de</w:t>
            </w:r>
            <w:r w:rsidR="000B4189" w:rsidRPr="000B4189">
              <w:rPr>
                <w:bCs/>
                <w:sz w:val="22"/>
                <w:szCs w:val="22"/>
                <w:lang w:val="en-US"/>
              </w:rPr>
              <w:t xml:space="preserve"> </w:t>
            </w:r>
            <w:r w:rsidR="00D31136" w:rsidRPr="000B4189">
              <w:rPr>
                <w:bCs/>
                <w:sz w:val="22"/>
                <w:szCs w:val="22"/>
                <w:lang w:val="ro-MD"/>
              </w:rPr>
              <w:t>205,3 mii USD include: b</w:t>
            </w:r>
            <w:r w:rsidRPr="000B4189">
              <w:rPr>
                <w:bCs/>
                <w:sz w:val="22"/>
                <w:szCs w:val="22"/>
                <w:lang w:val="ro-MD"/>
              </w:rPr>
              <w:t>ugetul regular ONU - 152,5 mii USD și misiuni ONU estimate la nivelul</w:t>
            </w:r>
            <w:r w:rsidR="00D31136" w:rsidRPr="000B4189">
              <w:rPr>
                <w:bCs/>
                <w:sz w:val="22"/>
                <w:szCs w:val="22"/>
                <w:lang w:val="ro-MD"/>
              </w:rPr>
              <w:t xml:space="preserve"> executării 2023. Ținând cont că</w:t>
            </w:r>
            <w:r w:rsidRPr="000B4189">
              <w:rPr>
                <w:bCs/>
                <w:sz w:val="22"/>
                <w:szCs w:val="22"/>
                <w:lang w:val="ro-MD"/>
              </w:rPr>
              <w:t xml:space="preserve"> MAEIE nu a prezentat propuneri la etapa</w:t>
            </w:r>
            <w:r w:rsidR="00D31136" w:rsidRPr="000B4189">
              <w:rPr>
                <w:bCs/>
                <w:sz w:val="22"/>
                <w:szCs w:val="22"/>
                <w:lang w:val="ro-MD"/>
              </w:rPr>
              <w:t xml:space="preserve"> bugetară, contribuțiile</w:t>
            </w:r>
            <w:r w:rsidRPr="000B4189">
              <w:rPr>
                <w:bCs/>
                <w:sz w:val="22"/>
                <w:szCs w:val="22"/>
                <w:lang w:val="ro-MD"/>
              </w:rPr>
              <w:t xml:space="preserve"> voluntare în sumă de</w:t>
            </w:r>
            <w:r w:rsidR="00D31136" w:rsidRPr="000B4189">
              <w:rPr>
                <w:bCs/>
                <w:sz w:val="22"/>
                <w:szCs w:val="22"/>
                <w:lang w:val="ro-MD"/>
              </w:rPr>
              <w:t xml:space="preserve"> </w:t>
            </w:r>
            <w:r w:rsidRPr="000B4189">
              <w:rPr>
                <w:bCs/>
                <w:sz w:val="22"/>
                <w:szCs w:val="22"/>
                <w:lang w:val="ro-MD"/>
              </w:rPr>
              <w:t xml:space="preserve">10,0 mii USD se propune a fi asigurată din contul </w:t>
            </w:r>
            <w:r w:rsidR="00D31136" w:rsidRPr="000B4189">
              <w:rPr>
                <w:bCs/>
                <w:sz w:val="22"/>
                <w:szCs w:val="22"/>
                <w:lang w:val="ro-MD"/>
              </w:rPr>
              <w:t>precizării cotizațiilor și diferenței de curs</w:t>
            </w:r>
            <w:r w:rsidRPr="000B4189">
              <w:rPr>
                <w:bCs/>
                <w:sz w:val="22"/>
                <w:szCs w:val="22"/>
                <w:lang w:val="ro-MD"/>
              </w:rPr>
              <w:t xml:space="preserve">. Suplimentar se redistribuie </w:t>
            </w:r>
            <w:r w:rsidR="00D31136" w:rsidRPr="000B4189">
              <w:rPr>
                <w:bCs/>
                <w:sz w:val="22"/>
                <w:szCs w:val="22"/>
                <w:lang w:val="ro-MD"/>
              </w:rPr>
              <w:t>suma de cca 19,7 mii USD</w:t>
            </w:r>
            <w:r w:rsidRPr="000B4189">
              <w:rPr>
                <w:bCs/>
                <w:sz w:val="22"/>
                <w:szCs w:val="22"/>
                <w:lang w:val="ro-MD"/>
              </w:rPr>
              <w:t xml:space="preserve"> la acoperirea solicitărilor suplimentare prezentate de MAEIE la pct.3 (de mai jos).</w:t>
            </w:r>
          </w:p>
          <w:p w:rsidR="00341234" w:rsidRPr="00472945" w:rsidRDefault="00341234" w:rsidP="00472945">
            <w:pPr>
              <w:pStyle w:val="ListParagraph"/>
              <w:ind w:left="37"/>
              <w:jc w:val="both"/>
              <w:rPr>
                <w:bCs/>
                <w:sz w:val="22"/>
                <w:szCs w:val="22"/>
                <w:lang w:val="ro-MD"/>
              </w:rPr>
            </w:pPr>
          </w:p>
          <w:p w:rsidR="00341234" w:rsidRPr="00BD4B41" w:rsidRDefault="00AA6B67" w:rsidP="00341234">
            <w:pPr>
              <w:pStyle w:val="ListParagraph"/>
              <w:numPr>
                <w:ilvl w:val="0"/>
                <w:numId w:val="5"/>
              </w:numPr>
              <w:ind w:left="37" w:firstLine="0"/>
              <w:contextualSpacing/>
              <w:jc w:val="both"/>
              <w:rPr>
                <w:bCs/>
                <w:sz w:val="22"/>
                <w:szCs w:val="22"/>
                <w:lang w:val="ro-MD"/>
              </w:rPr>
            </w:pPr>
            <w:r w:rsidRPr="00BD4B41">
              <w:rPr>
                <w:bCs/>
                <w:sz w:val="22"/>
                <w:szCs w:val="22"/>
                <w:lang w:val="ro-MD"/>
              </w:rPr>
              <w:t xml:space="preserve">Se acceptă cu precizare. Mărimea cotizațiilor de membru este indicată conform </w:t>
            </w:r>
            <w:proofErr w:type="spellStart"/>
            <w:r w:rsidRPr="00BD4B41">
              <w:rPr>
                <w:bCs/>
                <w:sz w:val="22"/>
                <w:szCs w:val="22"/>
                <w:lang w:val="ro-MD"/>
              </w:rPr>
              <w:t>invoice</w:t>
            </w:r>
            <w:proofErr w:type="spellEnd"/>
            <w:r w:rsidRPr="00BD4B41">
              <w:rPr>
                <w:bCs/>
                <w:sz w:val="22"/>
                <w:szCs w:val="22"/>
                <w:lang w:val="ro-MD"/>
              </w:rPr>
              <w:t xml:space="preserve">-urilor recepționate de la organizațiile </w:t>
            </w:r>
            <w:r w:rsidRPr="00BD4B41">
              <w:rPr>
                <w:bCs/>
                <w:sz w:val="22"/>
                <w:szCs w:val="22"/>
                <w:lang w:val="ro-MD"/>
              </w:rPr>
              <w:lastRenderedPageBreak/>
              <w:t xml:space="preserve">internaționale (WTO, OPCW, CTBTO etc) și </w:t>
            </w:r>
            <w:r w:rsidR="00C31D3F" w:rsidRPr="00BD4B41">
              <w:rPr>
                <w:bCs/>
                <w:sz w:val="22"/>
                <w:szCs w:val="22"/>
                <w:lang w:val="ro-MD"/>
              </w:rPr>
              <w:t>planificată</w:t>
            </w:r>
            <w:r w:rsidR="00732F23" w:rsidRPr="00BD4B41">
              <w:rPr>
                <w:bCs/>
                <w:sz w:val="22"/>
                <w:szCs w:val="22"/>
                <w:lang w:val="ro-MD"/>
              </w:rPr>
              <w:t xml:space="preserve"> pentru transfer prin</w:t>
            </w:r>
            <w:r w:rsidR="00341234" w:rsidRPr="00BD4B41">
              <w:rPr>
                <w:bCs/>
                <w:sz w:val="22"/>
                <w:szCs w:val="22"/>
                <w:lang w:val="ro-MD"/>
              </w:rPr>
              <w:t xml:space="preserve"> redis</w:t>
            </w:r>
            <w:r w:rsidR="00FC5FAE" w:rsidRPr="00BD4B41">
              <w:rPr>
                <w:bCs/>
                <w:sz w:val="22"/>
                <w:szCs w:val="22"/>
                <w:lang w:val="ro-MD"/>
              </w:rPr>
              <w:t>tribuirea alocațiilor estimate la poz</w:t>
            </w:r>
            <w:r w:rsidR="0084257B" w:rsidRPr="00BD4B41">
              <w:rPr>
                <w:bCs/>
                <w:sz w:val="22"/>
                <w:szCs w:val="22"/>
                <w:lang w:val="ro-MD"/>
              </w:rPr>
              <w:t>iția</w:t>
            </w:r>
            <w:r w:rsidR="00FC5FAE" w:rsidRPr="00BD4B41">
              <w:rPr>
                <w:bCs/>
                <w:sz w:val="22"/>
                <w:szCs w:val="22"/>
                <w:lang w:val="ro-MD"/>
              </w:rPr>
              <w:t xml:space="preserve"> 8 al proiectului -</w:t>
            </w:r>
            <w:r w:rsidR="00341234" w:rsidRPr="00BD4B41">
              <w:rPr>
                <w:bCs/>
                <w:sz w:val="22"/>
                <w:szCs w:val="22"/>
                <w:lang w:val="ro-MD"/>
              </w:rPr>
              <w:t xml:space="preserve"> ONU. </w:t>
            </w:r>
          </w:p>
          <w:p w:rsidR="00341234" w:rsidRPr="00472945" w:rsidRDefault="00341234" w:rsidP="00FD24CB">
            <w:pPr>
              <w:jc w:val="both"/>
              <w:rPr>
                <w:bCs/>
                <w:sz w:val="22"/>
                <w:szCs w:val="22"/>
                <w:lang w:val="ro-MD"/>
              </w:rPr>
            </w:pPr>
            <w:bookmarkStart w:id="0" w:name="_GoBack"/>
            <w:bookmarkEnd w:id="0"/>
          </w:p>
          <w:p w:rsidR="00341234" w:rsidRPr="00472945" w:rsidRDefault="00341234" w:rsidP="00FD24CB">
            <w:pPr>
              <w:jc w:val="both"/>
              <w:rPr>
                <w:bCs/>
                <w:sz w:val="22"/>
                <w:szCs w:val="22"/>
                <w:lang w:val="ro-MD"/>
              </w:rPr>
            </w:pPr>
          </w:p>
          <w:p w:rsidR="00341234" w:rsidRPr="00472945" w:rsidRDefault="00341234" w:rsidP="00FD24CB">
            <w:pPr>
              <w:jc w:val="both"/>
              <w:rPr>
                <w:bCs/>
                <w:sz w:val="22"/>
                <w:szCs w:val="22"/>
                <w:lang w:val="ro-MD"/>
              </w:rPr>
            </w:pPr>
            <w:r w:rsidRPr="00472945">
              <w:rPr>
                <w:bCs/>
                <w:sz w:val="22"/>
                <w:szCs w:val="22"/>
                <w:lang w:val="ro-MD"/>
              </w:rPr>
              <w:t>4.       Se acceptă cu precizare.  Informația privind datoriile CSI se prezintată în Nota informativă. Atragem atenția că PHG vine să repartizeze alocațiile aprobate în Legea bugetului de stat 2024, iar ținând cont că MAEIE nu a prezentat   propuneri în acest sens la etapa de elaborare a LBS 2024 (nr. DM/BF/9072 din 08.08.2023), în buget nu au fos</w:t>
            </w:r>
            <w:r w:rsidR="002E4FB7">
              <w:rPr>
                <w:bCs/>
                <w:sz w:val="22"/>
                <w:szCs w:val="22"/>
                <w:lang w:val="ro-MD"/>
              </w:rPr>
              <w:t>t prevăzute aloca</w:t>
            </w:r>
            <w:r w:rsidRPr="00472945">
              <w:rPr>
                <w:bCs/>
                <w:sz w:val="22"/>
                <w:szCs w:val="22"/>
                <w:lang w:val="ro-MD"/>
              </w:rPr>
              <w:t>ții în acest sens. Astfel, propunerea dată urmează a fi examinată suplimentar la et</w:t>
            </w:r>
            <w:r w:rsidR="002E4FB7">
              <w:rPr>
                <w:bCs/>
                <w:sz w:val="22"/>
                <w:szCs w:val="22"/>
                <w:lang w:val="ro-MD"/>
              </w:rPr>
              <w:t>apa modificării legii bugetului, precum și posibilității tehnice de efectuate a transferurilor bancare în acest sens.</w:t>
            </w:r>
          </w:p>
        </w:tc>
      </w:tr>
      <w:tr w:rsidR="00341234" w:rsidRPr="00030EB6" w:rsidTr="00341234">
        <w:trPr>
          <w:trHeight w:val="778"/>
        </w:trPr>
        <w:tc>
          <w:tcPr>
            <w:tcW w:w="799" w:type="dxa"/>
          </w:tcPr>
          <w:p w:rsidR="00341234" w:rsidRPr="00082344" w:rsidRDefault="00341234" w:rsidP="00341234">
            <w:pPr>
              <w:pStyle w:val="ListParagraph"/>
              <w:numPr>
                <w:ilvl w:val="0"/>
                <w:numId w:val="1"/>
              </w:numPr>
              <w:contextualSpacing/>
              <w:jc w:val="right"/>
              <w:rPr>
                <w:sz w:val="22"/>
                <w:szCs w:val="22"/>
                <w:lang w:val="ro-MD"/>
              </w:rPr>
            </w:pPr>
          </w:p>
        </w:tc>
        <w:tc>
          <w:tcPr>
            <w:tcW w:w="1767" w:type="dxa"/>
          </w:tcPr>
          <w:p w:rsidR="00341234" w:rsidRPr="00D20601" w:rsidRDefault="00341234" w:rsidP="00FD24CB">
            <w:pPr>
              <w:rPr>
                <w:b/>
                <w:sz w:val="22"/>
                <w:szCs w:val="22"/>
                <w:lang w:val="ro-MD"/>
              </w:rPr>
            </w:pPr>
            <w:r>
              <w:rPr>
                <w:b/>
                <w:sz w:val="22"/>
                <w:szCs w:val="22"/>
                <w:lang w:val="ro-MD"/>
              </w:rPr>
              <w:t>Ministerul Dezvoltării Economice și Digitalizării</w:t>
            </w:r>
          </w:p>
          <w:p w:rsidR="00341234" w:rsidRPr="0032420D" w:rsidRDefault="00341234" w:rsidP="00FD24CB">
            <w:pPr>
              <w:rPr>
                <w:i/>
                <w:sz w:val="22"/>
                <w:szCs w:val="22"/>
                <w:lang w:val="ro-MD"/>
              </w:rPr>
            </w:pPr>
            <w:r>
              <w:rPr>
                <w:i/>
                <w:sz w:val="22"/>
                <w:szCs w:val="22"/>
                <w:lang w:val="ro-MD"/>
              </w:rPr>
              <w:t>Nr.</w:t>
            </w:r>
            <w:r w:rsidRPr="00FD5296">
              <w:rPr>
                <w:i/>
                <w:sz w:val="22"/>
                <w:szCs w:val="22"/>
                <w:lang w:val="ro-MD"/>
              </w:rPr>
              <w:t>13/2-177 din 22.01.2023</w:t>
            </w:r>
          </w:p>
        </w:tc>
        <w:tc>
          <w:tcPr>
            <w:tcW w:w="8868" w:type="dxa"/>
          </w:tcPr>
          <w:p w:rsidR="00341234" w:rsidRPr="00042417" w:rsidRDefault="00341234" w:rsidP="00FD24CB">
            <w:pPr>
              <w:pStyle w:val="ListParagraph"/>
              <w:ind w:left="275" w:right="72"/>
              <w:jc w:val="both"/>
              <w:rPr>
                <w:sz w:val="22"/>
                <w:szCs w:val="22"/>
                <w:lang w:val="ro-MD"/>
              </w:rPr>
            </w:pPr>
            <w:r w:rsidRPr="00042417">
              <w:rPr>
                <w:sz w:val="22"/>
                <w:szCs w:val="22"/>
                <w:lang w:val="ro-MD"/>
              </w:rPr>
              <w:t>La poziția 45 „Uniunea poștală Universală (UPU)” se solicită substituirea sumei 43500 CHF cu suma 44270 CHF, conform deciziei CA al UPU din 27 noiembrie 2023.</w:t>
            </w:r>
          </w:p>
        </w:tc>
        <w:tc>
          <w:tcPr>
            <w:tcW w:w="3479" w:type="dxa"/>
          </w:tcPr>
          <w:p w:rsidR="00341234" w:rsidRPr="00472945" w:rsidRDefault="00341234" w:rsidP="00FD24CB">
            <w:pPr>
              <w:jc w:val="both"/>
              <w:rPr>
                <w:bCs/>
                <w:sz w:val="22"/>
                <w:szCs w:val="22"/>
                <w:lang w:val="ro-MD"/>
              </w:rPr>
            </w:pPr>
            <w:r w:rsidRPr="00472945">
              <w:rPr>
                <w:bCs/>
                <w:sz w:val="22"/>
                <w:szCs w:val="22"/>
                <w:lang w:val="ro-MD"/>
              </w:rPr>
              <w:t>Se acceptă</w:t>
            </w:r>
          </w:p>
        </w:tc>
      </w:tr>
      <w:tr w:rsidR="00341234" w:rsidRPr="00EE25A9" w:rsidTr="00341234">
        <w:trPr>
          <w:trHeight w:val="565"/>
        </w:trPr>
        <w:tc>
          <w:tcPr>
            <w:tcW w:w="799" w:type="dxa"/>
          </w:tcPr>
          <w:p w:rsidR="00341234" w:rsidRPr="00082344" w:rsidRDefault="00341234" w:rsidP="00341234">
            <w:pPr>
              <w:pStyle w:val="ListParagraph"/>
              <w:numPr>
                <w:ilvl w:val="0"/>
                <w:numId w:val="1"/>
              </w:numPr>
              <w:contextualSpacing/>
              <w:jc w:val="right"/>
              <w:rPr>
                <w:sz w:val="22"/>
                <w:szCs w:val="22"/>
                <w:lang w:val="ro-MD"/>
              </w:rPr>
            </w:pPr>
          </w:p>
        </w:tc>
        <w:tc>
          <w:tcPr>
            <w:tcW w:w="1767" w:type="dxa"/>
          </w:tcPr>
          <w:p w:rsidR="00341234" w:rsidRDefault="00341234" w:rsidP="00FD24CB">
            <w:pPr>
              <w:rPr>
                <w:b/>
                <w:sz w:val="22"/>
                <w:szCs w:val="22"/>
                <w:lang w:val="ro-MD"/>
              </w:rPr>
            </w:pPr>
            <w:r>
              <w:rPr>
                <w:b/>
                <w:sz w:val="22"/>
                <w:szCs w:val="22"/>
                <w:lang w:val="ro-MD"/>
              </w:rPr>
              <w:t>Ministerul Agriculturii și Industriei Alimentare</w:t>
            </w:r>
          </w:p>
          <w:p w:rsidR="00341234" w:rsidRPr="0032420D" w:rsidRDefault="00341234" w:rsidP="00FD24CB">
            <w:pPr>
              <w:rPr>
                <w:b/>
                <w:i/>
                <w:sz w:val="22"/>
                <w:szCs w:val="22"/>
                <w:lang w:val="ro-MD"/>
              </w:rPr>
            </w:pPr>
            <w:r>
              <w:rPr>
                <w:i/>
                <w:sz w:val="22"/>
                <w:szCs w:val="22"/>
                <w:lang w:val="ro-MD"/>
              </w:rPr>
              <w:t>Nr.07-07/178 din 22.01.2023</w:t>
            </w:r>
          </w:p>
        </w:tc>
        <w:tc>
          <w:tcPr>
            <w:tcW w:w="8868" w:type="dxa"/>
          </w:tcPr>
          <w:tbl>
            <w:tblPr>
              <w:tblStyle w:val="TableGrid0"/>
              <w:tblpPr w:leftFromText="180" w:rightFromText="180" w:vertAnchor="text" w:horzAnchor="page" w:tblpX="601" w:tblpY="-125"/>
              <w:tblOverlap w:val="never"/>
              <w:tblW w:w="8642" w:type="dxa"/>
              <w:tblInd w:w="0" w:type="dxa"/>
              <w:tblCellMar>
                <w:top w:w="6" w:type="dxa"/>
                <w:left w:w="107" w:type="dxa"/>
              </w:tblCellMar>
              <w:tblLook w:val="04A0" w:firstRow="1" w:lastRow="0" w:firstColumn="1" w:lastColumn="0" w:noHBand="0" w:noVBand="1"/>
            </w:tblPr>
            <w:tblGrid>
              <w:gridCol w:w="395"/>
              <w:gridCol w:w="3711"/>
              <w:gridCol w:w="851"/>
              <w:gridCol w:w="1275"/>
              <w:gridCol w:w="1230"/>
              <w:gridCol w:w="1180"/>
            </w:tblGrid>
            <w:tr w:rsidR="00341234" w:rsidRPr="00257BC6" w:rsidTr="00FD24CB">
              <w:trPr>
                <w:trHeight w:val="326"/>
              </w:trPr>
              <w:tc>
                <w:tcPr>
                  <w:tcW w:w="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41234" w:rsidRPr="00257BC6" w:rsidRDefault="00341234" w:rsidP="00FD24CB">
                  <w:pPr>
                    <w:spacing w:line="259" w:lineRule="auto"/>
                    <w:jc w:val="center"/>
                    <w:rPr>
                      <w:b/>
                      <w:color w:val="000000"/>
                      <w:sz w:val="20"/>
                      <w:szCs w:val="20"/>
                    </w:rPr>
                  </w:pPr>
                  <w:r w:rsidRPr="00257BC6">
                    <w:rPr>
                      <w:b/>
                      <w:color w:val="000000"/>
                      <w:sz w:val="20"/>
                      <w:szCs w:val="20"/>
                    </w:rPr>
                    <w:t>Nr d/o</w:t>
                  </w:r>
                </w:p>
              </w:tc>
              <w:tc>
                <w:tcPr>
                  <w:tcW w:w="37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1234" w:rsidRPr="00257BC6" w:rsidRDefault="00341234" w:rsidP="00FD24CB">
                  <w:pPr>
                    <w:spacing w:line="259" w:lineRule="auto"/>
                    <w:ind w:left="1"/>
                    <w:jc w:val="center"/>
                    <w:rPr>
                      <w:b/>
                      <w:color w:val="000000"/>
                      <w:sz w:val="20"/>
                      <w:szCs w:val="20"/>
                    </w:rPr>
                  </w:pPr>
                  <w:r w:rsidRPr="00257BC6">
                    <w:rPr>
                      <w:b/>
                      <w:color w:val="000000"/>
                      <w:sz w:val="20"/>
                      <w:szCs w:val="20"/>
                    </w:rPr>
                    <w:t>Denumirea organizațiilor internaționale</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1234" w:rsidRPr="00257BC6" w:rsidRDefault="00341234" w:rsidP="00FD24CB">
                  <w:pPr>
                    <w:spacing w:line="259" w:lineRule="auto"/>
                    <w:jc w:val="center"/>
                    <w:rPr>
                      <w:b/>
                      <w:color w:val="000000"/>
                      <w:sz w:val="20"/>
                      <w:szCs w:val="20"/>
                    </w:rPr>
                  </w:pPr>
                  <w:r w:rsidRPr="00257BC6">
                    <w:rPr>
                      <w:b/>
                      <w:color w:val="000000"/>
                      <w:sz w:val="20"/>
                      <w:szCs w:val="20"/>
                    </w:rPr>
                    <w:t>Valuta</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1234" w:rsidRPr="00257BC6" w:rsidRDefault="00341234" w:rsidP="00FD24CB">
                  <w:pPr>
                    <w:spacing w:line="259" w:lineRule="auto"/>
                    <w:ind w:left="145" w:right="77"/>
                    <w:jc w:val="center"/>
                    <w:rPr>
                      <w:b/>
                      <w:color w:val="000000"/>
                      <w:sz w:val="20"/>
                      <w:szCs w:val="20"/>
                    </w:rPr>
                  </w:pPr>
                  <w:r w:rsidRPr="00257BC6">
                    <w:rPr>
                      <w:b/>
                      <w:color w:val="000000"/>
                      <w:sz w:val="20"/>
                      <w:szCs w:val="20"/>
                    </w:rPr>
                    <w:t xml:space="preserve">Suma în valută </w:t>
                  </w:r>
                  <w:r>
                    <w:rPr>
                      <w:b/>
                      <w:color w:val="000000"/>
                      <w:sz w:val="20"/>
                      <w:szCs w:val="20"/>
                    </w:rPr>
                    <w:t>din proiect</w:t>
                  </w:r>
                </w:p>
              </w:tc>
              <w:tc>
                <w:tcPr>
                  <w:tcW w:w="12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41234" w:rsidRPr="00257BC6" w:rsidRDefault="00341234" w:rsidP="00FD24CB">
                  <w:pPr>
                    <w:spacing w:line="259" w:lineRule="auto"/>
                    <w:ind w:right="106"/>
                    <w:jc w:val="center"/>
                    <w:rPr>
                      <w:b/>
                      <w:color w:val="000000"/>
                      <w:sz w:val="20"/>
                      <w:szCs w:val="20"/>
                    </w:rPr>
                  </w:pPr>
                  <w:r w:rsidRPr="00257BC6">
                    <w:rPr>
                      <w:b/>
                      <w:color w:val="000000"/>
                      <w:sz w:val="20"/>
                      <w:szCs w:val="20"/>
                    </w:rPr>
                    <w:t>Suma actualizată în valută</w:t>
                  </w:r>
                </w:p>
              </w:tc>
              <w:tc>
                <w:tcPr>
                  <w:tcW w:w="11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1234" w:rsidRPr="00257BC6" w:rsidRDefault="00341234" w:rsidP="00FD24CB">
                  <w:pPr>
                    <w:ind w:right="106"/>
                    <w:jc w:val="center"/>
                    <w:rPr>
                      <w:b/>
                      <w:color w:val="000000"/>
                      <w:sz w:val="20"/>
                      <w:szCs w:val="20"/>
                    </w:rPr>
                  </w:pPr>
                  <w:r w:rsidRPr="00257BC6">
                    <w:rPr>
                      <w:b/>
                      <w:color w:val="000000"/>
                      <w:sz w:val="20"/>
                      <w:szCs w:val="20"/>
                    </w:rPr>
                    <w:t>Baza actualizării</w:t>
                  </w:r>
                </w:p>
              </w:tc>
            </w:tr>
            <w:tr w:rsidR="00341234" w:rsidRPr="00257BC6" w:rsidTr="00FD24CB">
              <w:trPr>
                <w:trHeight w:val="326"/>
              </w:trPr>
              <w:tc>
                <w:tcPr>
                  <w:tcW w:w="395" w:type="dxa"/>
                  <w:tcBorders>
                    <w:top w:val="single" w:sz="4" w:space="0" w:color="000000"/>
                    <w:left w:val="single" w:sz="4" w:space="0" w:color="000000"/>
                    <w:bottom w:val="single" w:sz="4" w:space="0" w:color="000000"/>
                    <w:right w:val="single" w:sz="4" w:space="0" w:color="000000"/>
                  </w:tcBorders>
                  <w:vAlign w:val="center"/>
                </w:tcPr>
                <w:p w:rsidR="00341234" w:rsidRPr="00257BC6" w:rsidRDefault="00341234" w:rsidP="00FD24CB">
                  <w:pPr>
                    <w:spacing w:line="259" w:lineRule="auto"/>
                    <w:rPr>
                      <w:color w:val="000000"/>
                      <w:sz w:val="20"/>
                      <w:szCs w:val="20"/>
                    </w:rPr>
                  </w:pPr>
                  <w:r w:rsidRPr="00257BC6">
                    <w:rPr>
                      <w:color w:val="000000"/>
                      <w:sz w:val="20"/>
                      <w:szCs w:val="20"/>
                    </w:rPr>
                    <w:t>1.</w:t>
                  </w:r>
                  <w:r w:rsidRPr="00257BC6">
                    <w:rPr>
                      <w:rFonts w:ascii="Arial" w:eastAsia="Arial" w:hAnsi="Arial" w:cs="Arial"/>
                      <w:color w:val="000000"/>
                      <w:sz w:val="20"/>
                      <w:szCs w:val="20"/>
                    </w:rPr>
                    <w:t xml:space="preserve"> </w:t>
                  </w:r>
                  <w:r w:rsidRPr="00257BC6">
                    <w:rPr>
                      <w:color w:val="000000"/>
                      <w:sz w:val="20"/>
                      <w:szCs w:val="20"/>
                    </w:rPr>
                    <w:t xml:space="preserve"> </w:t>
                  </w:r>
                </w:p>
              </w:tc>
              <w:tc>
                <w:tcPr>
                  <w:tcW w:w="3711"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ind w:left="1"/>
                    <w:rPr>
                      <w:color w:val="000000"/>
                      <w:sz w:val="20"/>
                      <w:szCs w:val="20"/>
                    </w:rPr>
                  </w:pPr>
                  <w:r w:rsidRPr="00257BC6">
                    <w:rPr>
                      <w:color w:val="000000"/>
                      <w:sz w:val="20"/>
                      <w:szCs w:val="20"/>
                    </w:rPr>
                    <w:t xml:space="preserve">Organizația Națiunilor Unite pentru Alimentație și Agricultură (FAO) </w:t>
                  </w:r>
                </w:p>
              </w:tc>
              <w:tc>
                <w:tcPr>
                  <w:tcW w:w="851"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jc w:val="center"/>
                    <w:rPr>
                      <w:color w:val="000000"/>
                      <w:sz w:val="20"/>
                      <w:szCs w:val="20"/>
                    </w:rPr>
                  </w:pPr>
                </w:p>
                <w:p w:rsidR="00341234" w:rsidRPr="00257BC6" w:rsidRDefault="00341234" w:rsidP="00FD24CB">
                  <w:pPr>
                    <w:spacing w:line="259" w:lineRule="auto"/>
                    <w:jc w:val="center"/>
                    <w:rPr>
                      <w:color w:val="000000"/>
                      <w:sz w:val="20"/>
                      <w:szCs w:val="20"/>
                    </w:rPr>
                  </w:pPr>
                  <w:r w:rsidRPr="00257BC6">
                    <w:rPr>
                      <w:color w:val="000000"/>
                      <w:sz w:val="20"/>
                      <w:szCs w:val="20"/>
                    </w:rPr>
                    <w:t>USD/</w:t>
                  </w:r>
                </w:p>
                <w:p w:rsidR="00341234" w:rsidRPr="00257BC6" w:rsidRDefault="00341234" w:rsidP="00FD24CB">
                  <w:pPr>
                    <w:spacing w:line="259" w:lineRule="auto"/>
                    <w:jc w:val="center"/>
                    <w:rPr>
                      <w:color w:val="000000"/>
                      <w:sz w:val="20"/>
                      <w:szCs w:val="20"/>
                    </w:rPr>
                  </w:pPr>
                  <w:r w:rsidRPr="00257BC6">
                    <w:rPr>
                      <w:color w:val="000000"/>
                      <w:sz w:val="20"/>
                      <w:szCs w:val="20"/>
                    </w:rPr>
                    <w:t>EUR</w:t>
                  </w:r>
                </w:p>
              </w:tc>
              <w:tc>
                <w:tcPr>
                  <w:tcW w:w="1275"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ind w:left="145" w:right="77"/>
                    <w:jc w:val="center"/>
                    <w:rPr>
                      <w:color w:val="000000"/>
                      <w:sz w:val="20"/>
                      <w:szCs w:val="20"/>
                    </w:rPr>
                  </w:pPr>
                </w:p>
                <w:p w:rsidR="00341234" w:rsidRPr="00257BC6" w:rsidRDefault="00341234" w:rsidP="00FD24CB">
                  <w:pPr>
                    <w:spacing w:line="259" w:lineRule="auto"/>
                    <w:ind w:left="145" w:right="77"/>
                    <w:jc w:val="center"/>
                    <w:rPr>
                      <w:color w:val="000000"/>
                      <w:sz w:val="20"/>
                      <w:szCs w:val="20"/>
                    </w:rPr>
                  </w:pPr>
                  <w:r w:rsidRPr="00257BC6">
                    <w:rPr>
                      <w:color w:val="000000"/>
                      <w:sz w:val="20"/>
                      <w:szCs w:val="20"/>
                    </w:rPr>
                    <w:t>8121 /</w:t>
                  </w:r>
                </w:p>
                <w:p w:rsidR="00341234" w:rsidRPr="00257BC6" w:rsidRDefault="00341234" w:rsidP="00FD24CB">
                  <w:pPr>
                    <w:spacing w:line="259" w:lineRule="auto"/>
                    <w:ind w:left="145" w:right="77"/>
                    <w:jc w:val="center"/>
                    <w:rPr>
                      <w:color w:val="000000"/>
                      <w:sz w:val="20"/>
                      <w:szCs w:val="20"/>
                    </w:rPr>
                  </w:pPr>
                  <w:r w:rsidRPr="00257BC6">
                    <w:rPr>
                      <w:color w:val="000000"/>
                      <w:sz w:val="20"/>
                      <w:szCs w:val="20"/>
                    </w:rPr>
                    <w:t>5646</w:t>
                  </w:r>
                </w:p>
              </w:tc>
              <w:tc>
                <w:tcPr>
                  <w:tcW w:w="1230" w:type="dxa"/>
                  <w:tcBorders>
                    <w:top w:val="single" w:sz="4" w:space="0" w:color="000000"/>
                    <w:left w:val="single" w:sz="4" w:space="0" w:color="000000"/>
                    <w:bottom w:val="single" w:sz="4" w:space="0" w:color="000000"/>
                    <w:right w:val="single" w:sz="4" w:space="0" w:color="000000"/>
                  </w:tcBorders>
                  <w:vAlign w:val="center"/>
                </w:tcPr>
                <w:p w:rsidR="00341234" w:rsidRPr="00257BC6" w:rsidRDefault="00341234" w:rsidP="00FD24CB">
                  <w:pPr>
                    <w:jc w:val="center"/>
                    <w:rPr>
                      <w:sz w:val="20"/>
                      <w:szCs w:val="20"/>
                    </w:rPr>
                  </w:pPr>
                  <w:r w:rsidRPr="00257BC6">
                    <w:rPr>
                      <w:sz w:val="20"/>
                      <w:szCs w:val="20"/>
                    </w:rPr>
                    <w:t>8121 /</w:t>
                  </w:r>
                </w:p>
                <w:p w:rsidR="00341234" w:rsidRPr="00257BC6" w:rsidRDefault="00341234" w:rsidP="00FD24CB">
                  <w:pPr>
                    <w:jc w:val="center"/>
                    <w:rPr>
                      <w:sz w:val="20"/>
                      <w:szCs w:val="20"/>
                    </w:rPr>
                  </w:pPr>
                  <w:r w:rsidRPr="00257BC6">
                    <w:rPr>
                      <w:sz w:val="20"/>
                      <w:szCs w:val="20"/>
                    </w:rPr>
                    <w:t>5966</w:t>
                  </w:r>
                </w:p>
              </w:tc>
              <w:tc>
                <w:tcPr>
                  <w:tcW w:w="1180"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ind w:right="77"/>
                    <w:rPr>
                      <w:color w:val="000000"/>
                      <w:sz w:val="20"/>
                      <w:szCs w:val="20"/>
                    </w:rPr>
                  </w:pPr>
                  <w:r w:rsidRPr="00257BC6">
                    <w:rPr>
                      <w:color w:val="000000"/>
                      <w:sz w:val="20"/>
                      <w:szCs w:val="20"/>
                    </w:rPr>
                    <w:t>Propuneri de cheltuieli pentru 2024-2026</w:t>
                  </w:r>
                </w:p>
              </w:tc>
            </w:tr>
            <w:tr w:rsidR="00341234" w:rsidRPr="00257BC6" w:rsidTr="00FD24CB">
              <w:trPr>
                <w:trHeight w:val="165"/>
              </w:trPr>
              <w:tc>
                <w:tcPr>
                  <w:tcW w:w="395"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rPr>
                      <w:color w:val="000000"/>
                      <w:sz w:val="20"/>
                      <w:szCs w:val="20"/>
                    </w:rPr>
                  </w:pPr>
                  <w:r w:rsidRPr="00257BC6">
                    <w:rPr>
                      <w:color w:val="000000"/>
                      <w:sz w:val="20"/>
                      <w:szCs w:val="20"/>
                    </w:rPr>
                    <w:lastRenderedPageBreak/>
                    <w:t>2.</w:t>
                  </w:r>
                  <w:r w:rsidRPr="00257BC6">
                    <w:rPr>
                      <w:rFonts w:ascii="Arial" w:eastAsia="Arial" w:hAnsi="Arial" w:cs="Arial"/>
                      <w:color w:val="000000"/>
                      <w:sz w:val="20"/>
                      <w:szCs w:val="20"/>
                    </w:rPr>
                    <w:t xml:space="preserve"> </w:t>
                  </w:r>
                  <w:r w:rsidRPr="00257BC6">
                    <w:rPr>
                      <w:color w:val="000000"/>
                      <w:sz w:val="20"/>
                      <w:szCs w:val="20"/>
                    </w:rPr>
                    <w:t xml:space="preserve"> </w:t>
                  </w:r>
                </w:p>
              </w:tc>
              <w:tc>
                <w:tcPr>
                  <w:tcW w:w="3711"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ind w:left="1"/>
                    <w:rPr>
                      <w:color w:val="000000"/>
                      <w:sz w:val="20"/>
                      <w:szCs w:val="20"/>
                    </w:rPr>
                  </w:pPr>
                  <w:r w:rsidRPr="00257BC6">
                    <w:rPr>
                      <w:color w:val="000000"/>
                      <w:sz w:val="20"/>
                      <w:szCs w:val="20"/>
                    </w:rPr>
                    <w:t xml:space="preserve">Organizația Internațională a Viei </w:t>
                  </w:r>
                  <w:proofErr w:type="spellStart"/>
                  <w:r w:rsidRPr="00257BC6">
                    <w:rPr>
                      <w:color w:val="000000"/>
                      <w:sz w:val="20"/>
                      <w:szCs w:val="20"/>
                    </w:rPr>
                    <w:t>şi</w:t>
                  </w:r>
                  <w:proofErr w:type="spellEnd"/>
                  <w:r w:rsidRPr="00257BC6">
                    <w:rPr>
                      <w:color w:val="000000"/>
                      <w:sz w:val="20"/>
                      <w:szCs w:val="20"/>
                    </w:rPr>
                    <w:t xml:space="preserve"> Vinului (OIVV) </w:t>
                  </w:r>
                </w:p>
              </w:tc>
              <w:tc>
                <w:tcPr>
                  <w:tcW w:w="851"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ind w:left="148"/>
                    <w:jc w:val="center"/>
                    <w:rPr>
                      <w:color w:val="000000"/>
                      <w:sz w:val="20"/>
                      <w:szCs w:val="20"/>
                    </w:rPr>
                  </w:pPr>
                </w:p>
                <w:p w:rsidR="00341234" w:rsidRPr="00257BC6" w:rsidRDefault="00341234" w:rsidP="00FD24CB">
                  <w:pPr>
                    <w:spacing w:line="259" w:lineRule="auto"/>
                    <w:ind w:left="148"/>
                    <w:rPr>
                      <w:color w:val="000000"/>
                      <w:sz w:val="20"/>
                      <w:szCs w:val="20"/>
                    </w:rPr>
                  </w:pPr>
                  <w:r w:rsidRPr="00257BC6">
                    <w:rPr>
                      <w:color w:val="000000"/>
                      <w:sz w:val="20"/>
                      <w:szCs w:val="20"/>
                    </w:rPr>
                    <w:t>EUR</w:t>
                  </w:r>
                </w:p>
              </w:tc>
              <w:tc>
                <w:tcPr>
                  <w:tcW w:w="1275"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ind w:left="359"/>
                    <w:jc w:val="both"/>
                    <w:rPr>
                      <w:color w:val="000000"/>
                      <w:sz w:val="20"/>
                      <w:szCs w:val="20"/>
                    </w:rPr>
                  </w:pPr>
                </w:p>
                <w:p w:rsidR="00341234" w:rsidRPr="00257BC6" w:rsidRDefault="00341234" w:rsidP="00FD24CB">
                  <w:pPr>
                    <w:spacing w:line="259" w:lineRule="auto"/>
                    <w:ind w:left="359"/>
                    <w:jc w:val="both"/>
                    <w:rPr>
                      <w:color w:val="000000"/>
                      <w:sz w:val="20"/>
                      <w:szCs w:val="20"/>
                    </w:rPr>
                  </w:pPr>
                  <w:r w:rsidRPr="00257BC6">
                    <w:rPr>
                      <w:color w:val="000000"/>
                      <w:sz w:val="20"/>
                      <w:szCs w:val="20"/>
                    </w:rPr>
                    <w:t xml:space="preserve"> 26 100</w:t>
                  </w:r>
                </w:p>
              </w:tc>
              <w:tc>
                <w:tcPr>
                  <w:tcW w:w="1230"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ind w:right="106"/>
                    <w:jc w:val="center"/>
                    <w:rPr>
                      <w:color w:val="000000"/>
                      <w:sz w:val="20"/>
                      <w:szCs w:val="20"/>
                    </w:rPr>
                  </w:pPr>
                </w:p>
                <w:p w:rsidR="00341234" w:rsidRPr="00257BC6" w:rsidRDefault="00341234" w:rsidP="00FD24CB">
                  <w:pPr>
                    <w:spacing w:line="259" w:lineRule="auto"/>
                    <w:ind w:right="106"/>
                    <w:jc w:val="center"/>
                    <w:rPr>
                      <w:color w:val="000000"/>
                      <w:sz w:val="20"/>
                      <w:szCs w:val="20"/>
                    </w:rPr>
                  </w:pPr>
                  <w:r w:rsidRPr="00257BC6">
                    <w:rPr>
                      <w:color w:val="000000"/>
                      <w:sz w:val="20"/>
                      <w:szCs w:val="20"/>
                    </w:rPr>
                    <w:t>34000</w:t>
                  </w:r>
                </w:p>
              </w:tc>
              <w:tc>
                <w:tcPr>
                  <w:tcW w:w="1180"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ind w:right="106"/>
                    <w:rPr>
                      <w:color w:val="000000"/>
                      <w:sz w:val="20"/>
                      <w:szCs w:val="20"/>
                    </w:rPr>
                  </w:pPr>
                  <w:proofErr w:type="spellStart"/>
                  <w:r w:rsidRPr="00257BC6">
                    <w:rPr>
                      <w:color w:val="000000"/>
                      <w:sz w:val="20"/>
                      <w:szCs w:val="20"/>
                    </w:rPr>
                    <w:t>Invo</w:t>
                  </w:r>
                  <w:r>
                    <w:rPr>
                      <w:color w:val="000000"/>
                      <w:sz w:val="20"/>
                      <w:szCs w:val="20"/>
                    </w:rPr>
                    <w:t>i</w:t>
                  </w:r>
                  <w:r w:rsidRPr="00257BC6">
                    <w:rPr>
                      <w:color w:val="000000"/>
                      <w:sz w:val="20"/>
                      <w:szCs w:val="20"/>
                    </w:rPr>
                    <w:t>ce</w:t>
                  </w:r>
                  <w:proofErr w:type="spellEnd"/>
                  <w:r w:rsidRPr="00257BC6">
                    <w:rPr>
                      <w:color w:val="000000"/>
                      <w:sz w:val="20"/>
                      <w:szCs w:val="20"/>
                    </w:rPr>
                    <w:t xml:space="preserve"> nr.</w:t>
                  </w:r>
                  <w:r>
                    <w:rPr>
                      <w:color w:val="000000"/>
                      <w:sz w:val="20"/>
                      <w:szCs w:val="20"/>
                    </w:rPr>
                    <w:t xml:space="preserve"> </w:t>
                  </w:r>
                  <w:r w:rsidRPr="00257BC6">
                    <w:rPr>
                      <w:color w:val="000000"/>
                      <w:sz w:val="20"/>
                      <w:szCs w:val="20"/>
                    </w:rPr>
                    <w:t>COTI1952 din 01.12.2023</w:t>
                  </w:r>
                </w:p>
              </w:tc>
            </w:tr>
            <w:tr w:rsidR="00341234" w:rsidRPr="00257BC6" w:rsidTr="00FD24CB">
              <w:trPr>
                <w:trHeight w:val="165"/>
              </w:trPr>
              <w:tc>
                <w:tcPr>
                  <w:tcW w:w="395"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rPr>
                      <w:color w:val="000000"/>
                      <w:sz w:val="20"/>
                      <w:szCs w:val="20"/>
                    </w:rPr>
                  </w:pPr>
                  <w:r w:rsidRPr="00257BC6">
                    <w:rPr>
                      <w:color w:val="000000"/>
                      <w:sz w:val="20"/>
                      <w:szCs w:val="20"/>
                    </w:rPr>
                    <w:t>3.</w:t>
                  </w:r>
                  <w:r w:rsidRPr="00257BC6">
                    <w:rPr>
                      <w:rFonts w:ascii="Arial" w:eastAsia="Arial" w:hAnsi="Arial" w:cs="Arial"/>
                      <w:color w:val="000000"/>
                      <w:sz w:val="20"/>
                      <w:szCs w:val="20"/>
                    </w:rPr>
                    <w:t xml:space="preserve"> </w:t>
                  </w:r>
                  <w:r w:rsidRPr="00257BC6">
                    <w:rPr>
                      <w:color w:val="000000"/>
                      <w:sz w:val="20"/>
                      <w:szCs w:val="20"/>
                    </w:rPr>
                    <w:t xml:space="preserve"> </w:t>
                  </w:r>
                </w:p>
              </w:tc>
              <w:tc>
                <w:tcPr>
                  <w:tcW w:w="3711"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ind w:left="1"/>
                    <w:rPr>
                      <w:color w:val="000000"/>
                      <w:sz w:val="20"/>
                      <w:szCs w:val="20"/>
                    </w:rPr>
                  </w:pPr>
                  <w:r w:rsidRPr="00257BC6">
                    <w:rPr>
                      <w:color w:val="000000"/>
                      <w:sz w:val="20"/>
                      <w:szCs w:val="20"/>
                    </w:rPr>
                    <w:t xml:space="preserve">Oficiul International pentru Sănătatea Animalelor (OIE) </w:t>
                  </w:r>
                </w:p>
              </w:tc>
              <w:tc>
                <w:tcPr>
                  <w:tcW w:w="851"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ind w:left="148"/>
                    <w:jc w:val="center"/>
                    <w:rPr>
                      <w:color w:val="000000"/>
                      <w:sz w:val="20"/>
                      <w:szCs w:val="20"/>
                    </w:rPr>
                  </w:pPr>
                </w:p>
                <w:p w:rsidR="00341234" w:rsidRPr="00257BC6" w:rsidRDefault="00341234" w:rsidP="00FD24CB">
                  <w:pPr>
                    <w:spacing w:line="259" w:lineRule="auto"/>
                    <w:ind w:left="148"/>
                    <w:rPr>
                      <w:color w:val="000000"/>
                      <w:sz w:val="20"/>
                      <w:szCs w:val="20"/>
                    </w:rPr>
                  </w:pPr>
                  <w:r w:rsidRPr="00257BC6">
                    <w:rPr>
                      <w:color w:val="000000"/>
                      <w:sz w:val="20"/>
                      <w:szCs w:val="20"/>
                    </w:rPr>
                    <w:t>EUR</w:t>
                  </w:r>
                </w:p>
              </w:tc>
              <w:tc>
                <w:tcPr>
                  <w:tcW w:w="1275"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ind w:left="359"/>
                    <w:jc w:val="both"/>
                    <w:rPr>
                      <w:color w:val="000000"/>
                      <w:sz w:val="20"/>
                      <w:szCs w:val="20"/>
                    </w:rPr>
                  </w:pPr>
                </w:p>
                <w:p w:rsidR="00341234" w:rsidRPr="00257BC6" w:rsidRDefault="00341234" w:rsidP="00FD24CB">
                  <w:pPr>
                    <w:spacing w:line="259" w:lineRule="auto"/>
                    <w:ind w:left="359"/>
                    <w:jc w:val="both"/>
                    <w:rPr>
                      <w:color w:val="000000"/>
                      <w:sz w:val="20"/>
                      <w:szCs w:val="20"/>
                    </w:rPr>
                  </w:pPr>
                  <w:r w:rsidRPr="00257BC6">
                    <w:rPr>
                      <w:color w:val="000000"/>
                      <w:sz w:val="20"/>
                      <w:szCs w:val="20"/>
                    </w:rPr>
                    <w:t xml:space="preserve"> 30 785</w:t>
                  </w:r>
                </w:p>
              </w:tc>
              <w:tc>
                <w:tcPr>
                  <w:tcW w:w="1230"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ind w:right="106"/>
                    <w:jc w:val="center"/>
                    <w:rPr>
                      <w:color w:val="000000"/>
                      <w:sz w:val="20"/>
                      <w:szCs w:val="20"/>
                    </w:rPr>
                  </w:pPr>
                </w:p>
                <w:p w:rsidR="00341234" w:rsidRPr="00257BC6" w:rsidRDefault="00341234" w:rsidP="00FD24CB">
                  <w:pPr>
                    <w:spacing w:line="259" w:lineRule="auto"/>
                    <w:ind w:right="106"/>
                    <w:jc w:val="center"/>
                    <w:rPr>
                      <w:color w:val="000000"/>
                      <w:sz w:val="20"/>
                      <w:szCs w:val="20"/>
                    </w:rPr>
                  </w:pPr>
                  <w:r w:rsidRPr="00257BC6">
                    <w:rPr>
                      <w:color w:val="000000"/>
                      <w:sz w:val="20"/>
                      <w:szCs w:val="20"/>
                    </w:rPr>
                    <w:t>35403</w:t>
                  </w:r>
                </w:p>
              </w:tc>
              <w:tc>
                <w:tcPr>
                  <w:tcW w:w="1180"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ind w:right="106"/>
                    <w:rPr>
                      <w:color w:val="000000"/>
                      <w:sz w:val="20"/>
                      <w:szCs w:val="20"/>
                    </w:rPr>
                  </w:pPr>
                  <w:r w:rsidRPr="00257BC6">
                    <w:rPr>
                      <w:color w:val="000000"/>
                      <w:sz w:val="20"/>
                      <w:szCs w:val="20"/>
                    </w:rPr>
                    <w:t>Propuneri de cheltuieli pentru 2024-2026</w:t>
                  </w:r>
                </w:p>
              </w:tc>
            </w:tr>
            <w:tr w:rsidR="00341234" w:rsidRPr="00EE25A9" w:rsidTr="00FD24CB">
              <w:trPr>
                <w:trHeight w:val="166"/>
              </w:trPr>
              <w:tc>
                <w:tcPr>
                  <w:tcW w:w="395"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rPr>
                      <w:color w:val="000000"/>
                      <w:sz w:val="20"/>
                      <w:szCs w:val="20"/>
                    </w:rPr>
                  </w:pPr>
                  <w:r w:rsidRPr="00257BC6">
                    <w:rPr>
                      <w:color w:val="000000"/>
                      <w:sz w:val="20"/>
                      <w:szCs w:val="20"/>
                    </w:rPr>
                    <w:t>4.</w:t>
                  </w:r>
                  <w:r w:rsidRPr="00257BC6">
                    <w:rPr>
                      <w:rFonts w:ascii="Arial" w:eastAsia="Arial" w:hAnsi="Arial" w:cs="Arial"/>
                      <w:color w:val="000000"/>
                      <w:sz w:val="20"/>
                      <w:szCs w:val="20"/>
                    </w:rPr>
                    <w:t xml:space="preserve"> </w:t>
                  </w:r>
                  <w:r w:rsidRPr="00257BC6">
                    <w:rPr>
                      <w:color w:val="000000"/>
                      <w:sz w:val="20"/>
                      <w:szCs w:val="20"/>
                    </w:rPr>
                    <w:t xml:space="preserve"> </w:t>
                  </w:r>
                </w:p>
              </w:tc>
              <w:tc>
                <w:tcPr>
                  <w:tcW w:w="3711"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ind w:left="1"/>
                    <w:rPr>
                      <w:color w:val="000000"/>
                      <w:sz w:val="20"/>
                      <w:szCs w:val="20"/>
                    </w:rPr>
                  </w:pPr>
                  <w:r w:rsidRPr="00257BC6">
                    <w:rPr>
                      <w:color w:val="000000"/>
                      <w:sz w:val="20"/>
                      <w:szCs w:val="20"/>
                    </w:rPr>
                    <w:t xml:space="preserve">Organizația Internațională a Zahărului (OIZ) </w:t>
                  </w:r>
                </w:p>
              </w:tc>
              <w:tc>
                <w:tcPr>
                  <w:tcW w:w="851"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ind w:left="155"/>
                    <w:jc w:val="center"/>
                    <w:rPr>
                      <w:color w:val="000000"/>
                      <w:sz w:val="20"/>
                      <w:szCs w:val="20"/>
                    </w:rPr>
                  </w:pPr>
                </w:p>
                <w:p w:rsidR="00341234" w:rsidRPr="00257BC6" w:rsidRDefault="00341234" w:rsidP="00FD24CB">
                  <w:pPr>
                    <w:spacing w:line="259" w:lineRule="auto"/>
                    <w:ind w:left="155"/>
                    <w:rPr>
                      <w:color w:val="000000"/>
                      <w:sz w:val="20"/>
                      <w:szCs w:val="20"/>
                    </w:rPr>
                  </w:pPr>
                  <w:r w:rsidRPr="00257BC6">
                    <w:rPr>
                      <w:color w:val="000000"/>
                      <w:sz w:val="20"/>
                      <w:szCs w:val="20"/>
                    </w:rPr>
                    <w:t>GBP</w:t>
                  </w:r>
                </w:p>
              </w:tc>
              <w:tc>
                <w:tcPr>
                  <w:tcW w:w="1275"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ind w:left="419"/>
                    <w:jc w:val="both"/>
                    <w:rPr>
                      <w:color w:val="000000"/>
                      <w:sz w:val="20"/>
                      <w:szCs w:val="20"/>
                    </w:rPr>
                  </w:pPr>
                </w:p>
                <w:p w:rsidR="00341234" w:rsidRPr="00257BC6" w:rsidRDefault="00341234" w:rsidP="00FD24CB">
                  <w:pPr>
                    <w:spacing w:line="259" w:lineRule="auto"/>
                    <w:ind w:left="419"/>
                    <w:jc w:val="both"/>
                    <w:rPr>
                      <w:color w:val="000000"/>
                      <w:sz w:val="20"/>
                      <w:szCs w:val="20"/>
                    </w:rPr>
                  </w:pPr>
                  <w:r w:rsidRPr="00257BC6">
                    <w:rPr>
                      <w:color w:val="000000"/>
                      <w:sz w:val="20"/>
                      <w:szCs w:val="20"/>
                    </w:rPr>
                    <w:t xml:space="preserve"> 5 960</w:t>
                  </w:r>
                </w:p>
              </w:tc>
              <w:tc>
                <w:tcPr>
                  <w:tcW w:w="1230"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spacing w:line="259" w:lineRule="auto"/>
                    <w:ind w:right="106"/>
                    <w:jc w:val="center"/>
                    <w:rPr>
                      <w:color w:val="000000"/>
                      <w:sz w:val="20"/>
                      <w:szCs w:val="20"/>
                    </w:rPr>
                  </w:pPr>
                </w:p>
                <w:p w:rsidR="00341234" w:rsidRPr="00257BC6" w:rsidRDefault="00341234" w:rsidP="00FD24CB">
                  <w:pPr>
                    <w:spacing w:line="259" w:lineRule="auto"/>
                    <w:ind w:right="106"/>
                    <w:jc w:val="center"/>
                    <w:rPr>
                      <w:color w:val="000000"/>
                      <w:sz w:val="20"/>
                      <w:szCs w:val="20"/>
                    </w:rPr>
                  </w:pPr>
                  <w:r w:rsidRPr="00257BC6">
                    <w:rPr>
                      <w:color w:val="000000"/>
                      <w:sz w:val="20"/>
                      <w:szCs w:val="20"/>
                    </w:rPr>
                    <w:t>0</w:t>
                  </w:r>
                </w:p>
              </w:tc>
              <w:tc>
                <w:tcPr>
                  <w:tcW w:w="1180" w:type="dxa"/>
                  <w:tcBorders>
                    <w:top w:val="single" w:sz="4" w:space="0" w:color="000000"/>
                    <w:left w:val="single" w:sz="4" w:space="0" w:color="000000"/>
                    <w:bottom w:val="single" w:sz="4" w:space="0" w:color="000000"/>
                    <w:right w:val="single" w:sz="4" w:space="0" w:color="000000"/>
                  </w:tcBorders>
                </w:tcPr>
                <w:p w:rsidR="00341234" w:rsidRPr="00257BC6" w:rsidRDefault="00341234" w:rsidP="00FD24CB">
                  <w:pPr>
                    <w:ind w:right="106"/>
                    <w:rPr>
                      <w:color w:val="000000"/>
                      <w:sz w:val="20"/>
                      <w:szCs w:val="20"/>
                    </w:rPr>
                  </w:pPr>
                  <w:r w:rsidRPr="00257BC6">
                    <w:rPr>
                      <w:color w:val="000000"/>
                      <w:sz w:val="20"/>
                      <w:szCs w:val="20"/>
                    </w:rPr>
                    <w:t>Legea nr.211 din 20.07.2023</w:t>
                  </w:r>
                </w:p>
              </w:tc>
            </w:tr>
          </w:tbl>
          <w:p w:rsidR="00341234" w:rsidRPr="00EC6503" w:rsidRDefault="00341234" w:rsidP="00FD24CB">
            <w:pPr>
              <w:pStyle w:val="ListParagraph"/>
              <w:shd w:val="clear" w:color="auto" w:fill="FFFFFF"/>
              <w:ind w:left="2" w:right="34"/>
              <w:jc w:val="both"/>
              <w:rPr>
                <w:color w:val="000000"/>
                <w:sz w:val="22"/>
                <w:szCs w:val="22"/>
              </w:rPr>
            </w:pPr>
            <w:r>
              <w:rPr>
                <w:color w:val="000000"/>
                <w:sz w:val="22"/>
                <w:szCs w:val="22"/>
              </w:rPr>
              <w:t xml:space="preserve">        </w:t>
            </w:r>
            <w:r w:rsidRPr="00AD166A">
              <w:rPr>
                <w:color w:val="000000"/>
                <w:sz w:val="22"/>
                <w:szCs w:val="22"/>
              </w:rPr>
              <w:t>Cu referire la  Organizația Internațională a Zahărului (OIZ) conform Legii nr.211 din 20.07.2023 a avut loc retragerea Republicii Moldova din Acordul internațional cu privire la zahăr, încheiat la Geneva la 20 martie 1992. În contextul celor nominalizate informăm că, vom susține proiectul prezentat spre avizare în baza obiecțiilor invocate.</w:t>
            </w:r>
          </w:p>
        </w:tc>
        <w:tc>
          <w:tcPr>
            <w:tcW w:w="3479" w:type="dxa"/>
          </w:tcPr>
          <w:p w:rsidR="00341234" w:rsidRPr="00472945" w:rsidRDefault="00341234" w:rsidP="00FD24CB">
            <w:pPr>
              <w:rPr>
                <w:bCs/>
                <w:sz w:val="22"/>
                <w:szCs w:val="22"/>
                <w:lang w:val="ro-MD"/>
              </w:rPr>
            </w:pPr>
            <w:r w:rsidRPr="00472945">
              <w:rPr>
                <w:bCs/>
                <w:sz w:val="22"/>
                <w:szCs w:val="22"/>
                <w:lang w:val="ro-MD"/>
              </w:rPr>
              <w:lastRenderedPageBreak/>
              <w:t>Se acceptă în redacția propunerilor MAEIE.</w:t>
            </w:r>
          </w:p>
          <w:p w:rsidR="00341234" w:rsidRPr="00472945" w:rsidRDefault="00341234" w:rsidP="00FD24CB">
            <w:pPr>
              <w:rPr>
                <w:bCs/>
                <w:sz w:val="22"/>
                <w:szCs w:val="22"/>
                <w:lang w:val="ro-MD"/>
              </w:rPr>
            </w:pPr>
          </w:p>
          <w:p w:rsidR="00341234" w:rsidRDefault="00341234" w:rsidP="00FD24CB">
            <w:pPr>
              <w:rPr>
                <w:bCs/>
                <w:i/>
                <w:sz w:val="22"/>
                <w:szCs w:val="22"/>
                <w:lang w:val="ro-MD"/>
              </w:rPr>
            </w:pPr>
          </w:p>
          <w:p w:rsidR="00341234" w:rsidRDefault="00341234" w:rsidP="00FD24CB">
            <w:pPr>
              <w:rPr>
                <w:bCs/>
                <w:i/>
                <w:sz w:val="22"/>
                <w:szCs w:val="22"/>
                <w:lang w:val="ro-MD"/>
              </w:rPr>
            </w:pPr>
          </w:p>
          <w:p w:rsidR="00341234" w:rsidRDefault="00341234" w:rsidP="00FD24CB">
            <w:pPr>
              <w:rPr>
                <w:bCs/>
                <w:i/>
                <w:sz w:val="22"/>
                <w:szCs w:val="22"/>
                <w:lang w:val="ro-MD"/>
              </w:rPr>
            </w:pPr>
          </w:p>
          <w:p w:rsidR="00341234" w:rsidRDefault="00341234" w:rsidP="00FD24CB">
            <w:pPr>
              <w:rPr>
                <w:bCs/>
                <w:i/>
                <w:sz w:val="22"/>
                <w:szCs w:val="22"/>
                <w:lang w:val="ro-MD"/>
              </w:rPr>
            </w:pPr>
          </w:p>
          <w:p w:rsidR="00341234" w:rsidRDefault="00341234" w:rsidP="00FD24CB">
            <w:pPr>
              <w:rPr>
                <w:bCs/>
                <w:i/>
                <w:sz w:val="22"/>
                <w:szCs w:val="22"/>
                <w:lang w:val="ro-MD"/>
              </w:rPr>
            </w:pPr>
          </w:p>
          <w:p w:rsidR="00341234" w:rsidRDefault="00341234" w:rsidP="00FD24CB">
            <w:pPr>
              <w:rPr>
                <w:bCs/>
                <w:i/>
                <w:sz w:val="22"/>
                <w:szCs w:val="22"/>
                <w:lang w:val="ro-MD"/>
              </w:rPr>
            </w:pPr>
          </w:p>
          <w:p w:rsidR="00341234" w:rsidRDefault="00341234" w:rsidP="00FD24CB">
            <w:pPr>
              <w:rPr>
                <w:bCs/>
                <w:i/>
                <w:sz w:val="22"/>
                <w:szCs w:val="22"/>
                <w:lang w:val="ro-MD"/>
              </w:rPr>
            </w:pPr>
          </w:p>
          <w:p w:rsidR="00341234" w:rsidRDefault="00341234" w:rsidP="00FD24CB">
            <w:pPr>
              <w:rPr>
                <w:bCs/>
                <w:i/>
                <w:sz w:val="22"/>
                <w:szCs w:val="22"/>
                <w:lang w:val="ro-MD"/>
              </w:rPr>
            </w:pPr>
          </w:p>
          <w:p w:rsidR="00341234" w:rsidRDefault="00341234" w:rsidP="00FD24CB">
            <w:pPr>
              <w:rPr>
                <w:bCs/>
                <w:i/>
                <w:sz w:val="22"/>
                <w:szCs w:val="22"/>
                <w:lang w:val="ro-MD"/>
              </w:rPr>
            </w:pPr>
          </w:p>
          <w:p w:rsidR="00341234" w:rsidRDefault="00341234" w:rsidP="00FD24CB">
            <w:pPr>
              <w:rPr>
                <w:bCs/>
                <w:i/>
                <w:sz w:val="22"/>
                <w:szCs w:val="22"/>
                <w:lang w:val="ro-MD"/>
              </w:rPr>
            </w:pPr>
          </w:p>
          <w:p w:rsidR="00341234" w:rsidRDefault="00341234" w:rsidP="00FD24CB">
            <w:pPr>
              <w:rPr>
                <w:bCs/>
                <w:i/>
                <w:sz w:val="22"/>
                <w:szCs w:val="22"/>
                <w:lang w:val="ro-MD"/>
              </w:rPr>
            </w:pPr>
          </w:p>
          <w:p w:rsidR="00341234" w:rsidRDefault="00341234" w:rsidP="00FD24CB">
            <w:pPr>
              <w:rPr>
                <w:bCs/>
                <w:i/>
                <w:sz w:val="22"/>
                <w:szCs w:val="22"/>
                <w:lang w:val="ro-MD"/>
              </w:rPr>
            </w:pPr>
          </w:p>
          <w:p w:rsidR="00341234" w:rsidRDefault="00341234" w:rsidP="00FD24CB">
            <w:pPr>
              <w:rPr>
                <w:bCs/>
                <w:i/>
                <w:sz w:val="22"/>
                <w:szCs w:val="22"/>
                <w:lang w:val="ro-MD"/>
              </w:rPr>
            </w:pPr>
          </w:p>
          <w:p w:rsidR="00341234" w:rsidRDefault="00341234" w:rsidP="00FD24CB">
            <w:pPr>
              <w:rPr>
                <w:bCs/>
                <w:i/>
                <w:sz w:val="22"/>
                <w:szCs w:val="22"/>
                <w:lang w:val="ro-MD"/>
              </w:rPr>
            </w:pPr>
          </w:p>
          <w:p w:rsidR="00341234" w:rsidRDefault="00341234" w:rsidP="00FD24CB">
            <w:pPr>
              <w:rPr>
                <w:bCs/>
                <w:i/>
                <w:sz w:val="22"/>
                <w:szCs w:val="22"/>
                <w:lang w:val="ro-MD"/>
              </w:rPr>
            </w:pPr>
          </w:p>
          <w:p w:rsidR="00341234" w:rsidRDefault="00341234" w:rsidP="00FD24CB">
            <w:pPr>
              <w:rPr>
                <w:bCs/>
                <w:i/>
                <w:sz w:val="22"/>
                <w:szCs w:val="22"/>
                <w:lang w:val="ro-MD"/>
              </w:rPr>
            </w:pPr>
          </w:p>
          <w:p w:rsidR="00341234" w:rsidRDefault="00341234" w:rsidP="00FD24CB">
            <w:pPr>
              <w:rPr>
                <w:bCs/>
                <w:i/>
                <w:sz w:val="22"/>
                <w:szCs w:val="22"/>
                <w:lang w:val="ro-MD"/>
              </w:rPr>
            </w:pPr>
          </w:p>
          <w:p w:rsidR="00341234" w:rsidRPr="002C0569" w:rsidRDefault="00341234" w:rsidP="00FD24CB">
            <w:pPr>
              <w:rPr>
                <w:lang w:val="en-US"/>
              </w:rPr>
            </w:pPr>
          </w:p>
        </w:tc>
      </w:tr>
      <w:tr w:rsidR="00341234" w:rsidRPr="00935F21" w:rsidTr="00341234">
        <w:trPr>
          <w:trHeight w:val="565"/>
        </w:trPr>
        <w:tc>
          <w:tcPr>
            <w:tcW w:w="799" w:type="dxa"/>
          </w:tcPr>
          <w:p w:rsidR="00341234" w:rsidRPr="00082344" w:rsidRDefault="00341234" w:rsidP="00341234">
            <w:pPr>
              <w:pStyle w:val="ListParagraph"/>
              <w:numPr>
                <w:ilvl w:val="0"/>
                <w:numId w:val="1"/>
              </w:numPr>
              <w:contextualSpacing/>
              <w:jc w:val="right"/>
              <w:rPr>
                <w:sz w:val="22"/>
                <w:szCs w:val="22"/>
                <w:lang w:val="ro-MD"/>
              </w:rPr>
            </w:pPr>
          </w:p>
        </w:tc>
        <w:tc>
          <w:tcPr>
            <w:tcW w:w="1767" w:type="dxa"/>
          </w:tcPr>
          <w:p w:rsidR="00341234" w:rsidRPr="001B6C51" w:rsidRDefault="00341234" w:rsidP="00FD24CB">
            <w:pPr>
              <w:rPr>
                <w:b/>
                <w:sz w:val="22"/>
                <w:szCs w:val="22"/>
                <w:lang w:val="ro-MD"/>
              </w:rPr>
            </w:pPr>
            <w:r w:rsidRPr="001B6C51">
              <w:rPr>
                <w:b/>
                <w:sz w:val="22"/>
                <w:szCs w:val="22"/>
                <w:lang w:val="ro-MD"/>
              </w:rPr>
              <w:t>Ministerul Sănătății</w:t>
            </w:r>
          </w:p>
          <w:p w:rsidR="00341234" w:rsidRPr="002F0788" w:rsidRDefault="00341234" w:rsidP="00FD24CB">
            <w:pPr>
              <w:rPr>
                <w:b/>
                <w:i/>
                <w:sz w:val="22"/>
                <w:szCs w:val="22"/>
                <w:lang w:val="ro-MD"/>
              </w:rPr>
            </w:pPr>
            <w:r w:rsidRPr="002F0788">
              <w:rPr>
                <w:i/>
                <w:sz w:val="22"/>
                <w:szCs w:val="22"/>
                <w:lang w:val="ro-MD"/>
              </w:rPr>
              <w:t xml:space="preserve">Nr. </w:t>
            </w:r>
            <w:r>
              <w:rPr>
                <w:i/>
                <w:sz w:val="22"/>
                <w:szCs w:val="22"/>
                <w:lang w:val="ro-MD"/>
              </w:rPr>
              <w:t>08/132 din 11.01.2024</w:t>
            </w:r>
          </w:p>
        </w:tc>
        <w:tc>
          <w:tcPr>
            <w:tcW w:w="8868" w:type="dxa"/>
          </w:tcPr>
          <w:p w:rsidR="00341234" w:rsidRDefault="00341234" w:rsidP="00FD24CB">
            <w:pPr>
              <w:pStyle w:val="ListParagraph"/>
              <w:ind w:left="275" w:right="72"/>
              <w:jc w:val="both"/>
              <w:rPr>
                <w:sz w:val="22"/>
                <w:szCs w:val="22"/>
                <w:lang w:val="ro-MD"/>
              </w:rPr>
            </w:pPr>
            <w:r>
              <w:rPr>
                <w:sz w:val="22"/>
                <w:szCs w:val="22"/>
                <w:lang w:val="ro-MD"/>
              </w:rPr>
              <w:t>Lipsă de propuneri și obiecții</w:t>
            </w:r>
          </w:p>
        </w:tc>
        <w:tc>
          <w:tcPr>
            <w:tcW w:w="3479" w:type="dxa"/>
          </w:tcPr>
          <w:p w:rsidR="00341234" w:rsidRPr="00472945" w:rsidRDefault="00341234" w:rsidP="00FD24CB">
            <w:r w:rsidRPr="00472945">
              <w:rPr>
                <w:bCs/>
                <w:sz w:val="22"/>
                <w:szCs w:val="22"/>
                <w:lang w:val="ro-MD"/>
              </w:rPr>
              <w:t>Se acceptă</w:t>
            </w:r>
          </w:p>
        </w:tc>
      </w:tr>
      <w:tr w:rsidR="00341234" w:rsidRPr="004A7C00" w:rsidTr="00341234">
        <w:trPr>
          <w:trHeight w:val="832"/>
        </w:trPr>
        <w:tc>
          <w:tcPr>
            <w:tcW w:w="799" w:type="dxa"/>
          </w:tcPr>
          <w:p w:rsidR="00341234" w:rsidRPr="00082344" w:rsidRDefault="00341234" w:rsidP="00341234">
            <w:pPr>
              <w:pStyle w:val="ListParagraph"/>
              <w:numPr>
                <w:ilvl w:val="0"/>
                <w:numId w:val="1"/>
              </w:numPr>
              <w:contextualSpacing/>
              <w:jc w:val="right"/>
              <w:rPr>
                <w:sz w:val="22"/>
                <w:szCs w:val="22"/>
                <w:lang w:val="ro-MD"/>
              </w:rPr>
            </w:pPr>
          </w:p>
        </w:tc>
        <w:tc>
          <w:tcPr>
            <w:tcW w:w="1767" w:type="dxa"/>
          </w:tcPr>
          <w:p w:rsidR="00341234" w:rsidRDefault="00341234" w:rsidP="00FD24CB">
            <w:pPr>
              <w:rPr>
                <w:b/>
                <w:sz w:val="22"/>
                <w:szCs w:val="22"/>
                <w:lang w:val="ro-MD"/>
              </w:rPr>
            </w:pPr>
            <w:r>
              <w:rPr>
                <w:b/>
                <w:sz w:val="22"/>
                <w:szCs w:val="22"/>
                <w:lang w:val="ro-MD"/>
              </w:rPr>
              <w:t>Ministerul Muncii și Protecției Sociale</w:t>
            </w:r>
          </w:p>
          <w:p w:rsidR="00341234" w:rsidRPr="0032420D" w:rsidRDefault="00341234" w:rsidP="00FD24CB">
            <w:pPr>
              <w:rPr>
                <w:b/>
                <w:i/>
                <w:sz w:val="22"/>
                <w:szCs w:val="22"/>
                <w:lang w:val="ro-MD"/>
              </w:rPr>
            </w:pPr>
            <w:r>
              <w:rPr>
                <w:i/>
                <w:sz w:val="22"/>
                <w:szCs w:val="22"/>
                <w:lang w:val="ro-MD"/>
              </w:rPr>
              <w:t>Nr.</w:t>
            </w:r>
            <w:r w:rsidRPr="00FD5296">
              <w:rPr>
                <w:i/>
                <w:sz w:val="22"/>
                <w:szCs w:val="22"/>
                <w:lang w:val="ro-MD"/>
              </w:rPr>
              <w:t>21/304 din 22.01.2023</w:t>
            </w:r>
          </w:p>
        </w:tc>
        <w:tc>
          <w:tcPr>
            <w:tcW w:w="8868" w:type="dxa"/>
          </w:tcPr>
          <w:p w:rsidR="00341234" w:rsidRDefault="00341234" w:rsidP="00FD24CB">
            <w:pPr>
              <w:pStyle w:val="ListParagraph"/>
              <w:ind w:left="275" w:right="72"/>
              <w:jc w:val="both"/>
              <w:rPr>
                <w:sz w:val="22"/>
                <w:szCs w:val="22"/>
                <w:lang w:val="ro-MD"/>
              </w:rPr>
            </w:pPr>
            <w:r>
              <w:rPr>
                <w:sz w:val="22"/>
                <w:szCs w:val="22"/>
                <w:lang w:val="ro-MD"/>
              </w:rPr>
              <w:t>Lipsă de propuneri și obiecții</w:t>
            </w:r>
          </w:p>
        </w:tc>
        <w:tc>
          <w:tcPr>
            <w:tcW w:w="3479" w:type="dxa"/>
          </w:tcPr>
          <w:p w:rsidR="00341234" w:rsidRPr="00472945" w:rsidRDefault="00341234" w:rsidP="00FD24CB">
            <w:pPr>
              <w:rPr>
                <w:bCs/>
                <w:sz w:val="22"/>
                <w:szCs w:val="22"/>
                <w:lang w:val="ro-MD"/>
              </w:rPr>
            </w:pPr>
            <w:r w:rsidRPr="00472945">
              <w:rPr>
                <w:bCs/>
                <w:sz w:val="22"/>
                <w:szCs w:val="22"/>
                <w:lang w:val="ro-MD"/>
              </w:rPr>
              <w:t>Se acceptă</w:t>
            </w:r>
          </w:p>
        </w:tc>
      </w:tr>
      <w:tr w:rsidR="00341234" w:rsidRPr="00000C02" w:rsidTr="00341234">
        <w:trPr>
          <w:trHeight w:val="712"/>
        </w:trPr>
        <w:tc>
          <w:tcPr>
            <w:tcW w:w="799" w:type="dxa"/>
          </w:tcPr>
          <w:p w:rsidR="00341234" w:rsidRPr="00082344" w:rsidRDefault="00341234" w:rsidP="00341234">
            <w:pPr>
              <w:pStyle w:val="ListParagraph"/>
              <w:numPr>
                <w:ilvl w:val="0"/>
                <w:numId w:val="1"/>
              </w:numPr>
              <w:contextualSpacing/>
              <w:jc w:val="right"/>
              <w:rPr>
                <w:sz w:val="22"/>
                <w:szCs w:val="22"/>
                <w:lang w:val="ro-MD"/>
              </w:rPr>
            </w:pPr>
          </w:p>
        </w:tc>
        <w:tc>
          <w:tcPr>
            <w:tcW w:w="1767" w:type="dxa"/>
          </w:tcPr>
          <w:p w:rsidR="00341234" w:rsidRDefault="00341234" w:rsidP="00FD24CB">
            <w:pPr>
              <w:rPr>
                <w:b/>
                <w:i/>
                <w:sz w:val="22"/>
                <w:szCs w:val="22"/>
                <w:lang w:val="ro-MD"/>
              </w:rPr>
            </w:pPr>
            <w:r>
              <w:rPr>
                <w:b/>
                <w:i/>
                <w:sz w:val="22"/>
                <w:szCs w:val="22"/>
                <w:lang w:val="ro-MD"/>
              </w:rPr>
              <w:t>Ministerul Afacerilor Interne</w:t>
            </w:r>
          </w:p>
          <w:p w:rsidR="00341234" w:rsidRPr="0032420D" w:rsidRDefault="00341234" w:rsidP="00FD24CB">
            <w:pPr>
              <w:rPr>
                <w:b/>
                <w:i/>
                <w:sz w:val="22"/>
                <w:szCs w:val="22"/>
                <w:lang w:val="ro-MD"/>
              </w:rPr>
            </w:pPr>
            <w:r w:rsidRPr="002F0788">
              <w:rPr>
                <w:i/>
                <w:sz w:val="22"/>
                <w:szCs w:val="22"/>
                <w:lang w:val="ro-MD"/>
              </w:rPr>
              <w:t xml:space="preserve">Nr. </w:t>
            </w:r>
            <w:r>
              <w:rPr>
                <w:i/>
                <w:sz w:val="22"/>
                <w:szCs w:val="22"/>
                <w:lang w:val="ro-MD"/>
              </w:rPr>
              <w:t>08/173 din 17.01.2024</w:t>
            </w:r>
          </w:p>
        </w:tc>
        <w:tc>
          <w:tcPr>
            <w:tcW w:w="8868" w:type="dxa"/>
          </w:tcPr>
          <w:p w:rsidR="00341234" w:rsidRPr="00030EB6" w:rsidRDefault="00341234" w:rsidP="00FD24CB">
            <w:pPr>
              <w:ind w:right="72"/>
              <w:jc w:val="both"/>
              <w:rPr>
                <w:sz w:val="22"/>
                <w:szCs w:val="22"/>
                <w:lang w:val="ro-MD"/>
              </w:rPr>
            </w:pPr>
            <w:r>
              <w:rPr>
                <w:sz w:val="22"/>
                <w:szCs w:val="22"/>
                <w:lang w:val="ro-MD"/>
              </w:rPr>
              <w:t xml:space="preserve">     Lipsă de propuneri și obiecții</w:t>
            </w:r>
          </w:p>
        </w:tc>
        <w:tc>
          <w:tcPr>
            <w:tcW w:w="3479" w:type="dxa"/>
          </w:tcPr>
          <w:p w:rsidR="00341234" w:rsidRPr="00472945" w:rsidRDefault="00341234" w:rsidP="00FD24CB">
            <w:r w:rsidRPr="00472945">
              <w:rPr>
                <w:bCs/>
                <w:sz w:val="22"/>
                <w:szCs w:val="22"/>
                <w:lang w:val="ro-MD"/>
              </w:rPr>
              <w:t>Se acceptă</w:t>
            </w:r>
          </w:p>
        </w:tc>
      </w:tr>
      <w:tr w:rsidR="00341234" w:rsidRPr="0032420D" w:rsidTr="00341234">
        <w:trPr>
          <w:trHeight w:val="389"/>
        </w:trPr>
        <w:tc>
          <w:tcPr>
            <w:tcW w:w="799" w:type="dxa"/>
          </w:tcPr>
          <w:p w:rsidR="00341234" w:rsidRPr="00082344" w:rsidRDefault="00341234" w:rsidP="00341234">
            <w:pPr>
              <w:pStyle w:val="ListParagraph"/>
              <w:numPr>
                <w:ilvl w:val="0"/>
                <w:numId w:val="1"/>
              </w:numPr>
              <w:contextualSpacing/>
              <w:jc w:val="right"/>
              <w:rPr>
                <w:sz w:val="22"/>
                <w:szCs w:val="22"/>
                <w:lang w:val="ro-MD"/>
              </w:rPr>
            </w:pPr>
          </w:p>
        </w:tc>
        <w:tc>
          <w:tcPr>
            <w:tcW w:w="1767" w:type="dxa"/>
          </w:tcPr>
          <w:p w:rsidR="00341234" w:rsidRDefault="00341234" w:rsidP="00FD24CB">
            <w:pPr>
              <w:rPr>
                <w:b/>
                <w:sz w:val="22"/>
                <w:szCs w:val="22"/>
                <w:lang w:val="ro-MD"/>
              </w:rPr>
            </w:pPr>
            <w:r>
              <w:rPr>
                <w:b/>
                <w:sz w:val="22"/>
                <w:szCs w:val="22"/>
                <w:lang w:val="ro-MD"/>
              </w:rPr>
              <w:t>Ministerul Infrastructurii și Dezvoltării Regionale</w:t>
            </w:r>
          </w:p>
          <w:p w:rsidR="00341234" w:rsidRDefault="00341234" w:rsidP="00FD24CB">
            <w:pPr>
              <w:rPr>
                <w:b/>
                <w:sz w:val="22"/>
                <w:szCs w:val="22"/>
                <w:lang w:val="ro-MD"/>
              </w:rPr>
            </w:pPr>
            <w:r w:rsidRPr="0032420D">
              <w:rPr>
                <w:i/>
                <w:sz w:val="22"/>
                <w:szCs w:val="22"/>
                <w:lang w:val="ro-MD"/>
              </w:rPr>
              <w:t>Nr.</w:t>
            </w:r>
            <w:r>
              <w:rPr>
                <w:i/>
                <w:sz w:val="22"/>
                <w:szCs w:val="22"/>
                <w:lang w:val="ro-MD"/>
              </w:rPr>
              <w:t xml:space="preserve"> </w:t>
            </w:r>
            <w:r w:rsidRPr="007A3C69">
              <w:rPr>
                <w:i/>
                <w:sz w:val="22"/>
                <w:szCs w:val="22"/>
                <w:lang w:val="ro-MD"/>
              </w:rPr>
              <w:t>07-280 din 19.01.2024</w:t>
            </w:r>
          </w:p>
        </w:tc>
        <w:tc>
          <w:tcPr>
            <w:tcW w:w="8868" w:type="dxa"/>
          </w:tcPr>
          <w:p w:rsidR="00341234" w:rsidRPr="00FB5E87" w:rsidRDefault="00341234" w:rsidP="00FD24CB">
            <w:pPr>
              <w:pStyle w:val="ListParagraph"/>
              <w:ind w:left="275" w:right="72"/>
              <w:jc w:val="both"/>
              <w:rPr>
                <w:sz w:val="22"/>
                <w:szCs w:val="22"/>
                <w:lang w:val="ro-MD"/>
              </w:rPr>
            </w:pPr>
            <w:r>
              <w:rPr>
                <w:sz w:val="22"/>
                <w:szCs w:val="22"/>
                <w:lang w:val="ro-MD"/>
              </w:rPr>
              <w:t>Lipsă de propuneri și obiecții</w:t>
            </w:r>
          </w:p>
        </w:tc>
        <w:tc>
          <w:tcPr>
            <w:tcW w:w="3479" w:type="dxa"/>
          </w:tcPr>
          <w:p w:rsidR="00341234" w:rsidRPr="00472945" w:rsidRDefault="00341234" w:rsidP="00FD24CB">
            <w:r w:rsidRPr="00472945">
              <w:rPr>
                <w:bCs/>
                <w:sz w:val="22"/>
                <w:szCs w:val="22"/>
                <w:lang w:val="ro-MD"/>
              </w:rPr>
              <w:t>Se acceptă</w:t>
            </w:r>
          </w:p>
        </w:tc>
      </w:tr>
      <w:tr w:rsidR="00341234" w:rsidRPr="00D37A68" w:rsidTr="00341234">
        <w:trPr>
          <w:trHeight w:val="568"/>
        </w:trPr>
        <w:tc>
          <w:tcPr>
            <w:tcW w:w="799" w:type="dxa"/>
          </w:tcPr>
          <w:p w:rsidR="00341234" w:rsidRPr="00082344" w:rsidRDefault="00341234" w:rsidP="00341234">
            <w:pPr>
              <w:pStyle w:val="ListParagraph"/>
              <w:numPr>
                <w:ilvl w:val="0"/>
                <w:numId w:val="1"/>
              </w:numPr>
              <w:contextualSpacing/>
              <w:jc w:val="right"/>
              <w:rPr>
                <w:sz w:val="22"/>
                <w:szCs w:val="22"/>
                <w:lang w:val="ro-MD"/>
              </w:rPr>
            </w:pPr>
          </w:p>
        </w:tc>
        <w:tc>
          <w:tcPr>
            <w:tcW w:w="1767" w:type="dxa"/>
          </w:tcPr>
          <w:p w:rsidR="00341234" w:rsidRDefault="00341234" w:rsidP="00FD24CB">
            <w:pPr>
              <w:rPr>
                <w:b/>
                <w:sz w:val="22"/>
                <w:szCs w:val="22"/>
                <w:lang w:val="ro-MD"/>
              </w:rPr>
            </w:pPr>
            <w:r>
              <w:rPr>
                <w:b/>
                <w:sz w:val="22"/>
                <w:szCs w:val="22"/>
                <w:lang w:val="ro-MD"/>
              </w:rPr>
              <w:t xml:space="preserve">Ministerul Educației și Cercetării </w:t>
            </w:r>
          </w:p>
          <w:p w:rsidR="00341234" w:rsidRPr="00816781" w:rsidRDefault="00341234" w:rsidP="00FD24CB">
            <w:pPr>
              <w:rPr>
                <w:b/>
                <w:sz w:val="21"/>
                <w:szCs w:val="21"/>
                <w:lang w:val="ro-MD"/>
              </w:rPr>
            </w:pPr>
            <w:r w:rsidRPr="0032420D">
              <w:rPr>
                <w:i/>
                <w:sz w:val="22"/>
                <w:szCs w:val="22"/>
                <w:lang w:val="ro-MD"/>
              </w:rPr>
              <w:t>Nr.</w:t>
            </w:r>
            <w:r w:rsidRPr="00FD5296">
              <w:rPr>
                <w:i/>
                <w:sz w:val="22"/>
                <w:szCs w:val="22"/>
                <w:lang w:val="ro-MD"/>
              </w:rPr>
              <w:t>07-09/427 din 22.01.2023</w:t>
            </w:r>
          </w:p>
        </w:tc>
        <w:tc>
          <w:tcPr>
            <w:tcW w:w="8868" w:type="dxa"/>
          </w:tcPr>
          <w:p w:rsidR="00341234" w:rsidRPr="00FB5E87" w:rsidRDefault="00341234" w:rsidP="00FD24CB">
            <w:pPr>
              <w:pStyle w:val="ListParagraph"/>
              <w:ind w:left="275" w:right="72"/>
              <w:jc w:val="both"/>
              <w:rPr>
                <w:sz w:val="22"/>
                <w:szCs w:val="22"/>
                <w:lang w:val="ro-MD"/>
              </w:rPr>
            </w:pPr>
            <w:r>
              <w:rPr>
                <w:sz w:val="22"/>
                <w:szCs w:val="22"/>
                <w:lang w:val="ro-MD"/>
              </w:rPr>
              <w:t>Lipsă de propuneri și obiecții</w:t>
            </w:r>
          </w:p>
        </w:tc>
        <w:tc>
          <w:tcPr>
            <w:tcW w:w="3479" w:type="dxa"/>
          </w:tcPr>
          <w:p w:rsidR="00341234" w:rsidRPr="00472945" w:rsidRDefault="00341234" w:rsidP="00FD24CB">
            <w:r w:rsidRPr="00472945">
              <w:rPr>
                <w:bCs/>
                <w:sz w:val="22"/>
                <w:szCs w:val="22"/>
                <w:lang w:val="ro-MD"/>
              </w:rPr>
              <w:t>Se acceptă</w:t>
            </w:r>
          </w:p>
        </w:tc>
      </w:tr>
      <w:tr w:rsidR="00341234" w:rsidRPr="00EE25A9" w:rsidTr="00341234">
        <w:trPr>
          <w:trHeight w:val="568"/>
        </w:trPr>
        <w:tc>
          <w:tcPr>
            <w:tcW w:w="799" w:type="dxa"/>
          </w:tcPr>
          <w:p w:rsidR="00341234" w:rsidRPr="00082344" w:rsidRDefault="00341234" w:rsidP="00341234">
            <w:pPr>
              <w:pStyle w:val="ListParagraph"/>
              <w:numPr>
                <w:ilvl w:val="0"/>
                <w:numId w:val="1"/>
              </w:numPr>
              <w:contextualSpacing/>
              <w:jc w:val="right"/>
              <w:rPr>
                <w:sz w:val="22"/>
                <w:szCs w:val="22"/>
                <w:lang w:val="ro-MD"/>
              </w:rPr>
            </w:pPr>
          </w:p>
        </w:tc>
        <w:tc>
          <w:tcPr>
            <w:tcW w:w="1767" w:type="dxa"/>
          </w:tcPr>
          <w:p w:rsidR="00341234" w:rsidRDefault="00341234" w:rsidP="00FD24CB">
            <w:pPr>
              <w:rPr>
                <w:b/>
                <w:sz w:val="22"/>
                <w:szCs w:val="22"/>
                <w:lang w:val="ro-MD"/>
              </w:rPr>
            </w:pPr>
            <w:r>
              <w:rPr>
                <w:b/>
                <w:sz w:val="22"/>
                <w:szCs w:val="22"/>
                <w:lang w:val="ro-MD"/>
              </w:rPr>
              <w:t>Ministerul Energiei</w:t>
            </w:r>
          </w:p>
          <w:p w:rsidR="00341234" w:rsidRPr="00B24CE7" w:rsidRDefault="00341234" w:rsidP="00FD24CB">
            <w:pPr>
              <w:rPr>
                <w:i/>
                <w:sz w:val="22"/>
                <w:szCs w:val="22"/>
                <w:lang w:val="ro-MD"/>
              </w:rPr>
            </w:pPr>
            <w:r w:rsidRPr="00B24CE7">
              <w:rPr>
                <w:i/>
                <w:sz w:val="22"/>
                <w:szCs w:val="22"/>
                <w:lang w:val="ro-MD"/>
              </w:rPr>
              <w:t xml:space="preserve">Nr. </w:t>
            </w:r>
            <w:r w:rsidRPr="00B24CE7">
              <w:rPr>
                <w:i/>
                <w:sz w:val="22"/>
                <w:szCs w:val="22"/>
              </w:rPr>
              <w:t>10-164 din 22.01.2024</w:t>
            </w:r>
          </w:p>
        </w:tc>
        <w:tc>
          <w:tcPr>
            <w:tcW w:w="8868" w:type="dxa"/>
          </w:tcPr>
          <w:p w:rsidR="00341234" w:rsidRPr="00042417" w:rsidRDefault="00341234" w:rsidP="00FD24CB">
            <w:pPr>
              <w:pStyle w:val="ListParagraph"/>
              <w:ind w:left="275" w:right="72"/>
              <w:jc w:val="both"/>
              <w:rPr>
                <w:sz w:val="22"/>
                <w:szCs w:val="22"/>
              </w:rPr>
            </w:pPr>
            <w:r w:rsidRPr="00042417">
              <w:rPr>
                <w:sz w:val="22"/>
                <w:szCs w:val="22"/>
              </w:rPr>
              <w:t>Se propune înlocuirea în textul Hotărârii, la punctul 50 din tabel, a denumirii organizației „Comunitatea Energetica a Europei de Sud-Est” cu denumirea „Comunitatea Energetică”. Atragem atenția autorului proiectului asupra faptului că Legea nr. 117/2009 cu privire la aderarea Republicii Moldova la Tratatul de constituire a Comunității Energetice, stabilește că denumirea din urmă este cea oficial recunoscută.</w:t>
            </w:r>
          </w:p>
        </w:tc>
        <w:tc>
          <w:tcPr>
            <w:tcW w:w="3479" w:type="dxa"/>
          </w:tcPr>
          <w:p w:rsidR="00341234" w:rsidRPr="00472945" w:rsidRDefault="00341234" w:rsidP="00FD24CB">
            <w:pPr>
              <w:rPr>
                <w:bCs/>
                <w:sz w:val="22"/>
                <w:szCs w:val="22"/>
                <w:lang w:val="ro-MD"/>
              </w:rPr>
            </w:pPr>
            <w:r w:rsidRPr="00472945">
              <w:rPr>
                <w:bCs/>
                <w:sz w:val="22"/>
                <w:szCs w:val="22"/>
                <w:lang w:val="ro-MD"/>
              </w:rPr>
              <w:t>Se acceptă. Subsecvent considerând propunerea, atragem atenția la prevederile poziției 57</w:t>
            </w:r>
            <w:r w:rsidRPr="00472945">
              <w:rPr>
                <w:bCs/>
                <w:sz w:val="22"/>
                <w:szCs w:val="22"/>
                <w:vertAlign w:val="superscript"/>
                <w:lang w:val="ro-MD"/>
              </w:rPr>
              <w:t>2</w:t>
            </w:r>
            <w:r w:rsidRPr="00472945">
              <w:rPr>
                <w:bCs/>
                <w:sz w:val="22"/>
                <w:szCs w:val="22"/>
                <w:lang w:val="ro-MD"/>
              </w:rPr>
              <w:t xml:space="preserve"> Anexei 2, lit. a) din HG nr.454/2008 „Denumirea organizației”.</w:t>
            </w:r>
          </w:p>
        </w:tc>
      </w:tr>
    </w:tbl>
    <w:p w:rsidR="00341234" w:rsidRDefault="00341234" w:rsidP="00341234">
      <w:pPr>
        <w:pStyle w:val="ListParagraph"/>
        <w:tabs>
          <w:tab w:val="left" w:pos="0"/>
        </w:tabs>
        <w:ind w:left="0"/>
        <w:jc w:val="both"/>
        <w:rPr>
          <w:b/>
          <w:i/>
          <w:lang w:val="ro-MD"/>
        </w:rPr>
      </w:pPr>
    </w:p>
    <w:p w:rsidR="00341234" w:rsidRDefault="00341234" w:rsidP="00341234">
      <w:pPr>
        <w:pStyle w:val="ListParagraph"/>
        <w:tabs>
          <w:tab w:val="left" w:pos="0"/>
        </w:tabs>
        <w:ind w:left="0"/>
        <w:jc w:val="both"/>
        <w:rPr>
          <w:b/>
          <w:lang w:val="ro-MD"/>
        </w:rPr>
      </w:pPr>
    </w:p>
    <w:p w:rsidR="00341234" w:rsidRPr="008F3519" w:rsidRDefault="00341234" w:rsidP="00341234">
      <w:pPr>
        <w:pStyle w:val="ListParagraph"/>
        <w:tabs>
          <w:tab w:val="left" w:pos="0"/>
        </w:tabs>
        <w:ind w:left="0"/>
        <w:jc w:val="both"/>
        <w:rPr>
          <w:b/>
          <w:lang w:val="ro-MD"/>
        </w:rPr>
      </w:pPr>
      <w:r w:rsidRPr="008F3519">
        <w:rPr>
          <w:b/>
          <w:lang w:val="ro-MD"/>
        </w:rPr>
        <w:t>Expertizare:</w:t>
      </w:r>
    </w:p>
    <w:tbl>
      <w:tblPr>
        <w:tblStyle w:val="TableGrid"/>
        <w:tblW w:w="14913" w:type="dxa"/>
        <w:tblInd w:w="-34" w:type="dxa"/>
        <w:tblLook w:val="01E0" w:firstRow="1" w:lastRow="1" w:firstColumn="1" w:lastColumn="1" w:noHBand="0" w:noVBand="0"/>
      </w:tblPr>
      <w:tblGrid>
        <w:gridCol w:w="851"/>
        <w:gridCol w:w="1730"/>
        <w:gridCol w:w="9072"/>
        <w:gridCol w:w="3260"/>
      </w:tblGrid>
      <w:tr w:rsidR="00341234" w:rsidRPr="00816781" w:rsidTr="000B4189">
        <w:trPr>
          <w:trHeight w:val="1411"/>
        </w:trPr>
        <w:tc>
          <w:tcPr>
            <w:tcW w:w="851" w:type="dxa"/>
          </w:tcPr>
          <w:p w:rsidR="00341234" w:rsidRPr="00082344" w:rsidRDefault="00341234" w:rsidP="00341234">
            <w:pPr>
              <w:pStyle w:val="ListParagraph"/>
              <w:numPr>
                <w:ilvl w:val="0"/>
                <w:numId w:val="1"/>
              </w:numPr>
              <w:contextualSpacing/>
              <w:rPr>
                <w:sz w:val="22"/>
                <w:szCs w:val="22"/>
                <w:lang w:val="ro-MD"/>
              </w:rPr>
            </w:pPr>
          </w:p>
        </w:tc>
        <w:tc>
          <w:tcPr>
            <w:tcW w:w="1730" w:type="dxa"/>
          </w:tcPr>
          <w:p w:rsidR="00341234" w:rsidRDefault="00341234" w:rsidP="00FD24CB">
            <w:pPr>
              <w:rPr>
                <w:b/>
                <w:sz w:val="22"/>
                <w:szCs w:val="22"/>
                <w:lang w:val="ro-MD"/>
              </w:rPr>
            </w:pPr>
            <w:r w:rsidRPr="00A81C98">
              <w:rPr>
                <w:b/>
                <w:sz w:val="22"/>
                <w:szCs w:val="22"/>
                <w:lang w:val="ro-MD"/>
              </w:rPr>
              <w:t>Centrul Național Anticorupție</w:t>
            </w:r>
            <w:r>
              <w:rPr>
                <w:b/>
                <w:sz w:val="22"/>
                <w:szCs w:val="22"/>
                <w:lang w:val="ro-MD"/>
              </w:rPr>
              <w:t xml:space="preserve"> </w:t>
            </w:r>
          </w:p>
          <w:p w:rsidR="00341234" w:rsidRPr="00341234" w:rsidRDefault="00341234" w:rsidP="00341234">
            <w:pPr>
              <w:rPr>
                <w:i/>
                <w:sz w:val="22"/>
                <w:szCs w:val="22"/>
                <w:lang w:val="ro-MD"/>
              </w:rPr>
            </w:pPr>
            <w:r>
              <w:rPr>
                <w:i/>
                <w:sz w:val="22"/>
                <w:szCs w:val="22"/>
                <w:lang w:val="ro-MD"/>
              </w:rPr>
              <w:t>N</w:t>
            </w:r>
            <w:r w:rsidRPr="00216687">
              <w:rPr>
                <w:i/>
                <w:sz w:val="22"/>
                <w:szCs w:val="22"/>
                <w:lang w:val="ro-MD"/>
              </w:rPr>
              <w:t>r.</w:t>
            </w:r>
            <w:r>
              <w:rPr>
                <w:i/>
                <w:sz w:val="22"/>
                <w:szCs w:val="22"/>
                <w:lang w:val="ro-MD"/>
              </w:rPr>
              <w:t xml:space="preserve"> </w:t>
            </w:r>
            <w:r w:rsidRPr="003E1326">
              <w:rPr>
                <w:i/>
                <w:sz w:val="22"/>
                <w:szCs w:val="22"/>
                <w:lang w:val="ro-MD"/>
              </w:rPr>
              <w:t>06/2/539</w:t>
            </w:r>
            <w:r w:rsidRPr="00216687">
              <w:rPr>
                <w:i/>
                <w:sz w:val="22"/>
                <w:szCs w:val="22"/>
                <w:lang w:val="ro-MD"/>
              </w:rPr>
              <w:t xml:space="preserve"> din </w:t>
            </w:r>
            <w:r w:rsidRPr="003E1326">
              <w:rPr>
                <w:i/>
                <w:sz w:val="22"/>
                <w:szCs w:val="22"/>
                <w:lang w:val="ro-MD"/>
              </w:rPr>
              <w:t>15.01.2024</w:t>
            </w:r>
            <w:r>
              <w:rPr>
                <w:i/>
                <w:sz w:val="22"/>
                <w:szCs w:val="22"/>
                <w:lang w:val="ro-MD"/>
              </w:rPr>
              <w:t>.</w:t>
            </w:r>
          </w:p>
        </w:tc>
        <w:tc>
          <w:tcPr>
            <w:tcW w:w="9072" w:type="dxa"/>
          </w:tcPr>
          <w:p w:rsidR="00341234" w:rsidRPr="00806556" w:rsidRDefault="00341234" w:rsidP="00341234">
            <w:pPr>
              <w:pStyle w:val="ListParagraph"/>
              <w:ind w:left="275" w:right="72"/>
              <w:jc w:val="both"/>
              <w:rPr>
                <w:sz w:val="22"/>
                <w:szCs w:val="22"/>
              </w:rPr>
            </w:pPr>
            <w:r w:rsidRPr="00EC6503">
              <w:rPr>
                <w:sz w:val="22"/>
                <w:szCs w:val="22"/>
                <w:lang w:val="ro-MD"/>
              </w:rPr>
              <w:t>Lipsă de propuneri și obiecții asupra proiectului.</w:t>
            </w:r>
          </w:p>
        </w:tc>
        <w:tc>
          <w:tcPr>
            <w:tcW w:w="3260" w:type="dxa"/>
          </w:tcPr>
          <w:p w:rsidR="00341234" w:rsidRPr="00472945" w:rsidRDefault="00341234" w:rsidP="00FD24CB">
            <w:pPr>
              <w:rPr>
                <w:bCs/>
                <w:sz w:val="22"/>
                <w:szCs w:val="22"/>
                <w:lang w:val="ro-MD"/>
              </w:rPr>
            </w:pPr>
            <w:r w:rsidRPr="00472945">
              <w:rPr>
                <w:bCs/>
                <w:sz w:val="22"/>
                <w:szCs w:val="22"/>
                <w:lang w:val="ro-MD"/>
              </w:rPr>
              <w:t xml:space="preserve">Se acceptă </w:t>
            </w:r>
          </w:p>
          <w:p w:rsidR="00341234" w:rsidRPr="00472945" w:rsidRDefault="00341234" w:rsidP="00FD24CB">
            <w:pPr>
              <w:rPr>
                <w:bCs/>
                <w:sz w:val="22"/>
                <w:szCs w:val="22"/>
                <w:lang w:val="ro-MD"/>
              </w:rPr>
            </w:pPr>
          </w:p>
          <w:p w:rsidR="00341234" w:rsidRPr="00472945" w:rsidRDefault="00341234" w:rsidP="00FD24CB">
            <w:pPr>
              <w:rPr>
                <w:bCs/>
                <w:sz w:val="22"/>
                <w:szCs w:val="22"/>
                <w:lang w:val="ro-MD"/>
              </w:rPr>
            </w:pPr>
          </w:p>
          <w:p w:rsidR="00341234" w:rsidRPr="00472945" w:rsidRDefault="00341234" w:rsidP="00FD24CB"/>
        </w:tc>
      </w:tr>
      <w:tr w:rsidR="00341234" w:rsidRPr="00816781" w:rsidTr="000B4189">
        <w:trPr>
          <w:trHeight w:val="707"/>
        </w:trPr>
        <w:tc>
          <w:tcPr>
            <w:tcW w:w="851" w:type="dxa"/>
          </w:tcPr>
          <w:p w:rsidR="00341234" w:rsidRPr="00082344" w:rsidRDefault="00341234" w:rsidP="00341234">
            <w:pPr>
              <w:pStyle w:val="ListParagraph"/>
              <w:numPr>
                <w:ilvl w:val="0"/>
                <w:numId w:val="1"/>
              </w:numPr>
              <w:contextualSpacing/>
              <w:rPr>
                <w:sz w:val="22"/>
                <w:szCs w:val="22"/>
                <w:lang w:val="ro-MD"/>
              </w:rPr>
            </w:pPr>
          </w:p>
        </w:tc>
        <w:tc>
          <w:tcPr>
            <w:tcW w:w="1730" w:type="dxa"/>
          </w:tcPr>
          <w:p w:rsidR="00341234" w:rsidRDefault="00341234" w:rsidP="00341234">
            <w:pPr>
              <w:rPr>
                <w:i/>
                <w:sz w:val="22"/>
                <w:szCs w:val="22"/>
                <w:lang w:val="ro-MD"/>
              </w:rPr>
            </w:pPr>
            <w:r>
              <w:rPr>
                <w:i/>
                <w:sz w:val="22"/>
                <w:szCs w:val="22"/>
                <w:lang w:val="ro-MD"/>
              </w:rPr>
              <w:t>N</w:t>
            </w:r>
            <w:r w:rsidRPr="00216687">
              <w:rPr>
                <w:i/>
                <w:sz w:val="22"/>
                <w:szCs w:val="22"/>
                <w:lang w:val="ro-MD"/>
              </w:rPr>
              <w:t>r</w:t>
            </w:r>
            <w:r>
              <w:rPr>
                <w:i/>
                <w:sz w:val="22"/>
                <w:szCs w:val="22"/>
                <w:lang w:val="ro-MD"/>
              </w:rPr>
              <w:t xml:space="preserve">. </w:t>
            </w:r>
            <w:r w:rsidRPr="00A67497">
              <w:rPr>
                <w:i/>
                <w:sz w:val="22"/>
                <w:szCs w:val="22"/>
                <w:lang w:val="ro-MD"/>
              </w:rPr>
              <w:t>06/2/1442 din 31.01.2024</w:t>
            </w:r>
          </w:p>
          <w:p w:rsidR="00341234" w:rsidRPr="00A81C98" w:rsidRDefault="00341234" w:rsidP="00FD24CB">
            <w:pPr>
              <w:rPr>
                <w:b/>
                <w:sz w:val="22"/>
                <w:szCs w:val="22"/>
                <w:lang w:val="ro-MD"/>
              </w:rPr>
            </w:pPr>
          </w:p>
        </w:tc>
        <w:tc>
          <w:tcPr>
            <w:tcW w:w="9072" w:type="dxa"/>
          </w:tcPr>
          <w:p w:rsidR="00341234" w:rsidRPr="00042417" w:rsidRDefault="00341234" w:rsidP="00341234">
            <w:pPr>
              <w:pStyle w:val="ListParagraph"/>
              <w:ind w:left="275" w:right="72"/>
              <w:jc w:val="both"/>
              <w:rPr>
                <w:sz w:val="22"/>
                <w:szCs w:val="22"/>
                <w:u w:val="single"/>
                <w:lang w:val="ro-MD"/>
              </w:rPr>
            </w:pPr>
            <w:r w:rsidRPr="00042417">
              <w:rPr>
                <w:sz w:val="22"/>
                <w:szCs w:val="22"/>
                <w:u w:val="single"/>
                <w:lang w:val="ro-MD"/>
              </w:rPr>
              <w:t>Concluzia expertizei</w:t>
            </w:r>
            <w:r>
              <w:rPr>
                <w:sz w:val="22"/>
                <w:szCs w:val="22"/>
                <w:u w:val="single"/>
                <w:lang w:val="ro-MD"/>
              </w:rPr>
              <w:t xml:space="preserve"> </w:t>
            </w:r>
            <w:r w:rsidRPr="00A1617F">
              <w:rPr>
                <w:sz w:val="22"/>
                <w:szCs w:val="22"/>
                <w:u w:val="single"/>
                <w:lang w:val="ro-MD"/>
              </w:rPr>
              <w:t>Nr. EHG24/9422 din 31.01.2024:</w:t>
            </w:r>
            <w:r w:rsidRPr="00A1617F">
              <w:rPr>
                <w:sz w:val="22"/>
                <w:szCs w:val="22"/>
                <w:lang w:val="ro-MD"/>
              </w:rPr>
              <w:t xml:space="preserve"> </w:t>
            </w:r>
            <w:r>
              <w:rPr>
                <w:sz w:val="22"/>
                <w:szCs w:val="22"/>
                <w:lang w:val="ro-MD"/>
              </w:rPr>
              <w:t xml:space="preserve"> Se</w:t>
            </w:r>
            <w:r w:rsidRPr="002D690E">
              <w:rPr>
                <w:sz w:val="22"/>
                <w:szCs w:val="22"/>
                <w:lang w:val="ro-MD"/>
              </w:rPr>
              <w:t xml:space="preserve"> stabilește că proiectul întrunește exigențele de tehnică legislativă și nu conține factori </w:t>
            </w:r>
            <w:r>
              <w:rPr>
                <w:sz w:val="22"/>
                <w:szCs w:val="22"/>
                <w:lang w:val="ro-MD"/>
              </w:rPr>
              <w:t>sau</w:t>
            </w:r>
            <w:r w:rsidRPr="002D690E">
              <w:rPr>
                <w:sz w:val="22"/>
                <w:szCs w:val="22"/>
                <w:lang w:val="ro-MD"/>
              </w:rPr>
              <w:t xml:space="preserve"> riscuri de corupție.</w:t>
            </w:r>
          </w:p>
          <w:p w:rsidR="00341234" w:rsidRDefault="00341234" w:rsidP="00FD24CB">
            <w:pPr>
              <w:pStyle w:val="ListParagraph"/>
              <w:ind w:left="275" w:right="72"/>
              <w:jc w:val="both"/>
              <w:rPr>
                <w:b/>
                <w:sz w:val="22"/>
                <w:szCs w:val="22"/>
                <w:lang w:val="ro-MD"/>
              </w:rPr>
            </w:pPr>
          </w:p>
        </w:tc>
        <w:tc>
          <w:tcPr>
            <w:tcW w:w="3260" w:type="dxa"/>
          </w:tcPr>
          <w:p w:rsidR="00341234" w:rsidRPr="00472945" w:rsidRDefault="00341234" w:rsidP="00FD24CB">
            <w:pPr>
              <w:rPr>
                <w:bCs/>
                <w:sz w:val="22"/>
                <w:szCs w:val="22"/>
                <w:lang w:val="ro-MD"/>
              </w:rPr>
            </w:pPr>
            <w:r w:rsidRPr="00472945">
              <w:rPr>
                <w:bCs/>
                <w:sz w:val="22"/>
                <w:szCs w:val="22"/>
                <w:lang w:val="ro-MD"/>
              </w:rPr>
              <w:t>Se acceptă</w:t>
            </w:r>
          </w:p>
        </w:tc>
      </w:tr>
      <w:tr w:rsidR="00341234" w:rsidRPr="00A17041" w:rsidTr="000B4189">
        <w:tblPrEx>
          <w:tblLook w:val="04A0" w:firstRow="1" w:lastRow="0" w:firstColumn="1" w:lastColumn="0" w:noHBand="0" w:noVBand="1"/>
        </w:tblPrEx>
        <w:trPr>
          <w:trHeight w:val="716"/>
        </w:trPr>
        <w:tc>
          <w:tcPr>
            <w:tcW w:w="851" w:type="dxa"/>
          </w:tcPr>
          <w:p w:rsidR="00341234" w:rsidRPr="00082344" w:rsidRDefault="00341234" w:rsidP="00341234">
            <w:pPr>
              <w:pStyle w:val="ListParagraph"/>
              <w:numPr>
                <w:ilvl w:val="0"/>
                <w:numId w:val="1"/>
              </w:numPr>
              <w:contextualSpacing/>
              <w:rPr>
                <w:sz w:val="22"/>
                <w:szCs w:val="22"/>
                <w:lang w:val="ro-MD"/>
              </w:rPr>
            </w:pPr>
          </w:p>
        </w:tc>
        <w:tc>
          <w:tcPr>
            <w:tcW w:w="1730" w:type="dxa"/>
          </w:tcPr>
          <w:p w:rsidR="00341234" w:rsidRPr="00A81C98" w:rsidRDefault="00341234" w:rsidP="00FD24CB">
            <w:pPr>
              <w:rPr>
                <w:b/>
                <w:sz w:val="22"/>
                <w:szCs w:val="22"/>
                <w:lang w:val="ro-MD"/>
              </w:rPr>
            </w:pPr>
            <w:r w:rsidRPr="00A81C98">
              <w:rPr>
                <w:b/>
                <w:sz w:val="22"/>
                <w:szCs w:val="22"/>
                <w:lang w:val="ro-MD"/>
              </w:rPr>
              <w:t>Ministerul Justiției</w:t>
            </w:r>
          </w:p>
          <w:p w:rsidR="00341234" w:rsidRPr="00216687" w:rsidRDefault="00341234" w:rsidP="00FD24CB">
            <w:pPr>
              <w:rPr>
                <w:i/>
                <w:sz w:val="22"/>
                <w:szCs w:val="22"/>
                <w:lang w:val="ro-MD"/>
              </w:rPr>
            </w:pPr>
            <w:r w:rsidRPr="0032420D">
              <w:rPr>
                <w:i/>
                <w:sz w:val="22"/>
                <w:szCs w:val="22"/>
                <w:lang w:val="ro-MD"/>
              </w:rPr>
              <w:t xml:space="preserve">Nr. </w:t>
            </w:r>
            <w:r w:rsidRPr="00E101D3">
              <w:rPr>
                <w:i/>
                <w:sz w:val="22"/>
                <w:szCs w:val="22"/>
                <w:lang w:val="ro-MD"/>
              </w:rPr>
              <w:t>04/10728</w:t>
            </w:r>
            <w:r w:rsidRPr="00216687">
              <w:rPr>
                <w:i/>
                <w:sz w:val="22"/>
                <w:szCs w:val="22"/>
                <w:lang w:val="ro-MD"/>
              </w:rPr>
              <w:t xml:space="preserve"> din </w:t>
            </w:r>
            <w:r>
              <w:rPr>
                <w:i/>
                <w:sz w:val="22"/>
                <w:szCs w:val="22"/>
                <w:lang w:val="ro-MD"/>
              </w:rPr>
              <w:t>12</w:t>
            </w:r>
            <w:r w:rsidRPr="00216687">
              <w:rPr>
                <w:i/>
                <w:sz w:val="22"/>
                <w:szCs w:val="22"/>
                <w:lang w:val="ro-MD"/>
              </w:rPr>
              <w:t>.12.202</w:t>
            </w:r>
            <w:r>
              <w:rPr>
                <w:i/>
                <w:sz w:val="22"/>
                <w:szCs w:val="22"/>
                <w:lang w:val="ro-MD"/>
              </w:rPr>
              <w:t>2.</w:t>
            </w:r>
          </w:p>
        </w:tc>
        <w:tc>
          <w:tcPr>
            <w:tcW w:w="9072" w:type="dxa"/>
          </w:tcPr>
          <w:p w:rsidR="00341234" w:rsidRPr="00002D6A" w:rsidRDefault="00341234" w:rsidP="00FD24CB">
            <w:pPr>
              <w:pStyle w:val="ListParagraph"/>
              <w:ind w:left="0" w:right="72" w:firstLine="314"/>
              <w:jc w:val="both"/>
              <w:rPr>
                <w:sz w:val="22"/>
                <w:szCs w:val="22"/>
                <w:lang w:val="ro-MD"/>
              </w:rPr>
            </w:pPr>
            <w:r>
              <w:rPr>
                <w:sz w:val="22"/>
                <w:szCs w:val="22"/>
                <w:lang w:val="ro-MD"/>
              </w:rPr>
              <w:t>Lipsă de propuneri și obiecții de ordin juridic.</w:t>
            </w:r>
          </w:p>
        </w:tc>
        <w:tc>
          <w:tcPr>
            <w:tcW w:w="3260" w:type="dxa"/>
          </w:tcPr>
          <w:p w:rsidR="00341234" w:rsidRPr="00472945" w:rsidRDefault="00341234" w:rsidP="00FD24CB">
            <w:r w:rsidRPr="00472945">
              <w:rPr>
                <w:bCs/>
                <w:sz w:val="22"/>
                <w:szCs w:val="22"/>
                <w:lang w:val="ro-MD"/>
              </w:rPr>
              <w:t xml:space="preserve">Se acceptă </w:t>
            </w:r>
          </w:p>
        </w:tc>
      </w:tr>
    </w:tbl>
    <w:p w:rsidR="00341234" w:rsidRDefault="00341234" w:rsidP="00341234">
      <w:pPr>
        <w:tabs>
          <w:tab w:val="left" w:pos="567"/>
        </w:tabs>
        <w:spacing w:line="276" w:lineRule="auto"/>
        <w:jc w:val="center"/>
        <w:rPr>
          <w:b/>
          <w:noProof/>
          <w:sz w:val="28"/>
          <w:szCs w:val="28"/>
          <w:lang w:val="ro-MD"/>
        </w:rPr>
      </w:pPr>
    </w:p>
    <w:p w:rsidR="00341234" w:rsidRDefault="00341234" w:rsidP="00341234">
      <w:pPr>
        <w:tabs>
          <w:tab w:val="left" w:pos="567"/>
        </w:tabs>
        <w:spacing w:line="276" w:lineRule="auto"/>
        <w:jc w:val="center"/>
        <w:rPr>
          <w:b/>
          <w:noProof/>
          <w:sz w:val="28"/>
          <w:szCs w:val="28"/>
          <w:lang w:val="ro-MD"/>
        </w:rPr>
      </w:pPr>
    </w:p>
    <w:p w:rsidR="00341234" w:rsidRPr="00945286" w:rsidRDefault="00341234" w:rsidP="00341234">
      <w:pPr>
        <w:tabs>
          <w:tab w:val="left" w:pos="567"/>
        </w:tabs>
        <w:spacing w:line="276" w:lineRule="auto"/>
        <w:jc w:val="center"/>
        <w:rPr>
          <w:b/>
          <w:lang w:val="ro-MD"/>
        </w:rPr>
      </w:pPr>
      <w:r>
        <w:rPr>
          <w:b/>
          <w:noProof/>
          <w:sz w:val="28"/>
          <w:szCs w:val="28"/>
          <w:lang w:val="ro-MD"/>
        </w:rPr>
        <w:t xml:space="preserve">  Ministru</w:t>
      </w:r>
      <w:r>
        <w:rPr>
          <w:b/>
          <w:noProof/>
          <w:sz w:val="28"/>
          <w:szCs w:val="28"/>
          <w:lang w:val="ro-MD"/>
        </w:rPr>
        <w:tab/>
        <w:t xml:space="preserve">                          </w:t>
      </w:r>
      <w:r>
        <w:rPr>
          <w:b/>
          <w:noProof/>
          <w:sz w:val="28"/>
          <w:szCs w:val="28"/>
          <w:lang w:val="ro-MD"/>
        </w:rPr>
        <w:tab/>
      </w:r>
      <w:r>
        <w:rPr>
          <w:b/>
          <w:noProof/>
          <w:sz w:val="28"/>
          <w:szCs w:val="28"/>
          <w:lang w:val="ro-MD"/>
        </w:rPr>
        <w:tab/>
        <w:t xml:space="preserve">                          Petru ROTARU</w:t>
      </w:r>
    </w:p>
    <w:p w:rsidR="00341234" w:rsidRDefault="00341234" w:rsidP="00341234">
      <w:pPr>
        <w:jc w:val="right"/>
        <w:rPr>
          <w:b/>
          <w:sz w:val="28"/>
          <w:szCs w:val="28"/>
          <w:u w:val="single"/>
        </w:rPr>
      </w:pPr>
    </w:p>
    <w:p w:rsidR="00341234" w:rsidRDefault="00341234" w:rsidP="00341234">
      <w:pPr>
        <w:jc w:val="right"/>
        <w:rPr>
          <w:b/>
          <w:sz w:val="28"/>
          <w:szCs w:val="28"/>
          <w:u w:val="single"/>
        </w:rPr>
      </w:pPr>
    </w:p>
    <w:p w:rsidR="00341234" w:rsidRDefault="00341234" w:rsidP="00341234">
      <w:pPr>
        <w:jc w:val="right"/>
        <w:rPr>
          <w:b/>
          <w:sz w:val="28"/>
          <w:szCs w:val="28"/>
          <w:u w:val="single"/>
        </w:rPr>
      </w:pPr>
    </w:p>
    <w:p w:rsidR="00F12C76" w:rsidRDefault="00F12C76" w:rsidP="006C0B77">
      <w:pPr>
        <w:ind w:firstLine="709"/>
        <w:jc w:val="both"/>
      </w:pPr>
    </w:p>
    <w:sectPr w:rsidR="00F12C76" w:rsidSect="00341234">
      <w:footerReference w:type="default" r:id="rId8"/>
      <w:pgSz w:w="16838" w:h="11906" w:orient="landscape" w:code="9"/>
      <w:pgMar w:top="993" w:right="678" w:bottom="709"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E85" w:rsidRDefault="00C72E85" w:rsidP="00D6355E">
      <w:r>
        <w:separator/>
      </w:r>
    </w:p>
  </w:endnote>
  <w:endnote w:type="continuationSeparator" w:id="0">
    <w:p w:rsidR="00C72E85" w:rsidRDefault="00C72E85" w:rsidP="00D6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705677"/>
      <w:docPartObj>
        <w:docPartGallery w:val="Page Numbers (Bottom of Page)"/>
        <w:docPartUnique/>
      </w:docPartObj>
    </w:sdtPr>
    <w:sdtEndPr>
      <w:rPr>
        <w:noProof/>
      </w:rPr>
    </w:sdtEndPr>
    <w:sdtContent>
      <w:p w:rsidR="00D6355E" w:rsidRDefault="00D6355E">
        <w:pPr>
          <w:pStyle w:val="Footer"/>
        </w:pPr>
        <w:r>
          <w:fldChar w:fldCharType="begin"/>
        </w:r>
        <w:r>
          <w:instrText xml:space="preserve"> PAGE   \* MERGEFORMAT </w:instrText>
        </w:r>
        <w:r>
          <w:fldChar w:fldCharType="separate"/>
        </w:r>
        <w:r w:rsidR="00BD4B41">
          <w:rPr>
            <w:noProof/>
          </w:rPr>
          <w:t>5</w:t>
        </w:r>
        <w:r>
          <w:rPr>
            <w:noProof/>
          </w:rPr>
          <w:fldChar w:fldCharType="end"/>
        </w:r>
      </w:p>
    </w:sdtContent>
  </w:sdt>
  <w:p w:rsidR="00D6355E" w:rsidRDefault="00D63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E85" w:rsidRDefault="00C72E85" w:rsidP="00D6355E">
      <w:r>
        <w:separator/>
      </w:r>
    </w:p>
  </w:footnote>
  <w:footnote w:type="continuationSeparator" w:id="0">
    <w:p w:rsidR="00C72E85" w:rsidRDefault="00C72E85" w:rsidP="00D63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2E8"/>
    <w:multiLevelType w:val="hybridMultilevel"/>
    <w:tmpl w:val="5866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E413D"/>
    <w:multiLevelType w:val="hybridMultilevel"/>
    <w:tmpl w:val="442EFA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F972770"/>
    <w:multiLevelType w:val="hybridMultilevel"/>
    <w:tmpl w:val="81AE61B6"/>
    <w:lvl w:ilvl="0" w:tplc="DD98AA36">
      <w:start w:val="1"/>
      <w:numFmt w:val="decimal"/>
      <w:lvlText w:val="%1."/>
      <w:lvlJc w:val="left"/>
      <w:pPr>
        <w:ind w:left="635" w:hanging="360"/>
      </w:pPr>
      <w:rPr>
        <w:rFonts w:hint="default"/>
        <w:sz w:val="22"/>
        <w:szCs w:val="22"/>
      </w:rPr>
    </w:lvl>
    <w:lvl w:ilvl="1" w:tplc="04090019" w:tentative="1">
      <w:start w:val="1"/>
      <w:numFmt w:val="lowerLetter"/>
      <w:lvlText w:val="%2."/>
      <w:lvlJc w:val="left"/>
      <w:pPr>
        <w:ind w:left="1355" w:hanging="360"/>
      </w:pPr>
    </w:lvl>
    <w:lvl w:ilvl="2" w:tplc="0409001B" w:tentative="1">
      <w:start w:val="1"/>
      <w:numFmt w:val="lowerRoman"/>
      <w:lvlText w:val="%3."/>
      <w:lvlJc w:val="right"/>
      <w:pPr>
        <w:ind w:left="2075" w:hanging="180"/>
      </w:pPr>
    </w:lvl>
    <w:lvl w:ilvl="3" w:tplc="0409000F" w:tentative="1">
      <w:start w:val="1"/>
      <w:numFmt w:val="decimal"/>
      <w:lvlText w:val="%4."/>
      <w:lvlJc w:val="left"/>
      <w:pPr>
        <w:ind w:left="2795" w:hanging="360"/>
      </w:pPr>
    </w:lvl>
    <w:lvl w:ilvl="4" w:tplc="04090019" w:tentative="1">
      <w:start w:val="1"/>
      <w:numFmt w:val="lowerLetter"/>
      <w:lvlText w:val="%5."/>
      <w:lvlJc w:val="left"/>
      <w:pPr>
        <w:ind w:left="3515" w:hanging="360"/>
      </w:pPr>
    </w:lvl>
    <w:lvl w:ilvl="5" w:tplc="0409001B" w:tentative="1">
      <w:start w:val="1"/>
      <w:numFmt w:val="lowerRoman"/>
      <w:lvlText w:val="%6."/>
      <w:lvlJc w:val="right"/>
      <w:pPr>
        <w:ind w:left="4235" w:hanging="180"/>
      </w:pPr>
    </w:lvl>
    <w:lvl w:ilvl="6" w:tplc="0409000F" w:tentative="1">
      <w:start w:val="1"/>
      <w:numFmt w:val="decimal"/>
      <w:lvlText w:val="%7."/>
      <w:lvlJc w:val="left"/>
      <w:pPr>
        <w:ind w:left="4955" w:hanging="360"/>
      </w:pPr>
    </w:lvl>
    <w:lvl w:ilvl="7" w:tplc="04090019" w:tentative="1">
      <w:start w:val="1"/>
      <w:numFmt w:val="lowerLetter"/>
      <w:lvlText w:val="%8."/>
      <w:lvlJc w:val="left"/>
      <w:pPr>
        <w:ind w:left="5675" w:hanging="360"/>
      </w:pPr>
    </w:lvl>
    <w:lvl w:ilvl="8" w:tplc="0409001B" w:tentative="1">
      <w:start w:val="1"/>
      <w:numFmt w:val="lowerRoman"/>
      <w:lvlText w:val="%9."/>
      <w:lvlJc w:val="right"/>
      <w:pPr>
        <w:ind w:left="6395" w:hanging="180"/>
      </w:pPr>
    </w:lvl>
  </w:abstractNum>
  <w:abstractNum w:abstractNumId="3" w15:restartNumberingAfterBreak="0">
    <w:nsid w:val="729C1681"/>
    <w:multiLevelType w:val="hybridMultilevel"/>
    <w:tmpl w:val="87DA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20C"/>
    <w:multiLevelType w:val="hybridMultilevel"/>
    <w:tmpl w:val="BF640A8E"/>
    <w:lvl w:ilvl="0" w:tplc="4DC00E28">
      <w:start w:val="1"/>
      <w:numFmt w:val="decimal"/>
      <w:lvlText w:val="%1."/>
      <w:lvlJc w:val="left"/>
      <w:pPr>
        <w:ind w:left="420" w:hanging="360"/>
      </w:pPr>
      <w:rPr>
        <w:rFonts w:ascii="Times New Roman" w:hAnsi="Times New Roman" w:cs="Times New Roman" w:hint="default"/>
        <w:sz w:val="22"/>
        <w:szCs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234"/>
    <w:rsid w:val="00014311"/>
    <w:rsid w:val="00027125"/>
    <w:rsid w:val="00076472"/>
    <w:rsid w:val="000B4189"/>
    <w:rsid w:val="001A7760"/>
    <w:rsid w:val="002415A2"/>
    <w:rsid w:val="002E4FB7"/>
    <w:rsid w:val="00341234"/>
    <w:rsid w:val="00442FD0"/>
    <w:rsid w:val="00472945"/>
    <w:rsid w:val="006C0B77"/>
    <w:rsid w:val="006F202E"/>
    <w:rsid w:val="00727D0E"/>
    <w:rsid w:val="00732F23"/>
    <w:rsid w:val="00765323"/>
    <w:rsid w:val="007D3C9B"/>
    <w:rsid w:val="008242FF"/>
    <w:rsid w:val="0084257B"/>
    <w:rsid w:val="00870751"/>
    <w:rsid w:val="00876185"/>
    <w:rsid w:val="00896988"/>
    <w:rsid w:val="00922C48"/>
    <w:rsid w:val="00AA6B67"/>
    <w:rsid w:val="00B915B7"/>
    <w:rsid w:val="00BD4B41"/>
    <w:rsid w:val="00C31D3F"/>
    <w:rsid w:val="00C72E85"/>
    <w:rsid w:val="00D31136"/>
    <w:rsid w:val="00D6355E"/>
    <w:rsid w:val="00EA59DF"/>
    <w:rsid w:val="00EE4070"/>
    <w:rsid w:val="00F12C76"/>
    <w:rsid w:val="00F17CF0"/>
    <w:rsid w:val="00FC5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492D"/>
  <w15:chartTrackingRefBased/>
  <w15:docId w15:val="{A3ADF1D8-20BB-41E0-A9C8-0856A99F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234"/>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234"/>
    <w:pPr>
      <w:ind w:left="708"/>
    </w:pPr>
  </w:style>
  <w:style w:type="paragraph" w:customStyle="1" w:styleId="Default">
    <w:name w:val="Default"/>
    <w:rsid w:val="00341234"/>
    <w:pPr>
      <w:spacing w:after="0" w:line="240" w:lineRule="auto"/>
    </w:pPr>
    <w:rPr>
      <w:rFonts w:ascii="Times New Roman" w:eastAsia="Times New Roman" w:hAnsi="Times New Roman" w:cs="Times New Roman"/>
      <w:color w:val="000000"/>
      <w:sz w:val="24"/>
      <w:szCs w:val="24"/>
      <w:lang w:val="en-GB" w:eastAsia="ru-RU"/>
    </w:rPr>
  </w:style>
  <w:style w:type="table" w:styleId="TableGrid">
    <w:name w:val="Table Grid"/>
    <w:basedOn w:val="TableNormal"/>
    <w:uiPriority w:val="99"/>
    <w:rsid w:val="003412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341234"/>
    <w:pPr>
      <w:spacing w:after="0" w:line="240" w:lineRule="auto"/>
    </w:pPr>
    <w:rPr>
      <w:rFonts w:eastAsiaTheme="minorEastAsia"/>
      <w:lang w:val="ro-RO" w:eastAsia="ro-RO"/>
    </w:rPr>
    <w:tblPr>
      <w:tblCellMar>
        <w:top w:w="0" w:type="dxa"/>
        <w:left w:w="0" w:type="dxa"/>
        <w:bottom w:w="0" w:type="dxa"/>
        <w:right w:w="0" w:type="dxa"/>
      </w:tblCellMar>
    </w:tblPr>
  </w:style>
  <w:style w:type="paragraph" w:styleId="Header">
    <w:name w:val="header"/>
    <w:basedOn w:val="Normal"/>
    <w:link w:val="HeaderChar"/>
    <w:uiPriority w:val="99"/>
    <w:unhideWhenUsed/>
    <w:rsid w:val="00D6355E"/>
    <w:pPr>
      <w:tabs>
        <w:tab w:val="center" w:pos="4680"/>
        <w:tab w:val="right" w:pos="9360"/>
      </w:tabs>
    </w:pPr>
  </w:style>
  <w:style w:type="character" w:customStyle="1" w:styleId="HeaderChar">
    <w:name w:val="Header Char"/>
    <w:basedOn w:val="DefaultParagraphFont"/>
    <w:link w:val="Header"/>
    <w:uiPriority w:val="99"/>
    <w:rsid w:val="00D6355E"/>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D6355E"/>
    <w:pPr>
      <w:tabs>
        <w:tab w:val="center" w:pos="4680"/>
        <w:tab w:val="right" w:pos="9360"/>
      </w:tabs>
    </w:pPr>
  </w:style>
  <w:style w:type="character" w:customStyle="1" w:styleId="FooterChar">
    <w:name w:val="Footer Char"/>
    <w:basedOn w:val="DefaultParagraphFont"/>
    <w:link w:val="Footer"/>
    <w:uiPriority w:val="99"/>
    <w:rsid w:val="00D6355E"/>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F1754-8FD8-4F51-B53D-742B1943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1661</Words>
  <Characters>9473</Characters>
  <Application>Microsoft Office Word</Application>
  <DocSecurity>0</DocSecurity>
  <Lines>78</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Balanel, Alexandru</dc:creator>
  <cp:keywords/>
  <dc:description/>
  <cp:lastModifiedBy>Gorea, Ina</cp:lastModifiedBy>
  <cp:revision>20</cp:revision>
  <dcterms:created xsi:type="dcterms:W3CDTF">2024-02-01T09:05:00Z</dcterms:created>
  <dcterms:modified xsi:type="dcterms:W3CDTF">2024-02-05T08:07:00Z</dcterms:modified>
</cp:coreProperties>
</file>