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25" w:rsidRPr="000F6656" w:rsidRDefault="00615D25" w:rsidP="00615D25">
      <w:pPr>
        <w:spacing w:after="0"/>
        <w:jc w:val="center"/>
        <w:rPr>
          <w:rFonts w:ascii="Times New Roman" w:hAnsi="Times New Roman"/>
          <w:b/>
          <w:color w:val="000000" w:themeColor="text1"/>
          <w:sz w:val="24"/>
          <w:szCs w:val="24"/>
          <w:lang w:val="ro-MD"/>
        </w:rPr>
      </w:pPr>
      <w:r w:rsidRPr="000F6656">
        <w:rPr>
          <w:rFonts w:ascii="Times New Roman" w:hAnsi="Times New Roman"/>
          <w:b/>
          <w:color w:val="000000" w:themeColor="text1"/>
          <w:sz w:val="24"/>
          <w:szCs w:val="24"/>
          <w:lang w:val="ro-MD"/>
        </w:rPr>
        <w:t>NOTĂ INFORMATIVĂ</w:t>
      </w:r>
    </w:p>
    <w:p w:rsidR="006938E3" w:rsidRPr="000F6656" w:rsidRDefault="007C7011" w:rsidP="00716116">
      <w:pPr>
        <w:spacing w:after="0"/>
        <w:jc w:val="center"/>
        <w:rPr>
          <w:rFonts w:ascii="Times New Roman" w:hAnsi="Times New Roman"/>
          <w:color w:val="000000" w:themeColor="text1"/>
          <w:sz w:val="24"/>
          <w:szCs w:val="24"/>
          <w:lang w:val="ro-MD"/>
        </w:rPr>
      </w:pPr>
      <w:r w:rsidRPr="000F6656">
        <w:rPr>
          <w:rFonts w:ascii="Times New Roman" w:hAnsi="Times New Roman"/>
          <w:color w:val="000000" w:themeColor="text1"/>
          <w:sz w:val="24"/>
          <w:szCs w:val="24"/>
          <w:lang w:val="ro-MD"/>
        </w:rPr>
        <w:t>la</w:t>
      </w:r>
      <w:r w:rsidR="00615D25" w:rsidRPr="000F6656">
        <w:rPr>
          <w:rFonts w:ascii="Times New Roman" w:hAnsi="Times New Roman"/>
          <w:color w:val="000000" w:themeColor="text1"/>
          <w:sz w:val="24"/>
          <w:szCs w:val="24"/>
          <w:lang w:val="ro-MD"/>
        </w:rPr>
        <w:t xml:space="preserve"> proiectul </w:t>
      </w:r>
      <w:r w:rsidR="00FC1068" w:rsidRPr="000F6656">
        <w:rPr>
          <w:rFonts w:ascii="Times New Roman" w:hAnsi="Times New Roman"/>
          <w:color w:val="000000" w:themeColor="text1"/>
          <w:sz w:val="24"/>
          <w:szCs w:val="24"/>
          <w:lang w:val="ro-MD"/>
        </w:rPr>
        <w:t>Ordinului ministrului f</w:t>
      </w:r>
      <w:r w:rsidR="00716116">
        <w:rPr>
          <w:rFonts w:ascii="Times New Roman" w:hAnsi="Times New Roman"/>
          <w:color w:val="000000" w:themeColor="text1"/>
          <w:sz w:val="24"/>
          <w:szCs w:val="24"/>
          <w:lang w:val="ro-MD"/>
        </w:rPr>
        <w:t>inanțelor cu privire la aprobarea formularului tipizat al Dării de seamă privind impozitul pe venitul agenților economici subiecți al regimului fiscal stabilit la capitolul 7</w:t>
      </w:r>
      <w:r w:rsidR="00716116">
        <w:rPr>
          <w:rFonts w:ascii="Times New Roman" w:hAnsi="Times New Roman"/>
          <w:color w:val="000000" w:themeColor="text1"/>
          <w:sz w:val="24"/>
          <w:szCs w:val="24"/>
          <w:vertAlign w:val="superscript"/>
          <w:lang w:val="ro-MD"/>
        </w:rPr>
        <w:t>1</w:t>
      </w:r>
      <w:r w:rsidR="00716116">
        <w:rPr>
          <w:rFonts w:ascii="Times New Roman" w:hAnsi="Times New Roman"/>
          <w:color w:val="000000" w:themeColor="text1"/>
          <w:sz w:val="24"/>
          <w:szCs w:val="24"/>
          <w:lang w:val="ro-MD"/>
        </w:rPr>
        <w:t xml:space="preserve"> și 7</w:t>
      </w:r>
      <w:r w:rsidR="00716116">
        <w:rPr>
          <w:rFonts w:ascii="Times New Roman" w:hAnsi="Times New Roman"/>
          <w:color w:val="000000" w:themeColor="text1"/>
          <w:sz w:val="24"/>
          <w:szCs w:val="24"/>
          <w:vertAlign w:val="superscript"/>
          <w:lang w:val="ro-MD"/>
        </w:rPr>
        <w:t>3</w:t>
      </w:r>
      <w:r w:rsidR="00716116">
        <w:rPr>
          <w:rFonts w:ascii="Times New Roman" w:hAnsi="Times New Roman"/>
          <w:color w:val="000000" w:themeColor="text1"/>
          <w:sz w:val="24"/>
          <w:szCs w:val="24"/>
          <w:lang w:val="ro-MD"/>
        </w:rPr>
        <w:t xml:space="preserve"> din titlul II a Codului fiscal   </w:t>
      </w:r>
    </w:p>
    <w:p w:rsidR="006940C8" w:rsidRPr="00E37AF0" w:rsidRDefault="006940C8" w:rsidP="006938E3">
      <w:pPr>
        <w:spacing w:after="0"/>
        <w:jc w:val="center"/>
        <w:rPr>
          <w:rFonts w:ascii="Times New Roman" w:hAnsi="Times New Roman"/>
          <w:color w:val="000000" w:themeColor="text1"/>
          <w:sz w:val="24"/>
          <w:szCs w:val="24"/>
          <w:lang w:val="ro-MD"/>
        </w:rPr>
      </w:pPr>
    </w:p>
    <w:tbl>
      <w:tblPr>
        <w:tblStyle w:val="ae"/>
        <w:tblW w:w="0" w:type="auto"/>
        <w:tblLook w:val="04A0" w:firstRow="1" w:lastRow="0" w:firstColumn="1" w:lastColumn="0" w:noHBand="0" w:noVBand="1"/>
      </w:tblPr>
      <w:tblGrid>
        <w:gridCol w:w="9771"/>
      </w:tblGrid>
      <w:tr w:rsidR="008654E1" w:rsidRPr="00E37AF0" w:rsidTr="008654E1">
        <w:tc>
          <w:tcPr>
            <w:tcW w:w="9771" w:type="dxa"/>
          </w:tcPr>
          <w:p w:rsidR="007C7011" w:rsidRPr="00E37AF0" w:rsidRDefault="007C7011" w:rsidP="00615D25">
            <w:pPr>
              <w:spacing w:after="0"/>
              <w:jc w:val="both"/>
              <w:rPr>
                <w:rFonts w:ascii="Times New Roman" w:hAnsi="Times New Roman"/>
                <w:color w:val="000000" w:themeColor="text1"/>
                <w:sz w:val="24"/>
                <w:szCs w:val="24"/>
                <w:lang w:val="ro-MD"/>
              </w:rPr>
            </w:pPr>
            <w:r w:rsidRPr="00E37AF0">
              <w:rPr>
                <w:rFonts w:ascii="Times New Roman" w:hAnsi="Times New Roman"/>
                <w:b/>
                <w:bCs/>
                <w:color w:val="000000" w:themeColor="text1"/>
                <w:sz w:val="24"/>
                <w:szCs w:val="24"/>
                <w:lang w:val="ro-MD"/>
              </w:rPr>
              <w:t>1.</w:t>
            </w:r>
            <w:r w:rsidRPr="00E37AF0">
              <w:rPr>
                <w:rFonts w:ascii="Times New Roman" w:hAnsi="Times New Roman"/>
                <w:color w:val="000000" w:themeColor="text1"/>
                <w:sz w:val="24"/>
                <w:szCs w:val="24"/>
                <w:lang w:val="ro-MD"/>
              </w:rPr>
              <w:t xml:space="preserve"> </w:t>
            </w:r>
            <w:r w:rsidRPr="00E37AF0">
              <w:rPr>
                <w:rFonts w:ascii="Times New Roman" w:hAnsi="Times New Roman"/>
                <w:b/>
                <w:color w:val="000000" w:themeColor="text1"/>
                <w:sz w:val="24"/>
                <w:szCs w:val="24"/>
                <w:lang w:val="ro-MD"/>
              </w:rPr>
              <w:t xml:space="preserve">Denumirea autorului şi, după caz, a </w:t>
            </w:r>
            <w:r w:rsidR="00B30B57" w:rsidRPr="00E37AF0">
              <w:rPr>
                <w:rFonts w:ascii="Times New Roman" w:hAnsi="Times New Roman"/>
                <w:b/>
                <w:color w:val="000000" w:themeColor="text1"/>
                <w:sz w:val="24"/>
                <w:szCs w:val="24"/>
                <w:lang w:val="ro-MD"/>
              </w:rPr>
              <w:t>participanților</w:t>
            </w:r>
            <w:r w:rsidRPr="00E37AF0">
              <w:rPr>
                <w:rFonts w:ascii="Times New Roman" w:hAnsi="Times New Roman"/>
                <w:b/>
                <w:color w:val="000000" w:themeColor="text1"/>
                <w:sz w:val="24"/>
                <w:szCs w:val="24"/>
                <w:lang w:val="ro-MD"/>
              </w:rPr>
              <w:t xml:space="preserve"> la elaborarea proiectului</w:t>
            </w:r>
            <w:r w:rsidRPr="00E37AF0">
              <w:rPr>
                <w:rFonts w:ascii="Times New Roman" w:hAnsi="Times New Roman"/>
                <w:color w:val="000000" w:themeColor="text1"/>
                <w:sz w:val="24"/>
                <w:szCs w:val="24"/>
                <w:lang w:val="ro-MD"/>
              </w:rPr>
              <w:t xml:space="preserve">  </w:t>
            </w:r>
          </w:p>
        </w:tc>
      </w:tr>
      <w:tr w:rsidR="008654E1" w:rsidRPr="00E37AF0" w:rsidTr="008654E1">
        <w:tc>
          <w:tcPr>
            <w:tcW w:w="9771" w:type="dxa"/>
          </w:tcPr>
          <w:p w:rsidR="00CB22E9" w:rsidRPr="00E37AF0" w:rsidRDefault="002B1F81" w:rsidP="008654E1">
            <w:pPr>
              <w:spacing w:after="0"/>
              <w:jc w:val="both"/>
              <w:rPr>
                <w:rFonts w:ascii="Times New Roman" w:hAnsi="Times New Roman"/>
                <w:color w:val="000000" w:themeColor="text1"/>
                <w:sz w:val="24"/>
                <w:szCs w:val="24"/>
                <w:lang w:val="ro-MD"/>
              </w:rPr>
            </w:pPr>
            <w:r w:rsidRPr="00E37AF0">
              <w:rPr>
                <w:rFonts w:ascii="Times New Roman" w:hAnsi="Times New Roman"/>
                <w:color w:val="000000" w:themeColor="text1"/>
                <w:sz w:val="24"/>
                <w:szCs w:val="24"/>
                <w:lang w:val="ro-MD"/>
              </w:rPr>
              <w:t>Ministerul Finanțelor</w:t>
            </w:r>
          </w:p>
        </w:tc>
      </w:tr>
      <w:tr w:rsidR="008654E1" w:rsidRPr="00E37AF0" w:rsidTr="008654E1">
        <w:tc>
          <w:tcPr>
            <w:tcW w:w="9771" w:type="dxa"/>
          </w:tcPr>
          <w:p w:rsidR="007C7011" w:rsidRPr="00E37AF0" w:rsidRDefault="007C7011" w:rsidP="00615D25">
            <w:pPr>
              <w:spacing w:after="0"/>
              <w:jc w:val="both"/>
              <w:rPr>
                <w:rFonts w:ascii="Times New Roman" w:hAnsi="Times New Roman"/>
                <w:b/>
                <w:color w:val="000000" w:themeColor="text1"/>
                <w:sz w:val="24"/>
                <w:szCs w:val="24"/>
                <w:lang w:val="ro-MD"/>
              </w:rPr>
            </w:pPr>
            <w:r w:rsidRPr="00E37AF0">
              <w:rPr>
                <w:rFonts w:ascii="Times New Roman" w:hAnsi="Times New Roman"/>
                <w:b/>
                <w:bCs/>
                <w:color w:val="000000" w:themeColor="text1"/>
                <w:sz w:val="24"/>
                <w:szCs w:val="24"/>
                <w:lang w:val="ro-MD"/>
              </w:rPr>
              <w:t>2.</w:t>
            </w:r>
            <w:r w:rsidRPr="00E37AF0">
              <w:rPr>
                <w:rFonts w:ascii="Times New Roman" w:hAnsi="Times New Roman"/>
                <w:b/>
                <w:color w:val="000000" w:themeColor="text1"/>
                <w:sz w:val="24"/>
                <w:szCs w:val="24"/>
                <w:lang w:val="ro-MD"/>
              </w:rPr>
              <w:t xml:space="preserve"> </w:t>
            </w:r>
            <w:r w:rsidR="00B30B57" w:rsidRPr="00E37AF0">
              <w:rPr>
                <w:rFonts w:ascii="Times New Roman" w:hAnsi="Times New Roman"/>
                <w:b/>
                <w:color w:val="000000" w:themeColor="text1"/>
                <w:sz w:val="24"/>
                <w:szCs w:val="24"/>
                <w:lang w:val="ro-MD"/>
              </w:rPr>
              <w:t>Condițiile</w:t>
            </w:r>
            <w:r w:rsidRPr="00E37AF0">
              <w:rPr>
                <w:rFonts w:ascii="Times New Roman" w:hAnsi="Times New Roman"/>
                <w:b/>
                <w:color w:val="000000" w:themeColor="text1"/>
                <w:sz w:val="24"/>
                <w:szCs w:val="24"/>
                <w:lang w:val="ro-MD"/>
              </w:rPr>
              <w:t xml:space="preserve"> ce au impus elaborarea proiectului de act normativ şi </w:t>
            </w:r>
            <w:r w:rsidR="00B30B57" w:rsidRPr="00E37AF0">
              <w:rPr>
                <w:rFonts w:ascii="Times New Roman" w:hAnsi="Times New Roman"/>
                <w:b/>
                <w:color w:val="000000" w:themeColor="text1"/>
                <w:sz w:val="24"/>
                <w:szCs w:val="24"/>
                <w:lang w:val="ro-MD"/>
              </w:rPr>
              <w:t>finalitățile</w:t>
            </w:r>
            <w:r w:rsidRPr="00E37AF0">
              <w:rPr>
                <w:rFonts w:ascii="Times New Roman" w:hAnsi="Times New Roman"/>
                <w:b/>
                <w:color w:val="000000" w:themeColor="text1"/>
                <w:sz w:val="24"/>
                <w:szCs w:val="24"/>
                <w:lang w:val="ro-MD"/>
              </w:rPr>
              <w:t xml:space="preserve"> urmărite  </w:t>
            </w:r>
          </w:p>
        </w:tc>
      </w:tr>
      <w:tr w:rsidR="008654E1" w:rsidRPr="00E37AF0" w:rsidTr="00923A20">
        <w:trPr>
          <w:trHeight w:val="2114"/>
        </w:trPr>
        <w:tc>
          <w:tcPr>
            <w:tcW w:w="9771" w:type="dxa"/>
          </w:tcPr>
          <w:p w:rsidR="004C60C0" w:rsidRDefault="004C60C0" w:rsidP="004C60C0">
            <w:pPr>
              <w:pStyle w:val="tt"/>
              <w:spacing w:after="0"/>
              <w:jc w:val="both"/>
              <w:rPr>
                <w:color w:val="000000" w:themeColor="text1"/>
                <w:lang w:val="ro-MD"/>
              </w:rPr>
            </w:pPr>
            <w:r>
              <w:rPr>
                <w:color w:val="000000" w:themeColor="text1"/>
                <w:lang w:val="ro-MD"/>
              </w:rPr>
              <w:t xml:space="preserve">Conform modificărilor operate la Codul fiscal prin Legea nr. 212/2023 pentru </w:t>
            </w:r>
            <w:r w:rsidRPr="004C60C0">
              <w:rPr>
                <w:color w:val="000000" w:themeColor="text1"/>
                <w:lang w:val="ro-MD"/>
              </w:rPr>
              <w:t>pentru modificarea unor acte normative (ce vizează politica bugetar-fiscală),</w:t>
            </w:r>
            <w:r>
              <w:rPr>
                <w:color w:val="000000" w:themeColor="text1"/>
                <w:lang w:val="ro-MD"/>
              </w:rPr>
              <w:t xml:space="preserve"> a fost completat titlul II cu capitolul 7</w:t>
            </w:r>
            <w:r>
              <w:rPr>
                <w:color w:val="000000" w:themeColor="text1"/>
                <w:vertAlign w:val="superscript"/>
                <w:lang w:val="ro-MD"/>
              </w:rPr>
              <w:t>3</w:t>
            </w:r>
            <w:r>
              <w:rPr>
                <w:color w:val="000000" w:themeColor="text1"/>
                <w:lang w:val="ro-MD"/>
              </w:rPr>
              <w:t xml:space="preserve">, </w:t>
            </w:r>
            <w:r w:rsidRPr="004C60C0">
              <w:rPr>
                <w:color w:val="000000" w:themeColor="text1"/>
                <w:lang w:val="ro-MD"/>
              </w:rPr>
              <w:t>regimul fiscal al agenților economici care desfășoară activități în domeniul comercializării deșeurilor de metale feroase și neferoase</w:t>
            </w:r>
            <w:r>
              <w:rPr>
                <w:color w:val="000000" w:themeColor="text1"/>
                <w:lang w:val="ro-MD"/>
              </w:rPr>
              <w:t>.</w:t>
            </w:r>
          </w:p>
          <w:p w:rsidR="00BF7F40" w:rsidRPr="004C60C0" w:rsidRDefault="006940C8" w:rsidP="004C60C0">
            <w:pPr>
              <w:pStyle w:val="tt"/>
              <w:spacing w:after="0"/>
              <w:jc w:val="both"/>
              <w:rPr>
                <w:b/>
                <w:color w:val="000000" w:themeColor="text1"/>
                <w:lang w:val="ro-MD"/>
              </w:rPr>
            </w:pPr>
            <w:r w:rsidRPr="00E37AF0">
              <w:rPr>
                <w:color w:val="000000" w:themeColor="text1"/>
                <w:lang w:val="ro-MD"/>
              </w:rPr>
              <w:t>În scopul optimizării procesului de raportare, inclusiv de simplificare a dărilor de seamă</w:t>
            </w:r>
            <w:r w:rsidR="00862282" w:rsidRPr="00E37AF0">
              <w:rPr>
                <w:color w:val="000000" w:themeColor="text1"/>
                <w:lang w:val="ro-MD"/>
              </w:rPr>
              <w:t>,</w:t>
            </w:r>
            <w:r w:rsidRPr="00E37AF0">
              <w:rPr>
                <w:color w:val="000000" w:themeColor="text1"/>
                <w:lang w:val="ro-MD"/>
              </w:rPr>
              <w:t xml:space="preserve"> </w:t>
            </w:r>
            <w:r w:rsidR="00467476" w:rsidRPr="00E37AF0">
              <w:rPr>
                <w:color w:val="000000" w:themeColor="text1"/>
                <w:lang w:val="ro-MD"/>
              </w:rPr>
              <w:t>urmează a fi</w:t>
            </w:r>
            <w:r w:rsidR="00716116">
              <w:rPr>
                <w:color w:val="000000" w:themeColor="text1"/>
                <w:lang w:val="ro-MD"/>
              </w:rPr>
              <w:t xml:space="preserve"> aprobat formularul Dării de seamă</w:t>
            </w:r>
            <w:r w:rsidR="004C60C0">
              <w:rPr>
                <w:color w:val="000000" w:themeColor="text1"/>
                <w:lang w:val="ro-MD"/>
              </w:rPr>
              <w:t xml:space="preserve"> </w:t>
            </w:r>
            <w:r w:rsidR="004C60C0" w:rsidRPr="004C60C0">
              <w:rPr>
                <w:color w:val="000000" w:themeColor="text1"/>
                <w:lang w:val="ro-MD"/>
              </w:rPr>
              <w:t>privind impozitul pe venitul agenților economici subiecți al regimului fiscal stabilit la capitolul 7</w:t>
            </w:r>
            <w:r w:rsidR="004C60C0" w:rsidRPr="004C60C0">
              <w:rPr>
                <w:color w:val="000000" w:themeColor="text1"/>
                <w:vertAlign w:val="superscript"/>
                <w:lang w:val="ro-MD"/>
              </w:rPr>
              <w:t>1</w:t>
            </w:r>
            <w:r w:rsidR="004C60C0" w:rsidRPr="004C60C0">
              <w:rPr>
                <w:color w:val="000000" w:themeColor="text1"/>
                <w:lang w:val="ro-MD"/>
              </w:rPr>
              <w:t xml:space="preserve"> și 7</w:t>
            </w:r>
            <w:r w:rsidR="004C60C0" w:rsidRPr="004C60C0">
              <w:rPr>
                <w:color w:val="000000" w:themeColor="text1"/>
                <w:vertAlign w:val="superscript"/>
                <w:lang w:val="ro-MD"/>
              </w:rPr>
              <w:t>3</w:t>
            </w:r>
            <w:r w:rsidR="004C60C0" w:rsidRPr="004C60C0">
              <w:rPr>
                <w:color w:val="000000" w:themeColor="text1"/>
                <w:lang w:val="ro-MD"/>
              </w:rPr>
              <w:t xml:space="preserve"> din titlul II a Codului fiscal</w:t>
            </w:r>
            <w:r w:rsidR="004C60C0">
              <w:rPr>
                <w:color w:val="000000" w:themeColor="text1"/>
                <w:lang w:val="ro-MD"/>
              </w:rPr>
              <w:t>.</w:t>
            </w:r>
          </w:p>
        </w:tc>
      </w:tr>
      <w:tr w:rsidR="008654E1" w:rsidRPr="00E37AF0" w:rsidTr="008654E1">
        <w:tc>
          <w:tcPr>
            <w:tcW w:w="9771" w:type="dxa"/>
          </w:tcPr>
          <w:p w:rsidR="007C7011" w:rsidRPr="00E37AF0" w:rsidRDefault="002B1F81" w:rsidP="00615D25">
            <w:pPr>
              <w:spacing w:after="0"/>
              <w:jc w:val="both"/>
              <w:rPr>
                <w:rFonts w:ascii="Times New Roman" w:hAnsi="Times New Roman"/>
                <w:color w:val="000000" w:themeColor="text1"/>
                <w:sz w:val="24"/>
                <w:szCs w:val="24"/>
                <w:lang w:val="ro-MD"/>
              </w:rPr>
            </w:pPr>
            <w:r w:rsidRPr="00E37AF0">
              <w:rPr>
                <w:rFonts w:ascii="Times New Roman" w:hAnsi="Times New Roman"/>
                <w:b/>
                <w:bCs/>
                <w:color w:val="000000" w:themeColor="text1"/>
                <w:sz w:val="24"/>
                <w:szCs w:val="24"/>
                <w:lang w:val="ro-MD"/>
              </w:rPr>
              <w:t>3</w:t>
            </w:r>
            <w:r w:rsidR="007C7011" w:rsidRPr="00E37AF0">
              <w:rPr>
                <w:rFonts w:ascii="Times New Roman" w:hAnsi="Times New Roman"/>
                <w:b/>
                <w:bCs/>
                <w:color w:val="000000" w:themeColor="text1"/>
                <w:sz w:val="24"/>
                <w:szCs w:val="24"/>
                <w:lang w:val="ro-MD"/>
              </w:rPr>
              <w:t>.</w:t>
            </w:r>
            <w:r w:rsidR="007C7011" w:rsidRPr="00E37AF0">
              <w:rPr>
                <w:rFonts w:ascii="Times New Roman" w:hAnsi="Times New Roman"/>
                <w:color w:val="000000" w:themeColor="text1"/>
                <w:sz w:val="24"/>
                <w:szCs w:val="24"/>
                <w:lang w:val="ro-MD"/>
              </w:rPr>
              <w:t xml:space="preserve"> </w:t>
            </w:r>
            <w:r w:rsidR="007C7011" w:rsidRPr="00E37AF0">
              <w:rPr>
                <w:rFonts w:ascii="Times New Roman" w:hAnsi="Times New Roman"/>
                <w:b/>
                <w:color w:val="000000" w:themeColor="text1"/>
                <w:sz w:val="24"/>
                <w:szCs w:val="24"/>
                <w:lang w:val="ro-MD"/>
              </w:rPr>
              <w:t xml:space="preserve">Principalele prevederi ale proiectului şi </w:t>
            </w:r>
            <w:r w:rsidR="006B3BF7" w:rsidRPr="00E37AF0">
              <w:rPr>
                <w:rFonts w:ascii="Times New Roman" w:hAnsi="Times New Roman"/>
                <w:b/>
                <w:color w:val="000000" w:themeColor="text1"/>
                <w:sz w:val="24"/>
                <w:szCs w:val="24"/>
                <w:lang w:val="ro-MD"/>
              </w:rPr>
              <w:t>evidențierea</w:t>
            </w:r>
            <w:r w:rsidR="007C7011" w:rsidRPr="00E37AF0">
              <w:rPr>
                <w:rFonts w:ascii="Times New Roman" w:hAnsi="Times New Roman"/>
                <w:b/>
                <w:color w:val="000000" w:themeColor="text1"/>
                <w:sz w:val="24"/>
                <w:szCs w:val="24"/>
                <w:lang w:val="ro-MD"/>
              </w:rPr>
              <w:t xml:space="preserve"> elementelor noi</w:t>
            </w:r>
            <w:r w:rsidR="007C7011" w:rsidRPr="00E37AF0">
              <w:rPr>
                <w:rFonts w:ascii="Times New Roman" w:hAnsi="Times New Roman"/>
                <w:color w:val="000000" w:themeColor="text1"/>
                <w:sz w:val="24"/>
                <w:szCs w:val="24"/>
                <w:lang w:val="ro-MD"/>
              </w:rPr>
              <w:t xml:space="preserve">  </w:t>
            </w:r>
          </w:p>
        </w:tc>
      </w:tr>
      <w:tr w:rsidR="008654E1" w:rsidRPr="00E37AF0" w:rsidTr="008654E1">
        <w:tc>
          <w:tcPr>
            <w:tcW w:w="9771" w:type="dxa"/>
          </w:tcPr>
          <w:p w:rsidR="004C60C0" w:rsidRDefault="00983150" w:rsidP="00D96E7E">
            <w:pPr>
              <w:jc w:val="both"/>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F</w:t>
            </w:r>
            <w:r w:rsidR="004C60C0">
              <w:rPr>
                <w:rFonts w:ascii="Times New Roman" w:hAnsi="Times New Roman"/>
                <w:color w:val="000000" w:themeColor="text1"/>
                <w:sz w:val="24"/>
                <w:szCs w:val="24"/>
                <w:lang w:val="ro-MD"/>
              </w:rPr>
              <w:t>ormularul unic pentru ambele categorii de contribuabili va duce la optimizarea procesului de administrare fiscală prin micșorarea numă</w:t>
            </w:r>
            <w:r w:rsidR="00D96E7E">
              <w:rPr>
                <w:rFonts w:ascii="Times New Roman" w:hAnsi="Times New Roman"/>
                <w:color w:val="000000" w:themeColor="text1"/>
                <w:sz w:val="24"/>
                <w:szCs w:val="24"/>
                <w:lang w:val="ro-MD"/>
              </w:rPr>
              <w:t>rului dărilor de seamă fiscale.</w:t>
            </w:r>
          </w:p>
          <w:p w:rsidR="002A79EB" w:rsidRPr="00D96E7E" w:rsidRDefault="004C60C0" w:rsidP="00D96E7E">
            <w:pPr>
              <w:jc w:val="both"/>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Astfel, începând cu perioada fiscală 2024, subiecții regimului fiscal al agenților economici subiecți ai sectorului întreprinderilor mici și mijlocii și subiecții regimului fiscal al agenților economici care desfășoară activități în domeniul comercializării deșeurilor de metale feroase și neferoase vor prezenta formul</w:t>
            </w:r>
            <w:bookmarkStart w:id="0" w:name="_GoBack"/>
            <w:bookmarkEnd w:id="0"/>
            <w:r>
              <w:rPr>
                <w:rFonts w:ascii="Times New Roman" w:hAnsi="Times New Roman"/>
                <w:color w:val="000000" w:themeColor="text1"/>
                <w:sz w:val="24"/>
                <w:szCs w:val="24"/>
                <w:lang w:val="ro-MD"/>
              </w:rPr>
              <w:t>arul SIMM</w:t>
            </w:r>
            <w:r w:rsidR="00D96E7E">
              <w:rPr>
                <w:rFonts w:ascii="Times New Roman" w:hAnsi="Times New Roman"/>
                <w:color w:val="000000" w:themeColor="text1"/>
                <w:sz w:val="24"/>
                <w:szCs w:val="24"/>
                <w:lang w:val="ro-MD"/>
              </w:rPr>
              <w:t>24M</w:t>
            </w:r>
            <w:r>
              <w:rPr>
                <w:rFonts w:ascii="Times New Roman" w:hAnsi="Times New Roman"/>
                <w:color w:val="000000" w:themeColor="text1"/>
                <w:sz w:val="24"/>
                <w:szCs w:val="24"/>
                <w:lang w:val="ro-MD"/>
              </w:rPr>
              <w:t>.</w:t>
            </w:r>
          </w:p>
          <w:p w:rsidR="00D90F2E" w:rsidRPr="00983150" w:rsidRDefault="00862282" w:rsidP="00D90F2E">
            <w:pPr>
              <w:spacing w:after="0"/>
              <w:jc w:val="both"/>
              <w:rPr>
                <w:rFonts w:ascii="Times New Roman" w:hAnsi="Times New Roman"/>
                <w:bCs/>
                <w:color w:val="000000" w:themeColor="text1"/>
                <w:sz w:val="24"/>
                <w:szCs w:val="24"/>
              </w:rPr>
            </w:pPr>
            <w:r w:rsidRPr="00E37AF0">
              <w:rPr>
                <w:rFonts w:ascii="Times New Roman" w:hAnsi="Times New Roman"/>
                <w:color w:val="000000" w:themeColor="text1"/>
                <w:sz w:val="24"/>
                <w:szCs w:val="24"/>
                <w:lang w:val="ro-MD"/>
              </w:rPr>
              <w:t xml:space="preserve">Actualmente, prin </w:t>
            </w:r>
            <w:r w:rsidR="00D90F2E">
              <w:rPr>
                <w:rFonts w:ascii="Times New Roman" w:hAnsi="Times New Roman"/>
                <w:color w:val="000000" w:themeColor="text1"/>
                <w:sz w:val="24"/>
                <w:szCs w:val="24"/>
                <w:lang w:val="ro-MD"/>
              </w:rPr>
              <w:t xml:space="preserve">Darea de seamă </w:t>
            </w:r>
            <w:r w:rsidR="002A79EB" w:rsidRPr="00E37AF0">
              <w:rPr>
                <w:rFonts w:ascii="Times New Roman" w:hAnsi="Times New Roman"/>
                <w:color w:val="000000" w:themeColor="text1"/>
                <w:sz w:val="24"/>
                <w:szCs w:val="24"/>
                <w:lang w:val="ro-MD"/>
              </w:rPr>
              <w:t xml:space="preserve">SIMM20, agenții economici </w:t>
            </w:r>
            <w:r w:rsidR="002A79EB" w:rsidRPr="00E37AF0">
              <w:rPr>
                <w:rFonts w:ascii="Times New Roman" w:hAnsi="Times New Roman"/>
                <w:bCs/>
                <w:color w:val="000000" w:themeColor="text1"/>
                <w:sz w:val="24"/>
                <w:szCs w:val="24"/>
                <w:lang w:val="ro-MD"/>
              </w:rPr>
              <w:t>subiecţi</w:t>
            </w:r>
            <w:r w:rsidR="002A79EB" w:rsidRPr="00E37AF0">
              <w:rPr>
                <w:rFonts w:ascii="Times New Roman" w:hAnsi="Times New Roman"/>
                <w:color w:val="000000" w:themeColor="text1"/>
                <w:sz w:val="24"/>
                <w:szCs w:val="24"/>
                <w:lang w:val="ro-MD"/>
              </w:rPr>
              <w:t xml:space="preserve"> </w:t>
            </w:r>
            <w:r w:rsidR="002A79EB" w:rsidRPr="00E37AF0">
              <w:rPr>
                <w:rFonts w:ascii="Times New Roman" w:hAnsi="Times New Roman"/>
                <w:bCs/>
                <w:color w:val="000000" w:themeColor="text1"/>
                <w:sz w:val="24"/>
                <w:szCs w:val="24"/>
                <w:lang w:val="ro-MD"/>
              </w:rPr>
              <w:t>ai sectorului întreprinderilor mici şi mijlocii, calculează impozitul pe venit prin aplicarea cotei de 4% asupra obiectului impunerii.</w:t>
            </w:r>
          </w:p>
        </w:tc>
      </w:tr>
      <w:tr w:rsidR="008654E1" w:rsidRPr="00E37AF0" w:rsidTr="008654E1">
        <w:tc>
          <w:tcPr>
            <w:tcW w:w="9771" w:type="dxa"/>
          </w:tcPr>
          <w:p w:rsidR="007C7011" w:rsidRPr="00E37AF0" w:rsidRDefault="002B1F81" w:rsidP="00615D25">
            <w:pPr>
              <w:spacing w:after="0"/>
              <w:jc w:val="both"/>
              <w:rPr>
                <w:rFonts w:ascii="Times New Roman" w:hAnsi="Times New Roman"/>
                <w:b/>
                <w:color w:val="000000" w:themeColor="text1"/>
                <w:sz w:val="24"/>
                <w:szCs w:val="24"/>
                <w:lang w:val="ro-MD"/>
              </w:rPr>
            </w:pPr>
            <w:r w:rsidRPr="00E37AF0">
              <w:rPr>
                <w:rFonts w:ascii="Times New Roman" w:hAnsi="Times New Roman"/>
                <w:b/>
                <w:bCs/>
                <w:color w:val="000000" w:themeColor="text1"/>
                <w:sz w:val="24"/>
                <w:szCs w:val="24"/>
                <w:lang w:val="ro-MD"/>
              </w:rPr>
              <w:t>4</w:t>
            </w:r>
            <w:r w:rsidR="007C7011" w:rsidRPr="00E37AF0">
              <w:rPr>
                <w:rFonts w:ascii="Times New Roman" w:hAnsi="Times New Roman"/>
                <w:b/>
                <w:bCs/>
                <w:color w:val="000000" w:themeColor="text1"/>
                <w:sz w:val="24"/>
                <w:szCs w:val="24"/>
                <w:lang w:val="ro-MD"/>
              </w:rPr>
              <w:t>.</w:t>
            </w:r>
            <w:r w:rsidR="007C7011" w:rsidRPr="00E37AF0">
              <w:rPr>
                <w:rFonts w:ascii="Times New Roman" w:hAnsi="Times New Roman"/>
                <w:b/>
                <w:color w:val="000000" w:themeColor="text1"/>
                <w:sz w:val="24"/>
                <w:szCs w:val="24"/>
                <w:lang w:val="ro-MD"/>
              </w:rPr>
              <w:t xml:space="preserve"> Fundamentarea economico-financiară  </w:t>
            </w:r>
          </w:p>
        </w:tc>
      </w:tr>
      <w:tr w:rsidR="008654E1" w:rsidRPr="00E37AF0" w:rsidTr="008654E1">
        <w:tc>
          <w:tcPr>
            <w:tcW w:w="9771" w:type="dxa"/>
          </w:tcPr>
          <w:p w:rsidR="00CB22E9" w:rsidRPr="00E37AF0" w:rsidRDefault="002B1F81" w:rsidP="005B5AAC">
            <w:pPr>
              <w:spacing w:after="0"/>
              <w:jc w:val="both"/>
              <w:rPr>
                <w:rFonts w:ascii="Times New Roman" w:hAnsi="Times New Roman"/>
                <w:color w:val="000000" w:themeColor="text1"/>
                <w:sz w:val="24"/>
                <w:szCs w:val="24"/>
                <w:lang w:val="ro-MD"/>
              </w:rPr>
            </w:pPr>
            <w:r w:rsidRPr="00E37AF0">
              <w:rPr>
                <w:rFonts w:ascii="Times New Roman" w:hAnsi="Times New Roman"/>
                <w:color w:val="000000" w:themeColor="text1"/>
                <w:sz w:val="24"/>
                <w:szCs w:val="24"/>
                <w:lang w:val="ro-MD"/>
              </w:rPr>
              <w:t xml:space="preserve">Prezentul proiect al </w:t>
            </w:r>
            <w:r w:rsidR="005B5AAC" w:rsidRPr="00E37AF0">
              <w:rPr>
                <w:rFonts w:ascii="Times New Roman" w:hAnsi="Times New Roman"/>
                <w:color w:val="000000" w:themeColor="text1"/>
                <w:sz w:val="24"/>
                <w:szCs w:val="24"/>
                <w:lang w:val="ro-MD"/>
              </w:rPr>
              <w:t>Ordinului Ministerului Finanțelor</w:t>
            </w:r>
            <w:r w:rsidRPr="00E37AF0">
              <w:rPr>
                <w:rFonts w:ascii="Times New Roman" w:hAnsi="Times New Roman"/>
                <w:color w:val="000000" w:themeColor="text1"/>
                <w:sz w:val="24"/>
                <w:szCs w:val="24"/>
                <w:lang w:val="ro-MD"/>
              </w:rPr>
              <w:t xml:space="preserve"> nu necesită cheltuieli de la bugetul public.</w:t>
            </w:r>
          </w:p>
        </w:tc>
      </w:tr>
      <w:tr w:rsidR="008654E1" w:rsidRPr="00E37AF0" w:rsidTr="008654E1">
        <w:tc>
          <w:tcPr>
            <w:tcW w:w="9771" w:type="dxa"/>
          </w:tcPr>
          <w:p w:rsidR="007C7011" w:rsidRPr="00E37AF0" w:rsidRDefault="002B1F81" w:rsidP="00615D25">
            <w:pPr>
              <w:spacing w:after="0"/>
              <w:jc w:val="both"/>
              <w:rPr>
                <w:rFonts w:ascii="Times New Roman" w:hAnsi="Times New Roman"/>
                <w:b/>
                <w:color w:val="000000" w:themeColor="text1"/>
                <w:sz w:val="24"/>
                <w:szCs w:val="24"/>
                <w:lang w:val="ro-MD"/>
              </w:rPr>
            </w:pPr>
            <w:r w:rsidRPr="00E37AF0">
              <w:rPr>
                <w:rFonts w:ascii="Times New Roman" w:hAnsi="Times New Roman"/>
                <w:b/>
                <w:bCs/>
                <w:color w:val="000000" w:themeColor="text1"/>
                <w:sz w:val="24"/>
                <w:szCs w:val="24"/>
                <w:lang w:val="ro-MD"/>
              </w:rPr>
              <w:t>5</w:t>
            </w:r>
            <w:r w:rsidR="007C7011" w:rsidRPr="00E37AF0">
              <w:rPr>
                <w:rFonts w:ascii="Times New Roman" w:hAnsi="Times New Roman"/>
                <w:b/>
                <w:bCs/>
                <w:color w:val="000000" w:themeColor="text1"/>
                <w:sz w:val="24"/>
                <w:szCs w:val="24"/>
                <w:lang w:val="ro-MD"/>
              </w:rPr>
              <w:t>.</w:t>
            </w:r>
            <w:r w:rsidR="007C7011" w:rsidRPr="00E37AF0">
              <w:rPr>
                <w:rFonts w:ascii="Times New Roman" w:hAnsi="Times New Roman"/>
                <w:b/>
                <w:color w:val="000000" w:themeColor="text1"/>
                <w:sz w:val="24"/>
                <w:szCs w:val="24"/>
                <w:lang w:val="ro-MD"/>
              </w:rPr>
              <w:t xml:space="preserve"> Modul de încorporare a actului în cadrul normativ în vigoare  </w:t>
            </w:r>
          </w:p>
        </w:tc>
      </w:tr>
      <w:tr w:rsidR="008654E1" w:rsidRPr="00E37AF0" w:rsidTr="008654E1">
        <w:tc>
          <w:tcPr>
            <w:tcW w:w="9771" w:type="dxa"/>
          </w:tcPr>
          <w:p w:rsidR="002B1F81" w:rsidRPr="00E37AF0" w:rsidRDefault="002B1F81" w:rsidP="006F5129">
            <w:pPr>
              <w:pStyle w:val="aa"/>
              <w:spacing w:after="0"/>
              <w:ind w:left="360"/>
              <w:jc w:val="both"/>
              <w:rPr>
                <w:rFonts w:ascii="Times New Roman" w:hAnsi="Times New Roman"/>
                <w:color w:val="000000" w:themeColor="text1"/>
                <w:sz w:val="24"/>
                <w:szCs w:val="24"/>
                <w:lang w:val="ro-MD"/>
              </w:rPr>
            </w:pPr>
          </w:p>
        </w:tc>
      </w:tr>
      <w:tr w:rsidR="008654E1" w:rsidRPr="00E37AF0" w:rsidTr="008654E1">
        <w:tc>
          <w:tcPr>
            <w:tcW w:w="9771" w:type="dxa"/>
          </w:tcPr>
          <w:p w:rsidR="007C7011" w:rsidRPr="00E37AF0" w:rsidRDefault="002B1F81" w:rsidP="00615D25">
            <w:pPr>
              <w:spacing w:after="0"/>
              <w:jc w:val="both"/>
              <w:rPr>
                <w:rFonts w:ascii="Times New Roman" w:hAnsi="Times New Roman"/>
                <w:color w:val="000000" w:themeColor="text1"/>
                <w:sz w:val="24"/>
                <w:szCs w:val="24"/>
                <w:lang w:val="ro-MD"/>
              </w:rPr>
            </w:pPr>
            <w:r w:rsidRPr="00E37AF0">
              <w:rPr>
                <w:rFonts w:ascii="Times New Roman" w:hAnsi="Times New Roman"/>
                <w:b/>
                <w:bCs/>
                <w:color w:val="000000" w:themeColor="text1"/>
                <w:sz w:val="24"/>
                <w:szCs w:val="24"/>
                <w:lang w:val="ro-MD"/>
              </w:rPr>
              <w:t>6</w:t>
            </w:r>
            <w:r w:rsidR="007C7011" w:rsidRPr="00E37AF0">
              <w:rPr>
                <w:rFonts w:ascii="Times New Roman" w:hAnsi="Times New Roman"/>
                <w:b/>
                <w:bCs/>
                <w:color w:val="000000" w:themeColor="text1"/>
                <w:sz w:val="24"/>
                <w:szCs w:val="24"/>
                <w:lang w:val="ro-MD"/>
              </w:rPr>
              <w:t>.</w:t>
            </w:r>
            <w:r w:rsidR="007C7011" w:rsidRPr="00E37AF0">
              <w:rPr>
                <w:rFonts w:ascii="Times New Roman" w:hAnsi="Times New Roman"/>
                <w:color w:val="000000" w:themeColor="text1"/>
                <w:sz w:val="24"/>
                <w:szCs w:val="24"/>
                <w:lang w:val="ro-MD"/>
              </w:rPr>
              <w:t xml:space="preserve"> </w:t>
            </w:r>
            <w:r w:rsidR="007C7011" w:rsidRPr="00E37AF0">
              <w:rPr>
                <w:rFonts w:ascii="Times New Roman" w:hAnsi="Times New Roman"/>
                <w:b/>
                <w:color w:val="000000" w:themeColor="text1"/>
                <w:sz w:val="24"/>
                <w:szCs w:val="24"/>
                <w:lang w:val="ro-MD"/>
              </w:rPr>
              <w:t>Avizarea şi consultarea publică a proiectului</w:t>
            </w:r>
            <w:r w:rsidR="007C7011" w:rsidRPr="00E37AF0">
              <w:rPr>
                <w:rFonts w:ascii="Times New Roman" w:hAnsi="Times New Roman"/>
                <w:color w:val="000000" w:themeColor="text1"/>
                <w:sz w:val="24"/>
                <w:szCs w:val="24"/>
                <w:lang w:val="ro-MD"/>
              </w:rPr>
              <w:t xml:space="preserve">  </w:t>
            </w:r>
          </w:p>
        </w:tc>
      </w:tr>
      <w:tr w:rsidR="008654E1" w:rsidRPr="00E37AF0" w:rsidTr="008654E1">
        <w:tc>
          <w:tcPr>
            <w:tcW w:w="9771" w:type="dxa"/>
          </w:tcPr>
          <w:p w:rsidR="001E1E70" w:rsidRPr="000F6656" w:rsidRDefault="008654E1" w:rsidP="001E1E70">
            <w:pPr>
              <w:spacing w:after="0"/>
              <w:ind w:firstLine="306"/>
              <w:jc w:val="both"/>
              <w:rPr>
                <w:rFonts w:ascii="Times New Roman" w:hAnsi="Times New Roman"/>
                <w:sz w:val="24"/>
                <w:szCs w:val="24"/>
                <w:shd w:val="clear" w:color="auto" w:fill="FFFFFF"/>
                <w:lang w:val="ro-MD"/>
              </w:rPr>
            </w:pPr>
            <w:r w:rsidRPr="00E37AF0">
              <w:rPr>
                <w:rFonts w:ascii="Times New Roman" w:hAnsi="Times New Roman"/>
                <w:sz w:val="24"/>
                <w:szCs w:val="24"/>
                <w:lang w:val="ro-MD"/>
              </w:rPr>
              <w:t xml:space="preserve">În conformitate cu art. 15 din Legea nr. 239 – XVI din 13 noiembrie 2008 privind transparența în procesul decizional, la data de </w:t>
            </w:r>
            <w:r w:rsidR="008B39B7" w:rsidRPr="00E37AF0">
              <w:rPr>
                <w:rFonts w:ascii="Times New Roman" w:hAnsi="Times New Roman"/>
                <w:sz w:val="24"/>
                <w:szCs w:val="24"/>
                <w:lang w:val="ro-MD"/>
              </w:rPr>
              <w:t>16 februarie 2024</w:t>
            </w:r>
            <w:r w:rsidRPr="00E37AF0">
              <w:rPr>
                <w:rFonts w:ascii="Times New Roman" w:hAnsi="Times New Roman"/>
                <w:sz w:val="24"/>
                <w:szCs w:val="24"/>
                <w:lang w:val="ro-MD"/>
              </w:rPr>
              <w:t xml:space="preserve">, pe pagina web a </w:t>
            </w:r>
            <w:r w:rsidR="005B5AAC" w:rsidRPr="00E37AF0">
              <w:rPr>
                <w:rFonts w:ascii="Times New Roman" w:hAnsi="Times New Roman"/>
                <w:sz w:val="24"/>
                <w:szCs w:val="24"/>
                <w:lang w:val="ro-MD"/>
              </w:rPr>
              <w:t>Ministerului Finanțelor</w:t>
            </w:r>
            <w:r w:rsidR="001E1E70" w:rsidRPr="00E37AF0">
              <w:rPr>
                <w:rFonts w:ascii="Times New Roman" w:hAnsi="Times New Roman"/>
                <w:sz w:val="24"/>
                <w:szCs w:val="24"/>
                <w:lang w:val="ro-MD"/>
              </w:rPr>
              <w:t xml:space="preserve"> a fost plasată intenția de elaborare a </w:t>
            </w:r>
            <w:r w:rsidR="005B5AAC" w:rsidRPr="00E37AF0">
              <w:rPr>
                <w:rFonts w:ascii="Times New Roman" w:hAnsi="Times New Roman"/>
                <w:bCs/>
                <w:sz w:val="24"/>
                <w:szCs w:val="24"/>
                <w:lang w:val="ro-MD"/>
              </w:rPr>
              <w:t>Ordinului</w:t>
            </w:r>
            <w:r w:rsidR="000F6656">
              <w:rPr>
                <w:rFonts w:ascii="Times New Roman" w:hAnsi="Times New Roman"/>
                <w:bCs/>
                <w:sz w:val="24"/>
                <w:szCs w:val="24"/>
                <w:lang w:val="ro-MD"/>
              </w:rPr>
              <w:t xml:space="preserve"> ministrului finanțelor</w:t>
            </w:r>
            <w:r w:rsidR="005B5AAC" w:rsidRPr="00E37AF0">
              <w:rPr>
                <w:rFonts w:ascii="Times New Roman" w:hAnsi="Times New Roman"/>
                <w:bCs/>
                <w:sz w:val="24"/>
                <w:szCs w:val="24"/>
                <w:lang w:val="ro-MD"/>
              </w:rPr>
              <w:t xml:space="preserve"> </w:t>
            </w:r>
            <w:r w:rsidR="005B47F6" w:rsidRPr="00E37AF0">
              <w:rPr>
                <w:rFonts w:ascii="Times New Roman" w:hAnsi="Times New Roman"/>
                <w:sz w:val="24"/>
                <w:szCs w:val="24"/>
                <w:shd w:val="clear" w:color="auto" w:fill="FFFFFF"/>
                <w:lang w:val="ro-MD"/>
              </w:rPr>
              <w:t xml:space="preserve">cu privire </w:t>
            </w:r>
            <w:r w:rsidR="001E1E70" w:rsidRPr="00E37AF0">
              <w:rPr>
                <w:rFonts w:ascii="Times New Roman" w:hAnsi="Times New Roman"/>
                <w:sz w:val="24"/>
                <w:szCs w:val="24"/>
                <w:shd w:val="clear" w:color="auto" w:fill="FFFFFF"/>
                <w:lang w:val="ro-MD"/>
              </w:rPr>
              <w:t xml:space="preserve">cu privire la </w:t>
            </w:r>
            <w:r w:rsidR="008B39B7" w:rsidRPr="00E37AF0">
              <w:rPr>
                <w:rFonts w:ascii="Times New Roman" w:hAnsi="Times New Roman"/>
                <w:sz w:val="24"/>
                <w:szCs w:val="24"/>
                <w:shd w:val="clear" w:color="auto" w:fill="FFFFFF"/>
                <w:lang w:val="ro-MD"/>
              </w:rPr>
              <w:t>modificarea Ordinului Mini</w:t>
            </w:r>
            <w:r w:rsidR="000F6656">
              <w:rPr>
                <w:rFonts w:ascii="Times New Roman" w:hAnsi="Times New Roman"/>
                <w:sz w:val="24"/>
                <w:szCs w:val="24"/>
                <w:shd w:val="clear" w:color="auto" w:fill="FFFFFF"/>
                <w:lang w:val="ro-MD"/>
              </w:rPr>
              <w:t>sterului Finanțelor nr. 40/2020.</w:t>
            </w:r>
            <w:r w:rsidR="008B39B7" w:rsidRPr="00E37AF0">
              <w:rPr>
                <w:rFonts w:ascii="Times New Roman" w:hAnsi="Times New Roman"/>
                <w:sz w:val="24"/>
                <w:szCs w:val="24"/>
                <w:shd w:val="clear" w:color="auto" w:fill="FFFFFF"/>
                <w:lang w:val="ro-MD"/>
              </w:rPr>
              <w:t xml:space="preserve">  </w:t>
            </w:r>
          </w:p>
          <w:p w:rsidR="007332B3" w:rsidRPr="003B2170" w:rsidRDefault="00145593" w:rsidP="001E1E70">
            <w:pPr>
              <w:spacing w:after="0"/>
              <w:jc w:val="both"/>
              <w:rPr>
                <w:rFonts w:ascii="Times New Roman" w:hAnsi="Times New Roman"/>
                <w:color w:val="000000" w:themeColor="text1"/>
                <w:sz w:val="24"/>
                <w:szCs w:val="24"/>
              </w:rPr>
            </w:pPr>
            <w:r w:rsidRPr="00E37AF0">
              <w:rPr>
                <w:rFonts w:ascii="Times New Roman" w:hAnsi="Times New Roman"/>
                <w:color w:val="000000" w:themeColor="text1"/>
                <w:sz w:val="24"/>
                <w:szCs w:val="24"/>
                <w:lang w:val="ro-MD"/>
              </w:rPr>
              <w:t xml:space="preserve"> </w:t>
            </w:r>
            <w:r w:rsidR="008654E1" w:rsidRPr="00E37AF0">
              <w:rPr>
                <w:rFonts w:ascii="Times New Roman" w:hAnsi="Times New Roman"/>
                <w:color w:val="000000" w:themeColor="text1"/>
                <w:sz w:val="24"/>
                <w:szCs w:val="24"/>
                <w:lang w:val="ro-MD"/>
              </w:rPr>
              <w:t>(</w:t>
            </w:r>
            <w:hyperlink r:id="rId7" w:history="1">
              <w:r w:rsidR="007332B3" w:rsidRPr="00E37AF0">
                <w:rPr>
                  <w:rStyle w:val="a9"/>
                  <w:rFonts w:ascii="Times New Roman" w:hAnsi="Times New Roman"/>
                  <w:sz w:val="24"/>
                  <w:szCs w:val="24"/>
                  <w:lang w:val="ro-MD"/>
                </w:rPr>
                <w:t>http://mf.gov.md/ro/transparen%C8%9Ba-decizional%C4%83/procesul-decizional</w:t>
              </w:r>
            </w:hyperlink>
            <w:r w:rsidR="008654E1" w:rsidRPr="00E37AF0">
              <w:rPr>
                <w:rFonts w:ascii="Times New Roman" w:hAnsi="Times New Roman"/>
                <w:color w:val="000000" w:themeColor="text1"/>
                <w:sz w:val="24"/>
                <w:szCs w:val="24"/>
                <w:lang w:val="ro-MD"/>
              </w:rPr>
              <w:t>).</w:t>
            </w:r>
          </w:p>
        </w:tc>
      </w:tr>
    </w:tbl>
    <w:p w:rsidR="007C7011" w:rsidRPr="00E37AF0" w:rsidRDefault="007C7011" w:rsidP="00615D25">
      <w:pPr>
        <w:spacing w:after="0"/>
        <w:ind w:firstLine="851"/>
        <w:jc w:val="both"/>
        <w:rPr>
          <w:rFonts w:ascii="Times New Roman" w:hAnsi="Times New Roman"/>
          <w:color w:val="000000" w:themeColor="text1"/>
          <w:sz w:val="24"/>
          <w:szCs w:val="24"/>
          <w:lang w:val="ro-MD"/>
        </w:rPr>
      </w:pPr>
    </w:p>
    <w:sectPr w:rsidR="007C7011" w:rsidRPr="00E37AF0" w:rsidSect="00743306">
      <w:headerReference w:type="default" r:id="rId8"/>
      <w:pgSz w:w="11907" w:h="16840" w:code="9"/>
      <w:pgMar w:top="426" w:right="850" w:bottom="568"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B0" w:rsidRDefault="004B7BB0">
      <w:pPr>
        <w:spacing w:after="0" w:line="240" w:lineRule="auto"/>
      </w:pPr>
      <w:r>
        <w:separator/>
      </w:r>
    </w:p>
  </w:endnote>
  <w:endnote w:type="continuationSeparator" w:id="0">
    <w:p w:rsidR="004B7BB0" w:rsidRDefault="004B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B0" w:rsidRDefault="004B7BB0">
      <w:pPr>
        <w:spacing w:after="0" w:line="240" w:lineRule="auto"/>
      </w:pPr>
      <w:r>
        <w:separator/>
      </w:r>
    </w:p>
  </w:footnote>
  <w:footnote w:type="continuationSeparator" w:id="0">
    <w:p w:rsidR="004B7BB0" w:rsidRDefault="004B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7E" w:rsidRPr="00797C4E" w:rsidRDefault="00D96E7E" w:rsidP="00D96E7E">
    <w:pPr>
      <w:pStyle w:val="a3"/>
      <w:jc w:val="right"/>
      <w:rPr>
        <w:rFonts w:ascii="Times New Roman" w:hAnsi="Times New Roman"/>
        <w:i/>
      </w:rPr>
    </w:pPr>
  </w:p>
  <w:p w:rsidR="00D96E7E" w:rsidRDefault="00D96E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C746905"/>
    <w:multiLevelType w:val="hybridMultilevel"/>
    <w:tmpl w:val="0582D016"/>
    <w:lvl w:ilvl="0" w:tplc="9898AD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8" w15:restartNumberingAfterBreak="0">
    <w:nsid w:val="53C16819"/>
    <w:multiLevelType w:val="hybridMultilevel"/>
    <w:tmpl w:val="4F3C09BC"/>
    <w:lvl w:ilvl="0" w:tplc="1BC005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1"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0"/>
  </w:num>
  <w:num w:numId="6">
    <w:abstractNumId w:val="6"/>
  </w:num>
  <w:num w:numId="7">
    <w:abstractNumId w:val="7"/>
  </w:num>
  <w:num w:numId="8">
    <w:abstractNumId w:val="2"/>
  </w:num>
  <w:num w:numId="9">
    <w:abstractNumId w:val="4"/>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D3"/>
    <w:rsid w:val="000110F1"/>
    <w:rsid w:val="00024A67"/>
    <w:rsid w:val="00034777"/>
    <w:rsid w:val="0004196F"/>
    <w:rsid w:val="00057B23"/>
    <w:rsid w:val="00077B42"/>
    <w:rsid w:val="0009524A"/>
    <w:rsid w:val="000F6462"/>
    <w:rsid w:val="000F6656"/>
    <w:rsid w:val="00122EDC"/>
    <w:rsid w:val="00145593"/>
    <w:rsid w:val="00166A53"/>
    <w:rsid w:val="0017794D"/>
    <w:rsid w:val="00180AA5"/>
    <w:rsid w:val="00195567"/>
    <w:rsid w:val="001E1E70"/>
    <w:rsid w:val="002105D3"/>
    <w:rsid w:val="00227F72"/>
    <w:rsid w:val="00230E0B"/>
    <w:rsid w:val="00245AF3"/>
    <w:rsid w:val="00274E5E"/>
    <w:rsid w:val="0028263E"/>
    <w:rsid w:val="00286B04"/>
    <w:rsid w:val="002A79EB"/>
    <w:rsid w:val="002B1F81"/>
    <w:rsid w:val="002C4E9E"/>
    <w:rsid w:val="002F1014"/>
    <w:rsid w:val="002F631C"/>
    <w:rsid w:val="002F7153"/>
    <w:rsid w:val="00304201"/>
    <w:rsid w:val="003202F2"/>
    <w:rsid w:val="00321974"/>
    <w:rsid w:val="00336094"/>
    <w:rsid w:val="00355CA9"/>
    <w:rsid w:val="00361122"/>
    <w:rsid w:val="0037778D"/>
    <w:rsid w:val="00381BD8"/>
    <w:rsid w:val="003A4DD3"/>
    <w:rsid w:val="003B2170"/>
    <w:rsid w:val="003C342E"/>
    <w:rsid w:val="003D5CCC"/>
    <w:rsid w:val="003E20A2"/>
    <w:rsid w:val="003F0D12"/>
    <w:rsid w:val="00427720"/>
    <w:rsid w:val="00432B78"/>
    <w:rsid w:val="004362DC"/>
    <w:rsid w:val="00463F34"/>
    <w:rsid w:val="00467476"/>
    <w:rsid w:val="004B6438"/>
    <w:rsid w:val="004B6DB0"/>
    <w:rsid w:val="004B7BB0"/>
    <w:rsid w:val="004C60C0"/>
    <w:rsid w:val="004D0552"/>
    <w:rsid w:val="004D50FC"/>
    <w:rsid w:val="004E4353"/>
    <w:rsid w:val="0051237E"/>
    <w:rsid w:val="00520B85"/>
    <w:rsid w:val="005A1D38"/>
    <w:rsid w:val="005A36E0"/>
    <w:rsid w:val="005B309B"/>
    <w:rsid w:val="005B47F6"/>
    <w:rsid w:val="005B5AAC"/>
    <w:rsid w:val="005E1891"/>
    <w:rsid w:val="00615D25"/>
    <w:rsid w:val="00616B42"/>
    <w:rsid w:val="00621494"/>
    <w:rsid w:val="00646DF2"/>
    <w:rsid w:val="00647B75"/>
    <w:rsid w:val="00650272"/>
    <w:rsid w:val="006513A7"/>
    <w:rsid w:val="006643D6"/>
    <w:rsid w:val="00691E10"/>
    <w:rsid w:val="006938E3"/>
    <w:rsid w:val="006940C8"/>
    <w:rsid w:val="006A049C"/>
    <w:rsid w:val="006B3BF7"/>
    <w:rsid w:val="006F4046"/>
    <w:rsid w:val="006F5129"/>
    <w:rsid w:val="006F6E0C"/>
    <w:rsid w:val="00716116"/>
    <w:rsid w:val="007228CE"/>
    <w:rsid w:val="00722CE0"/>
    <w:rsid w:val="007332B3"/>
    <w:rsid w:val="00743306"/>
    <w:rsid w:val="007658B5"/>
    <w:rsid w:val="00770A80"/>
    <w:rsid w:val="00775B97"/>
    <w:rsid w:val="00777D5F"/>
    <w:rsid w:val="007A1918"/>
    <w:rsid w:val="007A6439"/>
    <w:rsid w:val="007C7011"/>
    <w:rsid w:val="007F714C"/>
    <w:rsid w:val="00804DB3"/>
    <w:rsid w:val="00862282"/>
    <w:rsid w:val="008654E1"/>
    <w:rsid w:val="00883F10"/>
    <w:rsid w:val="008B39B7"/>
    <w:rsid w:val="008C2090"/>
    <w:rsid w:val="008C504C"/>
    <w:rsid w:val="008D7AD4"/>
    <w:rsid w:val="008E438E"/>
    <w:rsid w:val="008E69A7"/>
    <w:rsid w:val="008F19C0"/>
    <w:rsid w:val="00901C1B"/>
    <w:rsid w:val="00905946"/>
    <w:rsid w:val="00913116"/>
    <w:rsid w:val="0091456F"/>
    <w:rsid w:val="00923A20"/>
    <w:rsid w:val="00960FE1"/>
    <w:rsid w:val="00964588"/>
    <w:rsid w:val="00983150"/>
    <w:rsid w:val="009922B6"/>
    <w:rsid w:val="009A5B92"/>
    <w:rsid w:val="009C0B31"/>
    <w:rsid w:val="00A24A43"/>
    <w:rsid w:val="00A258F3"/>
    <w:rsid w:val="00A43D0C"/>
    <w:rsid w:val="00A844C6"/>
    <w:rsid w:val="00A850C1"/>
    <w:rsid w:val="00AC13F0"/>
    <w:rsid w:val="00AD2DE9"/>
    <w:rsid w:val="00AD434B"/>
    <w:rsid w:val="00AE2526"/>
    <w:rsid w:val="00B11479"/>
    <w:rsid w:val="00B26751"/>
    <w:rsid w:val="00B30B57"/>
    <w:rsid w:val="00B6781E"/>
    <w:rsid w:val="00BA711B"/>
    <w:rsid w:val="00BD297C"/>
    <w:rsid w:val="00BD4DA6"/>
    <w:rsid w:val="00BD5CAC"/>
    <w:rsid w:val="00BD6769"/>
    <w:rsid w:val="00BF7F40"/>
    <w:rsid w:val="00C154C6"/>
    <w:rsid w:val="00C20F83"/>
    <w:rsid w:val="00C35A53"/>
    <w:rsid w:val="00C74EEA"/>
    <w:rsid w:val="00C90582"/>
    <w:rsid w:val="00C95AB3"/>
    <w:rsid w:val="00C97708"/>
    <w:rsid w:val="00CA3728"/>
    <w:rsid w:val="00CB22E9"/>
    <w:rsid w:val="00CC55B8"/>
    <w:rsid w:val="00D63D30"/>
    <w:rsid w:val="00D76517"/>
    <w:rsid w:val="00D90F2E"/>
    <w:rsid w:val="00D94A05"/>
    <w:rsid w:val="00D959DB"/>
    <w:rsid w:val="00D96E7E"/>
    <w:rsid w:val="00DC0573"/>
    <w:rsid w:val="00DD1FAF"/>
    <w:rsid w:val="00E01863"/>
    <w:rsid w:val="00E3205B"/>
    <w:rsid w:val="00E37AF0"/>
    <w:rsid w:val="00E71149"/>
    <w:rsid w:val="00E72992"/>
    <w:rsid w:val="00E951DF"/>
    <w:rsid w:val="00EA268C"/>
    <w:rsid w:val="00EB11BC"/>
    <w:rsid w:val="00ED028B"/>
    <w:rsid w:val="00ED3AB3"/>
    <w:rsid w:val="00EF7630"/>
    <w:rsid w:val="00F245F7"/>
    <w:rsid w:val="00F51AF4"/>
    <w:rsid w:val="00F56B67"/>
    <w:rsid w:val="00F57F48"/>
    <w:rsid w:val="00F75FC1"/>
    <w:rsid w:val="00F8561B"/>
    <w:rsid w:val="00FC1068"/>
    <w:rsid w:val="00FD47C2"/>
    <w:rsid w:val="00FD7CB8"/>
    <w:rsid w:val="00FE23B7"/>
    <w:rsid w:val="00FF4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5A9D"/>
  <w15:docId w15:val="{204D001B-44DC-4E6D-A6B2-883BC985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D3"/>
    <w:pPr>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05D3"/>
    <w:rPr>
      <w:rFonts w:ascii="Times New Roman" w:eastAsia="Times New Roman" w:hAnsi="Times New Roman" w:cs="Times New Roman"/>
      <w:b/>
      <w:sz w:val="28"/>
      <w:szCs w:val="20"/>
      <w:lang w:val="en-US"/>
    </w:rPr>
  </w:style>
  <w:style w:type="paragraph" w:styleId="a3">
    <w:name w:val="header"/>
    <w:basedOn w:val="a"/>
    <w:link w:val="a4"/>
    <w:uiPriority w:val="99"/>
    <w:unhideWhenUsed/>
    <w:rsid w:val="002105D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05D3"/>
    <w:rPr>
      <w:rFonts w:ascii="Calibri" w:eastAsia="Calibri" w:hAnsi="Calibri" w:cs="Times New Roman"/>
      <w:lang w:val="en-US"/>
    </w:rPr>
  </w:style>
  <w:style w:type="paragraph" w:styleId="a5">
    <w:name w:val="Body Text"/>
    <w:basedOn w:val="a"/>
    <w:link w:val="a6"/>
    <w:unhideWhenUsed/>
    <w:rsid w:val="002105D3"/>
    <w:pPr>
      <w:spacing w:after="120"/>
    </w:pPr>
  </w:style>
  <w:style w:type="character" w:customStyle="1" w:styleId="a6">
    <w:name w:val="Основной текст Знак"/>
    <w:basedOn w:val="a0"/>
    <w:link w:val="a5"/>
    <w:rsid w:val="002105D3"/>
    <w:rPr>
      <w:rFonts w:ascii="Calibri" w:eastAsia="Calibri" w:hAnsi="Calibri" w:cs="Times New Roman"/>
      <w:lang w:val="en-US"/>
    </w:rPr>
  </w:style>
  <w:style w:type="paragraph" w:styleId="a7">
    <w:name w:val="Normal (Web)"/>
    <w:aliases w:val="Знак"/>
    <w:basedOn w:val="a"/>
    <w:link w:val="a8"/>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a9">
    <w:name w:val="Hyperlink"/>
    <w:basedOn w:val="a0"/>
    <w:uiPriority w:val="99"/>
    <w:unhideWhenUsed/>
    <w:rsid w:val="002105D3"/>
    <w:rPr>
      <w:color w:val="0000FF"/>
      <w:u w:val="single"/>
    </w:rPr>
  </w:style>
  <w:style w:type="paragraph" w:styleId="aa">
    <w:name w:val="List Paragraph"/>
    <w:basedOn w:val="a"/>
    <w:uiPriority w:val="34"/>
    <w:qFormat/>
    <w:rsid w:val="002105D3"/>
    <w:pPr>
      <w:ind w:left="720"/>
      <w:contextualSpacing/>
    </w:pPr>
  </w:style>
  <w:style w:type="paragraph" w:styleId="ab">
    <w:name w:val="No Spacing"/>
    <w:uiPriority w:val="1"/>
    <w:qFormat/>
    <w:rsid w:val="002105D3"/>
    <w:pPr>
      <w:spacing w:after="0" w:line="240" w:lineRule="auto"/>
    </w:pPr>
    <w:rPr>
      <w:lang w:val="ro-RO"/>
    </w:rPr>
  </w:style>
  <w:style w:type="paragraph" w:customStyle="1" w:styleId="cn">
    <w:name w:val="cn"/>
    <w:basedOn w:val="a"/>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a"/>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a8">
    <w:name w:val="Обычный (веб) Знак"/>
    <w:aliases w:val="Знак Знак"/>
    <w:link w:val="a7"/>
    <w:uiPriority w:val="99"/>
    <w:locked/>
    <w:rsid w:val="00770A80"/>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EF7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7630"/>
    <w:rPr>
      <w:rFonts w:ascii="Segoe UI" w:eastAsia="Calibri" w:hAnsi="Segoe UI" w:cs="Segoe UI"/>
      <w:sz w:val="18"/>
      <w:szCs w:val="18"/>
      <w:lang w:val="en-US"/>
    </w:rPr>
  </w:style>
  <w:style w:type="character" w:customStyle="1" w:styleId="10">
    <w:name w:val="Заголовок 1 Знак"/>
    <w:basedOn w:val="a0"/>
    <w:link w:val="1"/>
    <w:uiPriority w:val="9"/>
    <w:rsid w:val="00E01863"/>
    <w:rPr>
      <w:rFonts w:asciiTheme="majorHAnsi" w:eastAsiaTheme="majorEastAsia" w:hAnsiTheme="majorHAnsi" w:cstheme="majorBidi"/>
      <w:color w:val="2E74B5" w:themeColor="accent1" w:themeShade="BF"/>
      <w:sz w:val="32"/>
      <w:szCs w:val="32"/>
      <w:lang w:val="en-US"/>
    </w:rPr>
  </w:style>
  <w:style w:type="table" w:styleId="ae">
    <w:name w:val="Table Grid"/>
    <w:basedOn w:val="a1"/>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FC106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5663">
      <w:bodyDiv w:val="1"/>
      <w:marLeft w:val="0"/>
      <w:marRight w:val="0"/>
      <w:marTop w:val="0"/>
      <w:marBottom w:val="0"/>
      <w:divBdr>
        <w:top w:val="none" w:sz="0" w:space="0" w:color="auto"/>
        <w:left w:val="none" w:sz="0" w:space="0" w:color="auto"/>
        <w:bottom w:val="none" w:sz="0" w:space="0" w:color="auto"/>
        <w:right w:val="none" w:sz="0" w:space="0" w:color="auto"/>
      </w:divBdr>
    </w:div>
    <w:div w:id="320081164">
      <w:bodyDiv w:val="1"/>
      <w:marLeft w:val="0"/>
      <w:marRight w:val="0"/>
      <w:marTop w:val="0"/>
      <w:marBottom w:val="0"/>
      <w:divBdr>
        <w:top w:val="none" w:sz="0" w:space="0" w:color="auto"/>
        <w:left w:val="none" w:sz="0" w:space="0" w:color="auto"/>
        <w:bottom w:val="none" w:sz="0" w:space="0" w:color="auto"/>
        <w:right w:val="none" w:sz="0" w:space="0" w:color="auto"/>
      </w:divBdr>
    </w:div>
    <w:div w:id="324477694">
      <w:bodyDiv w:val="1"/>
      <w:marLeft w:val="0"/>
      <w:marRight w:val="0"/>
      <w:marTop w:val="0"/>
      <w:marBottom w:val="0"/>
      <w:divBdr>
        <w:top w:val="none" w:sz="0" w:space="0" w:color="auto"/>
        <w:left w:val="none" w:sz="0" w:space="0" w:color="auto"/>
        <w:bottom w:val="none" w:sz="0" w:space="0" w:color="auto"/>
        <w:right w:val="none" w:sz="0" w:space="0" w:color="auto"/>
      </w:divBdr>
      <w:divsChild>
        <w:div w:id="1714967094">
          <w:marLeft w:val="0"/>
          <w:marRight w:val="0"/>
          <w:marTop w:val="0"/>
          <w:marBottom w:val="0"/>
          <w:divBdr>
            <w:top w:val="none" w:sz="0" w:space="0" w:color="auto"/>
            <w:left w:val="none" w:sz="0" w:space="0" w:color="auto"/>
            <w:bottom w:val="none" w:sz="0" w:space="0" w:color="auto"/>
            <w:right w:val="none" w:sz="0" w:space="0" w:color="auto"/>
          </w:divBdr>
        </w:div>
      </w:divsChild>
    </w:div>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 w:id="1862473790">
      <w:bodyDiv w:val="1"/>
      <w:marLeft w:val="0"/>
      <w:marRight w:val="0"/>
      <w:marTop w:val="0"/>
      <w:marBottom w:val="0"/>
      <w:divBdr>
        <w:top w:val="none" w:sz="0" w:space="0" w:color="auto"/>
        <w:left w:val="none" w:sz="0" w:space="0" w:color="auto"/>
        <w:bottom w:val="none" w:sz="0" w:space="0" w:color="auto"/>
        <w:right w:val="none" w:sz="0" w:space="0" w:color="auto"/>
      </w:divBdr>
    </w:div>
    <w:div w:id="19210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f.gov.md/ro/transparen%C8%9Ba-decizional%C4%83/procesul-deciz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Dascaliuc Alexandru</cp:lastModifiedBy>
  <cp:revision>58</cp:revision>
  <cp:lastPrinted>2024-02-02T08:08:00Z</cp:lastPrinted>
  <dcterms:created xsi:type="dcterms:W3CDTF">2019-10-03T13:45:00Z</dcterms:created>
  <dcterms:modified xsi:type="dcterms:W3CDTF">2024-02-27T12:02:00Z</dcterms:modified>
</cp:coreProperties>
</file>