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CD343" w14:textId="77777777" w:rsidR="0017430C" w:rsidRPr="003929F6" w:rsidRDefault="0017430C" w:rsidP="0017430C">
      <w:pPr>
        <w:jc w:val="right"/>
        <w:rPr>
          <w:i/>
          <w:lang w:val="ro-MD"/>
        </w:rPr>
      </w:pPr>
      <w:r w:rsidRPr="003929F6">
        <w:rPr>
          <w:i/>
          <w:lang w:val="ro-MD"/>
        </w:rPr>
        <w:t>Proiect</w:t>
      </w:r>
    </w:p>
    <w:p w14:paraId="301D7E86" w14:textId="768BA801" w:rsidR="006B2676" w:rsidRDefault="006B2676" w:rsidP="0017430C">
      <w:pPr>
        <w:jc w:val="center"/>
        <w:rPr>
          <w:b/>
          <w:sz w:val="28"/>
          <w:szCs w:val="28"/>
          <w:lang w:val="ro-MD"/>
        </w:rPr>
      </w:pPr>
      <w:r w:rsidRPr="00F73C75">
        <w:rPr>
          <w:b/>
          <w:noProof/>
          <w:sz w:val="28"/>
          <w:szCs w:val="20"/>
          <w:lang w:eastAsia="ro-RO"/>
        </w:rPr>
        <w:drawing>
          <wp:inline distT="0" distB="0" distL="0" distR="0" wp14:anchorId="66B91995" wp14:editId="661766A2">
            <wp:extent cx="691515" cy="7556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166C3" w14:textId="0A671857" w:rsidR="0017430C" w:rsidRPr="003929F6" w:rsidRDefault="0017430C" w:rsidP="0017430C">
      <w:pPr>
        <w:jc w:val="center"/>
        <w:rPr>
          <w:b/>
          <w:sz w:val="28"/>
          <w:szCs w:val="28"/>
          <w:lang w:val="ro-MD"/>
        </w:rPr>
      </w:pPr>
      <w:r w:rsidRPr="003929F6">
        <w:rPr>
          <w:b/>
          <w:sz w:val="28"/>
          <w:szCs w:val="28"/>
          <w:lang w:val="ro-MD"/>
        </w:rPr>
        <w:t>GUVERNUL REPUBLICII MOLDOVA</w:t>
      </w:r>
    </w:p>
    <w:p w14:paraId="76C0343B" w14:textId="77777777" w:rsidR="0017430C" w:rsidRPr="003929F6" w:rsidRDefault="0017430C" w:rsidP="0017430C">
      <w:pPr>
        <w:rPr>
          <w:sz w:val="28"/>
          <w:szCs w:val="28"/>
          <w:lang w:val="ro-MD"/>
        </w:rPr>
      </w:pPr>
    </w:p>
    <w:p w14:paraId="46A0C321" w14:textId="3C17FC51" w:rsidR="0017430C" w:rsidRPr="003929F6" w:rsidRDefault="0017430C" w:rsidP="0017430C">
      <w:pPr>
        <w:jc w:val="center"/>
        <w:rPr>
          <w:b/>
          <w:sz w:val="28"/>
          <w:szCs w:val="28"/>
          <w:lang w:val="ro-MD"/>
        </w:rPr>
      </w:pPr>
      <w:r w:rsidRPr="003929F6">
        <w:rPr>
          <w:b/>
          <w:sz w:val="28"/>
          <w:szCs w:val="28"/>
          <w:lang w:val="ro-MD"/>
        </w:rPr>
        <w:t>HOTĂRÂRE nr. _____</w:t>
      </w:r>
    </w:p>
    <w:p w14:paraId="10C77C24" w14:textId="555833FD" w:rsidR="006B2676" w:rsidRPr="00F73C75" w:rsidRDefault="006B2676" w:rsidP="006B2676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d</w:t>
      </w:r>
      <w:r w:rsidRPr="00F73C75">
        <w:rPr>
          <w:b/>
          <w:noProof/>
          <w:sz w:val="28"/>
          <w:szCs w:val="28"/>
        </w:rPr>
        <w:t>in</w:t>
      </w:r>
      <w:r>
        <w:rPr>
          <w:b/>
          <w:noProof/>
          <w:sz w:val="28"/>
          <w:szCs w:val="28"/>
        </w:rPr>
        <w:t xml:space="preserve"> </w:t>
      </w:r>
      <w:r w:rsidRPr="00F73C75">
        <w:rPr>
          <w:b/>
          <w:noProof/>
          <w:sz w:val="28"/>
          <w:szCs w:val="28"/>
        </w:rPr>
        <w:t>_____________ 2023</w:t>
      </w:r>
    </w:p>
    <w:p w14:paraId="4FF23BDB" w14:textId="77777777" w:rsidR="006B2676" w:rsidRPr="00F73C75" w:rsidRDefault="006B2676" w:rsidP="006B2676">
      <w:pPr>
        <w:jc w:val="center"/>
        <w:rPr>
          <w:b/>
          <w:noProof/>
          <w:sz w:val="28"/>
          <w:szCs w:val="28"/>
        </w:rPr>
      </w:pPr>
      <w:r w:rsidRPr="00F73C75">
        <w:rPr>
          <w:b/>
          <w:noProof/>
          <w:sz w:val="28"/>
          <w:szCs w:val="28"/>
        </w:rPr>
        <w:t>Chișinău</w:t>
      </w:r>
    </w:p>
    <w:p w14:paraId="1D0C84E0" w14:textId="77777777" w:rsidR="0017430C" w:rsidRPr="003929F6" w:rsidRDefault="0017430C" w:rsidP="0017430C">
      <w:pPr>
        <w:rPr>
          <w:sz w:val="28"/>
          <w:szCs w:val="28"/>
          <w:lang w:val="ro-MD"/>
        </w:rPr>
      </w:pPr>
    </w:p>
    <w:p w14:paraId="045258ED" w14:textId="77777777" w:rsidR="0017430C" w:rsidRPr="003929F6" w:rsidRDefault="0017430C" w:rsidP="0017430C">
      <w:pPr>
        <w:jc w:val="center"/>
        <w:rPr>
          <w:b/>
          <w:sz w:val="28"/>
          <w:szCs w:val="28"/>
          <w:lang w:val="ro-MD"/>
        </w:rPr>
      </w:pPr>
      <w:r w:rsidRPr="003929F6">
        <w:rPr>
          <w:b/>
          <w:sz w:val="28"/>
          <w:szCs w:val="28"/>
          <w:lang w:val="ro-MD"/>
        </w:rPr>
        <w:t>cu privire la transmiterea unor bunuri imobile</w:t>
      </w:r>
    </w:p>
    <w:p w14:paraId="662A1D84" w14:textId="77777777" w:rsidR="0017430C" w:rsidRPr="003929F6" w:rsidRDefault="0017430C" w:rsidP="0017430C">
      <w:pPr>
        <w:spacing w:line="360" w:lineRule="auto"/>
        <w:jc w:val="both"/>
        <w:rPr>
          <w:sz w:val="28"/>
          <w:szCs w:val="28"/>
          <w:lang w:val="ro-MD"/>
        </w:rPr>
      </w:pPr>
    </w:p>
    <w:p w14:paraId="78BB2B3D" w14:textId="666955CD" w:rsidR="0017430C" w:rsidRPr="003929F6" w:rsidRDefault="0017430C" w:rsidP="0017430C">
      <w:pPr>
        <w:pStyle w:val="a3"/>
        <w:spacing w:line="276" w:lineRule="auto"/>
        <w:rPr>
          <w:sz w:val="28"/>
          <w:szCs w:val="28"/>
          <w:lang w:val="ro-MD"/>
        </w:rPr>
      </w:pPr>
      <w:r w:rsidRPr="003929F6">
        <w:rPr>
          <w:sz w:val="28"/>
          <w:szCs w:val="28"/>
          <w:lang w:val="ro-MD"/>
        </w:rPr>
        <w:t>În temeiul art. 6 alin. (1) lit. a</w:t>
      </w:r>
      <w:r w:rsidRPr="003929F6">
        <w:rPr>
          <w:sz w:val="28"/>
          <w:szCs w:val="28"/>
          <w:vertAlign w:val="superscript"/>
          <w:lang w:val="ro-MD"/>
        </w:rPr>
        <w:t xml:space="preserve">1 </w:t>
      </w:r>
      <w:r w:rsidRPr="003929F6">
        <w:rPr>
          <w:sz w:val="28"/>
          <w:szCs w:val="28"/>
          <w:lang w:val="ro-MD"/>
        </w:rPr>
        <w:t>și art. 14 alin. (1) lit. c) din Legea nr.121/2007 privind administrarea şi deetatizarea proprietăţii publice (Monitorul Oficia</w:t>
      </w:r>
      <w:r w:rsidR="00150C45">
        <w:rPr>
          <w:sz w:val="28"/>
          <w:szCs w:val="28"/>
          <w:lang w:val="ro-MD"/>
        </w:rPr>
        <w:t>l al Republicii Moldova, 2007, N</w:t>
      </w:r>
      <w:r w:rsidRPr="003929F6">
        <w:rPr>
          <w:sz w:val="28"/>
          <w:szCs w:val="28"/>
          <w:lang w:val="ro-MD"/>
        </w:rPr>
        <w:t>r.90-93, art.401), cu modificările ulterioare, Guvernul</w:t>
      </w:r>
      <w:r w:rsidR="00911B32">
        <w:rPr>
          <w:sz w:val="28"/>
          <w:szCs w:val="28"/>
          <w:lang w:val="ro-MD"/>
        </w:rPr>
        <w:t>,</w:t>
      </w:r>
    </w:p>
    <w:p w14:paraId="3F76BEA4" w14:textId="77777777" w:rsidR="0017430C" w:rsidRPr="003929F6" w:rsidRDefault="0017430C" w:rsidP="0017430C">
      <w:pPr>
        <w:pStyle w:val="a3"/>
        <w:tabs>
          <w:tab w:val="left" w:pos="5948"/>
        </w:tabs>
        <w:spacing w:line="276" w:lineRule="auto"/>
        <w:rPr>
          <w:sz w:val="28"/>
          <w:szCs w:val="28"/>
          <w:lang w:val="ro-MD"/>
        </w:rPr>
      </w:pPr>
      <w:r w:rsidRPr="003929F6">
        <w:rPr>
          <w:sz w:val="28"/>
          <w:szCs w:val="28"/>
          <w:lang w:val="ro-MD"/>
        </w:rPr>
        <w:tab/>
      </w:r>
    </w:p>
    <w:p w14:paraId="497C809B" w14:textId="44472011" w:rsidR="0017430C" w:rsidRDefault="0017430C" w:rsidP="0017430C">
      <w:pPr>
        <w:pStyle w:val="a3"/>
        <w:spacing w:line="276" w:lineRule="auto"/>
        <w:jc w:val="center"/>
        <w:rPr>
          <w:b/>
          <w:sz w:val="28"/>
          <w:szCs w:val="28"/>
          <w:lang w:val="ro-MD"/>
        </w:rPr>
      </w:pPr>
      <w:r w:rsidRPr="003929F6">
        <w:rPr>
          <w:b/>
          <w:sz w:val="28"/>
          <w:szCs w:val="28"/>
          <w:lang w:val="ro-MD"/>
        </w:rPr>
        <w:t>HOTĂRĂŞTE:</w:t>
      </w:r>
    </w:p>
    <w:p w14:paraId="77A5F574" w14:textId="77777777" w:rsidR="004F41C7" w:rsidRPr="003929F6" w:rsidRDefault="004F41C7" w:rsidP="0017430C">
      <w:pPr>
        <w:pStyle w:val="a3"/>
        <w:spacing w:line="276" w:lineRule="auto"/>
        <w:jc w:val="center"/>
        <w:rPr>
          <w:b/>
          <w:sz w:val="28"/>
          <w:szCs w:val="28"/>
          <w:lang w:val="ro-MD"/>
        </w:rPr>
      </w:pPr>
    </w:p>
    <w:p w14:paraId="5C91C47F" w14:textId="6805DEF4" w:rsidR="00D22395" w:rsidRDefault="0017430C" w:rsidP="00D22395">
      <w:pPr>
        <w:spacing w:line="276" w:lineRule="auto"/>
        <w:ind w:firstLine="567"/>
        <w:jc w:val="both"/>
        <w:rPr>
          <w:sz w:val="28"/>
          <w:szCs w:val="28"/>
          <w:lang w:val="ro-MD"/>
        </w:rPr>
      </w:pPr>
      <w:r w:rsidRPr="003929F6">
        <w:rPr>
          <w:b/>
          <w:sz w:val="28"/>
          <w:szCs w:val="28"/>
          <w:lang w:val="ro-MD"/>
        </w:rPr>
        <w:t>1.</w:t>
      </w:r>
      <w:r w:rsidRPr="003929F6">
        <w:rPr>
          <w:sz w:val="28"/>
          <w:szCs w:val="28"/>
          <w:lang w:val="ro-MD"/>
        </w:rPr>
        <w:t xml:space="preserve"> </w:t>
      </w:r>
      <w:r w:rsidR="00D22395" w:rsidRPr="003929F6">
        <w:rPr>
          <w:sz w:val="28"/>
          <w:szCs w:val="28"/>
          <w:lang w:val="ro-MD"/>
        </w:rPr>
        <w:t>Se transmit, cu titlu gratuit, din administrarea Agenț</w:t>
      </w:r>
      <w:r w:rsidR="006E75AD">
        <w:rPr>
          <w:sz w:val="28"/>
          <w:szCs w:val="28"/>
          <w:lang w:val="ro-MD"/>
        </w:rPr>
        <w:t>iei</w:t>
      </w:r>
      <w:r w:rsidR="00D22395" w:rsidRPr="003929F6">
        <w:rPr>
          <w:sz w:val="28"/>
          <w:szCs w:val="28"/>
          <w:lang w:val="ro-MD"/>
        </w:rPr>
        <w:t xml:space="preserve"> </w:t>
      </w:r>
      <w:r w:rsidR="00D22395">
        <w:rPr>
          <w:sz w:val="28"/>
          <w:szCs w:val="28"/>
          <w:lang w:val="ro-MD"/>
        </w:rPr>
        <w:t>Naționale pentru Siguranța Alimentelor, gestiunea Direcției Teritorial</w:t>
      </w:r>
      <w:r w:rsidR="006E75AD">
        <w:rPr>
          <w:sz w:val="28"/>
          <w:szCs w:val="28"/>
          <w:lang w:val="ro-MD"/>
        </w:rPr>
        <w:t>e</w:t>
      </w:r>
      <w:r w:rsidR="00D22395">
        <w:rPr>
          <w:sz w:val="28"/>
          <w:szCs w:val="28"/>
          <w:lang w:val="ro-MD"/>
        </w:rPr>
        <w:t xml:space="preserve"> pentru Siguranța Alimentelor Taraclia</w:t>
      </w:r>
      <w:r w:rsidR="00D22395" w:rsidRPr="003929F6">
        <w:rPr>
          <w:sz w:val="28"/>
          <w:szCs w:val="28"/>
          <w:lang w:val="ro-MD"/>
        </w:rPr>
        <w:t xml:space="preserve">, în </w:t>
      </w:r>
      <w:r w:rsidR="00D22395">
        <w:rPr>
          <w:sz w:val="28"/>
          <w:szCs w:val="28"/>
          <w:lang w:val="ro-MD"/>
        </w:rPr>
        <w:t xml:space="preserve">administrarea Ministerului Afacerilor Interne, </w:t>
      </w:r>
      <w:r w:rsidR="00D22395" w:rsidRPr="003929F6">
        <w:rPr>
          <w:sz w:val="28"/>
          <w:szCs w:val="28"/>
          <w:lang w:val="ro-MD"/>
        </w:rPr>
        <w:t>gestiunea Inspectoratului General al Poliției de Frontieră, bunurile imobile</w:t>
      </w:r>
      <w:r w:rsidR="00346AE8">
        <w:rPr>
          <w:sz w:val="28"/>
          <w:szCs w:val="28"/>
          <w:lang w:val="ro-MD"/>
        </w:rPr>
        <w:t xml:space="preserve"> proprietate</w:t>
      </w:r>
      <w:r w:rsidR="00346AE8" w:rsidRPr="003929F6">
        <w:rPr>
          <w:sz w:val="28"/>
          <w:szCs w:val="28"/>
          <w:lang w:val="ro-MD"/>
        </w:rPr>
        <w:t xml:space="preserve"> public</w:t>
      </w:r>
      <w:r w:rsidR="00346AE8">
        <w:rPr>
          <w:sz w:val="28"/>
          <w:szCs w:val="28"/>
          <w:lang w:val="ro-MD"/>
        </w:rPr>
        <w:t>ă</w:t>
      </w:r>
      <w:r w:rsidR="00346AE8" w:rsidRPr="003929F6">
        <w:rPr>
          <w:sz w:val="28"/>
          <w:szCs w:val="28"/>
          <w:lang w:val="ro-MD"/>
        </w:rPr>
        <w:t xml:space="preserve"> a statului</w:t>
      </w:r>
      <w:r w:rsidR="00D22395" w:rsidRPr="003929F6">
        <w:rPr>
          <w:sz w:val="28"/>
          <w:szCs w:val="28"/>
          <w:lang w:val="ro-MD"/>
        </w:rPr>
        <w:t xml:space="preserve">, amplasate în </w:t>
      </w:r>
      <w:r w:rsidR="00D22395">
        <w:rPr>
          <w:sz w:val="28"/>
          <w:szCs w:val="28"/>
          <w:lang w:val="ro-MD"/>
        </w:rPr>
        <w:t xml:space="preserve">or. Taraclia, str. </w:t>
      </w:r>
      <w:r w:rsidR="00F326F6">
        <w:rPr>
          <w:sz w:val="28"/>
          <w:szCs w:val="28"/>
          <w:lang w:val="ro-MD"/>
        </w:rPr>
        <w:t>Pervomaiscaia,</w:t>
      </w:r>
      <w:r w:rsidR="00D22395">
        <w:rPr>
          <w:sz w:val="28"/>
          <w:szCs w:val="28"/>
          <w:lang w:val="ro-MD"/>
        </w:rPr>
        <w:t xml:space="preserve"> 2</w:t>
      </w:r>
      <w:r w:rsidR="00D22395" w:rsidRPr="003929F6">
        <w:rPr>
          <w:sz w:val="28"/>
          <w:szCs w:val="28"/>
          <w:lang w:val="ro-MD"/>
        </w:rPr>
        <w:t>, după cum urmează:</w:t>
      </w:r>
    </w:p>
    <w:p w14:paraId="5F2C2F9A" w14:textId="591195E3" w:rsidR="00D22395" w:rsidRPr="003929F6" w:rsidRDefault="00D22395" w:rsidP="000F2925">
      <w:pPr>
        <w:spacing w:line="276" w:lineRule="auto"/>
        <w:ind w:firstLine="567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1</w:t>
      </w:r>
      <w:r w:rsidRPr="003929F6">
        <w:rPr>
          <w:sz w:val="28"/>
          <w:szCs w:val="28"/>
          <w:lang w:val="ro-MD"/>
        </w:rPr>
        <w:t>)</w:t>
      </w:r>
      <w:r>
        <w:rPr>
          <w:sz w:val="28"/>
          <w:szCs w:val="28"/>
          <w:lang w:val="ro-MD"/>
        </w:rPr>
        <w:t xml:space="preserve"> construcție, </w:t>
      </w:r>
      <w:r w:rsidR="000F2925">
        <w:rPr>
          <w:sz w:val="28"/>
          <w:szCs w:val="28"/>
          <w:lang w:val="ro-MD"/>
        </w:rPr>
        <w:t xml:space="preserve">cu </w:t>
      </w:r>
      <w:r w:rsidR="00F326F6">
        <w:rPr>
          <w:sz w:val="28"/>
          <w:szCs w:val="28"/>
          <w:lang w:val="ro-MD"/>
        </w:rPr>
        <w:t>suprafața 449,1 m.p.</w:t>
      </w:r>
      <w:r>
        <w:rPr>
          <w:sz w:val="28"/>
          <w:szCs w:val="28"/>
          <w:lang w:val="ro-MD"/>
        </w:rPr>
        <w:t>, număr cadastral 8701215.020.01;</w:t>
      </w:r>
    </w:p>
    <w:p w14:paraId="3D2AFD43" w14:textId="60A9F35E" w:rsidR="00D22395" w:rsidRDefault="00D22395" w:rsidP="00F326F6">
      <w:pPr>
        <w:spacing w:line="276" w:lineRule="auto"/>
        <w:ind w:firstLine="567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2</w:t>
      </w:r>
      <w:r w:rsidRPr="003929F6">
        <w:rPr>
          <w:sz w:val="28"/>
          <w:szCs w:val="28"/>
          <w:lang w:val="ro-MD"/>
        </w:rPr>
        <w:t>) construcție</w:t>
      </w:r>
      <w:r>
        <w:rPr>
          <w:sz w:val="28"/>
          <w:szCs w:val="28"/>
          <w:lang w:val="ro-MD"/>
        </w:rPr>
        <w:t xml:space="preserve"> </w:t>
      </w:r>
      <w:r w:rsidR="000F2925">
        <w:rPr>
          <w:sz w:val="28"/>
          <w:szCs w:val="28"/>
          <w:lang w:val="ro-MD"/>
        </w:rPr>
        <w:t xml:space="preserve">cu </w:t>
      </w:r>
      <w:r w:rsidR="00F326F6">
        <w:rPr>
          <w:sz w:val="28"/>
          <w:szCs w:val="28"/>
          <w:lang w:val="ro-MD"/>
        </w:rPr>
        <w:t>suprafața 36,0 m.p.</w:t>
      </w:r>
      <w:r>
        <w:rPr>
          <w:sz w:val="28"/>
          <w:szCs w:val="28"/>
          <w:lang w:val="ro-MD"/>
        </w:rPr>
        <w:t>, număr cadastral</w:t>
      </w:r>
      <w:r w:rsidR="000F2925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8701215.020.02;</w:t>
      </w:r>
    </w:p>
    <w:p w14:paraId="3542D6C5" w14:textId="17042FB1" w:rsidR="00D22395" w:rsidRDefault="00D22395" w:rsidP="000F2925">
      <w:pPr>
        <w:spacing w:line="276" w:lineRule="auto"/>
        <w:ind w:firstLine="567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3) </w:t>
      </w:r>
      <w:r w:rsidRPr="003929F6">
        <w:rPr>
          <w:sz w:val="28"/>
          <w:szCs w:val="28"/>
          <w:lang w:val="ro-MD"/>
        </w:rPr>
        <w:t>construcție</w:t>
      </w:r>
      <w:r>
        <w:rPr>
          <w:sz w:val="28"/>
          <w:szCs w:val="28"/>
          <w:lang w:val="ro-MD"/>
        </w:rPr>
        <w:t xml:space="preserve"> </w:t>
      </w:r>
      <w:r w:rsidR="000F2925">
        <w:rPr>
          <w:sz w:val="28"/>
          <w:szCs w:val="28"/>
          <w:lang w:val="ro-MD"/>
        </w:rPr>
        <w:t>cu</w:t>
      </w:r>
      <w:r w:rsidRPr="00331449">
        <w:rPr>
          <w:sz w:val="28"/>
          <w:szCs w:val="28"/>
          <w:lang w:val="ro-MD"/>
        </w:rPr>
        <w:t xml:space="preserve"> </w:t>
      </w:r>
      <w:r w:rsidR="004A7CF0">
        <w:rPr>
          <w:sz w:val="28"/>
          <w:szCs w:val="28"/>
          <w:lang w:val="ro-MD"/>
        </w:rPr>
        <w:t>suprafața 44,8 m.p.</w:t>
      </w:r>
      <w:r>
        <w:rPr>
          <w:sz w:val="28"/>
          <w:szCs w:val="28"/>
          <w:lang w:val="ro-MD"/>
        </w:rPr>
        <w:t>, număr cadastral 8701215.020.03.</w:t>
      </w:r>
    </w:p>
    <w:p w14:paraId="304C3D47" w14:textId="77777777" w:rsidR="003D6B4D" w:rsidRDefault="003D6B4D" w:rsidP="000F2925">
      <w:pPr>
        <w:spacing w:line="276" w:lineRule="auto"/>
        <w:ind w:firstLine="567"/>
        <w:jc w:val="both"/>
        <w:rPr>
          <w:sz w:val="28"/>
          <w:szCs w:val="28"/>
          <w:lang w:val="ro-MD"/>
        </w:rPr>
      </w:pPr>
    </w:p>
    <w:p w14:paraId="4F9C5907" w14:textId="64A0CC2E" w:rsidR="0017430C" w:rsidRDefault="00787DAB" w:rsidP="000D0FC0">
      <w:pPr>
        <w:spacing w:line="276" w:lineRule="auto"/>
        <w:ind w:firstLine="567"/>
        <w:jc w:val="both"/>
        <w:rPr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2</w:t>
      </w:r>
      <w:r w:rsidR="0017430C" w:rsidRPr="003929F6">
        <w:rPr>
          <w:b/>
          <w:sz w:val="28"/>
          <w:szCs w:val="28"/>
          <w:lang w:val="ro-MD"/>
        </w:rPr>
        <w:t xml:space="preserve">. </w:t>
      </w:r>
      <w:r w:rsidR="0017430C" w:rsidRPr="003929F6">
        <w:rPr>
          <w:sz w:val="28"/>
          <w:szCs w:val="28"/>
          <w:lang w:val="ro-MD"/>
        </w:rPr>
        <w:t>Inspectoratul General al Poliției de Frontieră al Ministerului Afacerilor Interne</w:t>
      </w:r>
      <w:r w:rsidR="004F41C7">
        <w:rPr>
          <w:sz w:val="28"/>
          <w:szCs w:val="28"/>
          <w:lang w:val="ro-MD"/>
        </w:rPr>
        <w:t>,</w:t>
      </w:r>
      <w:r w:rsidR="0017430C" w:rsidRPr="003929F6">
        <w:rPr>
          <w:sz w:val="28"/>
          <w:szCs w:val="28"/>
          <w:lang w:val="ro-MD"/>
        </w:rPr>
        <w:t xml:space="preserve"> de comun cu</w:t>
      </w:r>
      <w:r w:rsidR="00C7765B" w:rsidRPr="003929F6">
        <w:rPr>
          <w:sz w:val="28"/>
          <w:szCs w:val="28"/>
          <w:lang w:val="ro-MD"/>
        </w:rPr>
        <w:t xml:space="preserve"> </w:t>
      </w:r>
      <w:r w:rsidR="00331449" w:rsidRPr="003929F6">
        <w:rPr>
          <w:sz w:val="28"/>
          <w:szCs w:val="28"/>
          <w:lang w:val="ro-MD"/>
        </w:rPr>
        <w:t xml:space="preserve">Agenția </w:t>
      </w:r>
      <w:r w:rsidR="00331449">
        <w:rPr>
          <w:sz w:val="28"/>
          <w:szCs w:val="28"/>
          <w:lang w:val="ro-MD"/>
        </w:rPr>
        <w:t>Național</w:t>
      </w:r>
      <w:r w:rsidR="000F2925">
        <w:rPr>
          <w:sz w:val="28"/>
          <w:szCs w:val="28"/>
          <w:lang w:val="ro-MD"/>
        </w:rPr>
        <w:t>ă</w:t>
      </w:r>
      <w:r w:rsidR="00331449">
        <w:rPr>
          <w:sz w:val="28"/>
          <w:szCs w:val="28"/>
          <w:lang w:val="ro-MD"/>
        </w:rPr>
        <w:t xml:space="preserve"> pentru Siguranța Alimentelor</w:t>
      </w:r>
      <w:r w:rsidR="00F10F37">
        <w:rPr>
          <w:sz w:val="28"/>
          <w:szCs w:val="28"/>
          <w:lang w:val="ro-MD"/>
        </w:rPr>
        <w:t xml:space="preserve">, </w:t>
      </w:r>
      <w:r w:rsidR="0017430C" w:rsidRPr="003929F6">
        <w:rPr>
          <w:sz w:val="28"/>
          <w:szCs w:val="28"/>
          <w:lang w:val="ro-MD"/>
        </w:rPr>
        <w:t xml:space="preserve">vor institui </w:t>
      </w:r>
      <w:r w:rsidR="004A7CF0">
        <w:rPr>
          <w:sz w:val="28"/>
          <w:szCs w:val="28"/>
          <w:lang w:val="ro-MD"/>
        </w:rPr>
        <w:t>comisia de transmitere a bunurilor</w:t>
      </w:r>
      <w:r w:rsidR="0017430C" w:rsidRPr="003929F6">
        <w:rPr>
          <w:sz w:val="28"/>
          <w:szCs w:val="28"/>
          <w:lang w:val="ro-MD"/>
        </w:rPr>
        <w:t xml:space="preserve"> proprietate publică şi vor asigura în termen de 30 de zile</w:t>
      </w:r>
      <w:r w:rsidR="000F2925">
        <w:rPr>
          <w:sz w:val="28"/>
          <w:szCs w:val="28"/>
          <w:lang w:val="ro-MD"/>
        </w:rPr>
        <w:t>,</w:t>
      </w:r>
      <w:r w:rsidR="0017430C" w:rsidRPr="003929F6">
        <w:rPr>
          <w:sz w:val="28"/>
          <w:szCs w:val="28"/>
          <w:lang w:val="ro-MD"/>
        </w:rPr>
        <w:t xml:space="preserve"> transmiterea bunurilor imobile menționate în pct.1, în conformitate cu prevederile Regulamentului cu privire la modul de transmitere a bunurilor proprietate publică, aprobat prin Hotărârea Guvernului nr.901/2015.</w:t>
      </w:r>
    </w:p>
    <w:p w14:paraId="429E170D" w14:textId="77777777" w:rsidR="003D6B4D" w:rsidRDefault="003D6B4D" w:rsidP="00D22395">
      <w:pPr>
        <w:tabs>
          <w:tab w:val="left" w:pos="1289"/>
        </w:tabs>
        <w:spacing w:line="276" w:lineRule="auto"/>
        <w:ind w:firstLine="567"/>
        <w:jc w:val="both"/>
        <w:rPr>
          <w:b/>
          <w:sz w:val="28"/>
          <w:szCs w:val="28"/>
          <w:lang w:val="ro-MD"/>
        </w:rPr>
      </w:pPr>
    </w:p>
    <w:p w14:paraId="72EB1CC9" w14:textId="58599835" w:rsidR="00B32DD1" w:rsidRPr="00D22395" w:rsidRDefault="00787DAB" w:rsidP="00D22395">
      <w:pPr>
        <w:tabs>
          <w:tab w:val="left" w:pos="1289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lang w:val="ro-MD"/>
        </w:rPr>
        <w:t>3</w:t>
      </w:r>
      <w:r w:rsidR="00D22395" w:rsidRPr="00A00380">
        <w:rPr>
          <w:b/>
          <w:sz w:val="28"/>
          <w:szCs w:val="28"/>
          <w:lang w:val="ro-MD"/>
        </w:rPr>
        <w:t>.</w:t>
      </w:r>
      <w:r w:rsidR="00D22395">
        <w:rPr>
          <w:b/>
          <w:sz w:val="28"/>
          <w:szCs w:val="28"/>
        </w:rPr>
        <w:t xml:space="preserve"> </w:t>
      </w:r>
      <w:r w:rsidR="0017430C" w:rsidRPr="003929F6">
        <w:rPr>
          <w:sz w:val="28"/>
          <w:szCs w:val="28"/>
          <w:lang w:val="ro-MD"/>
        </w:rPr>
        <w:t>Hotărârea Guvernului nr. 351/2005 cu privire la aprobarea listelor bunurilor imobile proprietate publică a statului și la transmiterea unor bunuri imobile (Monitorul Oficia</w:t>
      </w:r>
      <w:r w:rsidR="00E2455C">
        <w:rPr>
          <w:sz w:val="28"/>
          <w:szCs w:val="28"/>
          <w:lang w:val="ro-MD"/>
        </w:rPr>
        <w:t>l al Republicii Moldova, 2005, N</w:t>
      </w:r>
      <w:r w:rsidR="0017430C" w:rsidRPr="003929F6">
        <w:rPr>
          <w:sz w:val="28"/>
          <w:szCs w:val="28"/>
          <w:lang w:val="ro-MD"/>
        </w:rPr>
        <w:t xml:space="preserve">r. 129-131, art. 1072), cu modificările ulterioare, </w:t>
      </w:r>
      <w:r w:rsidR="00B32DD1">
        <w:rPr>
          <w:sz w:val="28"/>
          <w:szCs w:val="28"/>
          <w:lang w:val="ro-MD"/>
        </w:rPr>
        <w:t>se modifică după cum urmează:</w:t>
      </w:r>
    </w:p>
    <w:p w14:paraId="05BC3759" w14:textId="64FBDDCF" w:rsidR="001A7E49" w:rsidRDefault="00B32DD1" w:rsidP="000D0FC0">
      <w:pPr>
        <w:tabs>
          <w:tab w:val="left" w:pos="1289"/>
        </w:tabs>
        <w:spacing w:line="276" w:lineRule="auto"/>
        <w:ind w:firstLine="567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1)</w:t>
      </w:r>
      <w:r w:rsidRPr="00B32DD1">
        <w:rPr>
          <w:sz w:val="28"/>
          <w:szCs w:val="28"/>
          <w:lang w:val="ro-MD"/>
        </w:rPr>
        <w:t xml:space="preserve"> </w:t>
      </w:r>
      <w:r w:rsidR="00F23C27">
        <w:rPr>
          <w:sz w:val="28"/>
          <w:szCs w:val="28"/>
          <w:lang w:val="ro-MD"/>
        </w:rPr>
        <w:t>Î</w:t>
      </w:r>
      <w:r w:rsidR="001A7E49">
        <w:rPr>
          <w:sz w:val="28"/>
          <w:szCs w:val="28"/>
          <w:lang w:val="ro-MD"/>
        </w:rPr>
        <w:t>n</w:t>
      </w:r>
      <w:r w:rsidR="00F23C27">
        <w:rPr>
          <w:sz w:val="28"/>
          <w:szCs w:val="28"/>
          <w:lang w:val="ro-MD"/>
        </w:rPr>
        <w:t xml:space="preserve"> Lista bunurilor imobile proprietate a statului aflate în administrarea Agenției Naționale pentru Siguranța Alimentelor din</w:t>
      </w:r>
      <w:r w:rsidR="001A7E49">
        <w:rPr>
          <w:sz w:val="28"/>
          <w:szCs w:val="28"/>
          <w:lang w:val="ro-MD"/>
        </w:rPr>
        <w:t xml:space="preserve"> anexa nr.14</w:t>
      </w:r>
      <w:r w:rsidR="001A7E49">
        <w:rPr>
          <w:sz w:val="28"/>
          <w:szCs w:val="28"/>
          <w:vertAlign w:val="superscript"/>
          <w:lang w:val="ro-MD"/>
        </w:rPr>
        <w:t>1</w:t>
      </w:r>
      <w:r w:rsidR="001A7E49">
        <w:rPr>
          <w:sz w:val="28"/>
          <w:szCs w:val="28"/>
          <w:lang w:val="ro-MD"/>
        </w:rPr>
        <w:t>, pozițiile: 344-346</w:t>
      </w:r>
      <w:r w:rsidR="00586659">
        <w:rPr>
          <w:sz w:val="28"/>
          <w:szCs w:val="28"/>
          <w:lang w:val="ro-MD"/>
        </w:rPr>
        <w:t xml:space="preserve"> </w:t>
      </w:r>
      <w:r w:rsidR="001A7E49">
        <w:rPr>
          <w:sz w:val="28"/>
          <w:szCs w:val="28"/>
          <w:lang w:val="ro-MD"/>
        </w:rPr>
        <w:t>se exclud;</w:t>
      </w:r>
      <w:bookmarkStart w:id="0" w:name="_GoBack"/>
      <w:bookmarkEnd w:id="0"/>
    </w:p>
    <w:p w14:paraId="6F64F251" w14:textId="5CE9DF51" w:rsidR="001A7E49" w:rsidRDefault="00B32DD1" w:rsidP="001A7E49">
      <w:pPr>
        <w:tabs>
          <w:tab w:val="left" w:pos="1289"/>
        </w:tabs>
        <w:spacing w:line="276" w:lineRule="auto"/>
        <w:ind w:firstLine="567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lastRenderedPageBreak/>
        <w:t>2)</w:t>
      </w:r>
      <w:r w:rsidR="00787DAB">
        <w:rPr>
          <w:sz w:val="28"/>
          <w:szCs w:val="28"/>
          <w:lang w:val="ro-MD"/>
        </w:rPr>
        <w:t xml:space="preserve"> </w:t>
      </w:r>
      <w:r w:rsidR="00D82A8D">
        <w:rPr>
          <w:sz w:val="28"/>
          <w:szCs w:val="28"/>
          <w:lang w:val="ro-MD"/>
        </w:rPr>
        <w:t xml:space="preserve">Lista bunurilor imobile, proprietate a statului, aflate în administrarea Ministerului Afacerilor Interne din </w:t>
      </w:r>
      <w:r w:rsidR="001A7E49" w:rsidRPr="003929F6">
        <w:rPr>
          <w:sz w:val="28"/>
          <w:szCs w:val="28"/>
          <w:lang w:val="ro-MD"/>
        </w:rPr>
        <w:t xml:space="preserve">anexa nr. </w:t>
      </w:r>
      <w:r w:rsidR="001A7E49">
        <w:rPr>
          <w:sz w:val="28"/>
          <w:szCs w:val="28"/>
          <w:lang w:val="ro-MD"/>
        </w:rPr>
        <w:t>18</w:t>
      </w:r>
      <w:r w:rsidR="001A7E49" w:rsidRPr="003929F6">
        <w:rPr>
          <w:sz w:val="28"/>
          <w:szCs w:val="28"/>
          <w:lang w:val="ro-MD"/>
        </w:rPr>
        <w:t xml:space="preserve">, se </w:t>
      </w:r>
      <w:r w:rsidR="001A7E49">
        <w:rPr>
          <w:sz w:val="28"/>
          <w:szCs w:val="28"/>
          <w:lang w:val="ro-MD"/>
        </w:rPr>
        <w:t>completează cu poziții</w:t>
      </w:r>
      <w:r w:rsidR="000D7727">
        <w:rPr>
          <w:sz w:val="28"/>
          <w:szCs w:val="28"/>
          <w:lang w:val="ro-MD"/>
        </w:rPr>
        <w:t>le 3.72; 3.73; 3.74</w:t>
      </w:r>
      <w:r w:rsidR="001A7E49">
        <w:rPr>
          <w:sz w:val="28"/>
          <w:szCs w:val="28"/>
          <w:lang w:val="ro-MD"/>
        </w:rPr>
        <w:t xml:space="preserve">, </w:t>
      </w:r>
      <w:r w:rsidR="000D7727">
        <w:rPr>
          <w:sz w:val="28"/>
          <w:szCs w:val="28"/>
          <w:lang w:val="ro-MD"/>
        </w:rPr>
        <w:t>cu următorul cuprins:</w:t>
      </w:r>
    </w:p>
    <w:p w14:paraId="5095C458" w14:textId="77777777" w:rsidR="003D6B4D" w:rsidRDefault="003D6B4D" w:rsidP="001A7E49">
      <w:pPr>
        <w:tabs>
          <w:tab w:val="left" w:pos="1289"/>
        </w:tabs>
        <w:spacing w:line="276" w:lineRule="auto"/>
        <w:ind w:firstLine="567"/>
        <w:jc w:val="both"/>
        <w:rPr>
          <w:sz w:val="28"/>
          <w:szCs w:val="28"/>
          <w:lang w:val="ro-MD"/>
        </w:rPr>
      </w:pPr>
    </w:p>
    <w:tbl>
      <w:tblPr>
        <w:tblW w:w="9351" w:type="dxa"/>
        <w:jc w:val="center"/>
        <w:tblLook w:val="00A0" w:firstRow="1" w:lastRow="0" w:firstColumn="1" w:lastColumn="0" w:noHBand="0" w:noVBand="0"/>
      </w:tblPr>
      <w:tblGrid>
        <w:gridCol w:w="776"/>
        <w:gridCol w:w="2136"/>
        <w:gridCol w:w="2601"/>
        <w:gridCol w:w="1414"/>
        <w:gridCol w:w="2424"/>
      </w:tblGrid>
      <w:tr w:rsidR="000D7727" w:rsidRPr="001A7E49" w14:paraId="436A248C" w14:textId="77777777" w:rsidTr="001C1EDB">
        <w:trPr>
          <w:trHeight w:val="341"/>
          <w:tblHeader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9D4868" w14:textId="77777777" w:rsidR="000D7727" w:rsidRPr="001A7E49" w:rsidRDefault="000D7727" w:rsidP="001C1EDB">
            <w:pPr>
              <w:contextualSpacing/>
              <w:jc w:val="center"/>
              <w:rPr>
                <w:b/>
                <w:lang w:val="ro-MD"/>
              </w:rPr>
            </w:pPr>
            <w:r w:rsidRPr="001A7E49">
              <w:rPr>
                <w:b/>
                <w:lang w:val="ro-MD"/>
              </w:rPr>
              <w:t>Nr. d/o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6A4B" w14:textId="77777777" w:rsidR="000D7727" w:rsidRPr="001A7E49" w:rsidRDefault="000D7727" w:rsidP="001C1EDB">
            <w:pPr>
              <w:contextualSpacing/>
              <w:jc w:val="center"/>
              <w:rPr>
                <w:b/>
                <w:lang w:val="ro-MD"/>
              </w:rPr>
            </w:pPr>
            <w:r w:rsidRPr="001A7E49">
              <w:rPr>
                <w:b/>
                <w:lang w:val="ro-MD"/>
              </w:rPr>
              <w:t>Denumirea imobilului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6EAD" w14:textId="77777777" w:rsidR="000D7727" w:rsidRPr="001A7E49" w:rsidRDefault="000D7727" w:rsidP="001C1EDB">
            <w:pPr>
              <w:contextualSpacing/>
              <w:jc w:val="center"/>
              <w:rPr>
                <w:b/>
                <w:lang w:val="ro-MD"/>
              </w:rPr>
            </w:pPr>
            <w:r w:rsidRPr="001A7E49">
              <w:rPr>
                <w:b/>
                <w:lang w:val="ro-MD"/>
              </w:rPr>
              <w:t>Adresa poștală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C75E" w14:textId="77777777" w:rsidR="000D7727" w:rsidRPr="001A7E49" w:rsidRDefault="000D7727" w:rsidP="001C1EDB">
            <w:pPr>
              <w:contextualSpacing/>
              <w:jc w:val="center"/>
              <w:rPr>
                <w:b/>
                <w:lang w:val="ro-MD"/>
              </w:rPr>
            </w:pPr>
            <w:r w:rsidRPr="001A7E49">
              <w:rPr>
                <w:b/>
                <w:lang w:val="ro-MD"/>
              </w:rPr>
              <w:t>Suprafața la sol sau suprafața încăperii izolate, m</w:t>
            </w:r>
            <w:r w:rsidRPr="001A7E49">
              <w:rPr>
                <w:b/>
                <w:vertAlign w:val="superscript"/>
                <w:lang w:val="ro-MD"/>
              </w:rPr>
              <w:t>2</w:t>
            </w:r>
            <w:r w:rsidRPr="001A7E49">
              <w:rPr>
                <w:b/>
                <w:lang w:val="ro-MD"/>
              </w:rPr>
              <w:t>/nr. de niveluri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1B24" w14:textId="77777777" w:rsidR="000D7727" w:rsidRPr="001A7E49" w:rsidRDefault="000D7727" w:rsidP="001C1EDB">
            <w:pPr>
              <w:contextualSpacing/>
              <w:jc w:val="center"/>
              <w:rPr>
                <w:b/>
                <w:lang w:val="ro-MD"/>
              </w:rPr>
            </w:pPr>
            <w:r w:rsidRPr="001A7E49">
              <w:rPr>
                <w:b/>
                <w:lang w:val="ro-MD"/>
              </w:rPr>
              <w:t>Denumirea persoanei juridice care gestionează clădirea</w:t>
            </w:r>
          </w:p>
        </w:tc>
      </w:tr>
      <w:tr w:rsidR="000D7727" w:rsidRPr="001A7E49" w14:paraId="1E0F02D8" w14:textId="77777777" w:rsidTr="001C1EDB">
        <w:trPr>
          <w:trHeight w:val="341"/>
          <w:tblHeader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8DAFC" w14:textId="77777777" w:rsidR="000D7727" w:rsidRPr="001A7E49" w:rsidRDefault="000D7727" w:rsidP="001C1EDB">
            <w:pPr>
              <w:contextualSpacing/>
              <w:jc w:val="center"/>
              <w:rPr>
                <w:b/>
                <w:lang w:val="ro-MD"/>
              </w:rPr>
            </w:pPr>
            <w:r w:rsidRPr="001A7E49">
              <w:rPr>
                <w:b/>
                <w:lang w:val="ro-MD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E45E" w14:textId="77777777" w:rsidR="000D7727" w:rsidRPr="001A7E49" w:rsidRDefault="000D7727" w:rsidP="001C1EDB">
            <w:pPr>
              <w:contextualSpacing/>
              <w:jc w:val="center"/>
              <w:rPr>
                <w:b/>
                <w:lang w:val="ro-MD"/>
              </w:rPr>
            </w:pPr>
            <w:r w:rsidRPr="001A7E49">
              <w:rPr>
                <w:b/>
                <w:lang w:val="ro-MD"/>
              </w:rPr>
              <w:t>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B66C" w14:textId="77777777" w:rsidR="000D7727" w:rsidRPr="001A7E49" w:rsidRDefault="000D7727" w:rsidP="001C1EDB">
            <w:pPr>
              <w:contextualSpacing/>
              <w:jc w:val="center"/>
              <w:rPr>
                <w:b/>
                <w:lang w:val="ro-MD"/>
              </w:rPr>
            </w:pPr>
            <w:r w:rsidRPr="001A7E49">
              <w:rPr>
                <w:b/>
                <w:lang w:val="ro-MD"/>
              </w:rPr>
              <w:t>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49FD" w14:textId="77777777" w:rsidR="000D7727" w:rsidRPr="001A7E49" w:rsidRDefault="000D7727" w:rsidP="001C1EDB">
            <w:pPr>
              <w:contextualSpacing/>
              <w:jc w:val="center"/>
              <w:rPr>
                <w:b/>
                <w:lang w:val="ro-MD"/>
              </w:rPr>
            </w:pPr>
            <w:r w:rsidRPr="001A7E49">
              <w:rPr>
                <w:b/>
                <w:lang w:val="ro-MD"/>
              </w:rPr>
              <w:t>4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594F" w14:textId="77777777" w:rsidR="000D7727" w:rsidRPr="001A7E49" w:rsidRDefault="000D7727" w:rsidP="001C1EDB">
            <w:pPr>
              <w:contextualSpacing/>
              <w:jc w:val="center"/>
              <w:rPr>
                <w:b/>
                <w:lang w:val="ro-MD"/>
              </w:rPr>
            </w:pPr>
            <w:r w:rsidRPr="001A7E49">
              <w:rPr>
                <w:b/>
                <w:lang w:val="ro-MD"/>
              </w:rPr>
              <w:t>5</w:t>
            </w:r>
          </w:p>
        </w:tc>
      </w:tr>
      <w:tr w:rsidR="000D7727" w:rsidRPr="001A7E49" w14:paraId="38135F7E" w14:textId="77777777" w:rsidTr="001C1EDB">
        <w:trPr>
          <w:trHeight w:val="715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ECD576" w14:textId="77777777" w:rsidR="000D7727" w:rsidRPr="001A7E49" w:rsidRDefault="000D7727" w:rsidP="001C1EDB">
            <w:pPr>
              <w:contextualSpacing/>
              <w:rPr>
                <w:lang w:val="ro-MD"/>
              </w:rPr>
            </w:pPr>
            <w:r w:rsidRPr="001A7E49">
              <w:rPr>
                <w:lang w:val="ro-MD"/>
              </w:rPr>
              <w:t>3.72.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E429" w14:textId="77777777" w:rsidR="000D7727" w:rsidRPr="001A7E49" w:rsidRDefault="000D7727" w:rsidP="001C1EDB">
            <w:pPr>
              <w:contextualSpacing/>
              <w:rPr>
                <w:lang w:val="ro-MD"/>
              </w:rPr>
            </w:pPr>
            <w:r w:rsidRPr="001A7E49">
              <w:rPr>
                <w:lang w:val="ro-MD"/>
              </w:rPr>
              <w:t>Construcție, număr cadastral</w:t>
            </w:r>
          </w:p>
          <w:p w14:paraId="3ACEDFFF" w14:textId="77777777" w:rsidR="000D7727" w:rsidRPr="001A7E49" w:rsidRDefault="000D7727" w:rsidP="001C1EDB">
            <w:pPr>
              <w:contextualSpacing/>
              <w:rPr>
                <w:lang w:val="ro-MD"/>
              </w:rPr>
            </w:pPr>
            <w:r w:rsidRPr="001A7E49">
              <w:rPr>
                <w:lang w:val="ro-MD"/>
              </w:rPr>
              <w:t>8701215.020.01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1114" w14:textId="77777777" w:rsidR="000D7727" w:rsidRPr="001A7E49" w:rsidRDefault="000D7727" w:rsidP="001C1EDB">
            <w:pPr>
              <w:contextualSpacing/>
              <w:rPr>
                <w:lang w:val="ro-MD"/>
              </w:rPr>
            </w:pPr>
            <w:r w:rsidRPr="001A7E49">
              <w:rPr>
                <w:lang w:val="ro-MD"/>
              </w:rPr>
              <w:t>or. Taraclia,</w:t>
            </w:r>
          </w:p>
          <w:p w14:paraId="58C00521" w14:textId="77777777" w:rsidR="000D7727" w:rsidRPr="001A7E49" w:rsidRDefault="000D7727" w:rsidP="001C1EDB">
            <w:pPr>
              <w:contextualSpacing/>
              <w:rPr>
                <w:lang w:val="ro-MD"/>
              </w:rPr>
            </w:pPr>
            <w:r w:rsidRPr="001A7E49">
              <w:rPr>
                <w:lang w:val="ro-MD"/>
              </w:rPr>
              <w:t>str. Pervomaiscaia, 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AD29" w14:textId="00ED7C91" w:rsidR="000D7727" w:rsidRPr="001A7E49" w:rsidRDefault="00B756AB" w:rsidP="001C1EDB">
            <w:pPr>
              <w:contextualSpacing/>
              <w:jc w:val="center"/>
              <w:rPr>
                <w:lang w:val="ro-MD"/>
              </w:rPr>
            </w:pPr>
            <w:r>
              <w:rPr>
                <w:lang w:val="ro-MD"/>
              </w:rPr>
              <w:t>449,</w:t>
            </w:r>
            <w:r w:rsidR="000D7727" w:rsidRPr="001A7E49">
              <w:rPr>
                <w:lang w:val="ro-MD"/>
              </w:rPr>
              <w:t>1/1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E67F" w14:textId="77777777" w:rsidR="000D7727" w:rsidRPr="001A7E49" w:rsidRDefault="000D7727" w:rsidP="001C1EDB">
            <w:pPr>
              <w:contextualSpacing/>
              <w:rPr>
                <w:lang w:val="ro-MD"/>
              </w:rPr>
            </w:pPr>
            <w:r w:rsidRPr="001A7E49">
              <w:rPr>
                <w:lang w:val="ro-MD"/>
              </w:rPr>
              <w:t>Inspectoratul General al Poliției de Frontieră</w:t>
            </w:r>
          </w:p>
        </w:tc>
      </w:tr>
      <w:tr w:rsidR="000D7727" w:rsidRPr="001A7E49" w14:paraId="396358C8" w14:textId="77777777" w:rsidTr="001C1EDB">
        <w:trPr>
          <w:trHeight w:val="79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37F1" w14:textId="77777777" w:rsidR="000D7727" w:rsidRPr="001A7E49" w:rsidRDefault="000D7727" w:rsidP="001C1EDB">
            <w:pPr>
              <w:contextualSpacing/>
              <w:rPr>
                <w:lang w:val="ro-MD"/>
              </w:rPr>
            </w:pPr>
            <w:r w:rsidRPr="001A7E49">
              <w:rPr>
                <w:lang w:val="ro-MD"/>
              </w:rPr>
              <w:t>3.73.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0A37" w14:textId="77777777" w:rsidR="000D7727" w:rsidRPr="001A7E49" w:rsidRDefault="000D7727" w:rsidP="001C1EDB">
            <w:pPr>
              <w:contextualSpacing/>
              <w:rPr>
                <w:lang w:val="ro-MD"/>
              </w:rPr>
            </w:pPr>
            <w:r w:rsidRPr="001A7E49">
              <w:rPr>
                <w:lang w:val="ro-MD"/>
              </w:rPr>
              <w:t>Construcție accesorie, număr cadastral</w:t>
            </w:r>
          </w:p>
          <w:p w14:paraId="4B82CEE0" w14:textId="77777777" w:rsidR="000D7727" w:rsidRPr="001A7E49" w:rsidRDefault="000D7727" w:rsidP="001C1EDB">
            <w:pPr>
              <w:contextualSpacing/>
              <w:rPr>
                <w:lang w:val="ro-MD"/>
              </w:rPr>
            </w:pPr>
            <w:r w:rsidRPr="001A7E49">
              <w:rPr>
                <w:lang w:val="ro-MD"/>
              </w:rPr>
              <w:t>8701215.020.02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3A9E" w14:textId="77777777" w:rsidR="000D7727" w:rsidRPr="001A7E49" w:rsidRDefault="000D7727" w:rsidP="001C1EDB">
            <w:pPr>
              <w:contextualSpacing/>
              <w:rPr>
                <w:lang w:val="ro-MD"/>
              </w:rPr>
            </w:pPr>
            <w:r w:rsidRPr="001A7E49">
              <w:rPr>
                <w:lang w:val="ro-MD"/>
              </w:rPr>
              <w:t>or. Taraclia,</w:t>
            </w:r>
          </w:p>
          <w:p w14:paraId="6BA0B808" w14:textId="77777777" w:rsidR="000D7727" w:rsidRPr="001A7E49" w:rsidRDefault="000D7727" w:rsidP="001C1EDB">
            <w:pPr>
              <w:contextualSpacing/>
              <w:rPr>
                <w:lang w:val="ro-MD"/>
              </w:rPr>
            </w:pPr>
            <w:r w:rsidRPr="001A7E49">
              <w:rPr>
                <w:lang w:val="ro-MD"/>
              </w:rPr>
              <w:t>str. Pervomaiscaia, 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F5D5" w14:textId="251EE506" w:rsidR="000D7727" w:rsidRPr="001A7E49" w:rsidRDefault="00B756AB" w:rsidP="001C1EDB">
            <w:pPr>
              <w:contextualSpacing/>
              <w:jc w:val="center"/>
              <w:rPr>
                <w:lang w:val="ro-MD"/>
              </w:rPr>
            </w:pPr>
            <w:r>
              <w:rPr>
                <w:lang w:val="ro-MD"/>
              </w:rPr>
              <w:t>36,</w:t>
            </w:r>
            <w:r w:rsidR="000D7727" w:rsidRPr="001A7E49">
              <w:rPr>
                <w:lang w:val="ro-MD"/>
              </w:rPr>
              <w:t>0/1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A7A5" w14:textId="77777777" w:rsidR="000D7727" w:rsidRPr="001A7E49" w:rsidRDefault="000D7727" w:rsidP="001C1EDB">
            <w:pPr>
              <w:rPr>
                <w:rFonts w:ascii="Calibri" w:hAnsi="Calibri"/>
                <w:lang w:val="ro-MD"/>
              </w:rPr>
            </w:pPr>
            <w:r w:rsidRPr="001A7E49">
              <w:rPr>
                <w:lang w:val="ro-MD"/>
              </w:rPr>
              <w:t>Inspectoratul General al Poliției de Frontieră.</w:t>
            </w:r>
          </w:p>
        </w:tc>
      </w:tr>
      <w:tr w:rsidR="000D7727" w:rsidRPr="001A7E49" w14:paraId="6A00D5E5" w14:textId="77777777" w:rsidTr="001C1EDB">
        <w:trPr>
          <w:trHeight w:val="79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C39A" w14:textId="77777777" w:rsidR="000D7727" w:rsidRPr="001A7E49" w:rsidRDefault="000D7727" w:rsidP="001C1EDB">
            <w:pPr>
              <w:contextualSpacing/>
              <w:rPr>
                <w:lang w:val="ro-MD"/>
              </w:rPr>
            </w:pPr>
            <w:r w:rsidRPr="001A7E49">
              <w:rPr>
                <w:lang w:val="ro-MD"/>
              </w:rPr>
              <w:t>3.74.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C7B4" w14:textId="77777777" w:rsidR="000D7727" w:rsidRPr="001A7E49" w:rsidRDefault="000D7727" w:rsidP="001C1EDB">
            <w:pPr>
              <w:contextualSpacing/>
              <w:rPr>
                <w:lang w:val="ro-MD"/>
              </w:rPr>
            </w:pPr>
            <w:r w:rsidRPr="001A7E49">
              <w:rPr>
                <w:lang w:val="ro-MD"/>
              </w:rPr>
              <w:t>Construcție accesorie, număr cadastral</w:t>
            </w:r>
          </w:p>
          <w:p w14:paraId="71FF3FA5" w14:textId="77777777" w:rsidR="000D7727" w:rsidRPr="001A7E49" w:rsidRDefault="000D7727" w:rsidP="001C1EDB">
            <w:pPr>
              <w:contextualSpacing/>
              <w:rPr>
                <w:lang w:val="ro-MD"/>
              </w:rPr>
            </w:pPr>
            <w:r w:rsidRPr="001A7E49">
              <w:rPr>
                <w:lang w:val="ro-MD"/>
              </w:rPr>
              <w:t>8701215.020.03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956D" w14:textId="77777777" w:rsidR="000D7727" w:rsidRPr="001A7E49" w:rsidRDefault="000D7727" w:rsidP="001C1EDB">
            <w:pPr>
              <w:contextualSpacing/>
              <w:rPr>
                <w:lang w:val="ro-MD"/>
              </w:rPr>
            </w:pPr>
            <w:r w:rsidRPr="001A7E49">
              <w:rPr>
                <w:lang w:val="ro-MD"/>
              </w:rPr>
              <w:t>or. Taraclia,</w:t>
            </w:r>
          </w:p>
          <w:p w14:paraId="04265370" w14:textId="77777777" w:rsidR="000D7727" w:rsidRPr="001A7E49" w:rsidRDefault="000D7727" w:rsidP="001C1EDB">
            <w:pPr>
              <w:contextualSpacing/>
              <w:rPr>
                <w:lang w:val="ro-MD"/>
              </w:rPr>
            </w:pPr>
            <w:r w:rsidRPr="001A7E49">
              <w:rPr>
                <w:lang w:val="ro-MD"/>
              </w:rPr>
              <w:t>str. Pervomaiscaia, 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A530" w14:textId="4862141D" w:rsidR="000D7727" w:rsidRPr="001A7E49" w:rsidRDefault="00B756AB" w:rsidP="001C1EDB">
            <w:pPr>
              <w:contextualSpacing/>
              <w:jc w:val="center"/>
              <w:rPr>
                <w:lang w:val="ro-MD"/>
              </w:rPr>
            </w:pPr>
            <w:r>
              <w:rPr>
                <w:lang w:val="ro-MD"/>
              </w:rPr>
              <w:t>44,</w:t>
            </w:r>
            <w:r w:rsidR="000D7727" w:rsidRPr="001A7E49">
              <w:rPr>
                <w:lang w:val="ro-MD"/>
              </w:rPr>
              <w:t>8/1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F070" w14:textId="77777777" w:rsidR="000D7727" w:rsidRPr="001A7E49" w:rsidRDefault="000D7727" w:rsidP="001C1EDB">
            <w:pPr>
              <w:rPr>
                <w:lang w:val="ro-MD"/>
              </w:rPr>
            </w:pPr>
            <w:r w:rsidRPr="001A7E49">
              <w:rPr>
                <w:lang w:val="ro-MD"/>
              </w:rPr>
              <w:t>Inspectoratul General al Poliției de Frontieră</w:t>
            </w:r>
          </w:p>
        </w:tc>
      </w:tr>
    </w:tbl>
    <w:p w14:paraId="4DDA6885" w14:textId="77777777" w:rsidR="003D6B4D" w:rsidRDefault="003D6B4D" w:rsidP="00D22395">
      <w:pPr>
        <w:tabs>
          <w:tab w:val="left" w:pos="1289"/>
        </w:tabs>
        <w:spacing w:line="276" w:lineRule="auto"/>
        <w:ind w:firstLine="567"/>
        <w:jc w:val="both"/>
        <w:rPr>
          <w:b/>
          <w:sz w:val="28"/>
          <w:szCs w:val="28"/>
          <w:lang w:val="ro-MD"/>
        </w:rPr>
      </w:pPr>
    </w:p>
    <w:p w14:paraId="584F72EA" w14:textId="73228375" w:rsidR="0017430C" w:rsidRPr="003929F6" w:rsidRDefault="00787DAB" w:rsidP="00D22395">
      <w:pPr>
        <w:tabs>
          <w:tab w:val="left" w:pos="1289"/>
        </w:tabs>
        <w:spacing w:line="276" w:lineRule="auto"/>
        <w:ind w:firstLine="567"/>
        <w:jc w:val="both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4</w:t>
      </w:r>
      <w:r w:rsidR="0017430C" w:rsidRPr="00A00380">
        <w:rPr>
          <w:b/>
          <w:sz w:val="28"/>
          <w:szCs w:val="28"/>
          <w:lang w:val="ro-MD"/>
        </w:rPr>
        <w:t>.</w:t>
      </w:r>
      <w:r w:rsidR="00A00380">
        <w:rPr>
          <w:sz w:val="28"/>
          <w:szCs w:val="28"/>
          <w:lang w:val="ro-MD"/>
        </w:rPr>
        <w:t xml:space="preserve"> </w:t>
      </w:r>
      <w:r w:rsidR="0017430C" w:rsidRPr="003929F6">
        <w:rPr>
          <w:sz w:val="28"/>
          <w:szCs w:val="28"/>
          <w:lang w:val="ro-MD"/>
        </w:rPr>
        <w:t>Prezenta hotărâre intră în vigoare la data publicării în Monitorul Oficial al Republicii Moldova.</w:t>
      </w:r>
    </w:p>
    <w:p w14:paraId="1A07D949" w14:textId="12772FE6" w:rsidR="002F0E32" w:rsidRDefault="002F0E32" w:rsidP="0017430C">
      <w:pPr>
        <w:spacing w:line="276" w:lineRule="auto"/>
        <w:ind w:firstLine="284"/>
        <w:rPr>
          <w:b/>
          <w:bCs/>
          <w:sz w:val="28"/>
          <w:szCs w:val="28"/>
          <w:lang w:val="ro-MD"/>
        </w:rPr>
      </w:pPr>
    </w:p>
    <w:p w14:paraId="01754E98" w14:textId="77777777" w:rsidR="005012BF" w:rsidRDefault="005012BF" w:rsidP="0017430C">
      <w:pPr>
        <w:spacing w:line="276" w:lineRule="auto"/>
        <w:ind w:firstLine="284"/>
        <w:rPr>
          <w:b/>
          <w:bCs/>
          <w:sz w:val="28"/>
          <w:szCs w:val="28"/>
          <w:lang w:val="ro-MD"/>
        </w:rPr>
      </w:pPr>
    </w:p>
    <w:p w14:paraId="2754128B" w14:textId="004FC2CF" w:rsidR="0017430C" w:rsidRPr="003929F6" w:rsidRDefault="0017430C" w:rsidP="0017430C">
      <w:pPr>
        <w:spacing w:line="276" w:lineRule="auto"/>
        <w:ind w:firstLine="284"/>
        <w:rPr>
          <w:bCs/>
          <w:sz w:val="28"/>
          <w:szCs w:val="28"/>
          <w:lang w:val="ro-MD"/>
        </w:rPr>
      </w:pPr>
      <w:r w:rsidRPr="003929F6">
        <w:rPr>
          <w:b/>
          <w:bCs/>
          <w:sz w:val="28"/>
          <w:szCs w:val="28"/>
          <w:lang w:val="ro-MD"/>
        </w:rPr>
        <w:t>PRIM-MINISTRU</w:t>
      </w:r>
      <w:r w:rsidR="002F0E32">
        <w:rPr>
          <w:b/>
          <w:bCs/>
          <w:sz w:val="28"/>
          <w:szCs w:val="28"/>
          <w:lang w:val="ro-MD"/>
        </w:rPr>
        <w:tab/>
      </w:r>
      <w:r w:rsidR="002F0E32">
        <w:rPr>
          <w:b/>
          <w:bCs/>
          <w:sz w:val="28"/>
          <w:szCs w:val="28"/>
          <w:lang w:val="ro-MD"/>
        </w:rPr>
        <w:tab/>
      </w:r>
      <w:r w:rsidR="002F0E32">
        <w:rPr>
          <w:b/>
          <w:bCs/>
          <w:sz w:val="28"/>
          <w:szCs w:val="28"/>
          <w:lang w:val="ro-MD"/>
        </w:rPr>
        <w:tab/>
      </w:r>
      <w:r w:rsidR="002F0E32">
        <w:rPr>
          <w:b/>
          <w:bCs/>
          <w:sz w:val="28"/>
          <w:szCs w:val="28"/>
          <w:lang w:val="ro-MD"/>
        </w:rPr>
        <w:tab/>
      </w:r>
      <w:r w:rsidR="002F0E32">
        <w:rPr>
          <w:b/>
          <w:bCs/>
          <w:sz w:val="28"/>
          <w:szCs w:val="28"/>
          <w:lang w:val="ro-MD"/>
        </w:rPr>
        <w:tab/>
      </w:r>
      <w:r w:rsidR="002F0E32">
        <w:rPr>
          <w:b/>
          <w:bCs/>
          <w:sz w:val="28"/>
          <w:szCs w:val="28"/>
          <w:lang w:val="ro-MD"/>
        </w:rPr>
        <w:tab/>
      </w:r>
      <w:r w:rsidR="002F0E32">
        <w:rPr>
          <w:b/>
          <w:bCs/>
          <w:sz w:val="28"/>
          <w:szCs w:val="28"/>
          <w:lang w:val="ro-MD"/>
        </w:rPr>
        <w:tab/>
        <w:t xml:space="preserve">    </w:t>
      </w:r>
      <w:r w:rsidRPr="003929F6">
        <w:rPr>
          <w:b/>
          <w:bCs/>
          <w:sz w:val="28"/>
          <w:szCs w:val="28"/>
          <w:lang w:val="ro-MD"/>
        </w:rPr>
        <w:t>Dorin RECEAN</w:t>
      </w:r>
    </w:p>
    <w:p w14:paraId="79F735E8" w14:textId="3A278A28" w:rsidR="001B3340" w:rsidRDefault="001B3340" w:rsidP="0017430C">
      <w:pPr>
        <w:spacing w:line="276" w:lineRule="auto"/>
        <w:ind w:firstLine="284"/>
        <w:rPr>
          <w:b/>
          <w:bCs/>
          <w:sz w:val="28"/>
          <w:szCs w:val="28"/>
          <w:lang w:val="ro-MD"/>
        </w:rPr>
      </w:pPr>
    </w:p>
    <w:p w14:paraId="554B1A5D" w14:textId="06E0D27A" w:rsidR="0017430C" w:rsidRPr="003929F6" w:rsidRDefault="0017430C" w:rsidP="0017430C">
      <w:pPr>
        <w:spacing w:line="276" w:lineRule="auto"/>
        <w:ind w:firstLine="284"/>
        <w:rPr>
          <w:bCs/>
          <w:sz w:val="28"/>
          <w:szCs w:val="28"/>
          <w:lang w:val="ro-MD"/>
        </w:rPr>
      </w:pPr>
      <w:r w:rsidRPr="003929F6">
        <w:rPr>
          <w:b/>
          <w:bCs/>
          <w:sz w:val="28"/>
          <w:szCs w:val="28"/>
          <w:lang w:val="ro-MD"/>
        </w:rPr>
        <w:t>Contrasemnează:</w:t>
      </w:r>
    </w:p>
    <w:p w14:paraId="3D3F41C5" w14:textId="18DEE375" w:rsidR="0017430C" w:rsidRPr="003929F6" w:rsidRDefault="0017430C" w:rsidP="0017430C">
      <w:pPr>
        <w:spacing w:line="276" w:lineRule="auto"/>
        <w:ind w:firstLine="284"/>
        <w:rPr>
          <w:b/>
          <w:bCs/>
          <w:sz w:val="28"/>
          <w:szCs w:val="28"/>
          <w:lang w:val="ro-MD"/>
        </w:rPr>
      </w:pPr>
      <w:r w:rsidRPr="003929F6">
        <w:rPr>
          <w:b/>
          <w:bCs/>
          <w:sz w:val="28"/>
          <w:szCs w:val="28"/>
          <w:lang w:val="ro-MD"/>
        </w:rPr>
        <w:t xml:space="preserve">Ministrul </w:t>
      </w:r>
      <w:r w:rsidR="00787DAB">
        <w:rPr>
          <w:b/>
          <w:bCs/>
          <w:sz w:val="28"/>
          <w:szCs w:val="28"/>
          <w:lang w:val="ro-MD"/>
        </w:rPr>
        <w:t>a</w:t>
      </w:r>
      <w:r w:rsidRPr="003929F6">
        <w:rPr>
          <w:b/>
          <w:bCs/>
          <w:sz w:val="28"/>
          <w:szCs w:val="28"/>
          <w:lang w:val="ro-MD"/>
        </w:rPr>
        <w:t xml:space="preserve">facerilor </w:t>
      </w:r>
      <w:r w:rsidR="00787DAB">
        <w:rPr>
          <w:b/>
          <w:bCs/>
          <w:sz w:val="28"/>
          <w:szCs w:val="28"/>
          <w:lang w:val="ro-MD"/>
        </w:rPr>
        <w:t>i</w:t>
      </w:r>
      <w:r w:rsidRPr="003929F6">
        <w:rPr>
          <w:b/>
          <w:bCs/>
          <w:sz w:val="28"/>
          <w:szCs w:val="28"/>
          <w:lang w:val="ro-MD"/>
        </w:rPr>
        <w:t>nterne</w:t>
      </w:r>
      <w:r w:rsidR="002F0E32">
        <w:rPr>
          <w:b/>
          <w:bCs/>
          <w:sz w:val="28"/>
          <w:szCs w:val="28"/>
          <w:lang w:val="ro-MD"/>
        </w:rPr>
        <w:tab/>
      </w:r>
      <w:r w:rsidR="002F0E32">
        <w:rPr>
          <w:b/>
          <w:bCs/>
          <w:sz w:val="28"/>
          <w:szCs w:val="28"/>
          <w:lang w:val="ro-MD"/>
        </w:rPr>
        <w:tab/>
      </w:r>
      <w:r w:rsidR="002F0E32">
        <w:rPr>
          <w:b/>
          <w:bCs/>
          <w:sz w:val="28"/>
          <w:szCs w:val="28"/>
          <w:lang w:val="ro-MD"/>
        </w:rPr>
        <w:tab/>
      </w:r>
      <w:r w:rsidR="002F0E32">
        <w:rPr>
          <w:b/>
          <w:bCs/>
          <w:sz w:val="28"/>
          <w:szCs w:val="28"/>
          <w:lang w:val="ro-MD"/>
        </w:rPr>
        <w:tab/>
      </w:r>
      <w:r w:rsidR="002F0E32">
        <w:rPr>
          <w:b/>
          <w:bCs/>
          <w:sz w:val="28"/>
          <w:szCs w:val="28"/>
          <w:lang w:val="ro-MD"/>
        </w:rPr>
        <w:tab/>
        <w:t xml:space="preserve">   </w:t>
      </w:r>
      <w:r w:rsidR="000F2925">
        <w:rPr>
          <w:b/>
          <w:bCs/>
          <w:sz w:val="28"/>
          <w:szCs w:val="28"/>
          <w:lang w:val="ro-MD"/>
        </w:rPr>
        <w:t>Adrian EFROS</w:t>
      </w:r>
    </w:p>
    <w:sectPr w:rsidR="0017430C" w:rsidRPr="003929F6" w:rsidSect="00CD041F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57"/>
    <w:rsid w:val="00040C1A"/>
    <w:rsid w:val="00081A3D"/>
    <w:rsid w:val="000D0FC0"/>
    <w:rsid w:val="000D7727"/>
    <w:rsid w:val="000F1643"/>
    <w:rsid w:val="000F2925"/>
    <w:rsid w:val="00150C45"/>
    <w:rsid w:val="00172DB8"/>
    <w:rsid w:val="0017430C"/>
    <w:rsid w:val="001A7E49"/>
    <w:rsid w:val="001B3340"/>
    <w:rsid w:val="001C5C58"/>
    <w:rsid w:val="002F0E32"/>
    <w:rsid w:val="003074BE"/>
    <w:rsid w:val="00331449"/>
    <w:rsid w:val="00346AE8"/>
    <w:rsid w:val="00347F18"/>
    <w:rsid w:val="003929F6"/>
    <w:rsid w:val="003D6B4D"/>
    <w:rsid w:val="004A7CF0"/>
    <w:rsid w:val="004E4D9E"/>
    <w:rsid w:val="004F41C7"/>
    <w:rsid w:val="005012BF"/>
    <w:rsid w:val="00586659"/>
    <w:rsid w:val="006B2676"/>
    <w:rsid w:val="006E75AD"/>
    <w:rsid w:val="006F081C"/>
    <w:rsid w:val="006F48F3"/>
    <w:rsid w:val="0077643F"/>
    <w:rsid w:val="00787DAB"/>
    <w:rsid w:val="008568C1"/>
    <w:rsid w:val="00875082"/>
    <w:rsid w:val="00893BAE"/>
    <w:rsid w:val="008A2D68"/>
    <w:rsid w:val="008B55B6"/>
    <w:rsid w:val="00911B32"/>
    <w:rsid w:val="009F0034"/>
    <w:rsid w:val="00A00380"/>
    <w:rsid w:val="00A23A30"/>
    <w:rsid w:val="00A44E57"/>
    <w:rsid w:val="00A80328"/>
    <w:rsid w:val="00B32DD1"/>
    <w:rsid w:val="00B52E58"/>
    <w:rsid w:val="00B756AB"/>
    <w:rsid w:val="00BC0D39"/>
    <w:rsid w:val="00BC16A0"/>
    <w:rsid w:val="00BF511A"/>
    <w:rsid w:val="00C7765B"/>
    <w:rsid w:val="00CD05C0"/>
    <w:rsid w:val="00D22395"/>
    <w:rsid w:val="00D718BE"/>
    <w:rsid w:val="00D82A8D"/>
    <w:rsid w:val="00D91D2A"/>
    <w:rsid w:val="00DA6152"/>
    <w:rsid w:val="00E2455C"/>
    <w:rsid w:val="00F10F37"/>
    <w:rsid w:val="00F23C27"/>
    <w:rsid w:val="00F326F6"/>
    <w:rsid w:val="00FA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677D"/>
  <w15:chartTrackingRefBased/>
  <w15:docId w15:val="{FCE8FBB5-87C7-446D-8158-FB174B9B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430C"/>
    <w:pPr>
      <w:ind w:firstLine="567"/>
      <w:jc w:val="both"/>
    </w:pPr>
    <w:rPr>
      <w:lang w:val="ru-RU"/>
    </w:rPr>
  </w:style>
  <w:style w:type="paragraph" w:styleId="a4">
    <w:name w:val="List Paragraph"/>
    <w:basedOn w:val="a"/>
    <w:uiPriority w:val="34"/>
    <w:qFormat/>
    <w:rsid w:val="00331449"/>
    <w:pPr>
      <w:ind w:left="720"/>
      <w:contextualSpacing/>
    </w:pPr>
  </w:style>
  <w:style w:type="table" w:styleId="a5">
    <w:name w:val="Table Grid"/>
    <w:basedOn w:val="a1"/>
    <w:uiPriority w:val="39"/>
    <w:rsid w:val="001A7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Chichioi</dc:creator>
  <cp:keywords/>
  <dc:description/>
  <cp:lastModifiedBy>Admin</cp:lastModifiedBy>
  <cp:revision>4</cp:revision>
  <dcterms:created xsi:type="dcterms:W3CDTF">2023-11-09T14:07:00Z</dcterms:created>
  <dcterms:modified xsi:type="dcterms:W3CDTF">2023-11-10T06:08:00Z</dcterms:modified>
</cp:coreProperties>
</file>