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ED3653" w14:textId="77777777" w:rsidR="00EA6CF1" w:rsidRPr="00EA6CF1" w:rsidRDefault="00EA6CF1" w:rsidP="00B325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EA6CF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GUVERNUL REPUBLICII MOLDOVA</w:t>
      </w:r>
    </w:p>
    <w:p w14:paraId="4949B7AA" w14:textId="77777777" w:rsidR="00EA6CF1" w:rsidRPr="00EA6CF1" w:rsidRDefault="00EA6CF1" w:rsidP="00EA6C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ro-RO" w:eastAsia="ru-RU"/>
        </w:rPr>
      </w:pPr>
    </w:p>
    <w:p w14:paraId="2C17C05D" w14:textId="77777777" w:rsidR="00EA6CF1" w:rsidRPr="00EA6CF1" w:rsidRDefault="00EA6CF1" w:rsidP="00EA6C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ro-RO" w:eastAsia="ru-RU"/>
        </w:rPr>
      </w:pPr>
    </w:p>
    <w:p w14:paraId="263B6DD4" w14:textId="77777777" w:rsidR="00EA6CF1" w:rsidRPr="00EA6CF1" w:rsidRDefault="00EA6CF1" w:rsidP="00EA6C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</w:pPr>
      <w:r w:rsidRPr="00EA6CF1">
        <w:rPr>
          <w:rFonts w:ascii="Times New Roman" w:eastAsia="Times New Roman" w:hAnsi="Times New Roman" w:cs="Times New Roman"/>
          <w:b/>
          <w:sz w:val="27"/>
          <w:szCs w:val="27"/>
          <w:lang w:val="ro-RO" w:eastAsia="ru-RU"/>
        </w:rPr>
        <w:t xml:space="preserve">HOTĂRÂRE </w:t>
      </w:r>
      <w:r w:rsidRPr="00EA6CF1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nr. ____   </w:t>
      </w:r>
    </w:p>
    <w:p w14:paraId="50F120C7" w14:textId="77777777" w:rsidR="00EA6CF1" w:rsidRPr="00EA6CF1" w:rsidRDefault="00EA6CF1" w:rsidP="00EA6C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</w:pPr>
    </w:p>
    <w:p w14:paraId="4D834610" w14:textId="0D38F1D5" w:rsidR="00EA6CF1" w:rsidRPr="00EA6CF1" w:rsidRDefault="00A1356B" w:rsidP="00EA6C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din _____________ 2024</w:t>
      </w:r>
      <w:bookmarkStart w:id="0" w:name="_GoBack"/>
      <w:bookmarkEnd w:id="0"/>
    </w:p>
    <w:p w14:paraId="4023B080" w14:textId="77777777" w:rsidR="00EA6CF1" w:rsidRPr="00EA6CF1" w:rsidRDefault="00EA6CF1" w:rsidP="00EA6C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</w:pPr>
      <w:r w:rsidRPr="00EA6CF1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Chișinău</w:t>
      </w:r>
    </w:p>
    <w:p w14:paraId="3436EC6D" w14:textId="77777777" w:rsidR="00EA6CF1" w:rsidRPr="00EA6CF1" w:rsidRDefault="00EA6CF1" w:rsidP="00EA6CF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</w:pPr>
    </w:p>
    <w:p w14:paraId="3A18E7D7" w14:textId="77777777" w:rsidR="00EA6CF1" w:rsidRPr="00EA6CF1" w:rsidRDefault="00EA6CF1" w:rsidP="00EA6CF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</w:pPr>
      <w:r w:rsidRPr="00EA6CF1"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  <w:t xml:space="preserve">pentru modificarea </w:t>
      </w:r>
      <w:bookmarkStart w:id="1" w:name="_Hlk146033699"/>
      <w:r w:rsidRPr="00EA6CF1"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  <w:t>Regulamentului privind modul de gestionare a mijloacelor financiare a activității de protecție a martorilor și altor participanți la procesul penal, aprobat prin Hotărârea Guvernului nr.950/2010</w:t>
      </w:r>
    </w:p>
    <w:bookmarkEnd w:id="1"/>
    <w:p w14:paraId="6882FF91" w14:textId="77777777" w:rsidR="00EA6CF1" w:rsidRPr="00EA6CF1" w:rsidRDefault="00EA6CF1" w:rsidP="00EA6CF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</w:pPr>
      <w:r w:rsidRPr="00EA6CF1"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  <w:t>---------------------------------------------------------------------</w:t>
      </w:r>
      <w:r w:rsidRPr="00EA6CF1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 </w:t>
      </w:r>
    </w:p>
    <w:p w14:paraId="04933D10" w14:textId="77777777" w:rsidR="00EA6CF1" w:rsidRPr="00EA6CF1" w:rsidRDefault="00EA6CF1" w:rsidP="00EA6CF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</w:pPr>
    </w:p>
    <w:p w14:paraId="1F9A4B0F" w14:textId="25F409ED" w:rsidR="00EA6CF1" w:rsidRPr="000F0756" w:rsidRDefault="00D90497" w:rsidP="00EA6CF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ab/>
      </w:r>
      <w:r w:rsidR="00EA6CF1" w:rsidRPr="00EA6CF1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 </w:t>
      </w:r>
      <w:r w:rsidR="00EA6CF1" w:rsidRPr="000F0756"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  <w:t>Guvernul HOTĂRĂŞTE:</w:t>
      </w:r>
    </w:p>
    <w:p w14:paraId="7D3E336C" w14:textId="77777777" w:rsidR="00EA6CF1" w:rsidRPr="00EA6CF1" w:rsidRDefault="00EA6CF1" w:rsidP="00EA6CF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</w:pPr>
    </w:p>
    <w:p w14:paraId="5647A02F" w14:textId="77777777" w:rsidR="00EA6CF1" w:rsidRPr="00EA6CF1" w:rsidRDefault="00EA6CF1" w:rsidP="00EA6CF1">
      <w:pPr>
        <w:numPr>
          <w:ilvl w:val="0"/>
          <w:numId w:val="3"/>
        </w:numPr>
        <w:tabs>
          <w:tab w:val="left" w:pos="0"/>
          <w:tab w:val="left" w:pos="630"/>
          <w:tab w:val="left" w:pos="1620"/>
        </w:tabs>
        <w:spacing w:after="0" w:line="240" w:lineRule="auto"/>
        <w:ind w:left="720" w:firstLine="540"/>
        <w:contextualSpacing/>
        <w:jc w:val="both"/>
        <w:rPr>
          <w:rFonts w:ascii="Times New Roman" w:hAnsi="Times New Roman" w:cs="Times New Roman"/>
          <w:sz w:val="27"/>
          <w:szCs w:val="27"/>
          <w:lang w:val="ro-RO"/>
        </w:rPr>
      </w:pPr>
      <w:r w:rsidRPr="00EA6CF1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Regulamentul privind modul de gestionare a mijloacelor financiare a activității de protecție a martorilor și altor participanți la procesul penal, aprobat prin Hotărârea Guvernului nr.950/2010 (</w:t>
      </w:r>
      <w:r w:rsidRPr="00EA6CF1">
        <w:rPr>
          <w:rFonts w:ascii="Times New Roman" w:hAnsi="Times New Roman" w:cs="Times New Roman"/>
          <w:sz w:val="27"/>
          <w:szCs w:val="27"/>
          <w:lang w:val="ro-RO"/>
        </w:rPr>
        <w:t>Monitorul Oficial al Republicii Moldova,  2010, nr.206-209, art.1061), se modifică după cum urmează:</w:t>
      </w:r>
    </w:p>
    <w:p w14:paraId="14D8FEEC" w14:textId="71A690FF" w:rsidR="00EA6CF1" w:rsidRPr="00EA6CF1" w:rsidRDefault="00EA6CF1" w:rsidP="00EA6CF1">
      <w:pPr>
        <w:numPr>
          <w:ilvl w:val="0"/>
          <w:numId w:val="1"/>
        </w:numPr>
        <w:tabs>
          <w:tab w:val="left" w:pos="0"/>
          <w:tab w:val="left" w:pos="630"/>
          <w:tab w:val="left" w:pos="1620"/>
        </w:tabs>
        <w:spacing w:after="0" w:line="240" w:lineRule="auto"/>
        <w:ind w:left="720" w:firstLine="540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</w:pPr>
      <w:r w:rsidRPr="00EA6CF1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pe tot parcursul </w:t>
      </w:r>
      <w:r w:rsidR="000F0756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textului</w:t>
      </w:r>
      <w:r w:rsidRPr="00EA6CF1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:</w:t>
      </w:r>
    </w:p>
    <w:p w14:paraId="63B86106" w14:textId="77777777" w:rsidR="00EA6CF1" w:rsidRPr="00EA6CF1" w:rsidRDefault="00EA6CF1" w:rsidP="00EA6CF1">
      <w:pPr>
        <w:numPr>
          <w:ilvl w:val="0"/>
          <w:numId w:val="4"/>
        </w:numPr>
        <w:tabs>
          <w:tab w:val="left" w:pos="0"/>
          <w:tab w:val="left" w:pos="630"/>
          <w:tab w:val="left" w:pos="1620"/>
        </w:tabs>
        <w:spacing w:after="0" w:line="240" w:lineRule="auto"/>
        <w:ind w:left="720" w:firstLine="540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</w:pPr>
      <w:r w:rsidRPr="00EA6CF1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cuvintele „Ministerul Afacerilor Interne”, la orice formă gramaticală se substituie cu cuvintele „Inspectoratul General al Poliției al Ministerului Afacerilor Interne”, la forma gramaticală corespunzătoare; </w:t>
      </w:r>
    </w:p>
    <w:p w14:paraId="336F1359" w14:textId="77777777" w:rsidR="00EA6CF1" w:rsidRPr="00EA6CF1" w:rsidRDefault="00EA6CF1" w:rsidP="00EA6CF1">
      <w:pPr>
        <w:numPr>
          <w:ilvl w:val="0"/>
          <w:numId w:val="4"/>
        </w:numPr>
        <w:tabs>
          <w:tab w:val="left" w:pos="0"/>
          <w:tab w:val="left" w:pos="630"/>
          <w:tab w:val="left" w:pos="1620"/>
        </w:tabs>
        <w:spacing w:after="0" w:line="240" w:lineRule="auto"/>
        <w:ind w:left="720" w:firstLine="540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</w:pPr>
      <w:r w:rsidRPr="00EA6CF1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cuvintele „Departamentul Instituțiilor Penitenciare”, la orice formă gramaticală, se substituie cu cuvintele „Administrația Națională a Penitenciarelor”, </w:t>
      </w:r>
      <w:bookmarkStart w:id="2" w:name="_Hlk146119490"/>
      <w:r w:rsidRPr="00EA6CF1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la forma gramaticală corespunzătoare</w:t>
      </w:r>
      <w:bookmarkEnd w:id="2"/>
      <w:r w:rsidRPr="00EA6CF1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 xml:space="preserve">; </w:t>
      </w:r>
    </w:p>
    <w:p w14:paraId="474613F3" w14:textId="77777777" w:rsidR="00EA6CF1" w:rsidRPr="00EA6CF1" w:rsidRDefault="00EA6CF1" w:rsidP="00EA6CF1">
      <w:pPr>
        <w:numPr>
          <w:ilvl w:val="0"/>
          <w:numId w:val="1"/>
        </w:numPr>
        <w:tabs>
          <w:tab w:val="left" w:pos="0"/>
          <w:tab w:val="left" w:pos="630"/>
          <w:tab w:val="left" w:pos="1620"/>
        </w:tabs>
        <w:spacing w:after="0" w:line="240" w:lineRule="auto"/>
        <w:ind w:left="720" w:firstLine="540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</w:pPr>
      <w:r w:rsidRPr="00EA6CF1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la punctul 8 subpunctul 1) litera k), textul „</w:t>
      </w:r>
      <w:r w:rsidRPr="00EA6CF1">
        <w:rPr>
          <w:rFonts w:ascii="Times New Roman" w:hAnsi="Times New Roman" w:cs="Times New Roman"/>
          <w:sz w:val="27"/>
          <w:szCs w:val="27"/>
          <w:lang w:val="ro-RO"/>
        </w:rPr>
        <w:t xml:space="preserve">conform normelor stabilite prin </w:t>
      </w:r>
      <w:hyperlink r:id="rId7" w:history="1">
        <w:r w:rsidRPr="00EA6CF1">
          <w:rPr>
            <w:rFonts w:ascii="Times New Roman" w:hAnsi="Times New Roman" w:cs="Times New Roman"/>
            <w:sz w:val="27"/>
            <w:szCs w:val="27"/>
            <w:lang w:val="ro-RO"/>
          </w:rPr>
          <w:t>Hotărîrea Guvernului nr.836 din 24 iunie 2002</w:t>
        </w:r>
      </w:hyperlink>
      <w:r w:rsidRPr="00EA6CF1">
        <w:rPr>
          <w:rFonts w:ascii="Times New Roman" w:hAnsi="Times New Roman" w:cs="Times New Roman"/>
          <w:sz w:val="27"/>
          <w:szCs w:val="27"/>
          <w:lang w:val="ro-RO"/>
        </w:rPr>
        <w:t xml:space="preserve"> „Pentru aprobarea Regulamentului cu privire la detaşarea salariaţilor întreprinderilor, instituţiilor şi organizaţiilor din Republica Moldova” ” se substituie cu cuvintele „conform legislației”;</w:t>
      </w:r>
    </w:p>
    <w:p w14:paraId="66782A37" w14:textId="77777777" w:rsidR="00EA6CF1" w:rsidRDefault="00EA6CF1" w:rsidP="00EA6CF1">
      <w:pPr>
        <w:numPr>
          <w:ilvl w:val="0"/>
          <w:numId w:val="1"/>
        </w:numPr>
        <w:tabs>
          <w:tab w:val="left" w:pos="0"/>
          <w:tab w:val="left" w:pos="630"/>
          <w:tab w:val="left" w:pos="1620"/>
        </w:tabs>
        <w:spacing w:after="0" w:line="240" w:lineRule="auto"/>
        <w:ind w:left="720" w:firstLine="540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</w:pPr>
      <w:r w:rsidRPr="00EA6CF1">
        <w:rPr>
          <w:rFonts w:ascii="Times New Roman" w:hAnsi="Times New Roman" w:cs="Times New Roman"/>
          <w:sz w:val="27"/>
          <w:szCs w:val="27"/>
          <w:lang w:val="ro-RO"/>
        </w:rPr>
        <w:t xml:space="preserve">la punctul 14, </w:t>
      </w:r>
      <w:r w:rsidRPr="00EA6CF1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cuvântul „colaborator”, la orice formă gramaticală, se substituie cu cuvântul „angajat”, la forma gramaticală corespunzătoare;</w:t>
      </w:r>
    </w:p>
    <w:p w14:paraId="2C37C641" w14:textId="77777777" w:rsidR="00444DCB" w:rsidRPr="00444DCB" w:rsidRDefault="00444DCB" w:rsidP="007A3EB1">
      <w:pPr>
        <w:numPr>
          <w:ilvl w:val="0"/>
          <w:numId w:val="1"/>
        </w:numPr>
        <w:tabs>
          <w:tab w:val="left" w:pos="0"/>
          <w:tab w:val="left" w:pos="1134"/>
          <w:tab w:val="left" w:pos="1620"/>
        </w:tabs>
        <w:spacing w:after="0" w:line="240" w:lineRule="auto"/>
        <w:ind w:left="709"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</w:pPr>
      <w:r w:rsidRPr="00444DCB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la punctul 17, textul „subdiviziunea care exercită auditul intern, Serviciul control financiar şi revizie pe lîngă Ministerul Finanţelor şi Curtea de Conturi” se substituie cu cuvintele „Inspectoratul Control Financiar de Stat”.</w:t>
      </w:r>
    </w:p>
    <w:p w14:paraId="14FE7BC4" w14:textId="77777777" w:rsidR="00EA6CF1" w:rsidRDefault="00EA6CF1" w:rsidP="00444DC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</w:pPr>
    </w:p>
    <w:p w14:paraId="68BB1A55" w14:textId="77777777" w:rsidR="00444DCB" w:rsidRDefault="00444DCB" w:rsidP="00444DC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</w:pPr>
    </w:p>
    <w:p w14:paraId="01DEC4E8" w14:textId="77777777" w:rsidR="00EA6CF1" w:rsidRPr="00EA6CF1" w:rsidRDefault="00EA6CF1" w:rsidP="00EA6CF1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</w:pPr>
      <w:r w:rsidRPr="00EA6CF1"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  <w:t>PRIM-MINISTRU                                                               Dorin RECEAN</w:t>
      </w:r>
    </w:p>
    <w:p w14:paraId="5A34B353" w14:textId="77777777" w:rsidR="00EA6CF1" w:rsidRDefault="00EA6CF1" w:rsidP="00EA6CF1">
      <w:pPr>
        <w:spacing w:after="0" w:line="240" w:lineRule="auto"/>
        <w:ind w:left="567"/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</w:pPr>
      <w:r w:rsidRPr="00EA6CF1"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  <w:t>Contrasemnează:</w:t>
      </w:r>
    </w:p>
    <w:p w14:paraId="177E7064" w14:textId="77777777" w:rsidR="007A3EB1" w:rsidRPr="00EA6CF1" w:rsidRDefault="007A3EB1" w:rsidP="00EA6CF1">
      <w:pPr>
        <w:spacing w:after="0" w:line="240" w:lineRule="auto"/>
        <w:ind w:left="567"/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</w:pPr>
    </w:p>
    <w:p w14:paraId="32D05617" w14:textId="77777777" w:rsidR="00EA6CF1" w:rsidRPr="00EA6CF1" w:rsidRDefault="00EA6CF1" w:rsidP="00EA6CF1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val="ro-RO" w:eastAsia="ru-RU"/>
        </w:rPr>
      </w:pPr>
    </w:p>
    <w:p w14:paraId="7D838027" w14:textId="77777777" w:rsidR="00EA6CF1" w:rsidRPr="00EA6CF1" w:rsidRDefault="00EA6CF1" w:rsidP="00EA6CF1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</w:pPr>
      <w:r w:rsidRPr="00EA6CF1"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  <w:t>Ministrul Afacerilor Interne                                               Adrian EFROS</w:t>
      </w:r>
    </w:p>
    <w:p w14:paraId="38D8432B" w14:textId="77777777" w:rsidR="00EA6CF1" w:rsidRDefault="00EA6CF1" w:rsidP="00EA6CF1">
      <w:pPr>
        <w:tabs>
          <w:tab w:val="left" w:pos="884"/>
          <w:tab w:val="left" w:pos="1196"/>
        </w:tabs>
        <w:spacing w:after="0"/>
        <w:ind w:right="-144"/>
        <w:jc w:val="center"/>
        <w:rPr>
          <w:rFonts w:ascii="Times New Roman" w:hAnsi="Times New Roman" w:cs="Times New Roman"/>
          <w:b/>
          <w:bCs/>
          <w:iCs/>
          <w:sz w:val="26"/>
          <w:szCs w:val="26"/>
          <w:lang w:val="ro-RO"/>
        </w:rPr>
      </w:pPr>
    </w:p>
    <w:p w14:paraId="5B958AC8" w14:textId="77777777" w:rsidR="00EA6CF1" w:rsidRDefault="00EA6CF1" w:rsidP="00EA6CF1">
      <w:pPr>
        <w:tabs>
          <w:tab w:val="left" w:pos="884"/>
          <w:tab w:val="left" w:pos="1196"/>
        </w:tabs>
        <w:spacing w:after="0"/>
        <w:ind w:right="-144"/>
        <w:jc w:val="center"/>
        <w:rPr>
          <w:rFonts w:ascii="Times New Roman" w:hAnsi="Times New Roman" w:cs="Times New Roman"/>
          <w:b/>
          <w:bCs/>
          <w:iCs/>
          <w:sz w:val="26"/>
          <w:szCs w:val="26"/>
          <w:lang w:val="ro-RO"/>
        </w:rPr>
      </w:pPr>
    </w:p>
    <w:p w14:paraId="12FA0369" w14:textId="77777777" w:rsidR="00EA6CF1" w:rsidRDefault="00EA6CF1" w:rsidP="00EA6CF1">
      <w:pPr>
        <w:tabs>
          <w:tab w:val="left" w:pos="884"/>
          <w:tab w:val="left" w:pos="1196"/>
        </w:tabs>
        <w:spacing w:after="0"/>
        <w:ind w:right="-144"/>
        <w:jc w:val="center"/>
        <w:rPr>
          <w:rFonts w:ascii="Times New Roman" w:hAnsi="Times New Roman" w:cs="Times New Roman"/>
          <w:b/>
          <w:bCs/>
          <w:iCs/>
          <w:sz w:val="26"/>
          <w:szCs w:val="26"/>
          <w:lang w:val="ro-RO"/>
        </w:rPr>
      </w:pPr>
    </w:p>
    <w:p w14:paraId="6C3389F4" w14:textId="77777777" w:rsidR="00131EE5" w:rsidRDefault="00131EE5" w:rsidP="00EA6CF1">
      <w:pPr>
        <w:tabs>
          <w:tab w:val="left" w:pos="884"/>
          <w:tab w:val="left" w:pos="1196"/>
        </w:tabs>
        <w:spacing w:after="0"/>
        <w:ind w:right="-144"/>
        <w:jc w:val="center"/>
        <w:rPr>
          <w:rFonts w:ascii="Times New Roman" w:hAnsi="Times New Roman" w:cs="Times New Roman"/>
          <w:b/>
          <w:bCs/>
          <w:iCs/>
          <w:sz w:val="26"/>
          <w:szCs w:val="26"/>
          <w:lang w:val="ro-RO"/>
        </w:rPr>
      </w:pPr>
    </w:p>
    <w:p w14:paraId="0D108954" w14:textId="77777777" w:rsidR="00131EE5" w:rsidRDefault="00131EE5" w:rsidP="00EA6CF1">
      <w:pPr>
        <w:tabs>
          <w:tab w:val="left" w:pos="884"/>
          <w:tab w:val="left" w:pos="1196"/>
        </w:tabs>
        <w:spacing w:after="0"/>
        <w:ind w:right="-144"/>
        <w:jc w:val="center"/>
        <w:rPr>
          <w:rFonts w:ascii="Times New Roman" w:hAnsi="Times New Roman" w:cs="Times New Roman"/>
          <w:b/>
          <w:bCs/>
          <w:iCs/>
          <w:sz w:val="26"/>
          <w:szCs w:val="26"/>
          <w:lang w:val="ro-RO"/>
        </w:rPr>
      </w:pPr>
    </w:p>
    <w:sectPr w:rsidR="00131EE5" w:rsidSect="00054107">
      <w:pgSz w:w="11906" w:h="16838"/>
      <w:pgMar w:top="567" w:right="851" w:bottom="567" w:left="1701" w:header="709" w:footer="1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902DE2" w14:textId="77777777" w:rsidR="00A52735" w:rsidRDefault="00A52735">
      <w:pPr>
        <w:spacing w:after="0" w:line="240" w:lineRule="auto"/>
      </w:pPr>
      <w:r>
        <w:separator/>
      </w:r>
    </w:p>
  </w:endnote>
  <w:endnote w:type="continuationSeparator" w:id="0">
    <w:p w14:paraId="32336817" w14:textId="77777777" w:rsidR="00A52735" w:rsidRDefault="00A52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7AB042" w14:textId="77777777" w:rsidR="00A52735" w:rsidRDefault="00A52735">
      <w:pPr>
        <w:spacing w:after="0" w:line="240" w:lineRule="auto"/>
      </w:pPr>
      <w:r>
        <w:separator/>
      </w:r>
    </w:p>
  </w:footnote>
  <w:footnote w:type="continuationSeparator" w:id="0">
    <w:p w14:paraId="32B4FA96" w14:textId="77777777" w:rsidR="00A52735" w:rsidRDefault="00A527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BB087A"/>
    <w:multiLevelType w:val="hybridMultilevel"/>
    <w:tmpl w:val="26FACEFE"/>
    <w:lvl w:ilvl="0" w:tplc="86C6F4F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647" w:hanging="360"/>
      </w:pPr>
    </w:lvl>
    <w:lvl w:ilvl="2" w:tplc="0819001B" w:tentative="1">
      <w:start w:val="1"/>
      <w:numFmt w:val="lowerRoman"/>
      <w:lvlText w:val="%3."/>
      <w:lvlJc w:val="right"/>
      <w:pPr>
        <w:ind w:left="2367" w:hanging="180"/>
      </w:pPr>
    </w:lvl>
    <w:lvl w:ilvl="3" w:tplc="0819000F" w:tentative="1">
      <w:start w:val="1"/>
      <w:numFmt w:val="decimal"/>
      <w:lvlText w:val="%4."/>
      <w:lvlJc w:val="left"/>
      <w:pPr>
        <w:ind w:left="3087" w:hanging="360"/>
      </w:pPr>
    </w:lvl>
    <w:lvl w:ilvl="4" w:tplc="08190019" w:tentative="1">
      <w:start w:val="1"/>
      <w:numFmt w:val="lowerLetter"/>
      <w:lvlText w:val="%5."/>
      <w:lvlJc w:val="left"/>
      <w:pPr>
        <w:ind w:left="3807" w:hanging="360"/>
      </w:pPr>
    </w:lvl>
    <w:lvl w:ilvl="5" w:tplc="0819001B" w:tentative="1">
      <w:start w:val="1"/>
      <w:numFmt w:val="lowerRoman"/>
      <w:lvlText w:val="%6."/>
      <w:lvlJc w:val="right"/>
      <w:pPr>
        <w:ind w:left="4527" w:hanging="180"/>
      </w:pPr>
    </w:lvl>
    <w:lvl w:ilvl="6" w:tplc="0819000F" w:tentative="1">
      <w:start w:val="1"/>
      <w:numFmt w:val="decimal"/>
      <w:lvlText w:val="%7."/>
      <w:lvlJc w:val="left"/>
      <w:pPr>
        <w:ind w:left="5247" w:hanging="360"/>
      </w:pPr>
    </w:lvl>
    <w:lvl w:ilvl="7" w:tplc="08190019" w:tentative="1">
      <w:start w:val="1"/>
      <w:numFmt w:val="lowerLetter"/>
      <w:lvlText w:val="%8."/>
      <w:lvlJc w:val="left"/>
      <w:pPr>
        <w:ind w:left="5967" w:hanging="360"/>
      </w:pPr>
    </w:lvl>
    <w:lvl w:ilvl="8" w:tplc="08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3D84693"/>
    <w:multiLevelType w:val="hybridMultilevel"/>
    <w:tmpl w:val="4A1A2D78"/>
    <w:lvl w:ilvl="0" w:tplc="3D6CA9B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8190019" w:tentative="1">
      <w:start w:val="1"/>
      <w:numFmt w:val="lowerLetter"/>
      <w:lvlText w:val="%2."/>
      <w:lvlJc w:val="left"/>
      <w:pPr>
        <w:ind w:left="1647" w:hanging="360"/>
      </w:pPr>
    </w:lvl>
    <w:lvl w:ilvl="2" w:tplc="0819001B" w:tentative="1">
      <w:start w:val="1"/>
      <w:numFmt w:val="lowerRoman"/>
      <w:lvlText w:val="%3."/>
      <w:lvlJc w:val="right"/>
      <w:pPr>
        <w:ind w:left="2367" w:hanging="180"/>
      </w:pPr>
    </w:lvl>
    <w:lvl w:ilvl="3" w:tplc="0819000F" w:tentative="1">
      <w:start w:val="1"/>
      <w:numFmt w:val="decimal"/>
      <w:lvlText w:val="%4."/>
      <w:lvlJc w:val="left"/>
      <w:pPr>
        <w:ind w:left="3087" w:hanging="360"/>
      </w:pPr>
    </w:lvl>
    <w:lvl w:ilvl="4" w:tplc="08190019" w:tentative="1">
      <w:start w:val="1"/>
      <w:numFmt w:val="lowerLetter"/>
      <w:lvlText w:val="%5."/>
      <w:lvlJc w:val="left"/>
      <w:pPr>
        <w:ind w:left="3807" w:hanging="360"/>
      </w:pPr>
    </w:lvl>
    <w:lvl w:ilvl="5" w:tplc="0819001B" w:tentative="1">
      <w:start w:val="1"/>
      <w:numFmt w:val="lowerRoman"/>
      <w:lvlText w:val="%6."/>
      <w:lvlJc w:val="right"/>
      <w:pPr>
        <w:ind w:left="4527" w:hanging="180"/>
      </w:pPr>
    </w:lvl>
    <w:lvl w:ilvl="6" w:tplc="0819000F" w:tentative="1">
      <w:start w:val="1"/>
      <w:numFmt w:val="decimal"/>
      <w:lvlText w:val="%7."/>
      <w:lvlJc w:val="left"/>
      <w:pPr>
        <w:ind w:left="5247" w:hanging="360"/>
      </w:pPr>
    </w:lvl>
    <w:lvl w:ilvl="7" w:tplc="08190019" w:tentative="1">
      <w:start w:val="1"/>
      <w:numFmt w:val="lowerLetter"/>
      <w:lvlText w:val="%8."/>
      <w:lvlJc w:val="left"/>
      <w:pPr>
        <w:ind w:left="5967" w:hanging="360"/>
      </w:pPr>
    </w:lvl>
    <w:lvl w:ilvl="8" w:tplc="08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88D5A8C"/>
    <w:multiLevelType w:val="hybridMultilevel"/>
    <w:tmpl w:val="F47E223C"/>
    <w:lvl w:ilvl="0" w:tplc="9A66DB26">
      <w:start w:val="1"/>
      <w:numFmt w:val="decimal"/>
      <w:lvlText w:val="%1)"/>
      <w:lvlJc w:val="left"/>
      <w:pPr>
        <w:ind w:left="927" w:hanging="360"/>
      </w:pPr>
      <w:rPr>
        <w:rFonts w:eastAsiaTheme="minorHAnsi" w:hint="default"/>
      </w:rPr>
    </w:lvl>
    <w:lvl w:ilvl="1" w:tplc="08190019" w:tentative="1">
      <w:start w:val="1"/>
      <w:numFmt w:val="lowerLetter"/>
      <w:lvlText w:val="%2."/>
      <w:lvlJc w:val="left"/>
      <w:pPr>
        <w:ind w:left="1647" w:hanging="360"/>
      </w:pPr>
    </w:lvl>
    <w:lvl w:ilvl="2" w:tplc="0819001B" w:tentative="1">
      <w:start w:val="1"/>
      <w:numFmt w:val="lowerRoman"/>
      <w:lvlText w:val="%3."/>
      <w:lvlJc w:val="right"/>
      <w:pPr>
        <w:ind w:left="2367" w:hanging="180"/>
      </w:pPr>
    </w:lvl>
    <w:lvl w:ilvl="3" w:tplc="0819000F" w:tentative="1">
      <w:start w:val="1"/>
      <w:numFmt w:val="decimal"/>
      <w:lvlText w:val="%4."/>
      <w:lvlJc w:val="left"/>
      <w:pPr>
        <w:ind w:left="3087" w:hanging="360"/>
      </w:pPr>
    </w:lvl>
    <w:lvl w:ilvl="4" w:tplc="08190019" w:tentative="1">
      <w:start w:val="1"/>
      <w:numFmt w:val="lowerLetter"/>
      <w:lvlText w:val="%5."/>
      <w:lvlJc w:val="left"/>
      <w:pPr>
        <w:ind w:left="3807" w:hanging="360"/>
      </w:pPr>
    </w:lvl>
    <w:lvl w:ilvl="5" w:tplc="0819001B" w:tentative="1">
      <w:start w:val="1"/>
      <w:numFmt w:val="lowerRoman"/>
      <w:lvlText w:val="%6."/>
      <w:lvlJc w:val="right"/>
      <w:pPr>
        <w:ind w:left="4527" w:hanging="180"/>
      </w:pPr>
    </w:lvl>
    <w:lvl w:ilvl="6" w:tplc="0819000F" w:tentative="1">
      <w:start w:val="1"/>
      <w:numFmt w:val="decimal"/>
      <w:lvlText w:val="%7."/>
      <w:lvlJc w:val="left"/>
      <w:pPr>
        <w:ind w:left="5247" w:hanging="360"/>
      </w:pPr>
    </w:lvl>
    <w:lvl w:ilvl="7" w:tplc="08190019" w:tentative="1">
      <w:start w:val="1"/>
      <w:numFmt w:val="lowerLetter"/>
      <w:lvlText w:val="%8."/>
      <w:lvlJc w:val="left"/>
      <w:pPr>
        <w:ind w:left="5967" w:hanging="360"/>
      </w:pPr>
    </w:lvl>
    <w:lvl w:ilvl="8" w:tplc="08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E4633A8"/>
    <w:multiLevelType w:val="hybridMultilevel"/>
    <w:tmpl w:val="F4168426"/>
    <w:lvl w:ilvl="0" w:tplc="1C568C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647" w:hanging="360"/>
      </w:pPr>
    </w:lvl>
    <w:lvl w:ilvl="2" w:tplc="0819001B" w:tentative="1">
      <w:start w:val="1"/>
      <w:numFmt w:val="lowerRoman"/>
      <w:lvlText w:val="%3."/>
      <w:lvlJc w:val="right"/>
      <w:pPr>
        <w:ind w:left="2367" w:hanging="180"/>
      </w:pPr>
    </w:lvl>
    <w:lvl w:ilvl="3" w:tplc="0819000F" w:tentative="1">
      <w:start w:val="1"/>
      <w:numFmt w:val="decimal"/>
      <w:lvlText w:val="%4."/>
      <w:lvlJc w:val="left"/>
      <w:pPr>
        <w:ind w:left="3087" w:hanging="360"/>
      </w:pPr>
    </w:lvl>
    <w:lvl w:ilvl="4" w:tplc="08190019" w:tentative="1">
      <w:start w:val="1"/>
      <w:numFmt w:val="lowerLetter"/>
      <w:lvlText w:val="%5."/>
      <w:lvlJc w:val="left"/>
      <w:pPr>
        <w:ind w:left="3807" w:hanging="360"/>
      </w:pPr>
    </w:lvl>
    <w:lvl w:ilvl="5" w:tplc="0819001B" w:tentative="1">
      <w:start w:val="1"/>
      <w:numFmt w:val="lowerRoman"/>
      <w:lvlText w:val="%6."/>
      <w:lvlJc w:val="right"/>
      <w:pPr>
        <w:ind w:left="4527" w:hanging="180"/>
      </w:pPr>
    </w:lvl>
    <w:lvl w:ilvl="6" w:tplc="0819000F" w:tentative="1">
      <w:start w:val="1"/>
      <w:numFmt w:val="decimal"/>
      <w:lvlText w:val="%7."/>
      <w:lvlJc w:val="left"/>
      <w:pPr>
        <w:ind w:left="5247" w:hanging="360"/>
      </w:pPr>
    </w:lvl>
    <w:lvl w:ilvl="7" w:tplc="08190019" w:tentative="1">
      <w:start w:val="1"/>
      <w:numFmt w:val="lowerLetter"/>
      <w:lvlText w:val="%8."/>
      <w:lvlJc w:val="left"/>
      <w:pPr>
        <w:ind w:left="5967" w:hanging="360"/>
      </w:pPr>
    </w:lvl>
    <w:lvl w:ilvl="8" w:tplc="08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197"/>
    <w:rsid w:val="000D4992"/>
    <w:rsid w:val="000F0756"/>
    <w:rsid w:val="001250D2"/>
    <w:rsid w:val="00131EE5"/>
    <w:rsid w:val="001835E9"/>
    <w:rsid w:val="001D2197"/>
    <w:rsid w:val="0022421F"/>
    <w:rsid w:val="0027361F"/>
    <w:rsid w:val="00286AF8"/>
    <w:rsid w:val="002F3E8F"/>
    <w:rsid w:val="0030118E"/>
    <w:rsid w:val="00316F75"/>
    <w:rsid w:val="003A45F5"/>
    <w:rsid w:val="003B35D5"/>
    <w:rsid w:val="003F4AD3"/>
    <w:rsid w:val="00442239"/>
    <w:rsid w:val="00444DCB"/>
    <w:rsid w:val="00457D26"/>
    <w:rsid w:val="004B0114"/>
    <w:rsid w:val="006C7BEA"/>
    <w:rsid w:val="007059CB"/>
    <w:rsid w:val="007577AB"/>
    <w:rsid w:val="007A3EB1"/>
    <w:rsid w:val="007E2C93"/>
    <w:rsid w:val="007F133D"/>
    <w:rsid w:val="007F4FF6"/>
    <w:rsid w:val="00865FBF"/>
    <w:rsid w:val="008F465E"/>
    <w:rsid w:val="009770B7"/>
    <w:rsid w:val="00991144"/>
    <w:rsid w:val="009E44C6"/>
    <w:rsid w:val="00A1356B"/>
    <w:rsid w:val="00A52735"/>
    <w:rsid w:val="00AC4052"/>
    <w:rsid w:val="00B3251B"/>
    <w:rsid w:val="00B377AA"/>
    <w:rsid w:val="00C07E8A"/>
    <w:rsid w:val="00C741D9"/>
    <w:rsid w:val="00C85330"/>
    <w:rsid w:val="00D90497"/>
    <w:rsid w:val="00DB7E09"/>
    <w:rsid w:val="00DF7E6E"/>
    <w:rsid w:val="00E1733A"/>
    <w:rsid w:val="00EA6CF1"/>
    <w:rsid w:val="00EA7FE1"/>
    <w:rsid w:val="00EC6988"/>
    <w:rsid w:val="00F1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BC428"/>
  <w15:docId w15:val="{D9FA1A68-D2FC-46DA-94F0-936522011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5F5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2">
    <w:name w:val="Стиль2"/>
    <w:basedOn w:val="TabelWeb1"/>
    <w:uiPriority w:val="99"/>
    <w:rsid w:val="007F133D"/>
    <w:pPr>
      <w:spacing w:after="0" w:line="240" w:lineRule="auto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Web1">
    <w:name w:val="Table Web 1"/>
    <w:basedOn w:val="TabelNormal"/>
    <w:uiPriority w:val="99"/>
    <w:semiHidden/>
    <w:unhideWhenUsed/>
    <w:rsid w:val="007F133D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Fontdeparagrafimplicit"/>
    <w:uiPriority w:val="99"/>
    <w:unhideWhenUsed/>
    <w:rsid w:val="003A45F5"/>
    <w:rPr>
      <w:color w:val="0000FF" w:themeColor="hyperlink"/>
      <w:u w:val="single"/>
    </w:rPr>
  </w:style>
  <w:style w:type="paragraph" w:styleId="Subsol">
    <w:name w:val="footer"/>
    <w:basedOn w:val="Normal"/>
    <w:link w:val="SubsolCaracter"/>
    <w:uiPriority w:val="99"/>
    <w:unhideWhenUsed/>
    <w:rsid w:val="003A4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A45F5"/>
  </w:style>
  <w:style w:type="paragraph" w:styleId="TextnBalon">
    <w:name w:val="Balloon Text"/>
    <w:basedOn w:val="Normal"/>
    <w:link w:val="TextnBalonCaracter"/>
    <w:uiPriority w:val="99"/>
    <w:semiHidden/>
    <w:unhideWhenUsed/>
    <w:rsid w:val="003A4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A45F5"/>
    <w:rPr>
      <w:rFonts w:ascii="Tahoma" w:hAnsi="Tahoma" w:cs="Tahoma"/>
      <w:sz w:val="16"/>
      <w:szCs w:val="16"/>
    </w:rPr>
  </w:style>
  <w:style w:type="paragraph" w:styleId="Frspaiere">
    <w:name w:val="No Spacing"/>
    <w:uiPriority w:val="1"/>
    <w:qFormat/>
    <w:rsid w:val="003A45F5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customStyle="1" w:styleId="docsign1">
    <w:name w:val="doc_sign1"/>
    <w:rsid w:val="003A45F5"/>
  </w:style>
  <w:style w:type="paragraph" w:styleId="Antet">
    <w:name w:val="header"/>
    <w:basedOn w:val="Normal"/>
    <w:link w:val="AntetCaracter"/>
    <w:uiPriority w:val="99"/>
    <w:unhideWhenUsed/>
    <w:rsid w:val="00D90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90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lex:HGHG2002062483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.Admin</cp:lastModifiedBy>
  <cp:revision>3</cp:revision>
  <cp:lastPrinted>2023-11-23T12:55:00Z</cp:lastPrinted>
  <dcterms:created xsi:type="dcterms:W3CDTF">2023-12-27T09:17:00Z</dcterms:created>
  <dcterms:modified xsi:type="dcterms:W3CDTF">2023-12-27T09:23:00Z</dcterms:modified>
</cp:coreProperties>
</file>