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6AF" w:rsidRPr="00421A3D" w:rsidRDefault="00AA06AF" w:rsidP="00AA06AF">
      <w:pPr>
        <w:spacing w:after="0"/>
        <w:jc w:val="center"/>
        <w:rPr>
          <w:rFonts w:ascii="Times New Roman" w:hAnsi="Times New Roman" w:cs="Times New Roman"/>
          <w:b/>
          <w:color w:val="000000" w:themeColor="text1"/>
          <w:sz w:val="24"/>
          <w:szCs w:val="24"/>
        </w:rPr>
      </w:pPr>
      <w:r w:rsidRPr="00421A3D">
        <w:rPr>
          <w:rFonts w:ascii="Times New Roman" w:hAnsi="Times New Roman" w:cs="Times New Roman"/>
          <w:b/>
          <w:color w:val="000000" w:themeColor="text1"/>
          <w:sz w:val="24"/>
          <w:szCs w:val="24"/>
          <w:lang w:val="ro-RO"/>
        </w:rPr>
        <w:t>N</w:t>
      </w:r>
      <w:r w:rsidR="00421A3D" w:rsidRPr="00421A3D">
        <w:rPr>
          <w:rFonts w:ascii="Times New Roman" w:hAnsi="Times New Roman" w:cs="Times New Roman"/>
          <w:b/>
          <w:color w:val="000000" w:themeColor="text1"/>
          <w:sz w:val="24"/>
          <w:szCs w:val="24"/>
          <w:lang w:val="ro-RO"/>
        </w:rPr>
        <w:t>otă</w:t>
      </w:r>
      <w:r w:rsidRPr="00421A3D">
        <w:rPr>
          <w:rFonts w:ascii="Times New Roman" w:hAnsi="Times New Roman" w:cs="Times New Roman"/>
          <w:b/>
          <w:color w:val="000000" w:themeColor="text1"/>
          <w:sz w:val="24"/>
          <w:szCs w:val="24"/>
          <w:lang w:val="ro-RO"/>
        </w:rPr>
        <w:t xml:space="preserve"> I</w:t>
      </w:r>
      <w:r w:rsidR="00421A3D" w:rsidRPr="00421A3D">
        <w:rPr>
          <w:rFonts w:ascii="Times New Roman" w:hAnsi="Times New Roman" w:cs="Times New Roman"/>
          <w:b/>
          <w:color w:val="000000" w:themeColor="text1"/>
          <w:sz w:val="24"/>
          <w:szCs w:val="24"/>
          <w:lang w:val="ro-RO"/>
        </w:rPr>
        <w:t>nformativă</w:t>
      </w:r>
    </w:p>
    <w:p w:rsidR="00AA06AF" w:rsidRPr="00421A3D" w:rsidRDefault="00AA06AF" w:rsidP="00AA06AF">
      <w:pPr>
        <w:spacing w:after="0"/>
        <w:jc w:val="center"/>
        <w:rPr>
          <w:rFonts w:ascii="Times New Roman" w:hAnsi="Times New Roman" w:cs="Times New Roman"/>
          <w:b/>
          <w:sz w:val="24"/>
          <w:szCs w:val="24"/>
          <w:lang w:val="ro-RO"/>
        </w:rPr>
      </w:pPr>
      <w:r w:rsidRPr="00421A3D">
        <w:rPr>
          <w:rFonts w:ascii="Times New Roman" w:hAnsi="Times New Roman" w:cs="Times New Roman"/>
          <w:b/>
          <w:sz w:val="24"/>
          <w:szCs w:val="24"/>
          <w:lang w:val="ro-RO"/>
        </w:rPr>
        <w:t>la proiectul hotărârii</w:t>
      </w:r>
      <w:r w:rsidR="00525CC8" w:rsidRPr="00421A3D">
        <w:rPr>
          <w:rFonts w:ascii="Times New Roman" w:hAnsi="Times New Roman" w:cs="Times New Roman"/>
          <w:b/>
          <w:sz w:val="24"/>
          <w:szCs w:val="24"/>
          <w:lang w:val="ro-RO"/>
        </w:rPr>
        <w:t xml:space="preserve"> </w:t>
      </w:r>
      <w:r w:rsidRPr="00421A3D">
        <w:rPr>
          <w:rFonts w:ascii="Times New Roman" w:hAnsi="Times New Roman" w:cs="Times New Roman"/>
          <w:b/>
          <w:sz w:val="24"/>
          <w:szCs w:val="24"/>
          <w:lang w:val="ro-RO"/>
        </w:rPr>
        <w:t>Guvernului pentru aprobarea</w:t>
      </w:r>
    </w:p>
    <w:p w:rsidR="007C4E3E" w:rsidRPr="00421A3D" w:rsidRDefault="00AA06AF" w:rsidP="00AA06AF">
      <w:pPr>
        <w:jc w:val="center"/>
        <w:rPr>
          <w:rFonts w:ascii="Times New Roman" w:hAnsi="Times New Roman" w:cs="Times New Roman"/>
          <w:b/>
          <w:sz w:val="24"/>
          <w:szCs w:val="24"/>
          <w:lang w:val="ro-RO"/>
        </w:rPr>
      </w:pPr>
      <w:r w:rsidRPr="00421A3D">
        <w:rPr>
          <w:rFonts w:ascii="Times New Roman" w:hAnsi="Times New Roman" w:cs="Times New Roman"/>
          <w:b/>
          <w:sz w:val="24"/>
          <w:szCs w:val="24"/>
          <w:lang w:val="ro-RO"/>
        </w:rPr>
        <w:t>Regulamentului-cadru cu privire la respectarea obligațiilor statului port</w:t>
      </w:r>
    </w:p>
    <w:p w:rsidR="00421A3D" w:rsidRPr="00325B9F" w:rsidRDefault="00421A3D" w:rsidP="00421A3D">
      <w:pPr>
        <w:spacing w:after="0" w:line="240" w:lineRule="auto"/>
        <w:jc w:val="center"/>
        <w:rPr>
          <w:rFonts w:ascii="Times New Roman" w:eastAsia="Times New Roman" w:hAnsi="Times New Roman" w:cs="Times New Roman"/>
          <w:b/>
          <w:sz w:val="24"/>
          <w:szCs w:val="24"/>
          <w:lang w:val="ro-MD"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421A3D" w:rsidRPr="00325B9F" w:rsidTr="003318CB">
        <w:tc>
          <w:tcPr>
            <w:tcW w:w="5000" w:type="pct"/>
          </w:tcPr>
          <w:p w:rsidR="00421A3D" w:rsidRPr="00325B9F" w:rsidRDefault="00421A3D" w:rsidP="003318CB">
            <w:pPr>
              <w:spacing w:after="0" w:line="240"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1. Denumirea autorului și, după caz, a participanților la elaborarea proiectului</w:t>
            </w:r>
          </w:p>
        </w:tc>
      </w:tr>
      <w:tr w:rsidR="00421A3D" w:rsidRPr="00325B9F" w:rsidTr="003318CB">
        <w:tc>
          <w:tcPr>
            <w:tcW w:w="5000" w:type="pct"/>
          </w:tcPr>
          <w:p w:rsidR="00421A3D" w:rsidRPr="005414E4" w:rsidRDefault="00421A3D" w:rsidP="00F869DD">
            <w:pPr>
              <w:spacing w:after="0" w:line="276" w:lineRule="auto"/>
              <w:jc w:val="both"/>
              <w:rPr>
                <w:rFonts w:ascii="Times New Roman" w:eastAsia="Times New Roman" w:hAnsi="Times New Roman" w:cs="Times New Roman"/>
                <w:sz w:val="24"/>
                <w:szCs w:val="24"/>
                <w:lang w:val="ro-MD" w:eastAsia="ru-RU"/>
              </w:rPr>
            </w:pPr>
            <w:r w:rsidRPr="005414E4">
              <w:rPr>
                <w:rFonts w:ascii="Times New Roman" w:hAnsi="Times New Roman" w:cs="Times New Roman"/>
                <w:sz w:val="24"/>
                <w:szCs w:val="24"/>
                <w:lang w:val="ro-RO" w:eastAsia="ru-RU"/>
              </w:rPr>
              <w:t>Proiectul hotărârii Guvernului pentru aprobarea Regulamentului-cadru cu privire la respectarea obligațiilor statului port a fost elaborat de către Ministerul Infrastru</w:t>
            </w:r>
            <w:r w:rsidR="00F869DD">
              <w:rPr>
                <w:rFonts w:ascii="Times New Roman" w:hAnsi="Times New Roman" w:cs="Times New Roman"/>
                <w:sz w:val="24"/>
                <w:szCs w:val="24"/>
                <w:lang w:val="ro-RO" w:eastAsia="ru-RU"/>
              </w:rPr>
              <w:t>cturii și Dezvoltării Regionale</w:t>
            </w:r>
            <w:bookmarkStart w:id="0" w:name="_GoBack"/>
            <w:bookmarkEnd w:id="0"/>
            <w:r w:rsidR="00A44B50">
              <w:rPr>
                <w:rFonts w:ascii="Times New Roman" w:hAnsi="Times New Roman" w:cs="Times New Roman"/>
                <w:sz w:val="24"/>
                <w:szCs w:val="24"/>
                <w:lang w:val="ro-RO" w:eastAsia="ru-RU"/>
              </w:rPr>
              <w:t>.</w:t>
            </w:r>
          </w:p>
        </w:tc>
      </w:tr>
      <w:tr w:rsidR="00421A3D" w:rsidRPr="00325B9F" w:rsidTr="003318CB">
        <w:tc>
          <w:tcPr>
            <w:tcW w:w="5000" w:type="pct"/>
          </w:tcPr>
          <w:p w:rsidR="00421A3D" w:rsidRPr="00325B9F" w:rsidRDefault="00421A3D" w:rsidP="00C16DB5">
            <w:pPr>
              <w:spacing w:after="0" w:line="276"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2. Condițiile ce au impus elaborarea proiectului de act normativ și finalitățile urmărite</w:t>
            </w:r>
          </w:p>
        </w:tc>
      </w:tr>
      <w:tr w:rsidR="00421A3D" w:rsidRPr="0020152F" w:rsidTr="00A80173">
        <w:trPr>
          <w:trHeight w:val="557"/>
        </w:trPr>
        <w:tc>
          <w:tcPr>
            <w:tcW w:w="5000" w:type="pct"/>
          </w:tcPr>
          <w:p w:rsidR="00F11312" w:rsidRDefault="00421A3D" w:rsidP="00C16DB5">
            <w:pPr>
              <w:spacing w:line="276" w:lineRule="auto"/>
              <w:jc w:val="both"/>
              <w:rPr>
                <w:rFonts w:ascii="Times New Roman" w:hAnsi="Times New Roman" w:cs="Times New Roman"/>
                <w:sz w:val="24"/>
                <w:szCs w:val="24"/>
                <w:lang w:val="ro-RO" w:eastAsia="ru-RU"/>
              </w:rPr>
            </w:pPr>
            <w:r w:rsidRPr="005414E4">
              <w:rPr>
                <w:rFonts w:ascii="Times New Roman" w:eastAsia="Times New Roman" w:hAnsi="Times New Roman" w:cs="Times New Roman"/>
                <w:sz w:val="24"/>
                <w:szCs w:val="24"/>
                <w:lang w:val="ro-MD" w:eastAsia="ru-RU"/>
              </w:rPr>
              <w:t xml:space="preserve">Elaborarea proiectului hotărârii Guvernului </w:t>
            </w:r>
            <w:r w:rsidR="000A199F" w:rsidRPr="005414E4">
              <w:rPr>
                <w:rFonts w:ascii="Times New Roman" w:hAnsi="Times New Roman" w:cs="Times New Roman"/>
                <w:sz w:val="24"/>
                <w:szCs w:val="24"/>
                <w:lang w:val="ro-RO" w:eastAsia="ru-RU"/>
              </w:rPr>
              <w:t xml:space="preserve">pentru aprobarea Regulamentului-cadru cu privire la respectarea obligațiilor statului port rezidă din necesitatea creării cadrului normativ pentru exercitarea și realizarea eficientă a funcției de control a statului port, cu care este investită Agenția Navală a Republicii Moldova (în continuare </w:t>
            </w:r>
            <w:r w:rsidR="0020152F">
              <w:rPr>
                <w:rFonts w:ascii="Times New Roman" w:hAnsi="Times New Roman" w:cs="Times New Roman"/>
                <w:sz w:val="24"/>
                <w:szCs w:val="24"/>
                <w:lang w:val="ro-RO" w:eastAsia="ru-RU"/>
              </w:rPr>
              <w:t xml:space="preserve">- </w:t>
            </w:r>
            <w:r w:rsidR="000A199F" w:rsidRPr="005414E4">
              <w:rPr>
                <w:rFonts w:ascii="Times New Roman" w:hAnsi="Times New Roman" w:cs="Times New Roman"/>
                <w:sz w:val="24"/>
                <w:szCs w:val="24"/>
                <w:lang w:val="ro-RO" w:eastAsia="ru-RU"/>
              </w:rPr>
              <w:t>ANRM).</w:t>
            </w:r>
          </w:p>
          <w:p w:rsidR="000518E6" w:rsidRPr="000518E6" w:rsidRDefault="000518E6" w:rsidP="000518E6">
            <w:pPr>
              <w:spacing w:line="240" w:lineRule="auto"/>
              <w:jc w:val="both"/>
              <w:rPr>
                <w:rFonts w:ascii="Times New Roman" w:hAnsi="Times New Roman"/>
                <w:sz w:val="24"/>
                <w:szCs w:val="24"/>
                <w:lang w:val="en-US"/>
              </w:rPr>
            </w:pPr>
            <w:r w:rsidRPr="000518E6">
              <w:rPr>
                <w:rFonts w:ascii="Times New Roman" w:hAnsi="Times New Roman"/>
                <w:sz w:val="24"/>
                <w:szCs w:val="24"/>
                <w:lang w:val="en-US"/>
              </w:rPr>
              <w:t xml:space="preserve">Republica Moldova, în calitate de stat port, </w:t>
            </w:r>
            <w:proofErr w:type="spellStart"/>
            <w:r w:rsidRPr="000518E6">
              <w:rPr>
                <w:rFonts w:ascii="Times New Roman" w:hAnsi="Times New Roman"/>
                <w:sz w:val="24"/>
                <w:szCs w:val="24"/>
                <w:lang w:val="en-US"/>
              </w:rPr>
              <w:t>este</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obligată</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să</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întreprindă</w:t>
            </w:r>
            <w:proofErr w:type="spellEnd"/>
            <w:r w:rsidRPr="000518E6">
              <w:rPr>
                <w:rFonts w:ascii="Times New Roman" w:hAnsi="Times New Roman"/>
                <w:sz w:val="24"/>
                <w:szCs w:val="24"/>
                <w:lang w:val="en-US"/>
              </w:rPr>
              <w:t xml:space="preserve"> toate măsurile necesare pentru a se </w:t>
            </w:r>
            <w:proofErr w:type="spellStart"/>
            <w:r w:rsidRPr="000518E6">
              <w:rPr>
                <w:rFonts w:ascii="Times New Roman" w:hAnsi="Times New Roman"/>
                <w:sz w:val="24"/>
                <w:szCs w:val="24"/>
                <w:lang w:val="en-US"/>
              </w:rPr>
              <w:t>asigura</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că</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normele</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și</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reglementările</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internaționale</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privind</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siguranța</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maritimă</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securitatea</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maritimă</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și</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condițiile</w:t>
            </w:r>
            <w:proofErr w:type="spellEnd"/>
            <w:r w:rsidRPr="000518E6">
              <w:rPr>
                <w:rFonts w:ascii="Times New Roman" w:hAnsi="Times New Roman"/>
                <w:sz w:val="24"/>
                <w:szCs w:val="24"/>
                <w:lang w:val="en-US"/>
              </w:rPr>
              <w:t xml:space="preserve"> de </w:t>
            </w:r>
            <w:proofErr w:type="spellStart"/>
            <w:r w:rsidRPr="000518E6">
              <w:rPr>
                <w:rFonts w:ascii="Times New Roman" w:hAnsi="Times New Roman"/>
                <w:sz w:val="24"/>
                <w:szCs w:val="24"/>
                <w:lang w:val="en-US"/>
              </w:rPr>
              <w:t>viață</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și</w:t>
            </w:r>
            <w:proofErr w:type="spellEnd"/>
            <w:r w:rsidRPr="000518E6">
              <w:rPr>
                <w:rFonts w:ascii="Times New Roman" w:hAnsi="Times New Roman"/>
                <w:sz w:val="24"/>
                <w:szCs w:val="24"/>
                <w:lang w:val="en-US"/>
              </w:rPr>
              <w:t xml:space="preserve"> de </w:t>
            </w:r>
            <w:proofErr w:type="spellStart"/>
            <w:r w:rsidRPr="000518E6">
              <w:rPr>
                <w:rFonts w:ascii="Times New Roman" w:hAnsi="Times New Roman"/>
                <w:sz w:val="24"/>
                <w:szCs w:val="24"/>
                <w:lang w:val="en-US"/>
              </w:rPr>
              <w:t>muncă</w:t>
            </w:r>
            <w:proofErr w:type="spellEnd"/>
            <w:r w:rsidRPr="000518E6">
              <w:rPr>
                <w:rFonts w:ascii="Times New Roman" w:hAnsi="Times New Roman"/>
                <w:sz w:val="24"/>
                <w:szCs w:val="24"/>
                <w:lang w:val="en-US"/>
              </w:rPr>
              <w:t xml:space="preserve"> la </w:t>
            </w:r>
            <w:proofErr w:type="spellStart"/>
            <w:r w:rsidRPr="000518E6">
              <w:rPr>
                <w:rFonts w:ascii="Times New Roman" w:hAnsi="Times New Roman"/>
                <w:sz w:val="24"/>
                <w:szCs w:val="24"/>
                <w:lang w:val="en-US"/>
              </w:rPr>
              <w:t>bordul</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navelor</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aflate</w:t>
            </w:r>
            <w:proofErr w:type="spellEnd"/>
            <w:r w:rsidRPr="000518E6">
              <w:rPr>
                <w:rFonts w:ascii="Times New Roman" w:hAnsi="Times New Roman"/>
                <w:sz w:val="24"/>
                <w:szCs w:val="24"/>
                <w:lang w:val="en-US"/>
              </w:rPr>
              <w:t xml:space="preserve"> sub </w:t>
            </w:r>
            <w:proofErr w:type="spellStart"/>
            <w:r w:rsidRPr="000518E6">
              <w:rPr>
                <w:rFonts w:ascii="Times New Roman" w:hAnsi="Times New Roman"/>
                <w:sz w:val="24"/>
                <w:szCs w:val="24"/>
                <w:lang w:val="en-US"/>
              </w:rPr>
              <w:t>orice</w:t>
            </w:r>
            <w:proofErr w:type="spellEnd"/>
            <w:r w:rsidRPr="000518E6">
              <w:rPr>
                <w:rFonts w:ascii="Times New Roman" w:hAnsi="Times New Roman"/>
                <w:sz w:val="24"/>
                <w:szCs w:val="24"/>
                <w:lang w:val="en-US"/>
              </w:rPr>
              <w:t xml:space="preserve"> pavilion, </w:t>
            </w:r>
            <w:proofErr w:type="spellStart"/>
            <w:r w:rsidRPr="000518E6">
              <w:rPr>
                <w:rFonts w:ascii="Times New Roman" w:hAnsi="Times New Roman"/>
                <w:sz w:val="24"/>
                <w:szCs w:val="24"/>
                <w:lang w:val="en-US"/>
              </w:rPr>
              <w:t>aplicabile</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sunt</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respectate</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și</w:t>
            </w:r>
            <w:proofErr w:type="spellEnd"/>
            <w:r w:rsidRPr="000518E6">
              <w:rPr>
                <w:rFonts w:ascii="Times New Roman" w:hAnsi="Times New Roman"/>
                <w:sz w:val="24"/>
                <w:szCs w:val="24"/>
                <w:lang w:val="en-US"/>
              </w:rPr>
              <w:t xml:space="preserve"> la </w:t>
            </w:r>
            <w:proofErr w:type="spellStart"/>
            <w:r w:rsidRPr="000518E6">
              <w:rPr>
                <w:rFonts w:ascii="Times New Roman" w:hAnsi="Times New Roman"/>
                <w:sz w:val="24"/>
                <w:szCs w:val="24"/>
                <w:lang w:val="en-US"/>
              </w:rPr>
              <w:t>bordul</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navelor</w:t>
            </w:r>
            <w:proofErr w:type="spellEnd"/>
            <w:r w:rsidRPr="000518E6">
              <w:rPr>
                <w:rFonts w:ascii="Times New Roman" w:hAnsi="Times New Roman"/>
                <w:sz w:val="24"/>
                <w:szCs w:val="24"/>
                <w:lang w:val="en-US"/>
              </w:rPr>
              <w:t xml:space="preserve">, care </w:t>
            </w:r>
            <w:proofErr w:type="spellStart"/>
            <w:r w:rsidRPr="000518E6">
              <w:rPr>
                <w:rFonts w:ascii="Times New Roman" w:hAnsi="Times New Roman"/>
                <w:sz w:val="24"/>
                <w:szCs w:val="24"/>
                <w:lang w:val="en-US"/>
              </w:rPr>
              <w:t>intră</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în</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porturile</w:t>
            </w:r>
            <w:proofErr w:type="spellEnd"/>
            <w:r w:rsidRPr="000518E6">
              <w:rPr>
                <w:rFonts w:ascii="Times New Roman" w:hAnsi="Times New Roman"/>
                <w:sz w:val="24"/>
                <w:szCs w:val="24"/>
                <w:lang w:val="en-US"/>
              </w:rPr>
              <w:t xml:space="preserve"> </w:t>
            </w:r>
            <w:proofErr w:type="spellStart"/>
            <w:r w:rsidRPr="000518E6">
              <w:rPr>
                <w:rFonts w:ascii="Times New Roman" w:hAnsi="Times New Roman"/>
                <w:sz w:val="24"/>
                <w:szCs w:val="24"/>
                <w:lang w:val="en-US"/>
              </w:rPr>
              <w:t>naționale</w:t>
            </w:r>
            <w:proofErr w:type="spellEnd"/>
            <w:r w:rsidRPr="000518E6">
              <w:rPr>
                <w:rFonts w:ascii="Times New Roman" w:hAnsi="Times New Roman"/>
                <w:sz w:val="24"/>
                <w:szCs w:val="24"/>
                <w:lang w:val="en-US"/>
              </w:rPr>
              <w:t>.</w:t>
            </w:r>
          </w:p>
          <w:p w:rsidR="00F11312" w:rsidRDefault="00385338" w:rsidP="00C16DB5">
            <w:pPr>
              <w:spacing w:line="276" w:lineRule="auto"/>
              <w:jc w:val="both"/>
              <w:rPr>
                <w:rFonts w:ascii="Times New Roman" w:hAnsi="Times New Roman" w:cs="Times New Roman"/>
                <w:sz w:val="24"/>
                <w:szCs w:val="24"/>
                <w:lang w:val="ro-RO" w:eastAsia="ru-RU"/>
              </w:rPr>
            </w:pPr>
            <w:r w:rsidRPr="00385338">
              <w:rPr>
                <w:rFonts w:ascii="Times New Roman" w:hAnsi="Times New Roman"/>
                <w:sz w:val="24"/>
                <w:szCs w:val="24"/>
                <w:lang w:val="ro-RO"/>
              </w:rPr>
              <w:t xml:space="preserve">Deși, potrivit </w:t>
            </w:r>
            <w:r w:rsidR="0020152F">
              <w:rPr>
                <w:rFonts w:ascii="Times New Roman" w:hAnsi="Times New Roman"/>
                <w:sz w:val="24"/>
                <w:szCs w:val="24"/>
                <w:lang w:val="ro-RO"/>
              </w:rPr>
              <w:t>pct</w:t>
            </w:r>
            <w:r w:rsidRPr="00385338">
              <w:rPr>
                <w:rFonts w:ascii="Times New Roman" w:hAnsi="Times New Roman"/>
                <w:sz w:val="24"/>
                <w:szCs w:val="24"/>
                <w:lang w:val="ro-RO"/>
              </w:rPr>
              <w:t xml:space="preserve">. 7 din </w:t>
            </w:r>
            <w:r w:rsidR="0020152F">
              <w:rPr>
                <w:rFonts w:ascii="Times New Roman" w:hAnsi="Times New Roman"/>
                <w:sz w:val="24"/>
                <w:szCs w:val="24"/>
                <w:lang w:val="ro-RO"/>
              </w:rPr>
              <w:t xml:space="preserve">Regulamentul cu privire la organizarea și funcționarea Agenției Navale a Republicii Moldova, aprobat prin </w:t>
            </w:r>
            <w:r w:rsidRPr="00385338">
              <w:rPr>
                <w:rFonts w:ascii="Times New Roman" w:hAnsi="Times New Roman"/>
                <w:sz w:val="24"/>
                <w:szCs w:val="24"/>
                <w:lang w:val="ro-RO"/>
              </w:rPr>
              <w:t>Hotărârea Guvernului nr. 706/2018, funcția de implementare a politicilor în domeniul transportului naval și supravegherea respectării de către persoanele fizice și juridice a reglementărilor normative în domeniul siguranței navigației și securității navelor și facilităților portuare, a fost atribuită Agenției Navale, modul de realizare a uneia din funcțiile de bază ale acesteia și anume cea a controlului statului port, până în prezent nu a fost reglementată.</w:t>
            </w:r>
          </w:p>
          <w:p w:rsidR="00F11312" w:rsidRDefault="00385338" w:rsidP="00C16DB5">
            <w:pPr>
              <w:spacing w:line="276" w:lineRule="auto"/>
              <w:jc w:val="both"/>
              <w:rPr>
                <w:rFonts w:ascii="Times New Roman" w:hAnsi="Times New Roman" w:cs="Times New Roman"/>
                <w:sz w:val="24"/>
                <w:szCs w:val="24"/>
                <w:lang w:val="ro-RO" w:eastAsia="ru-RU"/>
              </w:rPr>
            </w:pPr>
            <w:r w:rsidRPr="005414E4">
              <w:rPr>
                <w:rFonts w:ascii="Times New Roman" w:hAnsi="Times New Roman"/>
                <w:sz w:val="24"/>
                <w:szCs w:val="24"/>
                <w:lang w:val="ro-RO"/>
              </w:rPr>
              <w:t>Respectiv, lipsa cadrului normativ în domeniul de control al statului port a impus elaborarea proiectului</w:t>
            </w:r>
            <w:r w:rsidR="0020152F">
              <w:rPr>
                <w:rFonts w:ascii="Times New Roman" w:hAnsi="Times New Roman"/>
                <w:sz w:val="24"/>
                <w:szCs w:val="24"/>
                <w:lang w:val="ro-RO"/>
              </w:rPr>
              <w:t xml:space="preserve"> de hotărâre</w:t>
            </w:r>
            <w:r w:rsidR="008917B9" w:rsidRPr="005414E4">
              <w:rPr>
                <w:rFonts w:ascii="Times New Roman" w:hAnsi="Times New Roman"/>
                <w:sz w:val="24"/>
                <w:szCs w:val="24"/>
                <w:lang w:val="ro-RO"/>
              </w:rPr>
              <w:t xml:space="preserve">, care odată aprobat va </w:t>
            </w:r>
            <w:r w:rsidR="0020152F">
              <w:rPr>
                <w:rFonts w:ascii="Times New Roman" w:hAnsi="Times New Roman"/>
                <w:sz w:val="24"/>
                <w:szCs w:val="24"/>
                <w:lang w:val="ro-RO"/>
              </w:rPr>
              <w:t>asigura reglementarea detaliată a</w:t>
            </w:r>
            <w:r w:rsidR="0020152F" w:rsidRPr="005414E4">
              <w:rPr>
                <w:rFonts w:ascii="Times New Roman" w:hAnsi="Times New Roman"/>
                <w:sz w:val="24"/>
                <w:szCs w:val="24"/>
                <w:lang w:val="ro-RO"/>
              </w:rPr>
              <w:t xml:space="preserve"> </w:t>
            </w:r>
            <w:r w:rsidR="008917B9" w:rsidRPr="005414E4">
              <w:rPr>
                <w:rFonts w:ascii="Times New Roman" w:hAnsi="Times New Roman"/>
                <w:sz w:val="24"/>
                <w:szCs w:val="24"/>
                <w:lang w:val="ro-RO"/>
              </w:rPr>
              <w:t>funcți</w:t>
            </w:r>
            <w:r w:rsidR="0020152F">
              <w:rPr>
                <w:rFonts w:ascii="Times New Roman" w:hAnsi="Times New Roman"/>
                <w:sz w:val="24"/>
                <w:szCs w:val="24"/>
                <w:lang w:val="ro-RO"/>
              </w:rPr>
              <w:t>ei</w:t>
            </w:r>
            <w:r w:rsidR="008917B9" w:rsidRPr="005414E4">
              <w:rPr>
                <w:rFonts w:ascii="Times New Roman" w:hAnsi="Times New Roman"/>
                <w:sz w:val="24"/>
                <w:szCs w:val="24"/>
                <w:lang w:val="ro-RO"/>
              </w:rPr>
              <w:t xml:space="preserve"> privind controlul statului port</w:t>
            </w:r>
            <w:r w:rsidR="0020152F">
              <w:rPr>
                <w:rFonts w:ascii="Times New Roman" w:hAnsi="Times New Roman"/>
                <w:sz w:val="24"/>
                <w:szCs w:val="24"/>
                <w:lang w:val="ro-RO"/>
              </w:rPr>
              <w:t>, ceea</w:t>
            </w:r>
            <w:r w:rsidR="008917B9" w:rsidRPr="005414E4">
              <w:rPr>
                <w:rFonts w:ascii="Times New Roman" w:hAnsi="Times New Roman"/>
                <w:sz w:val="24"/>
                <w:szCs w:val="24"/>
                <w:lang w:val="ro-RO"/>
              </w:rPr>
              <w:t xml:space="preserve"> ce va</w:t>
            </w:r>
            <w:r w:rsidR="008917B9" w:rsidRPr="00534B94">
              <w:rPr>
                <w:rFonts w:ascii="Times New Roman" w:hAnsi="Times New Roman"/>
                <w:sz w:val="24"/>
                <w:szCs w:val="24"/>
                <w:lang w:val="ro-RO"/>
              </w:rPr>
              <w:t xml:space="preserve"> sprijini reducerea drastică a numărului navelor care nu corespund standardelor și care intră în porturile naționale, prin sporirea conformității cu legislația internațională relevantă privind siguranța maritimă, securitatea maritimă, protecția mediului marin și condițiile de viață și de muncă la bordul navelor.</w:t>
            </w:r>
          </w:p>
          <w:p w:rsidR="00F11312" w:rsidRDefault="005414E4" w:rsidP="00C16DB5">
            <w:pPr>
              <w:spacing w:line="276" w:lineRule="auto"/>
              <w:jc w:val="both"/>
              <w:rPr>
                <w:rFonts w:ascii="Times New Roman" w:hAnsi="Times New Roman" w:cs="Times New Roman"/>
                <w:sz w:val="24"/>
                <w:szCs w:val="24"/>
                <w:lang w:val="ro-RO" w:eastAsia="ru-RU"/>
              </w:rPr>
            </w:pPr>
            <w:r w:rsidRPr="005414E4">
              <w:rPr>
                <w:rFonts w:ascii="Times New Roman" w:hAnsi="Times New Roman" w:cs="Times New Roman"/>
                <w:sz w:val="24"/>
                <w:szCs w:val="24"/>
                <w:lang w:val="ro-RO" w:eastAsia="ru-RU"/>
              </w:rPr>
              <w:t>O altă condiție care</w:t>
            </w:r>
            <w:r w:rsidR="00767306">
              <w:rPr>
                <w:rFonts w:ascii="Times New Roman" w:hAnsi="Times New Roman" w:cs="Times New Roman"/>
                <w:sz w:val="24"/>
                <w:szCs w:val="24"/>
                <w:lang w:val="ro-RO" w:eastAsia="ru-RU"/>
              </w:rPr>
              <w:t xml:space="preserve"> a impus</w:t>
            </w:r>
            <w:r w:rsidRPr="005414E4">
              <w:rPr>
                <w:rFonts w:ascii="Times New Roman" w:hAnsi="Times New Roman" w:cs="Times New Roman"/>
                <w:sz w:val="24"/>
                <w:szCs w:val="24"/>
                <w:lang w:val="ro-RO" w:eastAsia="ru-RU"/>
              </w:rPr>
              <w:t xml:space="preserve"> elaborarea proiectului constă în dreptul Republicii Moldova, prin prisma prevederilor convențiilor Organizației Maritime Internaționale la care suntem parte (în continuare </w:t>
            </w:r>
            <w:r w:rsidR="0020152F">
              <w:rPr>
                <w:rFonts w:ascii="Times New Roman" w:hAnsi="Times New Roman" w:cs="Times New Roman"/>
                <w:sz w:val="24"/>
                <w:szCs w:val="24"/>
                <w:lang w:val="ro-RO" w:eastAsia="ru-RU"/>
              </w:rPr>
              <w:t xml:space="preserve">- </w:t>
            </w:r>
            <w:r w:rsidRPr="005414E4">
              <w:rPr>
                <w:rFonts w:ascii="Times New Roman" w:hAnsi="Times New Roman" w:cs="Times New Roman"/>
                <w:sz w:val="24"/>
                <w:szCs w:val="24"/>
                <w:lang w:val="ro-RO" w:eastAsia="ru-RU"/>
              </w:rPr>
              <w:t>OMI), de a se asigura că navele care intră în porturile situate pe teritoriu</w:t>
            </w:r>
            <w:r w:rsidR="001C3049">
              <w:rPr>
                <w:rFonts w:ascii="Times New Roman" w:hAnsi="Times New Roman" w:cs="Times New Roman"/>
                <w:sz w:val="24"/>
                <w:szCs w:val="24"/>
                <w:lang w:val="ro-RO" w:eastAsia="ru-RU"/>
              </w:rPr>
              <w:t>l Republicii Moldova</w:t>
            </w:r>
            <w:r w:rsidRPr="005414E4">
              <w:rPr>
                <w:rFonts w:ascii="Times New Roman" w:hAnsi="Times New Roman" w:cs="Times New Roman"/>
                <w:sz w:val="24"/>
                <w:szCs w:val="24"/>
                <w:lang w:val="ro-RO" w:eastAsia="ru-RU"/>
              </w:rPr>
              <w:t xml:space="preserve"> și în apele teritoriale naționale se află în stare bună de navigabilitate și sunt exploatate în conformitate cu cerințele internaționale de siguranță, securitate și protecție a mediului aplicabile acesteia.</w:t>
            </w:r>
          </w:p>
          <w:p w:rsidR="00F11312" w:rsidRDefault="005414E4" w:rsidP="00A80173">
            <w:pPr>
              <w:spacing w:line="276" w:lineRule="auto"/>
              <w:jc w:val="both"/>
              <w:rPr>
                <w:rFonts w:ascii="Times New Roman" w:hAnsi="Times New Roman" w:cs="Times New Roman"/>
                <w:sz w:val="24"/>
                <w:szCs w:val="24"/>
                <w:lang w:val="ro-RO" w:eastAsia="ru-RU"/>
              </w:rPr>
            </w:pPr>
            <w:r w:rsidRPr="005414E4">
              <w:rPr>
                <w:rFonts w:ascii="Times New Roman" w:hAnsi="Times New Roman" w:cs="Times New Roman"/>
                <w:sz w:val="24"/>
                <w:szCs w:val="24"/>
                <w:lang w:val="ro-RO" w:eastAsia="ru-RU"/>
              </w:rPr>
              <w:t xml:space="preserve">Astfel, aprobarea prezentului proiect </w:t>
            </w:r>
            <w:r w:rsidR="00A44B50">
              <w:rPr>
                <w:rFonts w:ascii="Times New Roman" w:hAnsi="Times New Roman" w:cs="Times New Roman"/>
                <w:sz w:val="24"/>
                <w:szCs w:val="24"/>
                <w:lang w:val="ro-RO" w:eastAsia="ru-RU"/>
              </w:rPr>
              <w:t>va reglementa procesul</w:t>
            </w:r>
            <w:r w:rsidRPr="005414E4">
              <w:rPr>
                <w:rFonts w:ascii="Times New Roman" w:hAnsi="Times New Roman" w:cs="Times New Roman"/>
                <w:sz w:val="24"/>
                <w:szCs w:val="24"/>
                <w:lang w:val="ro-RO" w:eastAsia="ru-RU"/>
              </w:rPr>
              <w:t xml:space="preserve"> de control al statului port și </w:t>
            </w:r>
            <w:r w:rsidR="00A44B50">
              <w:rPr>
                <w:rFonts w:ascii="Times New Roman" w:hAnsi="Times New Roman" w:cs="Times New Roman"/>
                <w:sz w:val="24"/>
                <w:szCs w:val="24"/>
                <w:lang w:val="ro-RO" w:eastAsia="ru-RU"/>
              </w:rPr>
              <w:t xml:space="preserve">va asigura securitatea </w:t>
            </w:r>
            <w:r w:rsidRPr="005414E4">
              <w:rPr>
                <w:rFonts w:ascii="Times New Roman" w:hAnsi="Times New Roman" w:cs="Times New Roman"/>
                <w:sz w:val="24"/>
                <w:szCs w:val="24"/>
                <w:lang w:val="ro-RO" w:eastAsia="ru-RU"/>
              </w:rPr>
              <w:t>cetățenilor și protecției mediului, prin verificarea navelor care intră în porturile aflate pe teritoriul Republicii Moldova și în apele naționale.</w:t>
            </w:r>
          </w:p>
          <w:p w:rsidR="00A80173" w:rsidRPr="00A80173" w:rsidRDefault="00A80173" w:rsidP="00A80173">
            <w:pPr>
              <w:spacing w:line="276" w:lineRule="auto"/>
              <w:jc w:val="both"/>
              <w:rPr>
                <w:rFonts w:ascii="Times New Roman" w:hAnsi="Times New Roman" w:cs="Times New Roman"/>
                <w:sz w:val="24"/>
                <w:szCs w:val="24"/>
                <w:lang w:val="ro-RO" w:eastAsia="ru-RU"/>
              </w:rPr>
            </w:pPr>
            <w:r w:rsidRPr="00A80173">
              <w:rPr>
                <w:rFonts w:ascii="Times New Roman" w:hAnsi="Times New Roman" w:cs="Times New Roman"/>
                <w:sz w:val="24"/>
                <w:szCs w:val="24"/>
                <w:lang w:val="ro-RO" w:eastAsia="ru-RU"/>
              </w:rPr>
              <w:t xml:space="preserve">Totodată, transpunerea Directivei 2009/16/CE are drept scop reducerea transportului maritim, care nu corespunde standardelor UE, prin asigurarea respectării normelor UE și internaționale privind siguranța maritimă și mediul înconjurător, precum și stabilirea unor criterii comune pentru inspecțiile navelor. În acest scop, actul UE stabilește reguli și proceduri uniformizate cu </w:t>
            </w:r>
            <w:r w:rsidRPr="00A80173">
              <w:rPr>
                <w:rFonts w:ascii="Times New Roman" w:hAnsi="Times New Roman" w:cs="Times New Roman"/>
                <w:sz w:val="24"/>
                <w:szCs w:val="24"/>
                <w:lang w:val="ro-RO" w:eastAsia="ru-RU"/>
              </w:rPr>
              <w:lastRenderedPageBreak/>
              <w:t xml:space="preserve">UE, privind elementele sistemului de inspecție  al statului portului, modalitatea de inspecții și obligațiile anuale de inspecție, amânarea inspecțiilor, și circumstanțele excepționale, selectarea navelor care trebuie să facă obiectul unei inspecții obligatorii, inspectarea navelor de pasageri de tip </w:t>
            </w:r>
            <w:proofErr w:type="spellStart"/>
            <w:r w:rsidRPr="00A80173">
              <w:rPr>
                <w:rFonts w:ascii="Times New Roman" w:hAnsi="Times New Roman" w:cs="Times New Roman"/>
                <w:sz w:val="24"/>
                <w:szCs w:val="24"/>
                <w:lang w:val="ro-RO" w:eastAsia="ru-RU"/>
              </w:rPr>
              <w:t>ro-ro</w:t>
            </w:r>
            <w:proofErr w:type="spellEnd"/>
            <w:r w:rsidRPr="00A80173">
              <w:rPr>
                <w:rFonts w:ascii="Times New Roman" w:hAnsi="Times New Roman" w:cs="Times New Roman"/>
                <w:sz w:val="24"/>
                <w:szCs w:val="24"/>
                <w:lang w:val="ro-RO" w:eastAsia="ru-RU"/>
              </w:rPr>
              <w:t xml:space="preserve">  și a ambarcațiunilor de pasageri de mare viteză care desfășoară servicii regulate, refuzul accesului pentru anumite nave în porturile și în zonele de ancoraj ale Republicii Moldova, profilul profesional al inspectorilor</w:t>
            </w:r>
            <w:r w:rsidR="00C7581A">
              <w:rPr>
                <w:rFonts w:ascii="Times New Roman" w:hAnsi="Times New Roman" w:cs="Times New Roman"/>
                <w:sz w:val="24"/>
                <w:szCs w:val="24"/>
                <w:lang w:val="ro-RO" w:eastAsia="ru-RU"/>
              </w:rPr>
              <w:t>,</w:t>
            </w:r>
            <w:r w:rsidRPr="00A80173">
              <w:rPr>
                <w:rFonts w:ascii="Times New Roman" w:hAnsi="Times New Roman" w:cs="Times New Roman"/>
                <w:sz w:val="24"/>
                <w:szCs w:val="24"/>
                <w:lang w:val="ro-RO" w:eastAsia="ru-RU"/>
              </w:rPr>
              <w:t xml:space="preserve"> precum și evidența internă privind inspecțiile.</w:t>
            </w:r>
          </w:p>
        </w:tc>
      </w:tr>
      <w:tr w:rsidR="00421A3D" w:rsidRPr="00325B9F" w:rsidTr="003318CB">
        <w:tc>
          <w:tcPr>
            <w:tcW w:w="5000" w:type="pct"/>
          </w:tcPr>
          <w:p w:rsidR="00421A3D" w:rsidRPr="00325B9F" w:rsidRDefault="00421A3D" w:rsidP="00C16DB5">
            <w:pPr>
              <w:spacing w:after="0" w:line="276"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lastRenderedPageBreak/>
              <w:t>3. Descrierea gradului de compatibilitate pentru proiectele care au ca scop armonizarea legislației naționale cu legislația Uniunii Europene</w:t>
            </w:r>
          </w:p>
        </w:tc>
      </w:tr>
      <w:tr w:rsidR="00421A3D" w:rsidRPr="00A44B50" w:rsidTr="003318CB">
        <w:tc>
          <w:tcPr>
            <w:tcW w:w="5000" w:type="pct"/>
          </w:tcPr>
          <w:p w:rsidR="00F11312" w:rsidRDefault="00D137D4" w:rsidP="00C16DB5">
            <w:pPr>
              <w:pStyle w:val="NoSpacing"/>
              <w:spacing w:before="60" w:after="60" w:line="276" w:lineRule="auto"/>
              <w:jc w:val="both"/>
              <w:rPr>
                <w:rFonts w:ascii="Times New Roman" w:hAnsi="Times New Roman" w:cs="Times New Roman"/>
                <w:sz w:val="12"/>
                <w:szCs w:val="12"/>
                <w:lang w:val="ro-RO" w:eastAsia="ru-RU"/>
              </w:rPr>
            </w:pPr>
            <w:r w:rsidRPr="00D137D4">
              <w:rPr>
                <w:rFonts w:ascii="Times New Roman" w:hAnsi="Times New Roman" w:cs="Times New Roman"/>
                <w:sz w:val="24"/>
                <w:szCs w:val="24"/>
                <w:lang w:val="ro-RO" w:eastAsia="ru-RU"/>
              </w:rPr>
              <w:t xml:space="preserve">Intervenția </w:t>
            </w:r>
            <w:r w:rsidR="00C7581A">
              <w:rPr>
                <w:rFonts w:ascii="Times New Roman" w:hAnsi="Times New Roman" w:cs="Times New Roman"/>
                <w:sz w:val="24"/>
                <w:szCs w:val="24"/>
                <w:lang w:val="ro-RO" w:eastAsia="ru-RU"/>
              </w:rPr>
              <w:t>normativă</w:t>
            </w:r>
            <w:r w:rsidR="00C7581A" w:rsidRPr="00D137D4">
              <w:rPr>
                <w:rFonts w:ascii="Times New Roman" w:hAnsi="Times New Roman" w:cs="Times New Roman"/>
                <w:sz w:val="24"/>
                <w:szCs w:val="24"/>
                <w:lang w:val="ro-RO" w:eastAsia="ru-RU"/>
              </w:rPr>
              <w:t xml:space="preserve"> </w:t>
            </w:r>
            <w:r w:rsidRPr="00D137D4">
              <w:rPr>
                <w:rFonts w:ascii="Times New Roman" w:hAnsi="Times New Roman" w:cs="Times New Roman"/>
                <w:sz w:val="24"/>
                <w:szCs w:val="24"/>
                <w:lang w:val="ro-RO" w:eastAsia="ru-RU"/>
              </w:rPr>
              <w:t>referitoare la controlul statului port rezultă, inclusiv, din prevederile Acordului de Asociere a</w:t>
            </w:r>
            <w:r w:rsidR="001C3049">
              <w:rPr>
                <w:rFonts w:ascii="Times New Roman" w:hAnsi="Times New Roman" w:cs="Times New Roman"/>
                <w:sz w:val="24"/>
                <w:szCs w:val="24"/>
                <w:lang w:val="ro-RO" w:eastAsia="ru-RU"/>
              </w:rPr>
              <w:t>l</w:t>
            </w:r>
            <w:r w:rsidRPr="00D137D4">
              <w:rPr>
                <w:rFonts w:ascii="Times New Roman" w:hAnsi="Times New Roman" w:cs="Times New Roman"/>
                <w:sz w:val="24"/>
                <w:szCs w:val="24"/>
                <w:lang w:val="ro-RO" w:eastAsia="ru-RU"/>
              </w:rPr>
              <w:t xml:space="preserve"> Republicii Moldova cu Uniunea Europeană (ratificat prin Legea 112/2014), în speță Anexa XXVIII-D „Normele aplicabile transportului maritim internațional”, având termen de implementare - anul 2019).</w:t>
            </w:r>
          </w:p>
          <w:p w:rsidR="00F11312" w:rsidRPr="00F11312" w:rsidRDefault="00F11312" w:rsidP="000518E6">
            <w:pPr>
              <w:pStyle w:val="NoSpacing"/>
              <w:spacing w:after="60" w:line="276" w:lineRule="auto"/>
              <w:jc w:val="both"/>
              <w:rPr>
                <w:rFonts w:ascii="Times New Roman" w:hAnsi="Times New Roman" w:cs="Times New Roman"/>
                <w:sz w:val="8"/>
                <w:szCs w:val="8"/>
                <w:lang w:val="ro-RO" w:eastAsia="ru-RU"/>
              </w:rPr>
            </w:pPr>
          </w:p>
          <w:p w:rsidR="001C3049" w:rsidRPr="00F11312" w:rsidRDefault="00D137D4" w:rsidP="00C16DB5">
            <w:pPr>
              <w:pStyle w:val="NoSpacing"/>
              <w:spacing w:before="60" w:after="60" w:line="276" w:lineRule="auto"/>
              <w:jc w:val="both"/>
              <w:rPr>
                <w:rFonts w:ascii="Times New Roman" w:hAnsi="Times New Roman" w:cs="Times New Roman"/>
                <w:sz w:val="12"/>
                <w:szCs w:val="12"/>
                <w:lang w:val="ro-RO" w:eastAsia="ru-RU"/>
              </w:rPr>
            </w:pPr>
            <w:r w:rsidRPr="00D137D4">
              <w:rPr>
                <w:rFonts w:ascii="Times New Roman" w:hAnsi="Times New Roman" w:cs="Times New Roman"/>
                <w:sz w:val="24"/>
                <w:szCs w:val="24"/>
                <w:lang w:val="ro-RO" w:eastAsia="ru-RU"/>
              </w:rPr>
              <w:t xml:space="preserve">În acest fel, prin prezenta hotărâre urmează a fi transpusă parțial Directiva 2009/16/CE a Parlamentului European și a Consiliului din 23 aprilie 2009 privind controlul statului port (reformare) (Text cu relevanță pentru SEE), </w:t>
            </w:r>
            <w:r w:rsidR="00C7581A">
              <w:rPr>
                <w:rFonts w:ascii="Times New Roman" w:hAnsi="Times New Roman" w:cs="Times New Roman"/>
                <w:sz w:val="24"/>
                <w:szCs w:val="24"/>
                <w:lang w:val="ro-RO" w:eastAsia="ru-RU"/>
              </w:rPr>
              <w:t xml:space="preserve">publicată în </w:t>
            </w:r>
            <w:r w:rsidRPr="00D137D4">
              <w:rPr>
                <w:rFonts w:ascii="Times New Roman" w:hAnsi="Times New Roman" w:cs="Times New Roman"/>
                <w:sz w:val="24"/>
                <w:szCs w:val="24"/>
                <w:lang w:val="ro-RO" w:eastAsia="ru-RU"/>
              </w:rPr>
              <w:t>Jurnalul Oficial al Uniunii Europene L 131 din 28 mai 2009, așa cum a fost modificată ultima dată prin Directiva (UE) 2017/2110 a Parlamentului European și a Consiliului din 15 noiembrie 2017.</w:t>
            </w:r>
          </w:p>
          <w:p w:rsidR="001C3049" w:rsidRPr="00F11312" w:rsidRDefault="001C3049" w:rsidP="000518E6">
            <w:pPr>
              <w:pStyle w:val="NoSpacing"/>
              <w:spacing w:after="60" w:line="276" w:lineRule="auto"/>
              <w:jc w:val="both"/>
              <w:rPr>
                <w:rFonts w:ascii="Times New Roman" w:hAnsi="Times New Roman" w:cs="Times New Roman"/>
                <w:sz w:val="8"/>
                <w:szCs w:val="8"/>
                <w:lang w:val="ro-RO" w:eastAsia="ru-RU"/>
              </w:rPr>
            </w:pPr>
          </w:p>
          <w:p w:rsidR="00A44B50" w:rsidRPr="003B79EB" w:rsidRDefault="00A44B50" w:rsidP="00C16DB5">
            <w:pPr>
              <w:pStyle w:val="NoSpacing"/>
              <w:spacing w:before="60" w:after="60" w:line="276" w:lineRule="auto"/>
              <w:jc w:val="both"/>
              <w:rPr>
                <w:rFonts w:ascii="Times New Roman" w:hAnsi="Times New Roman" w:cs="Times New Roman"/>
                <w:sz w:val="24"/>
                <w:szCs w:val="24"/>
                <w:lang w:val="ro-RO" w:eastAsia="ru-RU"/>
              </w:rPr>
            </w:pPr>
            <w:r>
              <w:rPr>
                <w:rFonts w:ascii="Times New Roman" w:hAnsi="Times New Roman" w:cs="Times New Roman"/>
                <w:sz w:val="24"/>
                <w:szCs w:val="24"/>
                <w:lang w:val="ro-RO" w:eastAsia="ru-RU"/>
              </w:rPr>
              <w:t>P</w:t>
            </w:r>
            <w:r w:rsidR="00D137D4" w:rsidRPr="00D137D4">
              <w:rPr>
                <w:rFonts w:ascii="Times New Roman" w:hAnsi="Times New Roman" w:cs="Times New Roman"/>
                <w:sz w:val="24"/>
                <w:szCs w:val="24"/>
                <w:lang w:val="ro-RO" w:eastAsia="ru-RU"/>
              </w:rPr>
              <w:t>revederile Directivei menționate supra</w:t>
            </w:r>
            <w:r w:rsidR="00D76F43">
              <w:rPr>
                <w:rFonts w:ascii="Times New Roman" w:hAnsi="Times New Roman" w:cs="Times New Roman"/>
                <w:sz w:val="24"/>
                <w:szCs w:val="24"/>
                <w:lang w:val="ro-RO" w:eastAsia="ru-RU"/>
              </w:rPr>
              <w:t>,</w:t>
            </w:r>
            <w:r w:rsidR="00D137D4" w:rsidRPr="00D137D4">
              <w:rPr>
                <w:rFonts w:ascii="Times New Roman" w:hAnsi="Times New Roman" w:cs="Times New Roman"/>
                <w:sz w:val="24"/>
                <w:szCs w:val="24"/>
                <w:lang w:val="ro-RO" w:eastAsia="ru-RU"/>
              </w:rPr>
              <w:t xml:space="preserve"> converg cu prevederile Organizației Maritime Internaționale la care Republica Moldova este parte.</w:t>
            </w:r>
          </w:p>
        </w:tc>
      </w:tr>
      <w:tr w:rsidR="00421A3D" w:rsidRPr="00325B9F" w:rsidTr="003318CB">
        <w:tc>
          <w:tcPr>
            <w:tcW w:w="5000" w:type="pct"/>
          </w:tcPr>
          <w:p w:rsidR="00421A3D" w:rsidRPr="00325B9F" w:rsidRDefault="00421A3D" w:rsidP="00C16DB5">
            <w:pPr>
              <w:spacing w:after="0" w:line="276"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4. Principalele prevederi ale proiectului și evidențierea elementelor noi</w:t>
            </w:r>
          </w:p>
        </w:tc>
      </w:tr>
      <w:tr w:rsidR="00421A3D" w:rsidRPr="00421A3D" w:rsidTr="003318CB">
        <w:tc>
          <w:tcPr>
            <w:tcW w:w="5000" w:type="pct"/>
          </w:tcPr>
          <w:p w:rsidR="00BD2586" w:rsidRDefault="00BD2586" w:rsidP="00C16DB5">
            <w:pPr>
              <w:pStyle w:val="NoSpacing"/>
              <w:spacing w:before="60" w:after="60" w:line="276" w:lineRule="auto"/>
              <w:jc w:val="both"/>
              <w:rPr>
                <w:rFonts w:ascii="Times New Roman" w:hAnsi="Times New Roman" w:cs="Times New Roman"/>
                <w:sz w:val="24"/>
                <w:szCs w:val="24"/>
                <w:lang w:val="ro-RO" w:eastAsia="ru-RU"/>
              </w:rPr>
            </w:pPr>
            <w:r w:rsidRPr="00BD2586">
              <w:rPr>
                <w:rFonts w:ascii="Times New Roman" w:hAnsi="Times New Roman" w:cs="Times New Roman"/>
                <w:sz w:val="24"/>
                <w:szCs w:val="24"/>
                <w:lang w:val="ro-RO" w:eastAsia="ru-RU"/>
              </w:rPr>
              <w:t xml:space="preserve">Proiectul de act normativ reglementează aspectele cheie privind competențele inspectorilor, cadrul efectuării inspecțiilor navelor sub pavilion străin care intră în porturile Republicii Moldova. De asemenea, proiectul </w:t>
            </w:r>
            <w:r w:rsidR="00C7581A">
              <w:rPr>
                <w:rFonts w:ascii="Times New Roman" w:hAnsi="Times New Roman" w:cs="Times New Roman"/>
                <w:sz w:val="24"/>
                <w:szCs w:val="24"/>
                <w:lang w:val="ro-RO" w:eastAsia="ru-RU"/>
              </w:rPr>
              <w:t>specifică</w:t>
            </w:r>
            <w:r w:rsidR="00C7581A" w:rsidRPr="00BD2586">
              <w:rPr>
                <w:rFonts w:ascii="Times New Roman" w:hAnsi="Times New Roman" w:cs="Times New Roman"/>
                <w:sz w:val="24"/>
                <w:szCs w:val="24"/>
                <w:lang w:val="ro-RO" w:eastAsia="ru-RU"/>
              </w:rPr>
              <w:t xml:space="preserve"> </w:t>
            </w:r>
            <w:r w:rsidRPr="00BD2586">
              <w:rPr>
                <w:rFonts w:ascii="Times New Roman" w:hAnsi="Times New Roman" w:cs="Times New Roman"/>
                <w:sz w:val="24"/>
                <w:szCs w:val="24"/>
                <w:lang w:val="ro-RO" w:eastAsia="ru-RU"/>
              </w:rPr>
              <w:t xml:space="preserve">elementele principale în utilizarea </w:t>
            </w:r>
            <w:r w:rsidR="00C7581A">
              <w:rPr>
                <w:rFonts w:ascii="Times New Roman" w:hAnsi="Times New Roman" w:cs="Times New Roman"/>
                <w:sz w:val="24"/>
                <w:szCs w:val="24"/>
                <w:lang w:val="ro-RO" w:eastAsia="ru-RU"/>
              </w:rPr>
              <w:t xml:space="preserve">și </w:t>
            </w:r>
            <w:r w:rsidR="00DD339E">
              <w:rPr>
                <w:rFonts w:ascii="Times New Roman" w:hAnsi="Times New Roman" w:cs="Times New Roman"/>
                <w:sz w:val="24"/>
                <w:szCs w:val="24"/>
                <w:lang w:val="ro-RO" w:eastAsia="ru-RU"/>
              </w:rPr>
              <w:t xml:space="preserve">evidența </w:t>
            </w:r>
            <w:r w:rsidRPr="00BD2586">
              <w:rPr>
                <w:rFonts w:ascii="Times New Roman" w:hAnsi="Times New Roman" w:cs="Times New Roman"/>
                <w:sz w:val="24"/>
                <w:szCs w:val="24"/>
                <w:lang w:val="ro-RO" w:eastAsia="ru-RU"/>
              </w:rPr>
              <w:t>de date necesare pentru preselectarea în baza analizei de risc, a navelor care urmează a fi supuse inspecției statului port de către autoritatea competentă (ANRM).</w:t>
            </w:r>
          </w:p>
          <w:p w:rsidR="001E5196" w:rsidRPr="00435A1A" w:rsidRDefault="001E5196" w:rsidP="000518E6">
            <w:pPr>
              <w:pStyle w:val="NoSpacing"/>
              <w:spacing w:after="60" w:line="276" w:lineRule="auto"/>
              <w:jc w:val="both"/>
              <w:rPr>
                <w:rFonts w:ascii="Times New Roman" w:hAnsi="Times New Roman" w:cs="Times New Roman"/>
                <w:sz w:val="8"/>
                <w:szCs w:val="8"/>
                <w:lang w:val="ro-RO" w:eastAsia="ru-RU"/>
              </w:rPr>
            </w:pPr>
          </w:p>
          <w:p w:rsidR="00BD2586" w:rsidRDefault="00BD2586" w:rsidP="00C16DB5">
            <w:pPr>
              <w:pStyle w:val="NoSpacing"/>
              <w:spacing w:before="60" w:after="60" w:line="276" w:lineRule="auto"/>
              <w:jc w:val="both"/>
              <w:rPr>
                <w:rFonts w:ascii="Times New Roman" w:hAnsi="Times New Roman" w:cs="Times New Roman"/>
                <w:sz w:val="24"/>
                <w:szCs w:val="24"/>
                <w:lang w:val="ro-RO" w:eastAsia="ru-RU"/>
              </w:rPr>
            </w:pPr>
            <w:r w:rsidRPr="00BD2586">
              <w:rPr>
                <w:rFonts w:ascii="Times New Roman" w:hAnsi="Times New Roman" w:cs="Times New Roman"/>
                <w:sz w:val="24"/>
                <w:szCs w:val="24"/>
                <w:lang w:val="ro-RO" w:eastAsia="ru-RU"/>
              </w:rPr>
              <w:t>Un alt moment cheie îl reprezintă competențele autorității de specialitate în domeniul naval, de a inspecta nava, a cere remedierea până la plecarea în voaiaj a deficiențelor constatate, reținerea navei în cazurile expres prevăzute, dar și de a refuza accesul unei nave în porturile naționale, în cazul multiplelor rețineri ale acesteia în porturile altor state.</w:t>
            </w:r>
          </w:p>
          <w:p w:rsidR="00EE1864" w:rsidRPr="00435A1A" w:rsidRDefault="00EE1864" w:rsidP="000518E6">
            <w:pPr>
              <w:pStyle w:val="NoSpacing"/>
              <w:spacing w:after="60" w:line="276" w:lineRule="auto"/>
              <w:jc w:val="both"/>
              <w:rPr>
                <w:rFonts w:ascii="Times New Roman" w:hAnsi="Times New Roman" w:cs="Times New Roman"/>
                <w:sz w:val="8"/>
                <w:szCs w:val="8"/>
                <w:lang w:val="ro-RO" w:eastAsia="ru-RU"/>
              </w:rPr>
            </w:pPr>
          </w:p>
          <w:p w:rsidR="00EE1864" w:rsidRPr="00534B94" w:rsidRDefault="00BD2586" w:rsidP="00C16DB5">
            <w:pPr>
              <w:pStyle w:val="NoSpacing"/>
              <w:spacing w:line="276" w:lineRule="auto"/>
              <w:jc w:val="both"/>
              <w:rPr>
                <w:rFonts w:ascii="Times New Roman" w:hAnsi="Times New Roman" w:cs="Times New Roman"/>
                <w:i/>
                <w:sz w:val="24"/>
                <w:szCs w:val="24"/>
                <w:lang w:val="ro-RO" w:eastAsia="ru-RU"/>
              </w:rPr>
            </w:pPr>
            <w:r w:rsidRPr="00BD2586">
              <w:rPr>
                <w:rFonts w:ascii="Times New Roman" w:hAnsi="Times New Roman" w:cs="Times New Roman"/>
                <w:sz w:val="24"/>
                <w:szCs w:val="24"/>
                <w:lang w:val="ro-RO" w:eastAsia="ru-RU"/>
              </w:rPr>
              <w:t xml:space="preserve">Concomitent,  potrivit art. 54 alin. (5) din Legea nr. 100/2017 cu privire la actele normative, </w:t>
            </w:r>
            <w:r w:rsidRPr="00534B94">
              <w:rPr>
                <w:rFonts w:ascii="Times New Roman" w:hAnsi="Times New Roman" w:cs="Times New Roman"/>
                <w:sz w:val="24"/>
                <w:szCs w:val="24"/>
                <w:lang w:val="ro-RO" w:eastAsia="ru-RU"/>
              </w:rPr>
              <w:t xml:space="preserve"> </w:t>
            </w:r>
            <w:r w:rsidRPr="00534B94">
              <w:rPr>
                <w:rFonts w:ascii="Times New Roman" w:hAnsi="Times New Roman" w:cs="Times New Roman"/>
                <w:i/>
                <w:sz w:val="24"/>
                <w:szCs w:val="24"/>
                <w:lang w:val="ro-RO" w:eastAsia="ru-RU"/>
              </w:rPr>
              <w:t xml:space="preserve">dacă o </w:t>
            </w:r>
            <w:proofErr w:type="spellStart"/>
            <w:r w:rsidRPr="00534B94">
              <w:rPr>
                <w:rFonts w:ascii="Times New Roman" w:hAnsi="Times New Roman" w:cs="Times New Roman"/>
                <w:i/>
                <w:sz w:val="24"/>
                <w:szCs w:val="24"/>
                <w:lang w:val="ro-RO" w:eastAsia="ru-RU"/>
              </w:rPr>
              <w:t>noţiune</w:t>
            </w:r>
            <w:proofErr w:type="spellEnd"/>
            <w:r w:rsidRPr="00534B94">
              <w:rPr>
                <w:rFonts w:ascii="Times New Roman" w:hAnsi="Times New Roman" w:cs="Times New Roman"/>
                <w:i/>
                <w:sz w:val="24"/>
                <w:szCs w:val="24"/>
                <w:lang w:val="ro-RO" w:eastAsia="ru-RU"/>
              </w:rPr>
              <w:t xml:space="preserve"> sau un termen poate avea </w:t>
            </w:r>
            <w:proofErr w:type="spellStart"/>
            <w:r w:rsidRPr="00534B94">
              <w:rPr>
                <w:rFonts w:ascii="Times New Roman" w:hAnsi="Times New Roman" w:cs="Times New Roman"/>
                <w:i/>
                <w:sz w:val="24"/>
                <w:szCs w:val="24"/>
                <w:lang w:val="ro-RO" w:eastAsia="ru-RU"/>
              </w:rPr>
              <w:t>înţelesuri</w:t>
            </w:r>
            <w:proofErr w:type="spellEnd"/>
            <w:r w:rsidRPr="00534B94">
              <w:rPr>
                <w:rFonts w:ascii="Times New Roman" w:hAnsi="Times New Roman" w:cs="Times New Roman"/>
                <w:i/>
                <w:sz w:val="24"/>
                <w:szCs w:val="24"/>
                <w:lang w:val="ro-RO" w:eastAsia="ru-RU"/>
              </w:rPr>
              <w:t xml:space="preserve"> diferite, în proiect se </w:t>
            </w:r>
            <w:proofErr w:type="spellStart"/>
            <w:r w:rsidRPr="00534B94">
              <w:rPr>
                <w:rFonts w:ascii="Times New Roman" w:hAnsi="Times New Roman" w:cs="Times New Roman"/>
                <w:i/>
                <w:sz w:val="24"/>
                <w:szCs w:val="24"/>
                <w:lang w:val="ro-RO" w:eastAsia="ru-RU"/>
              </w:rPr>
              <w:t>stabileşte</w:t>
            </w:r>
            <w:proofErr w:type="spellEnd"/>
            <w:r w:rsidRPr="00534B94">
              <w:rPr>
                <w:rFonts w:ascii="Times New Roman" w:hAnsi="Times New Roman" w:cs="Times New Roman"/>
                <w:i/>
                <w:sz w:val="24"/>
                <w:szCs w:val="24"/>
                <w:lang w:val="ro-RO" w:eastAsia="ru-RU"/>
              </w:rPr>
              <w:t xml:space="preserve"> </w:t>
            </w:r>
            <w:proofErr w:type="spellStart"/>
            <w:r w:rsidRPr="00534B94">
              <w:rPr>
                <w:rFonts w:ascii="Times New Roman" w:hAnsi="Times New Roman" w:cs="Times New Roman"/>
                <w:i/>
                <w:sz w:val="24"/>
                <w:szCs w:val="24"/>
                <w:lang w:val="ro-RO" w:eastAsia="ru-RU"/>
              </w:rPr>
              <w:t>semnificaţia</w:t>
            </w:r>
            <w:proofErr w:type="spellEnd"/>
            <w:r w:rsidRPr="00534B94">
              <w:rPr>
                <w:rFonts w:ascii="Times New Roman" w:hAnsi="Times New Roman" w:cs="Times New Roman"/>
                <w:i/>
                <w:sz w:val="24"/>
                <w:szCs w:val="24"/>
                <w:lang w:val="ro-RO" w:eastAsia="ru-RU"/>
              </w:rPr>
              <w:t xml:space="preserve"> acestuia în context pentru a asigura </w:t>
            </w:r>
            <w:proofErr w:type="spellStart"/>
            <w:r w:rsidRPr="00534B94">
              <w:rPr>
                <w:rFonts w:ascii="Times New Roman" w:hAnsi="Times New Roman" w:cs="Times New Roman"/>
                <w:i/>
                <w:sz w:val="24"/>
                <w:szCs w:val="24"/>
                <w:lang w:val="ro-RO" w:eastAsia="ru-RU"/>
              </w:rPr>
              <w:t>înţelegerea</w:t>
            </w:r>
            <w:proofErr w:type="spellEnd"/>
            <w:r w:rsidRPr="00534B94">
              <w:rPr>
                <w:rFonts w:ascii="Times New Roman" w:hAnsi="Times New Roman" w:cs="Times New Roman"/>
                <w:i/>
                <w:sz w:val="24"/>
                <w:szCs w:val="24"/>
                <w:lang w:val="ro-RO" w:eastAsia="ru-RU"/>
              </w:rPr>
              <w:t xml:space="preserve"> corectă a </w:t>
            </w:r>
            <w:proofErr w:type="spellStart"/>
            <w:r w:rsidRPr="00534B94">
              <w:rPr>
                <w:rFonts w:ascii="Times New Roman" w:hAnsi="Times New Roman" w:cs="Times New Roman"/>
                <w:i/>
                <w:sz w:val="24"/>
                <w:szCs w:val="24"/>
                <w:lang w:val="ro-RO" w:eastAsia="ru-RU"/>
              </w:rPr>
              <w:t>noţiunii</w:t>
            </w:r>
            <w:proofErr w:type="spellEnd"/>
            <w:r w:rsidRPr="00534B94">
              <w:rPr>
                <w:rFonts w:ascii="Times New Roman" w:hAnsi="Times New Roman" w:cs="Times New Roman"/>
                <w:i/>
                <w:sz w:val="24"/>
                <w:szCs w:val="24"/>
                <w:lang w:val="ro-RO" w:eastAsia="ru-RU"/>
              </w:rPr>
              <w:t xml:space="preserve"> sau a termenului respectiv </w:t>
            </w:r>
            <w:proofErr w:type="spellStart"/>
            <w:r w:rsidRPr="00534B94">
              <w:rPr>
                <w:rFonts w:ascii="Times New Roman" w:hAnsi="Times New Roman" w:cs="Times New Roman"/>
                <w:i/>
                <w:sz w:val="24"/>
                <w:szCs w:val="24"/>
                <w:lang w:val="ro-RO" w:eastAsia="ru-RU"/>
              </w:rPr>
              <w:t>şi</w:t>
            </w:r>
            <w:proofErr w:type="spellEnd"/>
            <w:r w:rsidRPr="00534B94">
              <w:rPr>
                <w:rFonts w:ascii="Times New Roman" w:hAnsi="Times New Roman" w:cs="Times New Roman"/>
                <w:i/>
                <w:sz w:val="24"/>
                <w:szCs w:val="24"/>
                <w:lang w:val="ro-RO" w:eastAsia="ru-RU"/>
              </w:rPr>
              <w:t xml:space="preserve"> pentru a evita interpretările neuniforme. </w:t>
            </w:r>
          </w:p>
          <w:p w:rsidR="00435A1A" w:rsidRDefault="00BD2586" w:rsidP="00C16DB5">
            <w:pPr>
              <w:pStyle w:val="NoSpacing"/>
              <w:spacing w:line="276" w:lineRule="auto"/>
              <w:jc w:val="both"/>
              <w:rPr>
                <w:rFonts w:ascii="Times New Roman" w:hAnsi="Times New Roman" w:cs="Times New Roman"/>
                <w:sz w:val="24"/>
                <w:szCs w:val="24"/>
                <w:lang w:val="ro-RO"/>
              </w:rPr>
            </w:pPr>
            <w:r w:rsidRPr="00534B94">
              <w:rPr>
                <w:rFonts w:ascii="Times New Roman" w:hAnsi="Times New Roman" w:cs="Times New Roman"/>
                <w:sz w:val="24"/>
                <w:szCs w:val="24"/>
                <w:lang w:val="ro-RO" w:eastAsia="ru-RU"/>
              </w:rPr>
              <w:t xml:space="preserve">Respectiv, în contextul normei citate, în proiectul actului normativ au fost incluse </w:t>
            </w:r>
            <w:r w:rsidR="001F194B" w:rsidRPr="00534B94">
              <w:rPr>
                <w:rFonts w:ascii="Times New Roman" w:hAnsi="Times New Roman" w:cs="Times New Roman"/>
                <w:sz w:val="24"/>
                <w:szCs w:val="24"/>
                <w:lang w:val="ro-RO" w:eastAsia="ru-RU"/>
              </w:rPr>
              <w:t xml:space="preserve">noi </w:t>
            </w:r>
            <w:r w:rsidR="00980132" w:rsidRPr="00534B94">
              <w:rPr>
                <w:rFonts w:ascii="Times New Roman" w:hAnsi="Times New Roman" w:cs="Times New Roman"/>
                <w:sz w:val="24"/>
                <w:szCs w:val="24"/>
                <w:lang w:val="ro-RO" w:eastAsia="ru-RU"/>
              </w:rPr>
              <w:t xml:space="preserve">definiții </w:t>
            </w:r>
            <w:r w:rsidRPr="00534B94">
              <w:rPr>
                <w:rFonts w:ascii="Times New Roman" w:hAnsi="Times New Roman" w:cs="Times New Roman"/>
                <w:sz w:val="24"/>
                <w:szCs w:val="24"/>
                <w:lang w:val="ro-RO" w:eastAsia="ru-RU"/>
              </w:rPr>
              <w:t>precum: interfață navă/port, navă într-o zonă de ancoraj, inspecție inițială, amănunțită și extinsă, plângere, reținere, oprirea unei operațiuni, companie, organizație recunoscută, certificat de clasă, evidență internă privind inspecțiile, motive întemeiate, navă care nu corespunde standardelor de navigație.</w:t>
            </w:r>
            <w:r w:rsidR="00980132" w:rsidRPr="00534B94">
              <w:rPr>
                <w:rFonts w:ascii="Times New Roman" w:hAnsi="Times New Roman" w:cs="Times New Roman"/>
                <w:sz w:val="24"/>
                <w:szCs w:val="24"/>
                <w:lang w:val="ro-RO" w:eastAsia="ru-RU"/>
              </w:rPr>
              <w:t xml:space="preserve"> </w:t>
            </w:r>
            <w:r w:rsidRPr="00BD2586">
              <w:rPr>
                <w:rFonts w:ascii="Times New Roman" w:hAnsi="Times New Roman" w:cs="Times New Roman"/>
                <w:sz w:val="24"/>
                <w:szCs w:val="24"/>
                <w:lang w:val="ro-RO"/>
              </w:rPr>
              <w:t>Includerea definițiilor în actul normativ s-a efectuat în limita necesară pentru reglementarea cercului subiecților, drepturilor și obligațiilor acestora și a modului de exercitare a drepturilor și obligațiilor.</w:t>
            </w:r>
          </w:p>
          <w:p w:rsidR="00435A1A" w:rsidRPr="00435A1A" w:rsidRDefault="00435A1A" w:rsidP="000518E6">
            <w:pPr>
              <w:pStyle w:val="NoSpacing"/>
              <w:spacing w:after="240" w:line="276" w:lineRule="auto"/>
              <w:jc w:val="both"/>
              <w:rPr>
                <w:rFonts w:ascii="Times New Roman" w:hAnsi="Times New Roman" w:cs="Times New Roman"/>
                <w:sz w:val="8"/>
                <w:szCs w:val="8"/>
                <w:lang w:val="ro-RO"/>
              </w:rPr>
            </w:pPr>
          </w:p>
          <w:p w:rsidR="001F194B" w:rsidRDefault="001F194B" w:rsidP="00C16DB5">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Pe lângă principalele prevederi ale proiectului expuse, cele care vor avea  impact major sunt cele cu privire la: </w:t>
            </w:r>
          </w:p>
          <w:p w:rsidR="00DD339E" w:rsidRDefault="00DD339E" w:rsidP="00DD339E">
            <w:pPr>
              <w:pStyle w:val="ListParagraph"/>
              <w:numPr>
                <w:ilvl w:val="0"/>
                <w:numId w:val="3"/>
              </w:numPr>
              <w:spacing w:after="0"/>
              <w:jc w:val="both"/>
              <w:rPr>
                <w:rFonts w:eastAsia="Times New Roman" w:cs="Times New Roman"/>
                <w:sz w:val="24"/>
                <w:szCs w:val="24"/>
                <w:lang w:val="ro-RO"/>
              </w:rPr>
            </w:pPr>
            <w:r>
              <w:rPr>
                <w:rFonts w:eastAsia="Times New Roman" w:cs="Times New Roman"/>
                <w:sz w:val="24"/>
                <w:szCs w:val="24"/>
                <w:lang w:val="ro-RO"/>
              </w:rPr>
              <w:t>Stabilirea obiectului și domeniului de aplicare în ceea ce privește siguranța și securitatea maritimă, protecția mediului și a condițiilor de viață și de muncă la bordul navelor aflate sub orice pavilion;</w:t>
            </w:r>
          </w:p>
          <w:p w:rsidR="00DD339E" w:rsidRDefault="00DD339E" w:rsidP="00DD339E">
            <w:pPr>
              <w:pStyle w:val="ListParagraph"/>
              <w:numPr>
                <w:ilvl w:val="0"/>
                <w:numId w:val="3"/>
              </w:numPr>
              <w:spacing w:after="0"/>
              <w:jc w:val="both"/>
              <w:rPr>
                <w:rFonts w:eastAsia="Times New Roman" w:cs="Times New Roman"/>
                <w:sz w:val="24"/>
                <w:szCs w:val="24"/>
                <w:lang w:val="ro-RO"/>
              </w:rPr>
            </w:pPr>
            <w:r>
              <w:rPr>
                <w:rFonts w:eastAsia="Times New Roman" w:cs="Times New Roman"/>
                <w:sz w:val="24"/>
                <w:szCs w:val="24"/>
                <w:lang w:val="ro-RO"/>
              </w:rPr>
              <w:t>Definirea noțiunilor relevante domeniului reglementat, cum ar fi: ,,inspector de control al statului port”, ,,inspecție inițială”, ,,inspecție amănunțită”, ,,ordin de refuz al accesului”, evidență internă privind inspecțiile”, ,,nava care nu corespunde standardelor de navigație”;</w:t>
            </w:r>
          </w:p>
          <w:p w:rsidR="00DD339E" w:rsidRDefault="00DD339E" w:rsidP="00DD339E">
            <w:pPr>
              <w:pStyle w:val="ListParagraph"/>
              <w:numPr>
                <w:ilvl w:val="0"/>
                <w:numId w:val="3"/>
              </w:numPr>
              <w:spacing w:after="0"/>
              <w:jc w:val="both"/>
              <w:rPr>
                <w:rFonts w:eastAsia="Times New Roman" w:cs="Times New Roman"/>
                <w:sz w:val="24"/>
                <w:szCs w:val="24"/>
                <w:lang w:val="ro-RO"/>
              </w:rPr>
            </w:pPr>
            <w:r>
              <w:rPr>
                <w:rFonts w:eastAsia="Times New Roman" w:cs="Times New Roman"/>
                <w:sz w:val="24"/>
                <w:szCs w:val="24"/>
                <w:lang w:val="ro-RO"/>
              </w:rPr>
              <w:t>Reglementarea prevederilor privind dreptul de a desfășura inspecțiile, instituie evidența internă privind inspecțiile și sistemul de selecție al navelor;</w:t>
            </w:r>
          </w:p>
          <w:p w:rsidR="00DD339E" w:rsidRDefault="00DD339E" w:rsidP="00DD339E">
            <w:pPr>
              <w:pStyle w:val="ListParagraph"/>
              <w:numPr>
                <w:ilvl w:val="0"/>
                <w:numId w:val="3"/>
              </w:numPr>
              <w:spacing w:after="0"/>
              <w:jc w:val="both"/>
              <w:rPr>
                <w:rFonts w:eastAsia="Times New Roman" w:cs="Times New Roman"/>
                <w:sz w:val="24"/>
                <w:szCs w:val="24"/>
                <w:lang w:val="ro-RO"/>
              </w:rPr>
            </w:pPr>
            <w:r>
              <w:rPr>
                <w:rFonts w:eastAsia="Times New Roman" w:cs="Times New Roman"/>
                <w:sz w:val="24"/>
                <w:szCs w:val="24"/>
                <w:lang w:val="ro-RO"/>
              </w:rPr>
              <w:t>Determinarea cerințelor specifice privind profilul profesional al inspectorilor;</w:t>
            </w:r>
          </w:p>
          <w:p w:rsidR="00DD339E" w:rsidRDefault="00DD339E" w:rsidP="00DD339E">
            <w:pPr>
              <w:pStyle w:val="ListParagraph"/>
              <w:numPr>
                <w:ilvl w:val="0"/>
                <w:numId w:val="3"/>
              </w:numPr>
              <w:spacing w:after="0"/>
              <w:jc w:val="both"/>
              <w:rPr>
                <w:rFonts w:eastAsia="Times New Roman" w:cs="Times New Roman"/>
                <w:sz w:val="24"/>
                <w:szCs w:val="24"/>
                <w:lang w:val="ro-RO"/>
              </w:rPr>
            </w:pPr>
            <w:r>
              <w:rPr>
                <w:rFonts w:eastAsia="Times New Roman" w:cs="Times New Roman"/>
                <w:sz w:val="24"/>
                <w:szCs w:val="24"/>
                <w:lang w:val="ro-RO"/>
              </w:rPr>
              <w:t>Stabilirea normelor referitoare la întocmirea raportului de inspecție;</w:t>
            </w:r>
          </w:p>
          <w:p w:rsidR="00DD339E" w:rsidRDefault="00DD339E" w:rsidP="00DD339E">
            <w:pPr>
              <w:pStyle w:val="ListParagraph"/>
              <w:numPr>
                <w:ilvl w:val="0"/>
                <w:numId w:val="3"/>
              </w:numPr>
              <w:spacing w:after="0"/>
              <w:jc w:val="both"/>
              <w:rPr>
                <w:rFonts w:eastAsia="Times New Roman" w:cs="Times New Roman"/>
                <w:sz w:val="24"/>
                <w:szCs w:val="24"/>
                <w:lang w:val="ro-RO"/>
              </w:rPr>
            </w:pPr>
            <w:r>
              <w:rPr>
                <w:rFonts w:eastAsia="Times New Roman" w:cs="Times New Roman"/>
                <w:sz w:val="24"/>
                <w:szCs w:val="24"/>
                <w:lang w:val="ro-RO"/>
              </w:rPr>
              <w:t>Instituirea cerințelor privind remedierea și reținerea navelor;</w:t>
            </w:r>
          </w:p>
          <w:p w:rsidR="00DD339E" w:rsidRDefault="00DD339E" w:rsidP="00DD339E">
            <w:pPr>
              <w:pStyle w:val="ListParagraph"/>
              <w:numPr>
                <w:ilvl w:val="0"/>
                <w:numId w:val="3"/>
              </w:numPr>
              <w:spacing w:after="0"/>
              <w:jc w:val="both"/>
              <w:rPr>
                <w:rFonts w:eastAsia="Times New Roman" w:cs="Times New Roman"/>
                <w:sz w:val="24"/>
                <w:szCs w:val="24"/>
                <w:lang w:val="ro-RO"/>
              </w:rPr>
            </w:pPr>
            <w:r>
              <w:rPr>
                <w:rFonts w:eastAsia="Times New Roman" w:cs="Times New Roman"/>
                <w:sz w:val="24"/>
                <w:szCs w:val="24"/>
                <w:lang w:val="ro-RO"/>
              </w:rPr>
              <w:t>Stabilirea condițiilor în care se refuză accesul în porturile și zonele de ancoraj ale Republicii Moldova a navelor străine;</w:t>
            </w:r>
          </w:p>
          <w:p w:rsidR="00DD339E" w:rsidRDefault="00DD339E" w:rsidP="00DD339E">
            <w:pPr>
              <w:pStyle w:val="ListParagraph"/>
              <w:numPr>
                <w:ilvl w:val="0"/>
                <w:numId w:val="3"/>
              </w:numPr>
              <w:spacing w:after="0"/>
              <w:jc w:val="both"/>
              <w:rPr>
                <w:rFonts w:eastAsia="Times New Roman" w:cs="Times New Roman"/>
                <w:sz w:val="24"/>
                <w:szCs w:val="24"/>
                <w:lang w:val="ro-RO"/>
              </w:rPr>
            </w:pPr>
            <w:r>
              <w:rPr>
                <w:rFonts w:eastAsia="Times New Roman" w:cs="Times New Roman"/>
                <w:sz w:val="24"/>
                <w:szCs w:val="24"/>
                <w:lang w:val="ro-RO"/>
              </w:rPr>
              <w:t>Instituirea dreptului de a contesta reținerea sau refuzul accesului de către autoritatea competentă la autoritățile administrative superioare;</w:t>
            </w:r>
          </w:p>
          <w:p w:rsidR="00DD339E" w:rsidRDefault="00DD339E" w:rsidP="00DD339E">
            <w:pPr>
              <w:pStyle w:val="ListParagraph"/>
              <w:numPr>
                <w:ilvl w:val="0"/>
                <w:numId w:val="3"/>
              </w:numPr>
              <w:spacing w:after="0"/>
              <w:jc w:val="both"/>
              <w:rPr>
                <w:rFonts w:eastAsia="Times New Roman" w:cs="Times New Roman"/>
                <w:sz w:val="24"/>
                <w:szCs w:val="24"/>
                <w:lang w:val="ro-RO"/>
              </w:rPr>
            </w:pPr>
            <w:r>
              <w:rPr>
                <w:rFonts w:eastAsia="Times New Roman" w:cs="Times New Roman"/>
                <w:sz w:val="24"/>
                <w:szCs w:val="24"/>
                <w:lang w:val="ro-RO"/>
              </w:rPr>
              <w:t>Instituirea dreptul la compensație în cazul în care o navă este reținută sau întârziată nejustificat;</w:t>
            </w:r>
          </w:p>
          <w:p w:rsidR="00E46788" w:rsidRDefault="00DD339E" w:rsidP="00E46788">
            <w:pPr>
              <w:pStyle w:val="ListParagraph"/>
              <w:numPr>
                <w:ilvl w:val="0"/>
                <w:numId w:val="3"/>
              </w:numPr>
              <w:spacing w:after="0"/>
              <w:jc w:val="both"/>
              <w:rPr>
                <w:rFonts w:eastAsia="Times New Roman" w:cs="Times New Roman"/>
                <w:sz w:val="24"/>
                <w:szCs w:val="24"/>
                <w:lang w:val="ro-RO"/>
              </w:rPr>
            </w:pPr>
            <w:r>
              <w:rPr>
                <w:rFonts w:eastAsia="Times New Roman" w:cs="Times New Roman"/>
                <w:sz w:val="24"/>
                <w:szCs w:val="24"/>
                <w:lang w:val="ro-RO"/>
              </w:rPr>
              <w:t>Stabilirea tipurilor inspecțiilor și motivele unei inspecții inițiale sau al unei inspecții mai amănunțite;</w:t>
            </w:r>
          </w:p>
          <w:p w:rsidR="0033729B" w:rsidRPr="00E46788" w:rsidRDefault="00DD339E" w:rsidP="00E46788">
            <w:pPr>
              <w:pStyle w:val="ListParagraph"/>
              <w:numPr>
                <w:ilvl w:val="0"/>
                <w:numId w:val="3"/>
              </w:numPr>
              <w:spacing w:after="0"/>
              <w:jc w:val="both"/>
              <w:rPr>
                <w:rFonts w:eastAsia="Times New Roman" w:cs="Times New Roman"/>
                <w:sz w:val="24"/>
                <w:szCs w:val="24"/>
                <w:lang w:val="ro-RO"/>
              </w:rPr>
            </w:pPr>
            <w:r w:rsidRPr="00E46788">
              <w:rPr>
                <w:rFonts w:eastAsia="Times New Roman" w:cs="Times New Roman"/>
                <w:sz w:val="24"/>
                <w:szCs w:val="24"/>
                <w:lang w:val="ro-RO"/>
              </w:rPr>
              <w:t>Determin</w:t>
            </w:r>
            <w:r w:rsidR="00E46788">
              <w:rPr>
                <w:rFonts w:eastAsia="Times New Roman" w:cs="Times New Roman"/>
                <w:sz w:val="24"/>
                <w:szCs w:val="24"/>
                <w:lang w:val="ro-RO"/>
              </w:rPr>
              <w:t>area factorilor</w:t>
            </w:r>
            <w:r w:rsidRPr="00E46788">
              <w:rPr>
                <w:rFonts w:eastAsia="Times New Roman" w:cs="Times New Roman"/>
                <w:sz w:val="24"/>
                <w:szCs w:val="24"/>
                <w:lang w:val="ro-RO"/>
              </w:rPr>
              <w:t xml:space="preserve"> prioritari și neprevăzuți care declanșează inspecții amănunțite.</w:t>
            </w:r>
          </w:p>
          <w:p w:rsidR="00F11312" w:rsidRPr="00435A1A" w:rsidRDefault="00F11312" w:rsidP="000518E6">
            <w:pPr>
              <w:pStyle w:val="NoSpacing"/>
              <w:spacing w:after="240" w:line="276" w:lineRule="auto"/>
              <w:jc w:val="both"/>
              <w:rPr>
                <w:rFonts w:ascii="Times New Roman" w:hAnsi="Times New Roman" w:cs="Times New Roman"/>
                <w:sz w:val="8"/>
                <w:szCs w:val="8"/>
                <w:lang w:val="ro-RO" w:eastAsia="ru-RU"/>
              </w:rPr>
            </w:pPr>
          </w:p>
          <w:p w:rsidR="00EE1864" w:rsidRPr="00EE1864" w:rsidRDefault="00EE1864" w:rsidP="00C7581A">
            <w:pPr>
              <w:pStyle w:val="NoSpacing"/>
              <w:spacing w:line="276" w:lineRule="auto"/>
              <w:jc w:val="both"/>
              <w:rPr>
                <w:rFonts w:ascii="Times New Roman" w:hAnsi="Times New Roman" w:cs="Times New Roman"/>
                <w:i/>
                <w:sz w:val="24"/>
                <w:szCs w:val="24"/>
                <w:lang w:val="en-GB" w:eastAsia="ru-RU"/>
              </w:rPr>
            </w:pPr>
            <w:r>
              <w:rPr>
                <w:rFonts w:ascii="Times New Roman" w:hAnsi="Times New Roman" w:cs="Times New Roman"/>
                <w:sz w:val="24"/>
                <w:szCs w:val="24"/>
                <w:lang w:val="ro-RO"/>
              </w:rPr>
              <w:t xml:space="preserve">Așa deci, prin </w:t>
            </w:r>
            <w:r w:rsidRPr="00EE1864">
              <w:rPr>
                <w:rFonts w:ascii="Times New Roman" w:hAnsi="Times New Roman" w:cs="Times New Roman"/>
                <w:sz w:val="24"/>
                <w:szCs w:val="24"/>
                <w:lang w:val="ro-RO"/>
              </w:rPr>
              <w:t>implementarea și transpunerea</w:t>
            </w:r>
            <w:r w:rsidR="00B97922">
              <w:rPr>
                <w:rFonts w:ascii="Times New Roman" w:hAnsi="Times New Roman" w:cs="Times New Roman"/>
                <w:sz w:val="24"/>
                <w:szCs w:val="24"/>
                <w:lang w:val="ro-RO"/>
              </w:rPr>
              <w:t xml:space="preserve"> parțială a</w:t>
            </w:r>
            <w:r w:rsidRPr="00EE1864">
              <w:rPr>
                <w:rFonts w:ascii="Times New Roman" w:hAnsi="Times New Roman" w:cs="Times New Roman"/>
                <w:sz w:val="24"/>
                <w:szCs w:val="24"/>
                <w:lang w:val="ro-RO"/>
              </w:rPr>
              <w:t xml:space="preserve"> Directivei 2009/16/CE a Parlamentului European și a Consiliului din 23 aprilie 2009 privind controlul statului port (reformare) (Text cu relevanță pentru SEE),  așa cum a fost modificată ultima dată prin Directiva (UE) 2017/2110 a Parlamentului European și a Consiliului din 15 noiembrie 2017, va fi reglementat procesul de efectuare a controlului statului port care va duce nemijlocit la micșorarea numărului de nave </w:t>
            </w:r>
            <w:proofErr w:type="spellStart"/>
            <w:r w:rsidRPr="00EE1864">
              <w:rPr>
                <w:rFonts w:ascii="Times New Roman" w:hAnsi="Times New Roman" w:cs="Times New Roman"/>
                <w:sz w:val="24"/>
                <w:szCs w:val="24"/>
                <w:lang w:val="ro-RO"/>
              </w:rPr>
              <w:t>substandarde</w:t>
            </w:r>
            <w:proofErr w:type="spellEnd"/>
            <w:r w:rsidRPr="00EE1864">
              <w:rPr>
                <w:rFonts w:ascii="Times New Roman" w:hAnsi="Times New Roman" w:cs="Times New Roman"/>
                <w:sz w:val="24"/>
                <w:szCs w:val="24"/>
                <w:lang w:val="ro-RO"/>
              </w:rPr>
              <w:t xml:space="preserve"> care fac escală în porturile RM, ceea ce semnifică onorarea obligațiilor și angajamentelor internaționale asumate ca stat membru al O</w:t>
            </w:r>
            <w:r w:rsidR="00C7581A">
              <w:rPr>
                <w:rFonts w:ascii="Times New Roman" w:hAnsi="Times New Roman" w:cs="Times New Roman"/>
                <w:sz w:val="24"/>
                <w:szCs w:val="24"/>
                <w:lang w:val="ro-RO"/>
              </w:rPr>
              <w:t>MI</w:t>
            </w:r>
            <w:r w:rsidRPr="00EE1864">
              <w:rPr>
                <w:rFonts w:ascii="Times New Roman" w:hAnsi="Times New Roman" w:cs="Times New Roman"/>
                <w:sz w:val="24"/>
                <w:szCs w:val="24"/>
                <w:lang w:val="ro-RO"/>
              </w:rPr>
              <w:t xml:space="preserve"> și crearea unui mediu operațional și de afaceri sigur în cadrul porturilor Republicii Moldova.</w:t>
            </w:r>
          </w:p>
        </w:tc>
      </w:tr>
      <w:tr w:rsidR="00421A3D" w:rsidRPr="00325B9F" w:rsidTr="003318CB">
        <w:tc>
          <w:tcPr>
            <w:tcW w:w="5000" w:type="pct"/>
          </w:tcPr>
          <w:p w:rsidR="00421A3D" w:rsidRPr="00325B9F" w:rsidRDefault="00421A3D" w:rsidP="00C16DB5">
            <w:pPr>
              <w:spacing w:after="0" w:line="276"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lastRenderedPageBreak/>
              <w:t>5. Fundamentarea economico-financiară</w:t>
            </w:r>
          </w:p>
        </w:tc>
      </w:tr>
      <w:tr w:rsidR="00421A3D" w:rsidRPr="00325B9F" w:rsidTr="003318CB">
        <w:tc>
          <w:tcPr>
            <w:tcW w:w="5000" w:type="pct"/>
          </w:tcPr>
          <w:p w:rsidR="00554903" w:rsidRDefault="00554903" w:rsidP="00C16DB5">
            <w:pPr>
              <w:spacing w:after="0" w:line="276" w:lineRule="auto"/>
              <w:jc w:val="both"/>
              <w:rPr>
                <w:rFonts w:ascii="Times New Roman" w:eastAsia="Times New Roman" w:hAnsi="Times New Roman" w:cs="Times New Roman"/>
                <w:sz w:val="24"/>
                <w:szCs w:val="24"/>
                <w:lang w:val="ro-MD" w:eastAsia="ru-RU"/>
              </w:rPr>
            </w:pPr>
            <w:r w:rsidRPr="00554903">
              <w:rPr>
                <w:rFonts w:ascii="Times New Roman" w:eastAsia="Times New Roman" w:hAnsi="Times New Roman" w:cs="Times New Roman"/>
                <w:sz w:val="24"/>
                <w:szCs w:val="24"/>
                <w:lang w:val="ro-MD" w:eastAsia="ru-RU"/>
              </w:rPr>
              <w:t>Implementarea hotărârii de Guvern va reprezenta efort bugetar asupra modificărilor care urmează a fi efectuate la Hotărârea Guvernului nr. 706/2018 cu privire la crearea Agenției Navale a Republicii Moldova. Acestea presupun mărirea statului de personal în ceea ce privește asigurarea realizării corespunzătoare a inspecțiilor de către personal calificat. Se necesită de precizat că, ANRM în calitate de Autoritate de siguranță trebuie să asigure atribuțiile în conformitate cu obligațiunea juridică a statului Republica Moldova de a respecta exigențele Convențiilor internaționale de profil la care este parte. În acest fel, pentru implementarea prezentei Hotărâri este necesară ajustarea organigramei, efectivului-limită și respectiv, a bugetului Autorității de siguranță în domeniul transportului naval.</w:t>
            </w:r>
          </w:p>
          <w:p w:rsidR="00BB0D4D" w:rsidRPr="000518E6" w:rsidRDefault="00BB0D4D" w:rsidP="000518E6">
            <w:pPr>
              <w:spacing w:line="276" w:lineRule="auto"/>
              <w:jc w:val="both"/>
              <w:rPr>
                <w:rFonts w:ascii="Times New Roman" w:eastAsia="Times New Roman" w:hAnsi="Times New Roman" w:cs="Times New Roman"/>
                <w:sz w:val="8"/>
                <w:szCs w:val="8"/>
                <w:lang w:val="ro-MD" w:eastAsia="ru-RU"/>
              </w:rPr>
            </w:pPr>
          </w:p>
          <w:p w:rsidR="00554903" w:rsidRDefault="00554903" w:rsidP="00C16DB5">
            <w:pPr>
              <w:spacing w:after="0" w:line="276" w:lineRule="auto"/>
              <w:jc w:val="both"/>
              <w:rPr>
                <w:rFonts w:ascii="Times New Roman" w:eastAsia="Times New Roman" w:hAnsi="Times New Roman" w:cs="Times New Roman"/>
                <w:sz w:val="24"/>
                <w:szCs w:val="24"/>
                <w:lang w:val="ro-MD" w:eastAsia="ru-RU"/>
              </w:rPr>
            </w:pPr>
            <w:r w:rsidRPr="00554903">
              <w:rPr>
                <w:rFonts w:ascii="Times New Roman" w:eastAsia="Times New Roman" w:hAnsi="Times New Roman" w:cs="Times New Roman"/>
                <w:sz w:val="24"/>
                <w:szCs w:val="24"/>
                <w:lang w:val="ro-MD" w:eastAsia="ru-RU"/>
              </w:rPr>
              <w:t xml:space="preserve">Întru realizarea eficientă a funcțiilor și atribuțiilor, este necesar ca Agenția Navală să dispună de personal suficient și calificat, și anume inspectori ai statului de pavilion și ai statului port, inspectori pentru managementul siguranței, inspectori pentru securitatea facilităților portuare și securității la bordul navelor, inspectori de certificare a navelor, arhitecți navali etc. Astfel, în contextul celor enunțate și în scopul implementării recomandărilor experților Agenției Europene </w:t>
            </w:r>
            <w:r w:rsidRPr="00554903">
              <w:rPr>
                <w:rFonts w:ascii="Times New Roman" w:eastAsia="Times New Roman" w:hAnsi="Times New Roman" w:cs="Times New Roman"/>
                <w:sz w:val="24"/>
                <w:szCs w:val="24"/>
                <w:lang w:val="ro-MD" w:eastAsia="ru-RU"/>
              </w:rPr>
              <w:lastRenderedPageBreak/>
              <w:t>pentru Siguranța Maritimă (EMSA), se impune necesitatea revizuirii organigramei prin crearea unor subdiviziuni noi și majorarea efectivului-limită al Agenției Navale.</w:t>
            </w:r>
          </w:p>
          <w:p w:rsidR="00C7682E" w:rsidRPr="000518E6" w:rsidRDefault="00C7682E" w:rsidP="000518E6">
            <w:pPr>
              <w:spacing w:line="276" w:lineRule="auto"/>
              <w:jc w:val="both"/>
              <w:rPr>
                <w:rFonts w:ascii="Times New Roman" w:eastAsia="Times New Roman" w:hAnsi="Times New Roman" w:cs="Times New Roman"/>
                <w:sz w:val="8"/>
                <w:szCs w:val="8"/>
                <w:lang w:val="ro-MD" w:eastAsia="ru-RU"/>
              </w:rPr>
            </w:pPr>
          </w:p>
          <w:p w:rsidR="00554903" w:rsidRPr="00C7682E" w:rsidRDefault="00C7682E" w:rsidP="00C16DB5">
            <w:pPr>
              <w:spacing w:line="276" w:lineRule="auto"/>
              <w:jc w:val="both"/>
              <w:rPr>
                <w:rFonts w:ascii="Times New Roman" w:hAnsi="Times New Roman"/>
                <w:sz w:val="24"/>
                <w:szCs w:val="24"/>
                <w:lang w:val="ro-RO"/>
              </w:rPr>
            </w:pPr>
            <w:r>
              <w:rPr>
                <w:rFonts w:ascii="Times New Roman" w:hAnsi="Times New Roman"/>
                <w:sz w:val="24"/>
                <w:szCs w:val="24"/>
                <w:lang w:val="ro-MD"/>
              </w:rPr>
              <w:t>L</w:t>
            </w:r>
            <w:r w:rsidRPr="00BB0D4D">
              <w:rPr>
                <w:rFonts w:ascii="Times New Roman" w:hAnsi="Times New Roman"/>
                <w:sz w:val="24"/>
                <w:szCs w:val="24"/>
                <w:lang w:val="ro-RO"/>
              </w:rPr>
              <w:t xml:space="preserve">a etapa actuală, se află în proces de </w:t>
            </w:r>
            <w:r w:rsidR="00C7581A">
              <w:rPr>
                <w:rFonts w:ascii="Times New Roman" w:hAnsi="Times New Roman"/>
                <w:sz w:val="24"/>
                <w:szCs w:val="24"/>
                <w:lang w:val="ro-RO"/>
              </w:rPr>
              <w:t xml:space="preserve">promovare proiectul hotărârii Guvernului de </w:t>
            </w:r>
            <w:r w:rsidRPr="00BB0D4D">
              <w:rPr>
                <w:rFonts w:ascii="Times New Roman" w:hAnsi="Times New Roman"/>
                <w:sz w:val="24"/>
                <w:szCs w:val="24"/>
                <w:lang w:val="ro-RO"/>
              </w:rPr>
              <w:t xml:space="preserve">modificare </w:t>
            </w:r>
            <w:r w:rsidR="00C7581A">
              <w:rPr>
                <w:rFonts w:ascii="Times New Roman" w:hAnsi="Times New Roman"/>
                <w:sz w:val="24"/>
                <w:szCs w:val="24"/>
                <w:lang w:val="ro-RO"/>
              </w:rPr>
              <w:t xml:space="preserve">a </w:t>
            </w:r>
            <w:r w:rsidRPr="00BB0D4D">
              <w:rPr>
                <w:rFonts w:ascii="Times New Roman" w:hAnsi="Times New Roman"/>
                <w:sz w:val="24"/>
                <w:szCs w:val="24"/>
                <w:lang w:val="ro-RO"/>
              </w:rPr>
              <w:t>Hotărâr</w:t>
            </w:r>
            <w:r w:rsidR="00C7581A">
              <w:rPr>
                <w:rFonts w:ascii="Times New Roman" w:hAnsi="Times New Roman"/>
                <w:sz w:val="24"/>
                <w:szCs w:val="24"/>
                <w:lang w:val="ro-RO"/>
              </w:rPr>
              <w:t>ii</w:t>
            </w:r>
            <w:r w:rsidRPr="00BB0D4D">
              <w:rPr>
                <w:rFonts w:ascii="Times New Roman" w:hAnsi="Times New Roman"/>
                <w:sz w:val="24"/>
                <w:szCs w:val="24"/>
                <w:lang w:val="ro-RO"/>
              </w:rPr>
              <w:t xml:space="preserve"> Guvernului nr. 706/2018 cu privire la crearea Agenției Navale a Republicii Moldova, prin care se va ajusta organigrama instituției, efectivul-limită și respectiv bugetul Agenției, în vederea asigurării și realizării corespunzătoare a inspecțiilor de către personal calificat</w:t>
            </w:r>
            <w:r>
              <w:rPr>
                <w:rFonts w:ascii="Times New Roman" w:hAnsi="Times New Roman"/>
                <w:sz w:val="24"/>
                <w:szCs w:val="24"/>
                <w:lang w:val="ro-RO"/>
              </w:rPr>
              <w:t>.</w:t>
            </w:r>
          </w:p>
          <w:p w:rsidR="00421A3D" w:rsidRPr="00325B9F" w:rsidRDefault="00C7682E" w:rsidP="00C16DB5">
            <w:pPr>
              <w:spacing w:after="0" w:line="276"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Totodată</w:t>
            </w:r>
            <w:r w:rsidR="00554903" w:rsidRPr="00554903">
              <w:rPr>
                <w:rFonts w:ascii="Times New Roman" w:eastAsia="Times New Roman" w:hAnsi="Times New Roman" w:cs="Times New Roman"/>
                <w:sz w:val="24"/>
                <w:szCs w:val="24"/>
                <w:lang w:val="ro-MD" w:eastAsia="ru-RU"/>
              </w:rPr>
              <w:t>, în CBTM 2023-2025 a fost menționat că, una dintre cele mai mari provocări cu care se confruntă sectorul transportului naval este incapacitatea instituțională a ANRM de a implementa politicile statului în domeniul transportului naval, generată/condiționată de cadrul normativ lacunar, insuficiența resurselor financiare și umane calificate.</w:t>
            </w:r>
          </w:p>
        </w:tc>
      </w:tr>
      <w:tr w:rsidR="00421A3D" w:rsidRPr="00325B9F" w:rsidTr="003318CB">
        <w:tc>
          <w:tcPr>
            <w:tcW w:w="5000" w:type="pct"/>
          </w:tcPr>
          <w:p w:rsidR="00421A3D" w:rsidRPr="00325B9F" w:rsidRDefault="00421A3D" w:rsidP="003318CB">
            <w:pPr>
              <w:spacing w:after="0" w:line="240"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lastRenderedPageBreak/>
              <w:t>6. Modul de încorporare a actului în cadrul normativ în vigoare</w:t>
            </w:r>
          </w:p>
        </w:tc>
      </w:tr>
      <w:tr w:rsidR="00421A3D" w:rsidRPr="00325B9F" w:rsidTr="003318CB">
        <w:tc>
          <w:tcPr>
            <w:tcW w:w="5000" w:type="pct"/>
          </w:tcPr>
          <w:p w:rsidR="00C16DB5" w:rsidRPr="00C16DB5" w:rsidRDefault="00C16DB5" w:rsidP="00271262">
            <w:pPr>
              <w:spacing w:after="120" w:line="276" w:lineRule="auto"/>
              <w:jc w:val="both"/>
              <w:rPr>
                <w:rFonts w:ascii="Times New Roman" w:eastAsia="Times New Roman" w:hAnsi="Times New Roman" w:cs="Times New Roman"/>
                <w:sz w:val="24"/>
                <w:szCs w:val="24"/>
                <w:lang w:val="ro-RO"/>
              </w:rPr>
            </w:pPr>
            <w:r w:rsidRPr="00C16DB5">
              <w:rPr>
                <w:rFonts w:ascii="Times New Roman" w:eastAsia="Times New Roman" w:hAnsi="Times New Roman" w:cs="Times New Roman"/>
                <w:sz w:val="24"/>
                <w:szCs w:val="24"/>
                <w:lang w:val="ro-RO"/>
              </w:rPr>
              <w:t xml:space="preserve">Prezentul proiect nu contravine Constituției Republicii Moldova și </w:t>
            </w:r>
            <w:r w:rsidR="002802D1">
              <w:rPr>
                <w:rFonts w:ascii="Times New Roman" w:eastAsia="Times New Roman" w:hAnsi="Times New Roman" w:cs="Times New Roman"/>
                <w:sz w:val="24"/>
                <w:szCs w:val="24"/>
                <w:lang w:val="ro-RO"/>
              </w:rPr>
              <w:t>cadrului normativ național</w:t>
            </w:r>
            <w:r w:rsidRPr="00C16DB5">
              <w:rPr>
                <w:rFonts w:ascii="Times New Roman" w:eastAsia="Times New Roman" w:hAnsi="Times New Roman" w:cs="Times New Roman"/>
                <w:sz w:val="24"/>
                <w:szCs w:val="24"/>
                <w:lang w:val="ro-RO"/>
              </w:rPr>
              <w:t>. În con</w:t>
            </w:r>
            <w:r w:rsidR="002802D1">
              <w:rPr>
                <w:rFonts w:ascii="Times New Roman" w:eastAsia="Times New Roman" w:hAnsi="Times New Roman" w:cs="Times New Roman"/>
                <w:sz w:val="24"/>
                <w:szCs w:val="24"/>
                <w:lang w:val="ro-RO"/>
              </w:rPr>
              <w:t>formitate cu prevederile art. 6</w:t>
            </w:r>
            <w:r w:rsidR="002802D1">
              <w:rPr>
                <w:rFonts w:ascii="Times New Roman" w:eastAsia="Times New Roman" w:hAnsi="Times New Roman" w:cs="Times New Roman"/>
                <w:sz w:val="24"/>
                <w:szCs w:val="24"/>
                <w:vertAlign w:val="superscript"/>
                <w:lang w:val="ro-RO"/>
              </w:rPr>
              <w:t>1</w:t>
            </w:r>
            <w:r w:rsidRPr="00C16DB5">
              <w:rPr>
                <w:rFonts w:ascii="Times New Roman" w:eastAsia="Times New Roman" w:hAnsi="Times New Roman" w:cs="Times New Roman"/>
                <w:sz w:val="24"/>
                <w:szCs w:val="24"/>
                <w:lang w:val="ro-RO"/>
              </w:rPr>
              <w:t xml:space="preserve"> alin. (4) lit. a) din Codul navigației maritime comerciale, aprobat prin Legea nr. 599/1999, ANRM își va exercita atribuția în ceea ce privește controlul statului-pavilion și statului-port.</w:t>
            </w:r>
          </w:p>
          <w:p w:rsidR="00C16DB5" w:rsidRPr="00C16DB5" w:rsidRDefault="00C16DB5" w:rsidP="00271262">
            <w:pPr>
              <w:spacing w:after="120" w:line="276" w:lineRule="auto"/>
              <w:jc w:val="both"/>
              <w:rPr>
                <w:rFonts w:ascii="Times New Roman" w:eastAsia="Times New Roman" w:hAnsi="Times New Roman" w:cs="Times New Roman"/>
                <w:sz w:val="24"/>
                <w:szCs w:val="24"/>
                <w:lang w:val="ro-RO"/>
              </w:rPr>
            </w:pPr>
            <w:r w:rsidRPr="00C16DB5">
              <w:rPr>
                <w:rFonts w:ascii="Times New Roman" w:eastAsia="Times New Roman" w:hAnsi="Times New Roman" w:cs="Times New Roman"/>
                <w:sz w:val="24"/>
                <w:szCs w:val="24"/>
                <w:lang w:val="ro-RO"/>
              </w:rPr>
              <w:t>De asemenea, pentru implementarea prezentei Hotărâri, urmează a fi elaborate instrucțiuni aprobate de ANRM, inclusiv Metodologia de calculare a tarifelor la serviciile prestate de către ANRM, care vor stabili clar și transparent totalul costurilor, inclusiv și celor ce țin de inspecțiile statului de port.</w:t>
            </w:r>
          </w:p>
          <w:p w:rsidR="002E7048" w:rsidRDefault="00C16DB5" w:rsidP="0030088B">
            <w:pPr>
              <w:spacing w:after="120" w:line="276" w:lineRule="auto"/>
              <w:jc w:val="both"/>
              <w:rPr>
                <w:rFonts w:ascii="Times New Roman" w:eastAsia="Times New Roman" w:hAnsi="Times New Roman" w:cs="Times New Roman"/>
                <w:sz w:val="24"/>
                <w:szCs w:val="24"/>
                <w:lang w:val="ro-RO"/>
              </w:rPr>
            </w:pPr>
            <w:r w:rsidRPr="00C16DB5">
              <w:rPr>
                <w:rFonts w:ascii="Times New Roman" w:eastAsia="Times New Roman" w:hAnsi="Times New Roman" w:cs="Times New Roman"/>
                <w:sz w:val="24"/>
                <w:szCs w:val="24"/>
                <w:lang w:val="ro-RO"/>
              </w:rPr>
              <w:t>În contextul implementării Hotărârii Guvernului pentru aprobarea Regulamentului-cadru cu privire la respectarea obligațiilor statului port, este necesară modificarea Hotărârii Guvernului nr. 706/2018 cu privire la crearea Agenției Navale a Republicii Moldova, prin prisma ajustării organigramei, efectivului-limită și respectiv, a bugetului a</w:t>
            </w:r>
            <w:r w:rsidR="002802D1">
              <w:rPr>
                <w:rFonts w:ascii="Times New Roman" w:eastAsia="Times New Roman" w:hAnsi="Times New Roman" w:cs="Times New Roman"/>
                <w:sz w:val="24"/>
                <w:szCs w:val="24"/>
                <w:lang w:val="ro-RO"/>
              </w:rPr>
              <w:t xml:space="preserve">utorității. </w:t>
            </w:r>
          </w:p>
          <w:p w:rsidR="00421A3D" w:rsidRPr="00325B9F" w:rsidRDefault="002E7048" w:rsidP="0018164C">
            <w:pPr>
              <w:spacing w:after="120" w:line="276" w:lineRule="auto"/>
              <w:jc w:val="both"/>
              <w:rPr>
                <w:rFonts w:ascii="Times New Roman" w:eastAsia="Times New Roman" w:hAnsi="Times New Roman" w:cs="Times New Roman"/>
                <w:sz w:val="24"/>
                <w:szCs w:val="24"/>
                <w:lang w:val="ro-RO"/>
              </w:rPr>
            </w:pPr>
            <w:r w:rsidRPr="006949FB">
              <w:rPr>
                <w:rFonts w:ascii="Times New Roman" w:eastAsia="Times New Roman" w:hAnsi="Times New Roman" w:cs="Times New Roman"/>
                <w:color w:val="000000" w:themeColor="text1"/>
                <w:sz w:val="24"/>
                <w:szCs w:val="24"/>
                <w:lang w:val="ro-RO"/>
              </w:rPr>
              <w:t>Actualmente, proiectul Hotărârii Guvernului privind modificarea Hotărârii Guvernului nr. 706/2018 cu privire la crearea Agenției Navale a Republicii Moldova</w:t>
            </w:r>
            <w:r w:rsidR="00DC51D5" w:rsidRPr="006949FB">
              <w:rPr>
                <w:rFonts w:ascii="Times New Roman" w:eastAsia="Times New Roman" w:hAnsi="Times New Roman" w:cs="Times New Roman"/>
                <w:color w:val="000000" w:themeColor="text1"/>
                <w:sz w:val="24"/>
                <w:szCs w:val="24"/>
                <w:lang w:val="ro-RO"/>
              </w:rPr>
              <w:t>,</w:t>
            </w:r>
            <w:r w:rsidR="002802D1" w:rsidRPr="006949FB">
              <w:rPr>
                <w:rFonts w:ascii="Times New Roman" w:eastAsia="Times New Roman" w:hAnsi="Times New Roman" w:cs="Times New Roman"/>
                <w:color w:val="000000" w:themeColor="text1"/>
                <w:sz w:val="24"/>
                <w:szCs w:val="24"/>
                <w:lang w:val="ro-RO"/>
              </w:rPr>
              <w:t xml:space="preserve"> se află în proces </w:t>
            </w:r>
            <w:r w:rsidRPr="006949FB">
              <w:rPr>
                <w:rFonts w:ascii="Times New Roman" w:eastAsia="Times New Roman" w:hAnsi="Times New Roman" w:cs="Times New Roman"/>
                <w:color w:val="000000" w:themeColor="text1"/>
                <w:sz w:val="24"/>
                <w:szCs w:val="24"/>
                <w:lang w:val="ro-RO"/>
              </w:rPr>
              <w:t xml:space="preserve">de </w:t>
            </w:r>
            <w:r w:rsidR="0018164C" w:rsidRPr="006949FB">
              <w:rPr>
                <w:rFonts w:ascii="Times New Roman" w:eastAsia="Times New Roman" w:hAnsi="Times New Roman" w:cs="Times New Roman"/>
                <w:color w:val="000000" w:themeColor="text1"/>
                <w:sz w:val="24"/>
                <w:szCs w:val="24"/>
                <w:lang w:val="ro-RO"/>
              </w:rPr>
              <w:t>consultare</w:t>
            </w:r>
            <w:r w:rsidRPr="006949FB">
              <w:rPr>
                <w:rFonts w:ascii="Times New Roman" w:eastAsia="Times New Roman" w:hAnsi="Times New Roman" w:cs="Times New Roman"/>
                <w:color w:val="000000" w:themeColor="text1"/>
                <w:sz w:val="24"/>
                <w:szCs w:val="24"/>
                <w:lang w:val="ro-RO"/>
              </w:rPr>
              <w:t xml:space="preserve"> cu Ministerul Finanțelor și Cancelaria de Stat</w:t>
            </w:r>
            <w:r w:rsidR="002802D1" w:rsidRPr="006949FB">
              <w:rPr>
                <w:rFonts w:ascii="Times New Roman" w:eastAsia="Times New Roman" w:hAnsi="Times New Roman" w:cs="Times New Roman"/>
                <w:color w:val="000000" w:themeColor="text1"/>
                <w:sz w:val="24"/>
                <w:szCs w:val="24"/>
                <w:lang w:val="ro-RO"/>
              </w:rPr>
              <w:t>.</w:t>
            </w:r>
          </w:p>
        </w:tc>
      </w:tr>
      <w:tr w:rsidR="00421A3D" w:rsidRPr="00325B9F" w:rsidTr="003318CB">
        <w:tc>
          <w:tcPr>
            <w:tcW w:w="5000" w:type="pct"/>
          </w:tcPr>
          <w:p w:rsidR="00421A3D" w:rsidRPr="00325B9F" w:rsidRDefault="00421A3D" w:rsidP="003318CB">
            <w:pPr>
              <w:spacing w:after="0" w:line="240"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 xml:space="preserve">7. Avizarea </w:t>
            </w:r>
            <w:proofErr w:type="spellStart"/>
            <w:r w:rsidRPr="00325B9F">
              <w:rPr>
                <w:rFonts w:ascii="Times New Roman" w:eastAsia="Times New Roman" w:hAnsi="Times New Roman" w:cs="Times New Roman"/>
                <w:b/>
                <w:sz w:val="24"/>
                <w:szCs w:val="24"/>
                <w:lang w:val="ro-MD" w:eastAsia="ru-RU"/>
              </w:rPr>
              <w:t>şi</w:t>
            </w:r>
            <w:proofErr w:type="spellEnd"/>
            <w:r w:rsidRPr="00325B9F">
              <w:rPr>
                <w:rFonts w:ascii="Times New Roman" w:eastAsia="Times New Roman" w:hAnsi="Times New Roman" w:cs="Times New Roman"/>
                <w:b/>
                <w:sz w:val="24"/>
                <w:szCs w:val="24"/>
                <w:lang w:val="ro-MD" w:eastAsia="ru-RU"/>
              </w:rPr>
              <w:t xml:space="preserve"> consultarea publică a proiectului</w:t>
            </w:r>
          </w:p>
        </w:tc>
      </w:tr>
      <w:tr w:rsidR="00421A3D" w:rsidRPr="00325B9F" w:rsidTr="003318CB">
        <w:tc>
          <w:tcPr>
            <w:tcW w:w="5000" w:type="pct"/>
          </w:tcPr>
          <w:p w:rsidR="00271262" w:rsidRPr="00A44B50" w:rsidRDefault="00271262" w:rsidP="004314C4">
            <w:pPr>
              <w:pStyle w:val="NoSpacing"/>
              <w:spacing w:before="60" w:after="60" w:line="276" w:lineRule="auto"/>
              <w:jc w:val="both"/>
              <w:rPr>
                <w:rFonts w:ascii="Times New Roman" w:hAnsi="Times New Roman" w:cs="Times New Roman"/>
                <w:color w:val="000000" w:themeColor="text1"/>
                <w:sz w:val="24"/>
                <w:szCs w:val="24"/>
                <w:lang w:eastAsia="ru-RU"/>
              </w:rPr>
            </w:pPr>
            <w:r w:rsidRPr="00A44B50">
              <w:rPr>
                <w:rFonts w:ascii="Times New Roman" w:hAnsi="Times New Roman" w:cs="Times New Roman"/>
                <w:color w:val="000000" w:themeColor="text1"/>
                <w:sz w:val="24"/>
                <w:szCs w:val="24"/>
                <w:lang w:val="ro-RO" w:eastAsia="ru-RU"/>
              </w:rPr>
              <w:t xml:space="preserve">Anunțul </w:t>
            </w:r>
            <w:r w:rsidRPr="00A44B50">
              <w:rPr>
                <w:rFonts w:ascii="Times New Roman" w:hAnsi="Times New Roman" w:cs="Times New Roman"/>
                <w:color w:val="000000" w:themeColor="text1"/>
                <w:sz w:val="24"/>
                <w:szCs w:val="24"/>
                <w:lang w:eastAsia="ru-RU"/>
              </w:rPr>
              <w:t>cu privire la inițier</w:t>
            </w:r>
            <w:r w:rsidR="003A0DCA" w:rsidRPr="00A44B50">
              <w:rPr>
                <w:rFonts w:ascii="Times New Roman" w:hAnsi="Times New Roman" w:cs="Times New Roman"/>
                <w:color w:val="000000" w:themeColor="text1"/>
                <w:sz w:val="24"/>
                <w:szCs w:val="24"/>
                <w:lang w:eastAsia="ru-RU"/>
              </w:rPr>
              <w:t>ea elaborării proiectului Hotărâ</w:t>
            </w:r>
            <w:r w:rsidRPr="00A44B50">
              <w:rPr>
                <w:rFonts w:ascii="Times New Roman" w:hAnsi="Times New Roman" w:cs="Times New Roman"/>
                <w:color w:val="000000" w:themeColor="text1"/>
                <w:sz w:val="24"/>
                <w:szCs w:val="24"/>
                <w:lang w:eastAsia="ru-RU"/>
              </w:rPr>
              <w:t xml:space="preserve">rii Guvernului pentru aprobarea Regulamentului-cadru cu privire la respectarea obligațiilor statului port </w:t>
            </w:r>
            <w:r w:rsidRPr="00A44B50">
              <w:rPr>
                <w:rFonts w:ascii="Times New Roman" w:hAnsi="Times New Roman" w:cs="Times New Roman"/>
                <w:color w:val="000000" w:themeColor="text1"/>
                <w:sz w:val="24"/>
                <w:szCs w:val="24"/>
                <w:lang w:val="ro-RO" w:eastAsia="ru-RU"/>
              </w:rPr>
              <w:t>a fost plasat pe</w:t>
            </w:r>
            <w:r w:rsidR="00405925" w:rsidRPr="00A44B50">
              <w:rPr>
                <w:rFonts w:ascii="Times New Roman" w:hAnsi="Times New Roman" w:cs="Times New Roman"/>
                <w:color w:val="000000" w:themeColor="text1"/>
                <w:sz w:val="24"/>
                <w:szCs w:val="24"/>
                <w:lang w:val="ro-RO" w:eastAsia="ru-RU"/>
              </w:rPr>
              <w:t xml:space="preserve"> pagina oficială a Ministerului, </w:t>
            </w:r>
            <w:r w:rsidRPr="00A44B50">
              <w:rPr>
                <w:rFonts w:ascii="Times New Roman" w:hAnsi="Times New Roman" w:cs="Times New Roman"/>
                <w:color w:val="000000" w:themeColor="text1"/>
                <w:sz w:val="24"/>
                <w:szCs w:val="24"/>
                <w:lang w:val="ro-RO" w:eastAsia="ru-RU"/>
              </w:rPr>
              <w:t xml:space="preserve"> </w:t>
            </w:r>
            <w:hyperlink r:id="rId5" w:history="1">
              <w:r w:rsidR="00405925" w:rsidRPr="00A44B50">
                <w:rPr>
                  <w:rStyle w:val="Hyperlink"/>
                  <w:rFonts w:ascii="Times New Roman" w:hAnsi="Times New Roman" w:cs="Times New Roman"/>
                  <w:color w:val="000000" w:themeColor="text1"/>
                  <w:sz w:val="24"/>
                  <w:szCs w:val="24"/>
                  <w:lang w:val="ro-RO" w:eastAsia="ru-RU"/>
                </w:rPr>
                <w:t>www.midr.gov.md</w:t>
              </w:r>
            </w:hyperlink>
            <w:r w:rsidR="00405925" w:rsidRPr="00A44B50">
              <w:rPr>
                <w:rFonts w:ascii="Times New Roman" w:hAnsi="Times New Roman" w:cs="Times New Roman"/>
                <w:color w:val="000000" w:themeColor="text1"/>
                <w:sz w:val="24"/>
                <w:szCs w:val="24"/>
                <w:lang w:val="ro-RO" w:eastAsia="ru-RU"/>
              </w:rPr>
              <w:t xml:space="preserve"> și pe </w:t>
            </w:r>
            <w:r w:rsidRPr="00A44B50">
              <w:rPr>
                <w:rFonts w:ascii="Times New Roman" w:hAnsi="Times New Roman" w:cs="Times New Roman"/>
                <w:color w:val="000000" w:themeColor="text1"/>
                <w:sz w:val="24"/>
                <w:szCs w:val="24"/>
                <w:lang w:val="ro-RO" w:eastAsia="ru-RU"/>
              </w:rPr>
              <w:t xml:space="preserve">platforma </w:t>
            </w:r>
            <w:hyperlink r:id="rId6" w:history="1">
              <w:r w:rsidR="00405925" w:rsidRPr="00A44B50">
                <w:rPr>
                  <w:rStyle w:val="Hyperlink"/>
                  <w:rFonts w:ascii="Times New Roman" w:hAnsi="Times New Roman" w:cs="Times New Roman"/>
                  <w:color w:val="000000" w:themeColor="text1"/>
                  <w:sz w:val="24"/>
                  <w:szCs w:val="24"/>
                  <w:lang w:val="ro-RO" w:eastAsia="ru-RU"/>
                </w:rPr>
                <w:t>www.particip.gov.md</w:t>
              </w:r>
            </w:hyperlink>
            <w:r w:rsidR="00405925" w:rsidRPr="00A44B50">
              <w:rPr>
                <w:rFonts w:ascii="Times New Roman" w:hAnsi="Times New Roman" w:cs="Times New Roman"/>
                <w:color w:val="000000" w:themeColor="text1"/>
                <w:sz w:val="24"/>
                <w:szCs w:val="24"/>
                <w:u w:val="single"/>
                <w:lang w:val="ro-RO" w:eastAsia="ru-RU"/>
              </w:rPr>
              <w:t xml:space="preserve"> </w:t>
            </w:r>
            <w:r w:rsidR="00405925" w:rsidRPr="00A44B50">
              <w:rPr>
                <w:rFonts w:ascii="Times New Roman" w:hAnsi="Times New Roman" w:cs="Times New Roman"/>
                <w:color w:val="000000" w:themeColor="text1"/>
                <w:sz w:val="24"/>
                <w:szCs w:val="24"/>
                <w:lang w:val="ro-RO" w:eastAsia="ru-RU"/>
              </w:rPr>
              <w:t>.</w:t>
            </w:r>
          </w:p>
          <w:p w:rsidR="00271262" w:rsidRPr="00A44B50" w:rsidRDefault="00271262" w:rsidP="004314C4">
            <w:pPr>
              <w:spacing w:after="0" w:line="276" w:lineRule="auto"/>
              <w:jc w:val="both"/>
              <w:rPr>
                <w:rFonts w:ascii="Times New Roman" w:eastAsia="Times New Roman" w:hAnsi="Times New Roman" w:cs="Times New Roman"/>
                <w:color w:val="000000" w:themeColor="text1"/>
                <w:sz w:val="12"/>
                <w:szCs w:val="12"/>
                <w:lang w:val="en-US" w:eastAsia="ru-RU"/>
              </w:rPr>
            </w:pPr>
          </w:p>
          <w:p w:rsidR="00421A3D" w:rsidRPr="002702E0" w:rsidRDefault="00421A3D" w:rsidP="002702E0">
            <w:pPr>
              <w:spacing w:line="276" w:lineRule="auto"/>
              <w:jc w:val="both"/>
              <w:rPr>
                <w:rFonts w:ascii="Times New Roman" w:eastAsia="Times New Roman" w:hAnsi="Times New Roman" w:cs="Times New Roman"/>
                <w:color w:val="000000" w:themeColor="text1"/>
                <w:sz w:val="24"/>
                <w:szCs w:val="24"/>
                <w:lang w:val="en-US" w:eastAsia="ru-RU"/>
              </w:rPr>
            </w:pPr>
            <w:r w:rsidRPr="00A44B50">
              <w:rPr>
                <w:rFonts w:ascii="Times New Roman" w:eastAsia="Times New Roman" w:hAnsi="Times New Roman" w:cs="Times New Roman"/>
                <w:color w:val="000000" w:themeColor="text1"/>
                <w:sz w:val="24"/>
                <w:szCs w:val="24"/>
                <w:lang w:val="ro-MD" w:eastAsia="ru-RU"/>
              </w:rPr>
              <w:t xml:space="preserve">Proiectul </w:t>
            </w:r>
            <w:r w:rsidR="00444167" w:rsidRPr="00A44B50">
              <w:rPr>
                <w:rFonts w:ascii="Times New Roman" w:eastAsia="Times New Roman" w:hAnsi="Times New Roman" w:cs="Times New Roman"/>
                <w:color w:val="000000" w:themeColor="text1"/>
                <w:sz w:val="24"/>
                <w:szCs w:val="24"/>
                <w:lang w:val="ro-MD" w:eastAsia="ru-RU"/>
              </w:rPr>
              <w:t>urmează a fi</w:t>
            </w:r>
            <w:r w:rsidRPr="00A44B50">
              <w:rPr>
                <w:rFonts w:ascii="Times New Roman" w:eastAsia="Times New Roman" w:hAnsi="Times New Roman" w:cs="Times New Roman"/>
                <w:color w:val="000000" w:themeColor="text1"/>
                <w:sz w:val="24"/>
                <w:szCs w:val="24"/>
                <w:lang w:val="ro-MD" w:eastAsia="ru-RU"/>
              </w:rPr>
              <w:t xml:space="preserve"> a</w:t>
            </w:r>
            <w:r w:rsidR="004314C4" w:rsidRPr="00A44B50">
              <w:rPr>
                <w:rFonts w:ascii="Times New Roman" w:eastAsia="Times New Roman" w:hAnsi="Times New Roman" w:cs="Times New Roman"/>
                <w:color w:val="000000" w:themeColor="text1"/>
                <w:sz w:val="24"/>
                <w:szCs w:val="24"/>
                <w:lang w:val="ro-MD" w:eastAsia="ru-RU"/>
              </w:rPr>
              <w:t xml:space="preserve">vizat de Ministerul Finanțelor, </w:t>
            </w:r>
            <w:proofErr w:type="spellStart"/>
            <w:r w:rsidR="002702E0" w:rsidRPr="002702E0">
              <w:rPr>
                <w:rFonts w:ascii="Times New Roman" w:eastAsia="Times New Roman" w:hAnsi="Times New Roman" w:cs="Times New Roman"/>
                <w:color w:val="000000" w:themeColor="text1"/>
                <w:sz w:val="24"/>
                <w:szCs w:val="24"/>
                <w:lang w:val="en-US" w:eastAsia="ru-RU"/>
              </w:rPr>
              <w:t>Ministerul</w:t>
            </w:r>
            <w:proofErr w:type="spellEnd"/>
            <w:r w:rsidR="002702E0" w:rsidRPr="002702E0">
              <w:rPr>
                <w:rFonts w:ascii="Times New Roman" w:eastAsia="Times New Roman" w:hAnsi="Times New Roman" w:cs="Times New Roman"/>
                <w:color w:val="000000" w:themeColor="text1"/>
                <w:sz w:val="24"/>
                <w:szCs w:val="24"/>
                <w:lang w:val="en-US" w:eastAsia="ru-RU"/>
              </w:rPr>
              <w:t xml:space="preserve"> </w:t>
            </w:r>
            <w:proofErr w:type="spellStart"/>
            <w:r w:rsidR="002702E0" w:rsidRPr="002702E0">
              <w:rPr>
                <w:rFonts w:ascii="Times New Roman" w:eastAsia="Times New Roman" w:hAnsi="Times New Roman" w:cs="Times New Roman"/>
                <w:color w:val="000000" w:themeColor="text1"/>
                <w:sz w:val="24"/>
                <w:szCs w:val="24"/>
                <w:lang w:val="en-US" w:eastAsia="ru-RU"/>
              </w:rPr>
              <w:t>Dezvoltării</w:t>
            </w:r>
            <w:proofErr w:type="spellEnd"/>
            <w:r w:rsidR="002702E0" w:rsidRPr="002702E0">
              <w:rPr>
                <w:rFonts w:ascii="Times New Roman" w:eastAsia="Times New Roman" w:hAnsi="Times New Roman" w:cs="Times New Roman"/>
                <w:color w:val="000000" w:themeColor="text1"/>
                <w:sz w:val="24"/>
                <w:szCs w:val="24"/>
                <w:lang w:val="en-US" w:eastAsia="ru-RU"/>
              </w:rPr>
              <w:t xml:space="preserve"> </w:t>
            </w:r>
            <w:proofErr w:type="spellStart"/>
            <w:r w:rsidR="002702E0" w:rsidRPr="002702E0">
              <w:rPr>
                <w:rFonts w:ascii="Times New Roman" w:eastAsia="Times New Roman" w:hAnsi="Times New Roman" w:cs="Times New Roman"/>
                <w:color w:val="000000" w:themeColor="text1"/>
                <w:sz w:val="24"/>
                <w:szCs w:val="24"/>
                <w:lang w:val="en-US" w:eastAsia="ru-RU"/>
              </w:rPr>
              <w:t>Economice</w:t>
            </w:r>
            <w:proofErr w:type="spellEnd"/>
            <w:r w:rsidR="002702E0" w:rsidRPr="002702E0">
              <w:rPr>
                <w:rFonts w:ascii="Times New Roman" w:eastAsia="Times New Roman" w:hAnsi="Times New Roman" w:cs="Times New Roman"/>
                <w:color w:val="000000" w:themeColor="text1"/>
                <w:sz w:val="24"/>
                <w:szCs w:val="24"/>
                <w:lang w:val="en-US" w:eastAsia="ru-RU"/>
              </w:rPr>
              <w:t xml:space="preserve"> </w:t>
            </w:r>
            <w:proofErr w:type="spellStart"/>
            <w:r w:rsidR="002702E0" w:rsidRPr="002702E0">
              <w:rPr>
                <w:rFonts w:ascii="Times New Roman" w:eastAsia="Times New Roman" w:hAnsi="Times New Roman" w:cs="Times New Roman"/>
                <w:color w:val="000000" w:themeColor="text1"/>
                <w:sz w:val="24"/>
                <w:szCs w:val="24"/>
                <w:lang w:val="en-US" w:eastAsia="ru-RU"/>
              </w:rPr>
              <w:t>și</w:t>
            </w:r>
            <w:proofErr w:type="spellEnd"/>
            <w:r w:rsidR="002702E0" w:rsidRPr="002702E0">
              <w:rPr>
                <w:rFonts w:ascii="Times New Roman" w:eastAsia="Times New Roman" w:hAnsi="Times New Roman" w:cs="Times New Roman"/>
                <w:color w:val="000000" w:themeColor="text1"/>
                <w:sz w:val="24"/>
                <w:szCs w:val="24"/>
                <w:lang w:val="en-US" w:eastAsia="ru-RU"/>
              </w:rPr>
              <w:t xml:space="preserve"> </w:t>
            </w:r>
            <w:proofErr w:type="spellStart"/>
            <w:r w:rsidR="002702E0" w:rsidRPr="002702E0">
              <w:rPr>
                <w:rFonts w:ascii="Times New Roman" w:eastAsia="Times New Roman" w:hAnsi="Times New Roman" w:cs="Times New Roman"/>
                <w:color w:val="000000" w:themeColor="text1"/>
                <w:sz w:val="24"/>
                <w:szCs w:val="24"/>
                <w:lang w:val="en-US" w:eastAsia="ru-RU"/>
              </w:rPr>
              <w:t>Digitalizării</w:t>
            </w:r>
            <w:proofErr w:type="spellEnd"/>
            <w:r w:rsidR="006F19DE">
              <w:rPr>
                <w:rFonts w:ascii="Times New Roman" w:eastAsia="Times New Roman" w:hAnsi="Times New Roman" w:cs="Times New Roman"/>
                <w:color w:val="000000" w:themeColor="text1"/>
                <w:sz w:val="24"/>
                <w:szCs w:val="24"/>
                <w:lang w:val="ro-MD" w:eastAsia="ru-RU"/>
              </w:rPr>
              <w:t xml:space="preserve">, </w:t>
            </w:r>
            <w:r w:rsidR="00052F95" w:rsidRPr="00A44B50">
              <w:rPr>
                <w:rFonts w:ascii="Times New Roman" w:eastAsia="Times New Roman" w:hAnsi="Times New Roman" w:cs="Times New Roman"/>
                <w:color w:val="000000" w:themeColor="text1"/>
                <w:sz w:val="24"/>
                <w:szCs w:val="24"/>
                <w:lang w:val="ro-MD" w:eastAsia="ru-RU"/>
              </w:rPr>
              <w:t xml:space="preserve">Ministerul Justiției, </w:t>
            </w:r>
            <w:r w:rsidRPr="00A44B50">
              <w:rPr>
                <w:rFonts w:ascii="Times New Roman" w:eastAsia="Times New Roman" w:hAnsi="Times New Roman" w:cs="Times New Roman"/>
                <w:color w:val="000000" w:themeColor="text1"/>
                <w:sz w:val="24"/>
                <w:szCs w:val="24"/>
                <w:lang w:val="ro-MD" w:eastAsia="ru-RU"/>
              </w:rPr>
              <w:t xml:space="preserve">Ministerul Afacerilor Externe și Integrării Europene, </w:t>
            </w:r>
            <w:r w:rsidR="00052F95" w:rsidRPr="00A44B50">
              <w:rPr>
                <w:rFonts w:ascii="Times New Roman" w:eastAsia="Times New Roman" w:hAnsi="Times New Roman" w:cs="Times New Roman"/>
                <w:color w:val="000000" w:themeColor="text1"/>
                <w:sz w:val="24"/>
                <w:szCs w:val="24"/>
                <w:lang w:val="ro-MD" w:eastAsia="ru-RU"/>
              </w:rPr>
              <w:t>Centrul de armonizare a legislației și</w:t>
            </w:r>
            <w:r w:rsidRPr="00A44B50">
              <w:rPr>
                <w:rFonts w:ascii="Times New Roman" w:eastAsia="Times New Roman" w:hAnsi="Times New Roman" w:cs="Times New Roman"/>
                <w:color w:val="000000" w:themeColor="text1"/>
                <w:sz w:val="24"/>
                <w:szCs w:val="24"/>
                <w:lang w:val="ro-MD" w:eastAsia="ru-RU"/>
              </w:rPr>
              <w:t xml:space="preserve"> </w:t>
            </w:r>
            <w:r w:rsidR="00444167" w:rsidRPr="00A44B50">
              <w:rPr>
                <w:rFonts w:ascii="Times New Roman" w:eastAsia="Times New Roman" w:hAnsi="Times New Roman" w:cs="Times New Roman"/>
                <w:color w:val="000000" w:themeColor="text1"/>
                <w:sz w:val="24"/>
                <w:szCs w:val="24"/>
                <w:lang w:val="ro-MD" w:eastAsia="ru-RU"/>
              </w:rPr>
              <w:t>Agenția Navală a Republicii Moldova</w:t>
            </w:r>
            <w:r w:rsidR="006F19DE">
              <w:rPr>
                <w:rFonts w:ascii="Times New Roman" w:eastAsia="Times New Roman" w:hAnsi="Times New Roman" w:cs="Times New Roman"/>
                <w:color w:val="000000" w:themeColor="text1"/>
                <w:sz w:val="24"/>
                <w:szCs w:val="24"/>
                <w:lang w:val="ro-MD" w:eastAsia="ru-RU"/>
              </w:rPr>
              <w:t xml:space="preserve"> (Complexul Portuar Giurgiulești)</w:t>
            </w:r>
            <w:r w:rsidR="00444167" w:rsidRPr="00A44B50">
              <w:rPr>
                <w:rFonts w:ascii="Times New Roman" w:eastAsia="Times New Roman" w:hAnsi="Times New Roman" w:cs="Times New Roman"/>
                <w:color w:val="000000" w:themeColor="text1"/>
                <w:sz w:val="24"/>
                <w:szCs w:val="24"/>
                <w:lang w:val="ro-MD" w:eastAsia="ru-RU"/>
              </w:rPr>
              <w:t>. Totodată, p</w:t>
            </w:r>
            <w:r w:rsidRPr="00A44B50">
              <w:rPr>
                <w:rFonts w:ascii="Times New Roman" w:eastAsia="Times New Roman" w:hAnsi="Times New Roman" w:cs="Times New Roman"/>
                <w:color w:val="000000" w:themeColor="text1"/>
                <w:sz w:val="24"/>
                <w:szCs w:val="24"/>
                <w:lang w:val="ro-MD" w:eastAsia="ru-RU"/>
              </w:rPr>
              <w:t>roiectul urmează a fi supus expertizării de către Centrul Național Anticorupție.</w:t>
            </w:r>
          </w:p>
        </w:tc>
      </w:tr>
      <w:tr w:rsidR="00421A3D" w:rsidRPr="00325B9F" w:rsidTr="003318CB">
        <w:tc>
          <w:tcPr>
            <w:tcW w:w="5000" w:type="pct"/>
          </w:tcPr>
          <w:p w:rsidR="00421A3D" w:rsidRPr="00325B9F" w:rsidRDefault="00421A3D" w:rsidP="003318CB">
            <w:pPr>
              <w:spacing w:after="0" w:line="240" w:lineRule="auto"/>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8. Constatările expertizei anticorupție</w:t>
            </w:r>
          </w:p>
        </w:tc>
      </w:tr>
      <w:tr w:rsidR="00421A3D" w:rsidRPr="00325B9F" w:rsidTr="003318CB">
        <w:tc>
          <w:tcPr>
            <w:tcW w:w="5000" w:type="pct"/>
          </w:tcPr>
          <w:p w:rsidR="00421A3D" w:rsidRPr="00325B9F" w:rsidRDefault="00421A3D" w:rsidP="004314C4">
            <w:pPr>
              <w:spacing w:after="0" w:line="276"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sz w:val="24"/>
                <w:szCs w:val="24"/>
                <w:lang w:val="en-US" w:eastAsia="ru-RU" w:bidi="ro-RO"/>
              </w:rPr>
              <w:t>Proiectul de hotărâre va fi supus expertizei anticorupție, conform art. 35 din Legea nr.100/2017 cu privire la actele normative, iar rezultatele acesteia vor fi incluse în sinteza obiecțiilor și propunerilor la proiect.</w:t>
            </w:r>
          </w:p>
        </w:tc>
      </w:tr>
      <w:tr w:rsidR="00421A3D" w:rsidRPr="00325B9F" w:rsidTr="003318CB">
        <w:tc>
          <w:tcPr>
            <w:tcW w:w="5000" w:type="pct"/>
          </w:tcPr>
          <w:p w:rsidR="00421A3D" w:rsidRPr="00325B9F" w:rsidRDefault="00421A3D" w:rsidP="003318CB">
            <w:pPr>
              <w:spacing w:after="0" w:line="240" w:lineRule="auto"/>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9. Constatările expertizei de compatibilitate</w:t>
            </w:r>
          </w:p>
        </w:tc>
      </w:tr>
      <w:tr w:rsidR="00421A3D" w:rsidRPr="00325B9F" w:rsidTr="003318CB">
        <w:tc>
          <w:tcPr>
            <w:tcW w:w="5000" w:type="pct"/>
          </w:tcPr>
          <w:p w:rsidR="00421A3D" w:rsidRPr="00052F95" w:rsidRDefault="004314C4" w:rsidP="00514964">
            <w:pPr>
              <w:pStyle w:val="NoSpacing"/>
              <w:spacing w:before="60" w:after="60" w:line="276" w:lineRule="auto"/>
              <w:jc w:val="both"/>
              <w:rPr>
                <w:rFonts w:ascii="Times New Roman" w:hAnsi="Times New Roman" w:cs="Times New Roman"/>
                <w:sz w:val="24"/>
                <w:szCs w:val="24"/>
                <w:lang w:val="ro-RO" w:eastAsia="ru-RU"/>
              </w:rPr>
            </w:pPr>
            <w:r w:rsidRPr="00052F95">
              <w:rPr>
                <w:rFonts w:ascii="Times New Roman" w:hAnsi="Times New Roman" w:cs="Times New Roman"/>
                <w:sz w:val="24"/>
                <w:szCs w:val="24"/>
                <w:lang w:val="ro-RO" w:eastAsia="ru-RU"/>
              </w:rPr>
              <w:lastRenderedPageBreak/>
              <w:t xml:space="preserve">Proiectul de hotărâre </w:t>
            </w:r>
            <w:r w:rsidR="00514964" w:rsidRPr="00052F95">
              <w:rPr>
                <w:rFonts w:ascii="Times New Roman" w:hAnsi="Times New Roman" w:cs="Times New Roman"/>
                <w:sz w:val="24"/>
                <w:szCs w:val="24"/>
                <w:lang w:val="ro-RO" w:eastAsia="ru-RU"/>
              </w:rPr>
              <w:t>va fi</w:t>
            </w:r>
            <w:r w:rsidRPr="00052F95">
              <w:rPr>
                <w:rFonts w:ascii="Times New Roman" w:hAnsi="Times New Roman" w:cs="Times New Roman"/>
                <w:sz w:val="24"/>
                <w:szCs w:val="24"/>
                <w:lang w:val="ro-RO" w:eastAsia="ru-RU"/>
              </w:rPr>
              <w:t xml:space="preserve"> supus expertizei de compatibilitate, conform art. 36 din Legea nr.100/2017 cu privire la actele normative, iar rezultatele examinării acesteia </w:t>
            </w:r>
            <w:r w:rsidR="00514964" w:rsidRPr="00052F95">
              <w:rPr>
                <w:rFonts w:ascii="Times New Roman" w:hAnsi="Times New Roman" w:cs="Times New Roman"/>
                <w:sz w:val="24"/>
                <w:szCs w:val="24"/>
                <w:lang w:val="ro-RO" w:eastAsia="ru-RU"/>
              </w:rPr>
              <w:t>vor fi</w:t>
            </w:r>
            <w:r w:rsidRPr="00052F95">
              <w:rPr>
                <w:rFonts w:ascii="Times New Roman" w:hAnsi="Times New Roman" w:cs="Times New Roman"/>
                <w:sz w:val="24"/>
                <w:szCs w:val="24"/>
                <w:lang w:val="ro-RO" w:eastAsia="ru-RU"/>
              </w:rPr>
              <w:t xml:space="preserve"> incluse în sinteza obiecțiilor și propunerilor la proiect. </w:t>
            </w:r>
          </w:p>
        </w:tc>
      </w:tr>
      <w:tr w:rsidR="00421A3D" w:rsidRPr="00325B9F" w:rsidTr="003318CB">
        <w:tc>
          <w:tcPr>
            <w:tcW w:w="5000" w:type="pct"/>
          </w:tcPr>
          <w:p w:rsidR="00421A3D" w:rsidRPr="00325B9F" w:rsidRDefault="00421A3D" w:rsidP="003318CB">
            <w:pPr>
              <w:spacing w:after="0" w:line="240" w:lineRule="auto"/>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10. Constatările expertizei juridice</w:t>
            </w:r>
          </w:p>
        </w:tc>
      </w:tr>
      <w:tr w:rsidR="00421A3D" w:rsidRPr="00325B9F" w:rsidTr="003318CB">
        <w:tc>
          <w:tcPr>
            <w:tcW w:w="5000" w:type="pct"/>
          </w:tcPr>
          <w:p w:rsidR="00421A3D" w:rsidRPr="00325B9F" w:rsidRDefault="00421A3D" w:rsidP="0088275B">
            <w:pPr>
              <w:spacing w:after="0" w:line="276" w:lineRule="auto"/>
              <w:jc w:val="both"/>
              <w:rPr>
                <w:rFonts w:ascii="Times New Roman" w:eastAsia="Times New Roman" w:hAnsi="Times New Roman" w:cs="Times New Roman"/>
                <w:b/>
                <w:sz w:val="24"/>
                <w:szCs w:val="24"/>
                <w:lang w:val="ro-MD" w:eastAsia="ru-RU"/>
              </w:rPr>
            </w:pPr>
            <w:r w:rsidRPr="00325B9F">
              <w:rPr>
                <w:rFonts w:ascii="Times New Roman" w:eastAsia="Calibri" w:hAnsi="Times New Roman" w:cs="Times New Roman"/>
                <w:sz w:val="24"/>
                <w:szCs w:val="24"/>
                <w:lang w:val="en-US"/>
              </w:rPr>
              <w:t xml:space="preserve">Proiectul de hotărâre </w:t>
            </w:r>
            <w:r w:rsidR="0088275B">
              <w:rPr>
                <w:rFonts w:ascii="Times New Roman" w:eastAsia="Calibri" w:hAnsi="Times New Roman" w:cs="Times New Roman"/>
                <w:sz w:val="24"/>
                <w:szCs w:val="24"/>
                <w:lang w:val="en-US"/>
              </w:rPr>
              <w:t>urmează a fi</w:t>
            </w:r>
            <w:r w:rsidRPr="00325B9F">
              <w:rPr>
                <w:rFonts w:ascii="Times New Roman" w:eastAsia="Calibri" w:hAnsi="Times New Roman" w:cs="Times New Roman"/>
                <w:sz w:val="24"/>
                <w:szCs w:val="24"/>
                <w:lang w:val="en-US"/>
              </w:rPr>
              <w:t xml:space="preserve"> supus expertizei juridice, conform art.37 din Legea nr.100/2017 cu privire la actele normative, iar rezultatele examinării acesteia </w:t>
            </w:r>
            <w:r w:rsidR="0088275B">
              <w:rPr>
                <w:rFonts w:ascii="Times New Roman" w:eastAsia="Calibri" w:hAnsi="Times New Roman" w:cs="Times New Roman"/>
                <w:sz w:val="24"/>
                <w:szCs w:val="24"/>
                <w:lang w:val="en-US"/>
              </w:rPr>
              <w:t xml:space="preserve">vor fi incluse în </w:t>
            </w:r>
            <w:r w:rsidRPr="00325B9F">
              <w:rPr>
                <w:rFonts w:ascii="Times New Roman" w:eastAsia="Calibri" w:hAnsi="Times New Roman" w:cs="Times New Roman"/>
                <w:sz w:val="24"/>
                <w:szCs w:val="24"/>
                <w:lang w:val="en-US"/>
              </w:rPr>
              <w:t>sinteza obiecțiilor și propunerilor la proiect.</w:t>
            </w:r>
          </w:p>
        </w:tc>
      </w:tr>
      <w:tr w:rsidR="00421A3D" w:rsidRPr="00325B9F" w:rsidTr="003318CB">
        <w:tc>
          <w:tcPr>
            <w:tcW w:w="5000" w:type="pct"/>
          </w:tcPr>
          <w:p w:rsidR="00421A3D" w:rsidRPr="00325B9F" w:rsidRDefault="00421A3D" w:rsidP="003318CB">
            <w:pPr>
              <w:spacing w:after="0" w:line="240" w:lineRule="auto"/>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11. Constatările altor expertize</w:t>
            </w:r>
          </w:p>
        </w:tc>
      </w:tr>
      <w:tr w:rsidR="00421A3D" w:rsidRPr="00325B9F" w:rsidTr="003318CB">
        <w:tc>
          <w:tcPr>
            <w:tcW w:w="5000" w:type="pct"/>
          </w:tcPr>
          <w:p w:rsidR="00421A3D" w:rsidRPr="00325B9F" w:rsidRDefault="00421A3D" w:rsidP="006949FB">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Calibri" w:hAnsi="Times New Roman" w:cs="Times New Roman"/>
                <w:sz w:val="24"/>
                <w:szCs w:val="24"/>
                <w:lang w:val="ro-RO"/>
              </w:rPr>
              <w:t>Proiectul conține prevederi de reglementare a activității de întreprinzător în contextul Legii nr.235/2006 cu privire la principiile de bază de reglementare a activității de întreprinzător, astfel</w:t>
            </w:r>
            <w:r w:rsidR="00C7581A">
              <w:rPr>
                <w:rFonts w:ascii="Times New Roman" w:eastAsia="Calibri" w:hAnsi="Times New Roman" w:cs="Times New Roman"/>
                <w:sz w:val="24"/>
                <w:szCs w:val="24"/>
                <w:lang w:val="ro-RO"/>
              </w:rPr>
              <w:t xml:space="preserve"> a fost elaborată analiza impactului la</w:t>
            </w:r>
            <w:r w:rsidRPr="00325B9F">
              <w:rPr>
                <w:rFonts w:ascii="Times New Roman" w:eastAsia="Calibri" w:hAnsi="Times New Roman" w:cs="Times New Roman"/>
                <w:sz w:val="24"/>
                <w:szCs w:val="24"/>
                <w:lang w:val="ro-RO"/>
              </w:rPr>
              <w:t xml:space="preserve"> proiect</w:t>
            </w:r>
            <w:r w:rsidR="00C7581A">
              <w:rPr>
                <w:rFonts w:ascii="Times New Roman" w:eastAsia="Calibri" w:hAnsi="Times New Roman" w:cs="Times New Roman"/>
                <w:sz w:val="24"/>
                <w:szCs w:val="24"/>
                <w:lang w:val="ro-RO"/>
              </w:rPr>
              <w:t xml:space="preserve">, care a fost </w:t>
            </w:r>
            <w:r w:rsidRPr="00325B9F">
              <w:rPr>
                <w:rFonts w:ascii="Times New Roman" w:eastAsia="Calibri" w:hAnsi="Times New Roman" w:cs="Times New Roman"/>
                <w:sz w:val="24"/>
                <w:szCs w:val="24"/>
                <w:lang w:val="ro-RO"/>
              </w:rPr>
              <w:t>examina</w:t>
            </w:r>
            <w:r w:rsidR="006949FB">
              <w:rPr>
                <w:rFonts w:ascii="Times New Roman" w:eastAsia="Calibri" w:hAnsi="Times New Roman" w:cs="Times New Roman"/>
                <w:sz w:val="24"/>
                <w:szCs w:val="24"/>
                <w:lang w:val="ro-RO"/>
              </w:rPr>
              <w:t>tă</w:t>
            </w:r>
            <w:r w:rsidRPr="00325B9F">
              <w:rPr>
                <w:rFonts w:ascii="Times New Roman" w:eastAsia="Calibri" w:hAnsi="Times New Roman" w:cs="Times New Roman"/>
                <w:sz w:val="24"/>
                <w:szCs w:val="24"/>
                <w:lang w:val="ro-RO"/>
              </w:rPr>
              <w:t xml:space="preserve"> către Grupul de lucru pentru reglementare</w:t>
            </w:r>
            <w:r w:rsidR="006949FB">
              <w:rPr>
                <w:rFonts w:ascii="Times New Roman" w:eastAsia="Calibri" w:hAnsi="Times New Roman" w:cs="Times New Roman"/>
                <w:sz w:val="24"/>
                <w:szCs w:val="24"/>
                <w:lang w:val="ro-RO"/>
              </w:rPr>
              <w:t>a activității de întreprinzător, în ședința de lucru din 12.12.2023, fiind susținută condiționat.</w:t>
            </w:r>
          </w:p>
        </w:tc>
      </w:tr>
    </w:tbl>
    <w:p w:rsidR="00421A3D" w:rsidRPr="00325B9F" w:rsidRDefault="00421A3D" w:rsidP="00421A3D">
      <w:pPr>
        <w:spacing w:after="0" w:line="276" w:lineRule="auto"/>
        <w:jc w:val="both"/>
        <w:rPr>
          <w:rFonts w:ascii="Times New Roman" w:eastAsia="Times New Roman" w:hAnsi="Times New Roman" w:cs="Times New Roman"/>
          <w:sz w:val="24"/>
          <w:szCs w:val="24"/>
          <w:lang w:val="ro-RO" w:eastAsia="ru-RU"/>
        </w:rPr>
      </w:pPr>
    </w:p>
    <w:p w:rsidR="00421A3D" w:rsidRPr="00325B9F" w:rsidRDefault="00421A3D" w:rsidP="00421A3D">
      <w:pPr>
        <w:spacing w:after="0" w:line="276" w:lineRule="auto"/>
        <w:jc w:val="both"/>
        <w:rPr>
          <w:rFonts w:ascii="Times New Roman" w:eastAsia="Times New Roman" w:hAnsi="Times New Roman" w:cs="Times New Roman"/>
          <w:sz w:val="24"/>
          <w:szCs w:val="24"/>
          <w:lang w:val="ro-RO" w:eastAsia="ru-RU"/>
        </w:rPr>
      </w:pPr>
    </w:p>
    <w:p w:rsidR="00421A3D" w:rsidRPr="0044094D" w:rsidRDefault="00421A3D" w:rsidP="00421A3D">
      <w:pPr>
        <w:spacing w:line="240" w:lineRule="auto"/>
        <w:ind w:firstLine="709"/>
        <w:contextualSpacing/>
        <w:jc w:val="both"/>
        <w:rPr>
          <w:color w:val="0563C1" w:themeColor="hyperlink"/>
          <w:sz w:val="18"/>
          <w:szCs w:val="18"/>
          <w:u w:val="single"/>
          <w:lang w:val="fr-FR"/>
        </w:rPr>
      </w:pPr>
      <w:r w:rsidRPr="00325B9F">
        <w:rPr>
          <w:rFonts w:ascii="Times New Roman" w:eastAsia="Times New Roman" w:hAnsi="Times New Roman" w:cs="Times New Roman"/>
          <w:sz w:val="24"/>
          <w:szCs w:val="24"/>
          <w:lang w:val="ro-RO" w:eastAsia="ru-RU"/>
        </w:rPr>
        <w:t xml:space="preserve">Secretar general al ministerului                   </w:t>
      </w:r>
      <w:r>
        <w:rPr>
          <w:rFonts w:ascii="Times New Roman" w:eastAsia="Times New Roman" w:hAnsi="Times New Roman" w:cs="Times New Roman"/>
          <w:sz w:val="24"/>
          <w:szCs w:val="24"/>
          <w:lang w:val="ro-RO" w:eastAsia="ru-RU"/>
        </w:rPr>
        <w:t xml:space="preserve">                               </w:t>
      </w:r>
      <w:r w:rsidRPr="00325B9F">
        <w:rPr>
          <w:rFonts w:ascii="Times New Roman" w:eastAsia="Times New Roman" w:hAnsi="Times New Roman" w:cs="Times New Roman"/>
          <w:sz w:val="24"/>
          <w:szCs w:val="24"/>
          <w:lang w:val="ro-RO" w:eastAsia="ru-RU"/>
        </w:rPr>
        <w:t xml:space="preserve">      Angela</w:t>
      </w:r>
      <w:r>
        <w:rPr>
          <w:rFonts w:ascii="Times New Roman" w:eastAsia="Times New Roman" w:hAnsi="Times New Roman" w:cs="Times New Roman"/>
          <w:sz w:val="24"/>
          <w:szCs w:val="24"/>
          <w:lang w:val="ro-RO" w:eastAsia="ru-RU"/>
        </w:rPr>
        <w:t xml:space="preserve"> ȚURCANU</w:t>
      </w:r>
    </w:p>
    <w:p w:rsidR="00421A3D" w:rsidRPr="00BB2875" w:rsidRDefault="00421A3D" w:rsidP="00421A3D">
      <w:pPr>
        <w:spacing w:after="0"/>
        <w:ind w:firstLine="709"/>
        <w:jc w:val="both"/>
        <w:rPr>
          <w:lang w:val="fr-FR"/>
        </w:rPr>
      </w:pPr>
    </w:p>
    <w:p w:rsidR="00F12C76" w:rsidRPr="00421A3D" w:rsidRDefault="00F12C76" w:rsidP="006C0B77">
      <w:pPr>
        <w:spacing w:after="0"/>
        <w:ind w:firstLine="709"/>
        <w:jc w:val="both"/>
        <w:rPr>
          <w:lang w:val="fr-FR"/>
        </w:rPr>
      </w:pPr>
    </w:p>
    <w:sectPr w:rsidR="00F12C76" w:rsidRPr="00421A3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41CDF"/>
    <w:multiLevelType w:val="hybridMultilevel"/>
    <w:tmpl w:val="7C14A3FE"/>
    <w:lvl w:ilvl="0" w:tplc="3CEA6A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46495"/>
    <w:multiLevelType w:val="hybridMultilevel"/>
    <w:tmpl w:val="74901EB6"/>
    <w:lvl w:ilvl="0" w:tplc="A59A6D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0857C3"/>
    <w:multiLevelType w:val="hybridMultilevel"/>
    <w:tmpl w:val="212E33C6"/>
    <w:lvl w:ilvl="0" w:tplc="6DE68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78"/>
    <w:rsid w:val="000518E6"/>
    <w:rsid w:val="00052F95"/>
    <w:rsid w:val="000A199F"/>
    <w:rsid w:val="000E29C7"/>
    <w:rsid w:val="000E7EC7"/>
    <w:rsid w:val="00111D5E"/>
    <w:rsid w:val="00137DF1"/>
    <w:rsid w:val="0018164C"/>
    <w:rsid w:val="001C3049"/>
    <w:rsid w:val="001D0184"/>
    <w:rsid w:val="001E5196"/>
    <w:rsid w:val="001F194B"/>
    <w:rsid w:val="0020152F"/>
    <w:rsid w:val="00251EA6"/>
    <w:rsid w:val="00267666"/>
    <w:rsid w:val="002702E0"/>
    <w:rsid w:val="00271262"/>
    <w:rsid w:val="002802D1"/>
    <w:rsid w:val="002D3394"/>
    <w:rsid w:val="002E7048"/>
    <w:rsid w:val="002F78C7"/>
    <w:rsid w:val="0030088B"/>
    <w:rsid w:val="00315F8E"/>
    <w:rsid w:val="0033729B"/>
    <w:rsid w:val="00385338"/>
    <w:rsid w:val="003A0DCA"/>
    <w:rsid w:val="003B79EB"/>
    <w:rsid w:val="00405925"/>
    <w:rsid w:val="00421A3D"/>
    <w:rsid w:val="004314C4"/>
    <w:rsid w:val="00435A1A"/>
    <w:rsid w:val="00444167"/>
    <w:rsid w:val="00514964"/>
    <w:rsid w:val="00525CC8"/>
    <w:rsid w:val="00534B94"/>
    <w:rsid w:val="005414E4"/>
    <w:rsid w:val="00554903"/>
    <w:rsid w:val="006949FB"/>
    <w:rsid w:val="006C0B77"/>
    <w:rsid w:val="006F19DE"/>
    <w:rsid w:val="006F55DE"/>
    <w:rsid w:val="00767306"/>
    <w:rsid w:val="007C4E3E"/>
    <w:rsid w:val="00822CEE"/>
    <w:rsid w:val="008242FF"/>
    <w:rsid w:val="00870751"/>
    <w:rsid w:val="00872A47"/>
    <w:rsid w:val="0088275B"/>
    <w:rsid w:val="008917B9"/>
    <w:rsid w:val="008E08F7"/>
    <w:rsid w:val="00922C48"/>
    <w:rsid w:val="00945FAB"/>
    <w:rsid w:val="00980132"/>
    <w:rsid w:val="00A00659"/>
    <w:rsid w:val="00A44B50"/>
    <w:rsid w:val="00A80173"/>
    <w:rsid w:val="00AA06AF"/>
    <w:rsid w:val="00AA72E7"/>
    <w:rsid w:val="00AD0AD4"/>
    <w:rsid w:val="00AE32E2"/>
    <w:rsid w:val="00B915B7"/>
    <w:rsid w:val="00B97922"/>
    <w:rsid w:val="00BA1B28"/>
    <w:rsid w:val="00BB0D4D"/>
    <w:rsid w:val="00BD2586"/>
    <w:rsid w:val="00BE6E1C"/>
    <w:rsid w:val="00C16DB5"/>
    <w:rsid w:val="00C7581A"/>
    <w:rsid w:val="00C7682E"/>
    <w:rsid w:val="00CC58DB"/>
    <w:rsid w:val="00D137D4"/>
    <w:rsid w:val="00D76F43"/>
    <w:rsid w:val="00DC51D5"/>
    <w:rsid w:val="00DD339E"/>
    <w:rsid w:val="00E46788"/>
    <w:rsid w:val="00EA182B"/>
    <w:rsid w:val="00EA59DF"/>
    <w:rsid w:val="00EC406D"/>
    <w:rsid w:val="00EE1864"/>
    <w:rsid w:val="00EE4070"/>
    <w:rsid w:val="00F11312"/>
    <w:rsid w:val="00F12C76"/>
    <w:rsid w:val="00F20C98"/>
    <w:rsid w:val="00F61078"/>
    <w:rsid w:val="00F854E4"/>
    <w:rsid w:val="00F869DD"/>
    <w:rsid w:val="00F90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4B261-2DE3-4DD5-B5EC-924CDCDA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6AF"/>
    <w:rPr>
      <w:lang w:val="en-GB"/>
    </w:rPr>
  </w:style>
  <w:style w:type="paragraph" w:styleId="Heading2">
    <w:name w:val="heading 2"/>
    <w:basedOn w:val="Normal"/>
    <w:next w:val="Normal"/>
    <w:link w:val="Heading2Char"/>
    <w:uiPriority w:val="9"/>
    <w:semiHidden/>
    <w:unhideWhenUsed/>
    <w:qFormat/>
    <w:rsid w:val="002702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6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06AF"/>
    <w:pPr>
      <w:spacing w:after="0" w:line="240" w:lineRule="auto"/>
    </w:pPr>
    <w:rPr>
      <w:lang w:val="en-US"/>
    </w:rPr>
  </w:style>
  <w:style w:type="paragraph" w:customStyle="1" w:styleId="Default">
    <w:name w:val="Default"/>
    <w:rsid w:val="00AA06A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271262"/>
    <w:rPr>
      <w:color w:val="0563C1" w:themeColor="hyperlink"/>
      <w:u w:val="single"/>
    </w:rPr>
  </w:style>
  <w:style w:type="paragraph" w:styleId="ListParagraph">
    <w:name w:val="List Paragraph"/>
    <w:basedOn w:val="Normal"/>
    <w:uiPriority w:val="34"/>
    <w:qFormat/>
    <w:rsid w:val="00DD339E"/>
    <w:pPr>
      <w:spacing w:line="240" w:lineRule="auto"/>
      <w:ind w:left="720"/>
      <w:contextualSpacing/>
    </w:pPr>
    <w:rPr>
      <w:rFonts w:ascii="Times New Roman" w:hAnsi="Times New Roman"/>
      <w:sz w:val="28"/>
      <w:lang w:val="ru-RU"/>
    </w:rPr>
  </w:style>
  <w:style w:type="paragraph" w:styleId="BalloonText">
    <w:name w:val="Balloon Text"/>
    <w:basedOn w:val="Normal"/>
    <w:link w:val="BalloonTextChar"/>
    <w:uiPriority w:val="99"/>
    <w:semiHidden/>
    <w:unhideWhenUsed/>
    <w:rsid w:val="00201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52F"/>
    <w:rPr>
      <w:rFonts w:ascii="Segoe UI" w:hAnsi="Segoe UI" w:cs="Segoe UI"/>
      <w:sz w:val="18"/>
      <w:szCs w:val="18"/>
      <w:lang w:val="en-GB"/>
    </w:rPr>
  </w:style>
  <w:style w:type="character" w:customStyle="1" w:styleId="Heading2Char">
    <w:name w:val="Heading 2 Char"/>
    <w:basedOn w:val="DefaultParagraphFont"/>
    <w:link w:val="Heading2"/>
    <w:uiPriority w:val="9"/>
    <w:semiHidden/>
    <w:rsid w:val="002702E0"/>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97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http://www.midr.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2228</Words>
  <Characters>12701</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13</cp:revision>
  <dcterms:created xsi:type="dcterms:W3CDTF">2023-12-01T06:12:00Z</dcterms:created>
  <dcterms:modified xsi:type="dcterms:W3CDTF">2023-12-13T06:11:00Z</dcterms:modified>
</cp:coreProperties>
</file>