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B" w:rsidRDefault="00E0340B" w:rsidP="00E0340B">
      <w:pPr>
        <w:pStyle w:val="Heading4"/>
        <w:spacing w:before="74"/>
        <w:ind w:left="565"/>
        <w:jc w:val="center"/>
      </w:pPr>
      <w:r>
        <w:rPr>
          <w:spacing w:val="-4"/>
        </w:rPr>
        <w:t>NOTA</w:t>
      </w:r>
      <w:r>
        <w:rPr>
          <w:spacing w:val="-7"/>
        </w:rPr>
        <w:t xml:space="preserve"> </w:t>
      </w:r>
      <w:r>
        <w:rPr>
          <w:spacing w:val="-2"/>
        </w:rPr>
        <w:t>INFORMATIVĂ</w:t>
      </w:r>
    </w:p>
    <w:p w:rsidR="00E0340B" w:rsidRDefault="00E0340B" w:rsidP="00E034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contractul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Nr.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06-15/491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din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08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decembrie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2020,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Lot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adaptare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pacing w:val="-4"/>
          <w:sz w:val="24"/>
        </w:rPr>
        <w:t>proiectului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document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normativ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în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construcții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”</w:t>
      </w:r>
      <w:bookmarkStart w:id="0" w:name="_GoBack"/>
      <w:r>
        <w:rPr>
          <w:rFonts w:ascii="Arial" w:hAnsi="Arial"/>
          <w:b/>
          <w:spacing w:val="-4"/>
          <w:sz w:val="24"/>
        </w:rPr>
        <w:t>Execuția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 xml:space="preserve">tratamentelor </w:t>
      </w:r>
      <w:r>
        <w:rPr>
          <w:rFonts w:ascii="Arial" w:hAnsi="Arial"/>
          <w:b/>
          <w:sz w:val="24"/>
        </w:rPr>
        <w:t>bituminoase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duble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inverse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îmbrăcăminți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beton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ciment</w:t>
      </w:r>
      <w:bookmarkEnd w:id="0"/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z w:val="24"/>
        </w:rPr>
        <w:t>.</w:t>
      </w:r>
    </w:p>
    <w:p w:rsidR="00E0340B" w:rsidRDefault="00E0340B" w:rsidP="00E0340B">
      <w:pPr>
        <w:rPr>
          <w:rFonts w:ascii="Arial" w:hAnsi="Arial"/>
          <w:b/>
          <w:sz w:val="24"/>
        </w:rPr>
      </w:pP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Prevederile prezentului document în construcții se va aplica la proiectarea, construcția, modernizarea, reabilitarea, repararea și întreținerea tuturor categoriilor tehnice ale drumurilor/străzilor și a altor zone.</w:t>
      </w: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Documentul normativ stabilește condițiile tehnice pe care trebuie să le îndeplinească tratamentele bituminoase duble inverse turnate la cald și la rece în etapele de elaborare a rețetei (dozajelor), controlul calității materialelor componente, preparare și punere în operă, precum și control al calității și recepția lucrărilor executate.</w:t>
      </w: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Prezentul normativ se recomandă administratorilor drumurilor, inginerilor și tehnicienilor care activează în proiectarea, construcția, reconstrucția, reabilitarea și întreținerea drumurilor publice naționale și locale.</w:t>
      </w: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Execuția tratamentelor bituminoase duble inverse pe îmbrăcăminți din beton de ciment este prevăzută în cadrul lucrărilor și serviciilor de întreținere periodică a drumurilor. Domeniul de aplicare se poate extinde la întreținerea periodică a autostrăzilor, spațiilor de servicii care sunt cu structuri rutiere rigide din beton de ciment etc.</w:t>
      </w: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Prin aplicarea tratamentelor bituminoase duble inverse turnate la cald sau la rece se pot remedia defecțiuni ale suprafeței de rulare și ale îmbrăcămintei rutiere sub formă de: a) suprafață poroasă; b) suprafață cu ciupituri; c) suprafață șlefuită; d) suprafață cu exfolieri.</w:t>
      </w: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</w:p>
    <w:p w:rsidR="00E0340B" w:rsidRPr="00E0340B" w:rsidRDefault="00E0340B" w:rsidP="00E0340B">
      <w:pPr>
        <w:rPr>
          <w:rFonts w:ascii="Times New Roman" w:hAnsi="Times New Roman" w:cs="Times New Roman"/>
          <w:sz w:val="26"/>
          <w:szCs w:val="26"/>
        </w:rPr>
      </w:pPr>
      <w:r w:rsidRPr="00E0340B">
        <w:rPr>
          <w:rFonts w:ascii="Times New Roman" w:hAnsi="Times New Roman" w:cs="Times New Roman"/>
          <w:sz w:val="26"/>
          <w:szCs w:val="26"/>
        </w:rPr>
        <w:t>DNC cuprinde norme și recomandări privind asigurarea calității materialelor în conformitate cu cerințele standardelor europene în vigoare, precum și calității executării lucrărilor, condițiile de execuție și recepție a lucrărilor executate.</w:t>
      </w:r>
    </w:p>
    <w:p w:rsidR="00E0340B" w:rsidRPr="00E0340B" w:rsidRDefault="00E0340B" w:rsidP="00E0340B">
      <w:pPr>
        <w:rPr>
          <w:rFonts w:ascii="Times New Roman" w:hAnsi="Times New Roman" w:cs="Times New Roman"/>
          <w:sz w:val="24"/>
        </w:rPr>
      </w:pPr>
    </w:p>
    <w:p w:rsidR="00E0340B" w:rsidRPr="00E0340B" w:rsidRDefault="00E0340B" w:rsidP="00E0340B"/>
    <w:sectPr w:rsidR="00E0340B" w:rsidRPr="00E034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B"/>
    <w:rsid w:val="006C0B77"/>
    <w:rsid w:val="008242FF"/>
    <w:rsid w:val="00870751"/>
    <w:rsid w:val="00922C48"/>
    <w:rsid w:val="00B915B7"/>
    <w:rsid w:val="00D50A14"/>
    <w:rsid w:val="00E034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5996F-50D3-4C60-9444-0E043AB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340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ro-RO"/>
    </w:rPr>
  </w:style>
  <w:style w:type="paragraph" w:styleId="Heading4">
    <w:name w:val="heading 4"/>
    <w:basedOn w:val="Normal"/>
    <w:link w:val="Heading4Char"/>
    <w:uiPriority w:val="1"/>
    <w:qFormat/>
    <w:rsid w:val="00E0340B"/>
    <w:pPr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0340B"/>
    <w:rPr>
      <w:rFonts w:ascii="Arial" w:eastAsia="Arial" w:hAnsi="Arial" w:cs="Arial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034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40B"/>
    <w:rPr>
      <w:rFonts w:ascii="Microsoft Sans Serif" w:eastAsia="Microsoft Sans Serif" w:hAnsi="Microsoft Sans Serif" w:cs="Microsoft Sans Seri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Batir</dc:creator>
  <cp:keywords/>
  <dc:description/>
  <cp:lastModifiedBy>Roma Batir</cp:lastModifiedBy>
  <cp:revision>1</cp:revision>
  <dcterms:created xsi:type="dcterms:W3CDTF">2023-12-11T14:07:00Z</dcterms:created>
  <dcterms:modified xsi:type="dcterms:W3CDTF">2023-12-11T14:09:00Z</dcterms:modified>
</cp:coreProperties>
</file>