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241C" w:rsidRDefault="004E2D70" w:rsidP="00AE241C">
      <w:pPr>
        <w:spacing w:line="276" w:lineRule="auto"/>
        <w:jc w:val="center"/>
        <w:rPr>
          <w:rFonts w:ascii="Times New Roman" w:eastAsia="Times New Roman" w:hAnsi="Times New Roman" w:cs="Times New Roman"/>
          <w:bCs/>
          <w:i/>
          <w:sz w:val="28"/>
          <w:szCs w:val="28"/>
          <w:lang w:val="ro-MD" w:eastAsia="ru-RU"/>
        </w:rPr>
      </w:pPr>
      <w:r w:rsidRPr="004E2D70">
        <w:rPr>
          <w:rFonts w:ascii="Times New Roman" w:hAnsi="Times New Roman" w:cs="Times New Roman"/>
          <w:b/>
          <w:sz w:val="28"/>
          <w:szCs w:val="28"/>
          <w:lang w:val="ro-MD"/>
        </w:rPr>
        <w:t>NOTA INFORMATIVĂ</w:t>
      </w:r>
      <w:r w:rsidR="00AE241C" w:rsidRPr="00AE241C">
        <w:rPr>
          <w:rFonts w:ascii="Times New Roman" w:eastAsia="Times New Roman" w:hAnsi="Times New Roman" w:cs="Times New Roman"/>
          <w:bCs/>
          <w:i/>
          <w:sz w:val="28"/>
          <w:szCs w:val="28"/>
          <w:lang w:val="ro-MD" w:eastAsia="ru-RU"/>
        </w:rPr>
        <w:t xml:space="preserve"> </w:t>
      </w:r>
    </w:p>
    <w:p w:rsidR="004E2D70" w:rsidRPr="00362FBF" w:rsidRDefault="00AE241C" w:rsidP="00362FBF">
      <w:pPr>
        <w:spacing w:line="276" w:lineRule="auto"/>
        <w:jc w:val="center"/>
        <w:rPr>
          <w:rFonts w:ascii="Times New Roman" w:eastAsia="Times New Roman" w:hAnsi="Times New Roman" w:cs="Times New Roman"/>
          <w:bCs/>
          <w:i/>
          <w:sz w:val="28"/>
          <w:szCs w:val="28"/>
          <w:lang w:val="ro-MD" w:eastAsia="ru-RU"/>
        </w:rPr>
      </w:pPr>
      <w:r w:rsidRPr="00AE241C">
        <w:rPr>
          <w:rFonts w:ascii="Times New Roman" w:eastAsia="Times New Roman" w:hAnsi="Times New Roman" w:cs="Times New Roman"/>
          <w:bCs/>
          <w:i/>
          <w:sz w:val="28"/>
          <w:szCs w:val="28"/>
          <w:lang w:val="ro-MD" w:eastAsia="ru-RU"/>
        </w:rPr>
        <w:t>la proiectul Hotărârii Guvernului „</w:t>
      </w:r>
      <w:r w:rsidR="00362FBF" w:rsidRPr="00362FBF">
        <w:rPr>
          <w:rFonts w:ascii="Times New Roman" w:eastAsia="Times New Roman" w:hAnsi="Times New Roman" w:cs="Times New Roman"/>
          <w:bCs/>
          <w:i/>
          <w:sz w:val="28"/>
          <w:szCs w:val="28"/>
          <w:lang w:val="ro-MD" w:eastAsia="ru-RU"/>
        </w:rPr>
        <w:t>Privind redistribuirea și repa</w:t>
      </w:r>
      <w:r w:rsidR="00362FBF">
        <w:rPr>
          <w:rFonts w:ascii="Times New Roman" w:eastAsia="Times New Roman" w:hAnsi="Times New Roman" w:cs="Times New Roman"/>
          <w:bCs/>
          <w:i/>
          <w:sz w:val="28"/>
          <w:szCs w:val="28"/>
          <w:lang w:val="ro-MD" w:eastAsia="ru-RU"/>
        </w:rPr>
        <w:t xml:space="preserve">rtizarea </w:t>
      </w:r>
      <w:r w:rsidR="00CF4498">
        <w:rPr>
          <w:rFonts w:ascii="Times New Roman" w:eastAsia="Times New Roman" w:hAnsi="Times New Roman" w:cs="Times New Roman"/>
          <w:bCs/>
          <w:i/>
          <w:sz w:val="28"/>
          <w:szCs w:val="28"/>
          <w:lang w:val="ro-MD" w:eastAsia="ru-RU"/>
        </w:rPr>
        <w:t>alocațiilor</w:t>
      </w:r>
      <w:r w:rsidR="00362FBF">
        <w:rPr>
          <w:rFonts w:ascii="Times New Roman" w:eastAsia="Times New Roman" w:hAnsi="Times New Roman" w:cs="Times New Roman"/>
          <w:bCs/>
          <w:i/>
          <w:sz w:val="28"/>
          <w:szCs w:val="28"/>
          <w:lang w:val="ro-MD" w:eastAsia="ru-RU"/>
        </w:rPr>
        <w:t xml:space="preserve"> aprobate </w:t>
      </w:r>
      <w:r w:rsidR="00362FBF" w:rsidRPr="00362FBF">
        <w:rPr>
          <w:rFonts w:ascii="Times New Roman" w:eastAsia="Times New Roman" w:hAnsi="Times New Roman" w:cs="Times New Roman"/>
          <w:bCs/>
          <w:i/>
          <w:sz w:val="28"/>
          <w:szCs w:val="28"/>
          <w:lang w:val="ro-MD" w:eastAsia="ru-RU"/>
        </w:rPr>
        <w:t>în Legea bugetului de stat pentru anul 2023 nr.359/2022</w:t>
      </w:r>
      <w:r w:rsidR="00362FBF">
        <w:rPr>
          <w:rFonts w:ascii="Times New Roman" w:eastAsia="Times New Roman" w:hAnsi="Times New Roman" w:cs="Times New Roman"/>
          <w:bCs/>
          <w:i/>
          <w:sz w:val="28"/>
          <w:szCs w:val="28"/>
          <w:lang w:val="ro-MD" w:eastAsia="ru-RU"/>
        </w:rPr>
        <w:t>”</w:t>
      </w:r>
    </w:p>
    <w:tbl>
      <w:tblPr>
        <w:tblW w:w="949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4E2D70" w:rsidRPr="004E2D70" w:rsidTr="004E2D70">
        <w:tc>
          <w:tcPr>
            <w:tcW w:w="9493" w:type="dxa"/>
            <w:shd w:val="clear" w:color="auto" w:fill="auto"/>
          </w:tcPr>
          <w:p w:rsidR="004E2D70" w:rsidRPr="00E00C05" w:rsidRDefault="004E2D70" w:rsidP="004E2D70">
            <w:pPr>
              <w:numPr>
                <w:ilvl w:val="0"/>
                <w:numId w:val="1"/>
              </w:numPr>
              <w:spacing w:after="0" w:line="240" w:lineRule="auto"/>
              <w:rPr>
                <w:rFonts w:ascii="Times New Roman" w:hAnsi="Times New Roman" w:cs="Times New Roman"/>
                <w:b/>
                <w:sz w:val="28"/>
                <w:szCs w:val="28"/>
                <w:lang w:val="ro-MD"/>
              </w:rPr>
            </w:pPr>
            <w:r w:rsidRPr="00E00C05">
              <w:rPr>
                <w:rFonts w:ascii="Times New Roman" w:hAnsi="Times New Roman" w:cs="Times New Roman"/>
                <w:b/>
                <w:sz w:val="28"/>
                <w:szCs w:val="28"/>
                <w:lang w:val="ro-MD"/>
              </w:rPr>
              <w:t>Denumirea autorului și, după caz, a participanților la elaborarea proiectului</w:t>
            </w:r>
          </w:p>
        </w:tc>
      </w:tr>
      <w:tr w:rsidR="004E2D70" w:rsidRPr="004E2D70" w:rsidTr="004E2D70">
        <w:tc>
          <w:tcPr>
            <w:tcW w:w="9493" w:type="dxa"/>
            <w:shd w:val="clear" w:color="auto" w:fill="auto"/>
          </w:tcPr>
          <w:p w:rsidR="004E2D70" w:rsidRPr="00960496" w:rsidRDefault="004E2D70" w:rsidP="0059296D">
            <w:pPr>
              <w:tabs>
                <w:tab w:val="left" w:pos="567"/>
              </w:tabs>
              <w:spacing w:after="0" w:line="276" w:lineRule="auto"/>
              <w:ind w:firstLine="567"/>
              <w:jc w:val="both"/>
              <w:rPr>
                <w:rFonts w:ascii="Times New Roman" w:hAnsi="Times New Roman" w:cs="Times New Roman"/>
                <w:b/>
                <w:sz w:val="26"/>
                <w:szCs w:val="26"/>
                <w:lang w:val="ro-MD"/>
              </w:rPr>
            </w:pPr>
            <w:r w:rsidRPr="00960496">
              <w:rPr>
                <w:rFonts w:ascii="Times New Roman" w:hAnsi="Times New Roman" w:cs="Times New Roman"/>
                <w:sz w:val="26"/>
                <w:szCs w:val="26"/>
                <w:lang w:val="ro-MD"/>
              </w:rPr>
              <w:t>Proiectul hotărârii Guvernului privind repartizarea și redistribuirea alocații</w:t>
            </w:r>
            <w:r w:rsidR="009F19BC">
              <w:rPr>
                <w:rFonts w:ascii="Times New Roman" w:hAnsi="Times New Roman" w:cs="Times New Roman"/>
                <w:sz w:val="26"/>
                <w:szCs w:val="26"/>
                <w:lang w:val="ro-MD"/>
              </w:rPr>
              <w:t>lor</w:t>
            </w:r>
            <w:r w:rsidRPr="00960496">
              <w:rPr>
                <w:rFonts w:ascii="Times New Roman" w:hAnsi="Times New Roman" w:cs="Times New Roman"/>
                <w:sz w:val="26"/>
                <w:szCs w:val="26"/>
                <w:lang w:val="ro-MD"/>
              </w:rPr>
              <w:t xml:space="preserve"> aprobate în Legea bu</w:t>
            </w:r>
            <w:r w:rsidR="00FF12D8" w:rsidRPr="00960496">
              <w:rPr>
                <w:rFonts w:ascii="Times New Roman" w:hAnsi="Times New Roman" w:cs="Times New Roman"/>
                <w:sz w:val="26"/>
                <w:szCs w:val="26"/>
                <w:lang w:val="ro-MD"/>
              </w:rPr>
              <w:t>getului de stat pentru anul 2023 nr. 359/2022</w:t>
            </w:r>
            <w:r w:rsidRPr="00960496">
              <w:rPr>
                <w:rFonts w:ascii="Times New Roman" w:hAnsi="Times New Roman" w:cs="Times New Roman"/>
                <w:sz w:val="26"/>
                <w:szCs w:val="26"/>
                <w:lang w:val="ro-MD"/>
              </w:rPr>
              <w:t xml:space="preserve"> este el</w:t>
            </w:r>
            <w:r w:rsidR="0059296D">
              <w:rPr>
                <w:rFonts w:ascii="Times New Roman" w:hAnsi="Times New Roman" w:cs="Times New Roman"/>
                <w:sz w:val="26"/>
                <w:szCs w:val="26"/>
                <w:lang w:val="ro-MD"/>
              </w:rPr>
              <w:t>aborat de Ministerul Finanțelor</w:t>
            </w:r>
            <w:r w:rsidRPr="00960496">
              <w:rPr>
                <w:rFonts w:ascii="Times New Roman" w:hAnsi="Times New Roman" w:cs="Times New Roman"/>
                <w:sz w:val="26"/>
                <w:szCs w:val="26"/>
                <w:lang w:val="ro-MD"/>
              </w:rPr>
              <w:t xml:space="preserve"> conform solicitărilor parvenite de la unel</w:t>
            </w:r>
            <w:r w:rsidR="00FF12D8" w:rsidRPr="00960496">
              <w:rPr>
                <w:rFonts w:ascii="Times New Roman" w:hAnsi="Times New Roman" w:cs="Times New Roman"/>
                <w:sz w:val="26"/>
                <w:szCs w:val="26"/>
                <w:lang w:val="ro-MD"/>
              </w:rPr>
              <w:t>e autorități publice</w:t>
            </w:r>
            <w:r w:rsidR="002C7B66" w:rsidRPr="00960496">
              <w:rPr>
                <w:rFonts w:ascii="Times New Roman" w:hAnsi="Times New Roman" w:cs="Times New Roman"/>
                <w:sz w:val="26"/>
                <w:szCs w:val="26"/>
                <w:lang w:val="ro-MD"/>
              </w:rPr>
              <w:t xml:space="preserve"> </w:t>
            </w:r>
            <w:r w:rsidR="006D1EC5">
              <w:rPr>
                <w:rFonts w:ascii="Times New Roman" w:hAnsi="Times New Roman" w:cs="Times New Roman"/>
                <w:sz w:val="26"/>
                <w:szCs w:val="26"/>
                <w:lang w:val="ro-MD"/>
              </w:rPr>
              <w:t xml:space="preserve">centrale și </w:t>
            </w:r>
            <w:r w:rsidR="0059296D">
              <w:rPr>
                <w:rFonts w:ascii="Times New Roman" w:hAnsi="Times New Roman" w:cs="Times New Roman"/>
                <w:sz w:val="26"/>
                <w:szCs w:val="26"/>
                <w:lang w:val="ro-MD"/>
              </w:rPr>
              <w:t>locale, precum și ținând cont de analiza nivelului de executare a cheltuielilor de personal a autorităților respective.</w:t>
            </w:r>
          </w:p>
        </w:tc>
      </w:tr>
      <w:tr w:rsidR="004E2D70" w:rsidRPr="004E2D70" w:rsidTr="004E2D70">
        <w:tc>
          <w:tcPr>
            <w:tcW w:w="9493" w:type="dxa"/>
            <w:shd w:val="clear" w:color="auto" w:fill="auto"/>
          </w:tcPr>
          <w:p w:rsidR="004E2D70" w:rsidRPr="00960496" w:rsidRDefault="004E2D70" w:rsidP="004E2D70">
            <w:pPr>
              <w:numPr>
                <w:ilvl w:val="0"/>
                <w:numId w:val="1"/>
              </w:numPr>
              <w:spacing w:after="0" w:line="240" w:lineRule="auto"/>
              <w:rPr>
                <w:rFonts w:ascii="Times New Roman" w:hAnsi="Times New Roman" w:cs="Times New Roman"/>
                <w:b/>
                <w:sz w:val="26"/>
                <w:szCs w:val="26"/>
                <w:lang w:val="ro-MD"/>
              </w:rPr>
            </w:pPr>
            <w:r w:rsidRPr="00960496">
              <w:rPr>
                <w:rFonts w:ascii="Times New Roman" w:hAnsi="Times New Roman" w:cs="Times New Roman"/>
                <w:b/>
                <w:sz w:val="26"/>
                <w:szCs w:val="26"/>
                <w:lang w:val="ro-MD"/>
              </w:rPr>
              <w:t>Condițiile ce au impus elaborarea proiectului și scopul</w:t>
            </w:r>
          </w:p>
        </w:tc>
      </w:tr>
      <w:tr w:rsidR="004E2D70" w:rsidRPr="004E2D70" w:rsidTr="004E2D70">
        <w:tc>
          <w:tcPr>
            <w:tcW w:w="9493" w:type="dxa"/>
            <w:shd w:val="clear" w:color="auto" w:fill="auto"/>
          </w:tcPr>
          <w:p w:rsidR="00D724B4" w:rsidRPr="00D724B4" w:rsidRDefault="00D724B4" w:rsidP="00D724B4">
            <w:pPr>
              <w:tabs>
                <w:tab w:val="left" w:pos="540"/>
                <w:tab w:val="left" w:pos="567"/>
                <w:tab w:val="left" w:pos="720"/>
                <w:tab w:val="left" w:pos="6991"/>
              </w:tabs>
              <w:spacing w:after="0" w:line="276" w:lineRule="auto"/>
              <w:ind w:firstLine="567"/>
              <w:jc w:val="both"/>
              <w:rPr>
                <w:rFonts w:ascii="Times New Roman" w:hAnsi="Times New Roman" w:cs="Times New Roman"/>
                <w:sz w:val="26"/>
                <w:szCs w:val="26"/>
                <w:lang w:val="ro-RO"/>
              </w:rPr>
            </w:pPr>
            <w:r w:rsidRPr="00D724B4">
              <w:rPr>
                <w:rFonts w:ascii="Times New Roman" w:hAnsi="Times New Roman" w:cs="Times New Roman"/>
                <w:sz w:val="26"/>
                <w:szCs w:val="26"/>
                <w:lang w:val="ro-RO"/>
              </w:rPr>
              <w:t>Proiectul de hotărâre este elaborat în conformitate cu prevederile:</w:t>
            </w:r>
          </w:p>
          <w:p w:rsidR="00D724B4" w:rsidRPr="00D724B4" w:rsidRDefault="00D724B4" w:rsidP="00D724B4">
            <w:pPr>
              <w:tabs>
                <w:tab w:val="left" w:pos="540"/>
                <w:tab w:val="left" w:pos="567"/>
                <w:tab w:val="left" w:pos="720"/>
                <w:tab w:val="left" w:pos="6991"/>
              </w:tabs>
              <w:spacing w:after="0" w:line="276" w:lineRule="auto"/>
              <w:ind w:firstLine="567"/>
              <w:jc w:val="both"/>
              <w:rPr>
                <w:rFonts w:ascii="Times New Roman" w:hAnsi="Times New Roman" w:cs="Times New Roman"/>
                <w:sz w:val="26"/>
                <w:szCs w:val="26"/>
                <w:lang w:val="ro-RO"/>
              </w:rPr>
            </w:pPr>
            <w:r w:rsidRPr="00D724B4">
              <w:rPr>
                <w:rFonts w:ascii="Times New Roman" w:hAnsi="Times New Roman" w:cs="Times New Roman"/>
                <w:sz w:val="26"/>
                <w:szCs w:val="26"/>
                <w:lang w:val="ro-RO"/>
              </w:rPr>
              <w:t>- art.60, alin.(1), lit. a) din Legea finanțelor publice și responsabilității bugetar-fiscale nr.181/2014, care permite redistribuirea, cu acordul Guvernului, a alocațiilor aprobate prin legea anuală a bugetului de stat, între autorități publice centrale (cu excepția celor independente) și între programele unei autorități, până la 10 la sută din volumul alocațiilor bugetare aprobate;</w:t>
            </w:r>
          </w:p>
          <w:p w:rsidR="00D724B4" w:rsidRPr="00D724B4" w:rsidRDefault="00D724B4" w:rsidP="00D724B4">
            <w:pPr>
              <w:tabs>
                <w:tab w:val="left" w:pos="540"/>
                <w:tab w:val="left" w:pos="567"/>
                <w:tab w:val="left" w:pos="720"/>
                <w:tab w:val="left" w:pos="6991"/>
              </w:tabs>
              <w:spacing w:after="0" w:line="276" w:lineRule="auto"/>
              <w:ind w:firstLine="567"/>
              <w:jc w:val="both"/>
              <w:rPr>
                <w:rFonts w:ascii="Times New Roman" w:hAnsi="Times New Roman" w:cs="Times New Roman"/>
                <w:sz w:val="26"/>
                <w:szCs w:val="26"/>
                <w:lang w:val="ro-RO"/>
              </w:rPr>
            </w:pPr>
            <w:r w:rsidRPr="00D724B4">
              <w:rPr>
                <w:rFonts w:ascii="Times New Roman" w:hAnsi="Times New Roman" w:cs="Times New Roman"/>
                <w:sz w:val="26"/>
                <w:szCs w:val="26"/>
                <w:lang w:val="ro-RO"/>
              </w:rPr>
              <w:t>- art.3, lit. f) din Legea bugetului de stat pentru anul 202</w:t>
            </w:r>
            <w:r>
              <w:rPr>
                <w:rFonts w:ascii="Times New Roman" w:hAnsi="Times New Roman" w:cs="Times New Roman"/>
                <w:sz w:val="26"/>
                <w:szCs w:val="26"/>
                <w:lang w:val="ro-RO"/>
              </w:rPr>
              <w:t>3</w:t>
            </w:r>
            <w:r w:rsidRPr="00D724B4">
              <w:rPr>
                <w:rFonts w:ascii="Times New Roman" w:hAnsi="Times New Roman" w:cs="Times New Roman"/>
                <w:sz w:val="26"/>
                <w:szCs w:val="26"/>
                <w:lang w:val="ro-RO"/>
              </w:rPr>
              <w:t xml:space="preserve"> nr.</w:t>
            </w:r>
            <w:r>
              <w:rPr>
                <w:rFonts w:ascii="Times New Roman" w:hAnsi="Times New Roman" w:cs="Times New Roman"/>
                <w:sz w:val="26"/>
                <w:szCs w:val="26"/>
                <w:lang w:val="ro-RO"/>
              </w:rPr>
              <w:t>359</w:t>
            </w:r>
            <w:r w:rsidRPr="00D724B4">
              <w:rPr>
                <w:rFonts w:ascii="Times New Roman" w:hAnsi="Times New Roman" w:cs="Times New Roman"/>
                <w:sz w:val="26"/>
                <w:szCs w:val="26"/>
                <w:lang w:val="ro-RO"/>
              </w:rPr>
              <w:t>/202</w:t>
            </w:r>
            <w:r>
              <w:rPr>
                <w:rFonts w:ascii="Times New Roman" w:hAnsi="Times New Roman" w:cs="Times New Roman"/>
                <w:sz w:val="26"/>
                <w:szCs w:val="26"/>
                <w:lang w:val="ro-RO"/>
              </w:rPr>
              <w:t>2</w:t>
            </w:r>
            <w:r w:rsidRPr="00D724B4">
              <w:rPr>
                <w:rFonts w:ascii="Times New Roman" w:hAnsi="Times New Roman" w:cs="Times New Roman"/>
                <w:sz w:val="26"/>
                <w:szCs w:val="26"/>
                <w:lang w:val="ro-RO"/>
              </w:rPr>
              <w:t>, care autorizează Guvernul să repartizeze pe autorități publice centrale și locale, alocațiile aprobate în bugetul de stat pentru asigurarea prevederilor cadrului normativ privind salarizarea în sectorul bugetar, conform prevederilor Legii nr.270/2018 privind sistemul unitar de salarizare în sectorul bugetar;</w:t>
            </w:r>
          </w:p>
          <w:p w:rsidR="0059296D" w:rsidRPr="005840E4" w:rsidRDefault="00D724B4">
            <w:pPr>
              <w:tabs>
                <w:tab w:val="left" w:pos="540"/>
                <w:tab w:val="left" w:pos="567"/>
                <w:tab w:val="left" w:pos="720"/>
                <w:tab w:val="left" w:pos="6991"/>
              </w:tabs>
              <w:spacing w:after="0" w:line="276" w:lineRule="auto"/>
              <w:ind w:firstLine="567"/>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Totodată, e de menționat că </w:t>
            </w:r>
            <w:r>
              <w:rPr>
                <w:rFonts w:ascii="Times New Roman" w:hAnsi="Times New Roman" w:cs="Times New Roman"/>
                <w:sz w:val="26"/>
                <w:szCs w:val="26"/>
                <w:lang w:val="ro-MD"/>
              </w:rPr>
              <w:t>u</w:t>
            </w:r>
            <w:r w:rsidRPr="00960496">
              <w:rPr>
                <w:rFonts w:ascii="Times New Roman" w:hAnsi="Times New Roman" w:cs="Times New Roman"/>
                <w:sz w:val="26"/>
                <w:szCs w:val="26"/>
                <w:lang w:val="ro-MD"/>
              </w:rPr>
              <w:t xml:space="preserve">na </w:t>
            </w:r>
            <w:r w:rsidR="004E2D70" w:rsidRPr="00960496">
              <w:rPr>
                <w:rFonts w:ascii="Times New Roman" w:hAnsi="Times New Roman" w:cs="Times New Roman"/>
                <w:sz w:val="26"/>
                <w:szCs w:val="26"/>
                <w:lang w:val="ro-MD"/>
              </w:rPr>
              <w:t xml:space="preserve">din prioritățile Guvernului este </w:t>
            </w:r>
            <w:r w:rsidR="004E2D70" w:rsidRPr="0059296D">
              <w:rPr>
                <w:rFonts w:ascii="Times New Roman" w:eastAsia="Calibri" w:hAnsi="Times New Roman" w:cs="Times New Roman"/>
                <w:color w:val="000000"/>
                <w:sz w:val="26"/>
                <w:szCs w:val="26"/>
                <w:lang w:val="ro-MD"/>
              </w:rPr>
              <w:t>asigurarea prevederilor cadrului normativ privind salarizarea în sectorul bugetar</w:t>
            </w:r>
            <w:r w:rsidR="004E2D70" w:rsidRPr="0059296D">
              <w:rPr>
                <w:rFonts w:ascii="Times New Roman" w:hAnsi="Times New Roman" w:cs="Times New Roman"/>
                <w:sz w:val="26"/>
                <w:szCs w:val="26"/>
                <w:lang w:val="ro-MD"/>
              </w:rPr>
              <w:t>.</w:t>
            </w:r>
            <w:r w:rsidR="002C7B66" w:rsidRPr="0059296D">
              <w:rPr>
                <w:rFonts w:ascii="Times New Roman" w:hAnsi="Times New Roman" w:cs="Times New Roman"/>
                <w:sz w:val="26"/>
                <w:szCs w:val="26"/>
                <w:lang w:val="ro-MD"/>
              </w:rPr>
              <w:t xml:space="preserve">   </w:t>
            </w:r>
          </w:p>
          <w:p w:rsidR="00960496" w:rsidRPr="0059296D" w:rsidRDefault="00E76CD6" w:rsidP="0059296D">
            <w:pPr>
              <w:tabs>
                <w:tab w:val="left" w:pos="540"/>
                <w:tab w:val="left" w:pos="567"/>
                <w:tab w:val="left" w:pos="720"/>
                <w:tab w:val="left" w:pos="6991"/>
              </w:tabs>
              <w:spacing w:after="0" w:line="276" w:lineRule="auto"/>
              <w:ind w:firstLine="567"/>
              <w:jc w:val="both"/>
              <w:rPr>
                <w:rFonts w:ascii="Times New Roman" w:hAnsi="Times New Roman" w:cs="Times New Roman"/>
                <w:sz w:val="26"/>
                <w:szCs w:val="26"/>
                <w:lang w:val="ro-MD"/>
              </w:rPr>
            </w:pPr>
            <w:r>
              <w:rPr>
                <w:rFonts w:ascii="Times New Roman" w:hAnsi="Times New Roman" w:cs="Times New Roman"/>
                <w:sz w:val="26"/>
                <w:szCs w:val="26"/>
                <w:lang w:val="ro-MD"/>
              </w:rPr>
              <w:t>P</w:t>
            </w:r>
            <w:r w:rsidR="00960496" w:rsidRPr="00960496">
              <w:rPr>
                <w:rFonts w:ascii="Times New Roman" w:eastAsia="Times New Roman" w:hAnsi="Times New Roman" w:cs="Times New Roman"/>
                <w:color w:val="000000"/>
                <w:sz w:val="26"/>
                <w:szCs w:val="26"/>
                <w:lang w:val="ro-MD" w:eastAsia="en-GB"/>
              </w:rPr>
              <w:t>rin Legea nr. 356/2022 pentru modificarea unor acte normative, au fost operate modificări la art. 10 alin. (1) din Legea 270/2018 privind sistemul unitar de salarizare în sectorul bugetar, fiind inclusă o nouă componentă în partea fixă a salariului lunar</w:t>
            </w:r>
            <w:r w:rsidR="0059296D">
              <w:rPr>
                <w:rFonts w:ascii="Times New Roman" w:eastAsia="Times New Roman" w:hAnsi="Times New Roman" w:cs="Times New Roman"/>
                <w:color w:val="000000"/>
                <w:sz w:val="26"/>
                <w:szCs w:val="26"/>
                <w:lang w:val="ro-MD" w:eastAsia="en-GB"/>
              </w:rPr>
              <w:t xml:space="preserve"> a personalului din sectorul bugetar</w:t>
            </w:r>
            <w:r w:rsidR="00960496" w:rsidRPr="00960496">
              <w:rPr>
                <w:rFonts w:ascii="Times New Roman" w:eastAsia="Times New Roman" w:hAnsi="Times New Roman" w:cs="Times New Roman"/>
                <w:color w:val="000000"/>
                <w:sz w:val="26"/>
                <w:szCs w:val="26"/>
                <w:lang w:val="ro-MD" w:eastAsia="en-GB"/>
              </w:rPr>
              <w:t xml:space="preserve"> – sporul lunar în valoare fixă. De plata sporului lunar în valoare fixă de 1300 lei pot beneficia toți angajații din sectorul bugetar, salarizați în baza Legii nr.270/2018 privind sistemul unitar de salarizare în sectorul bugetar, cu excepția Președintelui Republicii Moldova, Președintelui Parlamentului, Prim-ministrului și deputaților</w:t>
            </w:r>
            <w:r w:rsidR="00960496" w:rsidRPr="00960496">
              <w:rPr>
                <w:rFonts w:ascii="Times New Roman" w:eastAsia="Times New Roman" w:hAnsi="Times New Roman" w:cs="Times New Roman"/>
                <w:color w:val="000000"/>
                <w:sz w:val="26"/>
                <w:szCs w:val="26"/>
                <w:lang w:eastAsia="en-GB"/>
              </w:rPr>
              <w:t xml:space="preserve">. </w:t>
            </w:r>
          </w:p>
          <w:p w:rsidR="0010276F" w:rsidRDefault="005B40D6" w:rsidP="0059296D">
            <w:pPr>
              <w:tabs>
                <w:tab w:val="left" w:pos="540"/>
                <w:tab w:val="left" w:pos="567"/>
                <w:tab w:val="left" w:pos="720"/>
                <w:tab w:val="left" w:pos="6991"/>
              </w:tabs>
              <w:spacing w:after="0" w:line="276" w:lineRule="auto"/>
              <w:ind w:firstLine="567"/>
              <w:jc w:val="both"/>
              <w:rPr>
                <w:rFonts w:ascii="Times New Roman" w:hAnsi="Times New Roman" w:cs="Times New Roman"/>
                <w:b/>
                <w:sz w:val="26"/>
                <w:szCs w:val="26"/>
                <w:lang w:val="ro-MD"/>
              </w:rPr>
            </w:pPr>
            <w:r>
              <w:rPr>
                <w:rFonts w:ascii="Times New Roman" w:eastAsia="Times New Roman" w:hAnsi="Times New Roman" w:cs="Times New Roman"/>
                <w:color w:val="000000"/>
                <w:sz w:val="26"/>
                <w:szCs w:val="26"/>
                <w:lang w:val="ro-MD" w:eastAsia="ru-RU"/>
              </w:rPr>
              <w:t xml:space="preserve">Ținând cont de </w:t>
            </w:r>
            <w:r>
              <w:rPr>
                <w:rFonts w:ascii="Times New Roman" w:eastAsia="Times New Roman" w:hAnsi="Times New Roman" w:cs="Times New Roman"/>
                <w:color w:val="000000"/>
                <w:sz w:val="26"/>
                <w:szCs w:val="26"/>
                <w:lang w:val="ro-RO" w:eastAsia="ru-RU"/>
              </w:rPr>
              <w:t>aplicabilitatea cadrului normativ menționat supra,</w:t>
            </w:r>
            <w:r w:rsidR="00FF12D8" w:rsidRPr="0010276F">
              <w:rPr>
                <w:rFonts w:ascii="Times New Roman" w:eastAsia="Times New Roman" w:hAnsi="Times New Roman" w:cs="Times New Roman"/>
                <w:color w:val="000000"/>
                <w:sz w:val="26"/>
                <w:szCs w:val="26"/>
                <w:lang w:val="ro-RO" w:eastAsia="ru-RU"/>
              </w:rPr>
              <w:t xml:space="preserve"> unele autorități </w:t>
            </w:r>
            <w:r w:rsidR="00A956FE" w:rsidRPr="0010276F">
              <w:rPr>
                <w:rFonts w:ascii="Times New Roman" w:eastAsia="Times New Roman" w:hAnsi="Times New Roman" w:cs="Times New Roman"/>
                <w:color w:val="000000"/>
                <w:sz w:val="26"/>
                <w:szCs w:val="26"/>
                <w:lang w:val="ro-RO" w:eastAsia="ru-RU"/>
              </w:rPr>
              <w:t>publi</w:t>
            </w:r>
            <w:r w:rsidR="0010276F" w:rsidRPr="0010276F">
              <w:rPr>
                <w:rFonts w:ascii="Times New Roman" w:eastAsia="Times New Roman" w:hAnsi="Times New Roman" w:cs="Times New Roman"/>
                <w:color w:val="000000"/>
                <w:sz w:val="26"/>
                <w:szCs w:val="26"/>
                <w:lang w:val="ro-RO" w:eastAsia="ru-RU"/>
              </w:rPr>
              <w:t>ce</w:t>
            </w:r>
            <w:r w:rsidR="00A956FE" w:rsidRPr="0010276F">
              <w:rPr>
                <w:rFonts w:ascii="Times New Roman" w:eastAsia="Times New Roman" w:hAnsi="Times New Roman" w:cs="Times New Roman"/>
                <w:color w:val="000000"/>
                <w:sz w:val="26"/>
                <w:szCs w:val="26"/>
                <w:lang w:val="ro-RO" w:eastAsia="ru-RU"/>
              </w:rPr>
              <w:t xml:space="preserve"> </w:t>
            </w:r>
            <w:r w:rsidR="0010276F">
              <w:rPr>
                <w:rFonts w:ascii="Times New Roman" w:eastAsia="Times New Roman" w:hAnsi="Times New Roman" w:cs="Times New Roman"/>
                <w:color w:val="000000"/>
                <w:sz w:val="26"/>
                <w:szCs w:val="26"/>
                <w:lang w:val="ro-RO" w:eastAsia="ru-RU"/>
              </w:rPr>
              <w:t xml:space="preserve">locale </w:t>
            </w:r>
            <w:r w:rsidR="00FF12D8" w:rsidRPr="0010276F">
              <w:rPr>
                <w:rFonts w:ascii="Times New Roman" w:eastAsia="Times New Roman" w:hAnsi="Times New Roman" w:cs="Times New Roman"/>
                <w:color w:val="000000"/>
                <w:sz w:val="26"/>
                <w:szCs w:val="26"/>
                <w:lang w:val="ro-RO" w:eastAsia="ru-RU"/>
              </w:rPr>
              <w:t xml:space="preserve">semnalează despre alocațiile insuficiente pentru achitarea salariilor în anul curent </w:t>
            </w:r>
            <w:r w:rsidR="0010276F" w:rsidRPr="0010276F">
              <w:rPr>
                <w:rFonts w:ascii="Times New Roman" w:hAnsi="Times New Roman" w:cs="Times New Roman"/>
                <w:color w:val="000000"/>
                <w:sz w:val="26"/>
                <w:szCs w:val="26"/>
                <w:lang w:val="ro-MD"/>
              </w:rPr>
              <w:t>și a contribuțiilor de asigurări sociale de stat</w:t>
            </w:r>
            <w:r w:rsidR="0010276F">
              <w:rPr>
                <w:rFonts w:ascii="Times New Roman" w:hAnsi="Times New Roman" w:cs="Times New Roman"/>
                <w:color w:val="000000"/>
                <w:sz w:val="26"/>
                <w:szCs w:val="26"/>
                <w:lang w:val="ro-MD"/>
              </w:rPr>
              <w:t>.</w:t>
            </w:r>
            <w:r w:rsidR="0010276F" w:rsidRPr="0010276F">
              <w:rPr>
                <w:rFonts w:ascii="Times New Roman" w:hAnsi="Times New Roman" w:cs="Times New Roman"/>
                <w:sz w:val="26"/>
                <w:szCs w:val="26"/>
                <w:lang w:val="ro-MD"/>
              </w:rPr>
              <w:t xml:space="preserve"> </w:t>
            </w:r>
          </w:p>
          <w:p w:rsidR="005B40D6" w:rsidRDefault="0059296D" w:rsidP="005B40D6">
            <w:pPr>
              <w:tabs>
                <w:tab w:val="left" w:pos="567"/>
              </w:tabs>
              <w:spacing w:after="0" w:line="276" w:lineRule="auto"/>
              <w:ind w:firstLine="567"/>
              <w:jc w:val="both"/>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Respectiv</w:t>
            </w:r>
            <w:r w:rsidR="00FF12D8" w:rsidRPr="00960496">
              <w:rPr>
                <w:rFonts w:ascii="Times New Roman" w:eastAsia="Times New Roman" w:hAnsi="Times New Roman" w:cs="Times New Roman"/>
                <w:sz w:val="26"/>
                <w:szCs w:val="26"/>
                <w:lang w:val="ro-RO" w:eastAsia="ru-RU"/>
              </w:rPr>
              <w:t xml:space="preserve">, după </w:t>
            </w:r>
            <w:r w:rsidR="0077259D" w:rsidRPr="00960496">
              <w:rPr>
                <w:rFonts w:ascii="Times New Roman" w:eastAsia="Times New Roman" w:hAnsi="Times New Roman" w:cs="Times New Roman"/>
                <w:sz w:val="26"/>
                <w:szCs w:val="26"/>
                <w:lang w:val="ro-RO" w:eastAsia="ru-RU"/>
              </w:rPr>
              <w:t>analiza executării</w:t>
            </w:r>
            <w:r w:rsidR="00FF12D8" w:rsidRPr="00960496">
              <w:rPr>
                <w:rFonts w:ascii="Times New Roman" w:eastAsia="Times New Roman" w:hAnsi="Times New Roman" w:cs="Times New Roman"/>
                <w:sz w:val="26"/>
                <w:szCs w:val="26"/>
                <w:lang w:val="ro-RO" w:eastAsia="ru-RU"/>
              </w:rPr>
              <w:t xml:space="preserve"> cheltuielilor de personal pe</w:t>
            </w:r>
            <w:r w:rsidR="00935F8A" w:rsidRPr="00960496">
              <w:rPr>
                <w:rFonts w:ascii="Times New Roman" w:eastAsia="Times New Roman" w:hAnsi="Times New Roman" w:cs="Times New Roman"/>
                <w:sz w:val="26"/>
                <w:szCs w:val="26"/>
                <w:lang w:val="ro-RO" w:eastAsia="ru-RU"/>
              </w:rPr>
              <w:t>ntru</w:t>
            </w:r>
            <w:r w:rsidR="00960496">
              <w:rPr>
                <w:rFonts w:ascii="Times New Roman" w:eastAsia="Times New Roman" w:hAnsi="Times New Roman" w:cs="Times New Roman"/>
                <w:sz w:val="26"/>
                <w:szCs w:val="26"/>
                <w:lang w:val="ro-RO" w:eastAsia="ru-RU"/>
              </w:rPr>
              <w:t xml:space="preserve"> 10 </w:t>
            </w:r>
            <w:r w:rsidR="00FF12D8" w:rsidRPr="00960496">
              <w:rPr>
                <w:rFonts w:ascii="Times New Roman" w:eastAsia="Times New Roman" w:hAnsi="Times New Roman" w:cs="Times New Roman"/>
                <w:sz w:val="26"/>
                <w:szCs w:val="26"/>
                <w:lang w:val="ro-RO" w:eastAsia="ru-RU"/>
              </w:rPr>
              <w:t xml:space="preserve">luni ale anului curent </w:t>
            </w:r>
            <w:r w:rsidR="00E76CD6">
              <w:rPr>
                <w:rFonts w:ascii="Times New Roman" w:eastAsia="Times New Roman" w:hAnsi="Times New Roman" w:cs="Times New Roman"/>
                <w:sz w:val="26"/>
                <w:szCs w:val="26"/>
                <w:lang w:val="ro-RO" w:eastAsia="ru-RU"/>
              </w:rPr>
              <w:t xml:space="preserve">precum și ținând cont de </w:t>
            </w:r>
            <w:r w:rsidR="00E76CD6" w:rsidRPr="00960496">
              <w:rPr>
                <w:rFonts w:ascii="Times New Roman" w:hAnsi="Times New Roman" w:cs="Times New Roman"/>
                <w:sz w:val="26"/>
                <w:szCs w:val="26"/>
                <w:lang w:val="ro-MD"/>
              </w:rPr>
              <w:t>solicitărilor recepționate de la autoritățile publice locale la capitolul cheltuieli de persona</w:t>
            </w:r>
            <w:r w:rsidR="00E76CD6">
              <w:rPr>
                <w:rFonts w:ascii="Times New Roman" w:hAnsi="Times New Roman" w:cs="Times New Roman"/>
                <w:sz w:val="26"/>
                <w:szCs w:val="26"/>
                <w:lang w:val="ro-MD"/>
              </w:rPr>
              <w:t>l,</w:t>
            </w:r>
            <w:r w:rsidR="00E76CD6" w:rsidRPr="00960496">
              <w:rPr>
                <w:rFonts w:ascii="Times New Roman" w:eastAsia="Times New Roman" w:hAnsi="Times New Roman" w:cs="Times New Roman"/>
                <w:sz w:val="26"/>
                <w:szCs w:val="26"/>
                <w:lang w:val="ro-RO" w:eastAsia="ru-RU"/>
              </w:rPr>
              <w:t xml:space="preserve"> </w:t>
            </w:r>
            <w:r w:rsidR="00FF12D8" w:rsidRPr="00960496">
              <w:rPr>
                <w:rFonts w:ascii="Times New Roman" w:eastAsia="Times New Roman" w:hAnsi="Times New Roman" w:cs="Times New Roman"/>
                <w:sz w:val="26"/>
                <w:szCs w:val="26"/>
                <w:lang w:val="ro-RO" w:eastAsia="ru-RU"/>
              </w:rPr>
              <w:t xml:space="preserve">a fost scontat un volum de cheltuieli necesare pentru anul 2023, fiind identificate </w:t>
            </w:r>
            <w:r w:rsidR="005B40D6">
              <w:rPr>
                <w:rFonts w:ascii="Times New Roman" w:eastAsia="Times New Roman" w:hAnsi="Times New Roman" w:cs="Times New Roman"/>
                <w:sz w:val="26"/>
                <w:szCs w:val="26"/>
                <w:lang w:val="ro-RO" w:eastAsia="ru-RU"/>
              </w:rPr>
              <w:t>necesități suplimentare.</w:t>
            </w:r>
          </w:p>
          <w:p w:rsidR="005B40D6" w:rsidRDefault="005B40D6" w:rsidP="005B40D6">
            <w:pPr>
              <w:tabs>
                <w:tab w:val="left" w:pos="567"/>
              </w:tabs>
              <w:spacing w:after="0" w:line="276" w:lineRule="auto"/>
              <w:ind w:firstLine="567"/>
              <w:jc w:val="both"/>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Adițional conform prevederilor a</w:t>
            </w:r>
            <w:r w:rsidRPr="005B40D6">
              <w:rPr>
                <w:rFonts w:ascii="Times New Roman" w:eastAsia="Times New Roman" w:hAnsi="Times New Roman" w:cs="Times New Roman"/>
                <w:sz w:val="26"/>
                <w:szCs w:val="26"/>
                <w:lang w:val="ro-RO" w:eastAsia="ru-RU"/>
              </w:rPr>
              <w:t>rt</w:t>
            </w:r>
            <w:r>
              <w:rPr>
                <w:rFonts w:ascii="Times New Roman" w:eastAsia="Times New Roman" w:hAnsi="Times New Roman" w:cs="Times New Roman"/>
                <w:sz w:val="26"/>
                <w:szCs w:val="26"/>
                <w:lang w:val="ro-RO" w:eastAsia="ru-RU"/>
              </w:rPr>
              <w:t xml:space="preserve">. </w:t>
            </w:r>
            <w:r w:rsidRPr="005B40D6">
              <w:rPr>
                <w:rFonts w:ascii="Times New Roman" w:eastAsia="Times New Roman" w:hAnsi="Times New Roman" w:cs="Times New Roman"/>
                <w:sz w:val="26"/>
                <w:szCs w:val="26"/>
                <w:lang w:val="ro-RO" w:eastAsia="ru-RU"/>
              </w:rPr>
              <w:t>21</w:t>
            </w:r>
            <w:r w:rsidRPr="005B40D6">
              <w:rPr>
                <w:rFonts w:ascii="Times New Roman" w:eastAsia="Times New Roman" w:hAnsi="Times New Roman" w:cs="Times New Roman"/>
                <w:sz w:val="26"/>
                <w:szCs w:val="26"/>
                <w:vertAlign w:val="superscript"/>
                <w:lang w:val="ro-RO" w:eastAsia="ru-RU"/>
              </w:rPr>
              <w:t>1</w:t>
            </w:r>
            <w:r>
              <w:rPr>
                <w:rFonts w:ascii="Times New Roman" w:eastAsia="Times New Roman" w:hAnsi="Times New Roman" w:cs="Times New Roman"/>
                <w:sz w:val="26"/>
                <w:szCs w:val="26"/>
                <w:vertAlign w:val="superscript"/>
                <w:lang w:val="ro-RO" w:eastAsia="ru-RU"/>
              </w:rPr>
              <w:t xml:space="preserve"> </w:t>
            </w:r>
            <w:r>
              <w:rPr>
                <w:rFonts w:ascii="Times New Roman" w:eastAsia="Times New Roman" w:hAnsi="Times New Roman" w:cs="Times New Roman"/>
                <w:sz w:val="26"/>
                <w:szCs w:val="26"/>
                <w:lang w:val="ro-RO" w:eastAsia="ru-RU"/>
              </w:rPr>
              <w:t>din Legea nr.270/2018 privind sistemul unitar de salarizare în sectorul bugetar, p</w:t>
            </w:r>
            <w:r w:rsidRPr="005B40D6">
              <w:rPr>
                <w:rFonts w:ascii="Times New Roman" w:eastAsia="Times New Roman" w:hAnsi="Times New Roman" w:cs="Times New Roman"/>
                <w:sz w:val="26"/>
                <w:szCs w:val="26"/>
                <w:lang w:val="ro-RO" w:eastAsia="ru-RU"/>
              </w:rPr>
              <w:t xml:space="preserve">ersonalul din unităţile bugetare poate beneficia de premiu anual pentru rezultatele activităţii în anul de gestiune, proporţional timpului </w:t>
            </w:r>
            <w:r w:rsidRPr="005B40D6">
              <w:rPr>
                <w:rFonts w:ascii="Times New Roman" w:eastAsia="Times New Roman" w:hAnsi="Times New Roman" w:cs="Times New Roman"/>
                <w:sz w:val="26"/>
                <w:szCs w:val="26"/>
                <w:lang w:val="ro-RO" w:eastAsia="ru-RU"/>
              </w:rPr>
              <w:lastRenderedPageBreak/>
              <w:t>efectiv lucrat în anul respectiv.</w:t>
            </w:r>
            <w:r>
              <w:rPr>
                <w:rFonts w:ascii="Times New Roman" w:eastAsia="Times New Roman" w:hAnsi="Times New Roman" w:cs="Times New Roman"/>
                <w:sz w:val="26"/>
                <w:szCs w:val="26"/>
                <w:lang w:val="ro-RO" w:eastAsia="ru-RU"/>
              </w:rPr>
              <w:t xml:space="preserve"> </w:t>
            </w:r>
            <w:r w:rsidRPr="005B40D6">
              <w:rPr>
                <w:rFonts w:ascii="Times New Roman" w:eastAsia="Times New Roman" w:hAnsi="Times New Roman" w:cs="Times New Roman"/>
                <w:sz w:val="26"/>
                <w:szCs w:val="26"/>
                <w:lang w:val="ro-RO" w:eastAsia="ru-RU"/>
              </w:rPr>
              <w:t>Pentru acordarea premiului anual se utilizează mijloacele fondului de salarizare în mărime de până la 50% din salariile de bază ale persoanelor cu drept de a beneficia de premiu anual.</w:t>
            </w:r>
          </w:p>
          <w:p w:rsidR="0095148D" w:rsidRDefault="005B40D6" w:rsidP="005B40D6">
            <w:pPr>
              <w:tabs>
                <w:tab w:val="left" w:pos="567"/>
              </w:tabs>
              <w:spacing w:after="0" w:line="276" w:lineRule="auto"/>
              <w:ind w:firstLine="567"/>
              <w:jc w:val="both"/>
              <w:rPr>
                <w:rFonts w:ascii="Times New Roman" w:hAnsi="Times New Roman" w:cs="Times New Roman"/>
                <w:sz w:val="26"/>
                <w:szCs w:val="26"/>
                <w:lang w:val="ro-MD"/>
              </w:rPr>
            </w:pPr>
            <w:r>
              <w:rPr>
                <w:rFonts w:ascii="Times New Roman" w:eastAsia="Times New Roman" w:hAnsi="Times New Roman" w:cs="Times New Roman"/>
                <w:sz w:val="26"/>
                <w:szCs w:val="26"/>
                <w:lang w:val="ro-RO" w:eastAsia="ru-RU"/>
              </w:rPr>
              <w:t xml:space="preserve">În acest sens întru asigurarea implementării prevederilor menționate, ținând cont de informația recepționată de către Ministerul Finanțelor de la </w:t>
            </w:r>
            <w:r w:rsidRPr="00960496">
              <w:rPr>
                <w:rFonts w:ascii="Times New Roman" w:hAnsi="Times New Roman" w:cs="Times New Roman"/>
                <w:sz w:val="26"/>
                <w:szCs w:val="26"/>
                <w:lang w:val="ro-MD"/>
              </w:rPr>
              <w:t xml:space="preserve">autoritățile publice locale </w:t>
            </w:r>
            <w:r>
              <w:rPr>
                <w:rFonts w:ascii="Times New Roman" w:hAnsi="Times New Roman" w:cs="Times New Roman"/>
                <w:sz w:val="26"/>
                <w:szCs w:val="26"/>
                <w:lang w:val="ro-MD"/>
              </w:rPr>
              <w:t xml:space="preserve">și centrale, au fost identificate necesități suplimentare la capitolul cheltuieli de personal, </w:t>
            </w:r>
            <w:r w:rsidR="00E76CD6">
              <w:rPr>
                <w:rFonts w:ascii="Times New Roman" w:hAnsi="Times New Roman" w:cs="Times New Roman"/>
                <w:sz w:val="26"/>
                <w:szCs w:val="26"/>
                <w:lang w:val="ro-MD"/>
              </w:rPr>
              <w:t xml:space="preserve">necesare </w:t>
            </w:r>
            <w:r w:rsidR="00F94434" w:rsidRPr="00F94434">
              <w:rPr>
                <w:rFonts w:ascii="Times New Roman" w:hAnsi="Times New Roman" w:cs="Times New Roman"/>
                <w:sz w:val="26"/>
                <w:szCs w:val="26"/>
                <w:lang w:val="ro-MD"/>
              </w:rPr>
              <w:t xml:space="preserve">pentru achitarea </w:t>
            </w:r>
            <w:r w:rsidR="00F94434" w:rsidRPr="00F94434">
              <w:rPr>
                <w:rFonts w:ascii="Times New Roman" w:hAnsi="Times New Roman" w:cs="Times New Roman"/>
                <w:color w:val="000000"/>
                <w:sz w:val="26"/>
                <w:szCs w:val="26"/>
                <w:lang w:val="ro-MD"/>
              </w:rPr>
              <w:t>premiului anual pentru rezultatele activității în anul 2023</w:t>
            </w:r>
            <w:r w:rsidR="00F94434" w:rsidRPr="00F94434">
              <w:rPr>
                <w:rFonts w:ascii="Times New Roman" w:hAnsi="Times New Roman" w:cs="Times New Roman"/>
                <w:sz w:val="26"/>
                <w:szCs w:val="26"/>
                <w:lang w:val="ro-MD"/>
              </w:rPr>
              <w:t>.</w:t>
            </w:r>
          </w:p>
          <w:p w:rsidR="00D724B4" w:rsidRPr="00F94434" w:rsidRDefault="00D724B4" w:rsidP="00D724B4">
            <w:pPr>
              <w:tabs>
                <w:tab w:val="left" w:pos="567"/>
              </w:tabs>
              <w:spacing w:after="0" w:line="276" w:lineRule="auto"/>
              <w:jc w:val="both"/>
              <w:rPr>
                <w:rFonts w:ascii="Times New Roman" w:hAnsi="Times New Roman" w:cs="Times New Roman"/>
                <w:sz w:val="26"/>
                <w:szCs w:val="26"/>
                <w:lang w:val="ro-MD"/>
              </w:rPr>
            </w:pPr>
          </w:p>
        </w:tc>
      </w:tr>
      <w:tr w:rsidR="004E2D70" w:rsidRPr="004E2D70" w:rsidTr="004E2D70">
        <w:trPr>
          <w:trHeight w:val="60"/>
        </w:trPr>
        <w:tc>
          <w:tcPr>
            <w:tcW w:w="9493" w:type="dxa"/>
            <w:shd w:val="clear" w:color="auto" w:fill="auto"/>
          </w:tcPr>
          <w:p w:rsidR="004E2D70" w:rsidRPr="00960496" w:rsidRDefault="004E2D70" w:rsidP="004E2D70">
            <w:pPr>
              <w:numPr>
                <w:ilvl w:val="0"/>
                <w:numId w:val="1"/>
              </w:numPr>
              <w:spacing w:after="0" w:line="240" w:lineRule="auto"/>
              <w:rPr>
                <w:rFonts w:ascii="Times New Roman" w:hAnsi="Times New Roman" w:cs="Times New Roman"/>
                <w:b/>
                <w:sz w:val="26"/>
                <w:szCs w:val="26"/>
                <w:lang w:val="ro-MD"/>
              </w:rPr>
            </w:pPr>
            <w:r w:rsidRPr="00960496">
              <w:rPr>
                <w:rFonts w:ascii="Times New Roman" w:hAnsi="Times New Roman" w:cs="Times New Roman"/>
                <w:b/>
                <w:sz w:val="26"/>
                <w:szCs w:val="26"/>
                <w:lang w:val="ro-MD"/>
              </w:rPr>
              <w:lastRenderedPageBreak/>
              <w:t>Descrierea gradului de compatibilitate pe</w:t>
            </w:r>
            <w:r w:rsidR="00E00C05" w:rsidRPr="00960496">
              <w:rPr>
                <w:rFonts w:ascii="Times New Roman" w:hAnsi="Times New Roman" w:cs="Times New Roman"/>
                <w:b/>
                <w:sz w:val="26"/>
                <w:szCs w:val="26"/>
                <w:lang w:val="ro-MD"/>
              </w:rPr>
              <w:t xml:space="preserve">ntru proiectele care au ca scop </w:t>
            </w:r>
            <w:r w:rsidRPr="00960496">
              <w:rPr>
                <w:rFonts w:ascii="Times New Roman" w:hAnsi="Times New Roman" w:cs="Times New Roman"/>
                <w:b/>
                <w:sz w:val="26"/>
                <w:szCs w:val="26"/>
                <w:lang w:val="ro-MD"/>
              </w:rPr>
              <w:t>armonizarea legislației naționale cu legislația Uniunii Europene</w:t>
            </w:r>
          </w:p>
        </w:tc>
      </w:tr>
      <w:tr w:rsidR="004E2D70" w:rsidRPr="004E2D70" w:rsidTr="004E2D70">
        <w:trPr>
          <w:trHeight w:val="60"/>
        </w:trPr>
        <w:tc>
          <w:tcPr>
            <w:tcW w:w="9493" w:type="dxa"/>
            <w:shd w:val="clear" w:color="auto" w:fill="auto"/>
          </w:tcPr>
          <w:p w:rsidR="004E2D70" w:rsidRDefault="004E2D70" w:rsidP="005B40D6">
            <w:pPr>
              <w:tabs>
                <w:tab w:val="left" w:pos="567"/>
              </w:tabs>
              <w:spacing w:after="0" w:line="276" w:lineRule="auto"/>
              <w:ind w:firstLine="567"/>
              <w:jc w:val="both"/>
              <w:rPr>
                <w:rFonts w:ascii="Times New Roman" w:hAnsi="Times New Roman" w:cs="Times New Roman"/>
                <w:sz w:val="26"/>
                <w:szCs w:val="26"/>
                <w:lang w:val="ro-MD"/>
              </w:rPr>
            </w:pPr>
            <w:r w:rsidRPr="00960496">
              <w:rPr>
                <w:rFonts w:ascii="Times New Roman" w:hAnsi="Times New Roman" w:cs="Times New Roman"/>
                <w:sz w:val="26"/>
                <w:szCs w:val="26"/>
                <w:lang w:val="ro-MD"/>
              </w:rPr>
              <w:t>Prezentul proiect de hotărâre nu necesită armonizare cu legislația Uniunii Europene.</w:t>
            </w:r>
          </w:p>
          <w:p w:rsidR="005B40D6" w:rsidRPr="005B40D6" w:rsidRDefault="005B40D6" w:rsidP="005B40D6">
            <w:pPr>
              <w:tabs>
                <w:tab w:val="left" w:pos="567"/>
              </w:tabs>
              <w:spacing w:after="0" w:line="276" w:lineRule="auto"/>
              <w:ind w:firstLine="567"/>
              <w:jc w:val="both"/>
              <w:rPr>
                <w:rFonts w:ascii="Times New Roman" w:hAnsi="Times New Roman" w:cs="Times New Roman"/>
                <w:sz w:val="26"/>
                <w:szCs w:val="26"/>
                <w:lang w:val="ro-MD"/>
              </w:rPr>
            </w:pPr>
          </w:p>
        </w:tc>
      </w:tr>
      <w:tr w:rsidR="004E2D70" w:rsidRPr="004E2D70" w:rsidTr="004E2D70">
        <w:trPr>
          <w:trHeight w:val="60"/>
        </w:trPr>
        <w:tc>
          <w:tcPr>
            <w:tcW w:w="9493" w:type="dxa"/>
            <w:shd w:val="clear" w:color="auto" w:fill="auto"/>
          </w:tcPr>
          <w:p w:rsidR="004E2D70" w:rsidRPr="00960496" w:rsidRDefault="004E2D70" w:rsidP="004E2D70">
            <w:pPr>
              <w:numPr>
                <w:ilvl w:val="0"/>
                <w:numId w:val="1"/>
              </w:numPr>
              <w:spacing w:after="0" w:line="240" w:lineRule="auto"/>
              <w:rPr>
                <w:rFonts w:ascii="Times New Roman" w:hAnsi="Times New Roman" w:cs="Times New Roman"/>
                <w:b/>
                <w:sz w:val="26"/>
                <w:szCs w:val="26"/>
                <w:lang w:val="ro-MD"/>
              </w:rPr>
            </w:pPr>
            <w:r w:rsidRPr="00960496">
              <w:rPr>
                <w:rFonts w:ascii="Times New Roman" w:hAnsi="Times New Roman" w:cs="Times New Roman"/>
                <w:b/>
                <w:sz w:val="26"/>
                <w:szCs w:val="26"/>
                <w:lang w:val="ro-MD"/>
              </w:rPr>
              <w:t xml:space="preserve">Principalele prevederi ale proiectului </w:t>
            </w:r>
          </w:p>
        </w:tc>
      </w:tr>
      <w:tr w:rsidR="004E2D70" w:rsidRPr="004E2D70" w:rsidTr="004E2D70">
        <w:tc>
          <w:tcPr>
            <w:tcW w:w="9493" w:type="dxa"/>
            <w:shd w:val="clear" w:color="auto" w:fill="auto"/>
          </w:tcPr>
          <w:p w:rsidR="00EF3661" w:rsidRPr="00EF3661" w:rsidRDefault="000C725A" w:rsidP="00EF3661">
            <w:pPr>
              <w:tabs>
                <w:tab w:val="left" w:pos="567"/>
              </w:tabs>
              <w:spacing w:after="0" w:line="276" w:lineRule="auto"/>
              <w:jc w:val="both"/>
              <w:rPr>
                <w:rFonts w:ascii="Times New Roman" w:hAnsi="Times New Roman" w:cs="Times New Roman"/>
                <w:color w:val="000000"/>
                <w:sz w:val="26"/>
                <w:szCs w:val="26"/>
                <w:lang w:val="ro-RO" w:eastAsia="zh-CN"/>
              </w:rPr>
            </w:pPr>
            <w:r w:rsidRPr="00960496">
              <w:rPr>
                <w:rFonts w:ascii="Times New Roman" w:hAnsi="Times New Roman" w:cs="Times New Roman"/>
                <w:color w:val="000000"/>
                <w:sz w:val="26"/>
                <w:szCs w:val="26"/>
                <w:lang w:eastAsia="zh-CN"/>
              </w:rPr>
              <w:t xml:space="preserve">        </w:t>
            </w:r>
            <w:r w:rsidR="0001291C">
              <w:rPr>
                <w:rFonts w:ascii="Times New Roman" w:hAnsi="Times New Roman" w:cs="Times New Roman"/>
                <w:color w:val="000000"/>
                <w:sz w:val="26"/>
                <w:szCs w:val="26"/>
                <w:lang w:val="ro-RO" w:eastAsia="zh-CN"/>
              </w:rPr>
              <w:t>P</w:t>
            </w:r>
            <w:r w:rsidR="00EF3661" w:rsidRPr="00EF3661">
              <w:rPr>
                <w:rFonts w:ascii="Times New Roman" w:hAnsi="Times New Roman" w:cs="Times New Roman"/>
                <w:color w:val="000000"/>
                <w:sz w:val="26"/>
                <w:szCs w:val="26"/>
                <w:lang w:val="ro-RO" w:eastAsia="zh-CN"/>
              </w:rPr>
              <w:t xml:space="preserve">roiectul include redistribuiri de alocații între autoritățile publice centrale și subprogramele unei </w:t>
            </w:r>
            <w:r w:rsidR="003C5995" w:rsidRPr="00EF3661">
              <w:rPr>
                <w:rFonts w:ascii="Times New Roman" w:hAnsi="Times New Roman" w:cs="Times New Roman"/>
                <w:color w:val="000000"/>
                <w:sz w:val="26"/>
                <w:szCs w:val="26"/>
                <w:lang w:val="ro-RO" w:eastAsia="zh-CN"/>
              </w:rPr>
              <w:t>autorități</w:t>
            </w:r>
            <w:r w:rsidR="00EF3661" w:rsidRPr="00EF3661">
              <w:rPr>
                <w:rFonts w:ascii="Times New Roman" w:hAnsi="Times New Roman" w:cs="Times New Roman"/>
                <w:color w:val="000000"/>
                <w:sz w:val="26"/>
                <w:szCs w:val="26"/>
                <w:lang w:val="ro-RO" w:eastAsia="zh-CN"/>
              </w:rPr>
              <w:t>, în sumă totală de</w:t>
            </w:r>
            <w:r w:rsidR="003C5995">
              <w:rPr>
                <w:rFonts w:ascii="Times New Roman" w:hAnsi="Times New Roman" w:cs="Times New Roman"/>
                <w:color w:val="000000"/>
                <w:sz w:val="26"/>
                <w:szCs w:val="26"/>
                <w:lang w:val="ro-RO" w:eastAsia="zh-CN"/>
              </w:rPr>
              <w:t xml:space="preserve"> 24929,5 </w:t>
            </w:r>
            <w:r w:rsidR="00EF3661" w:rsidRPr="00EF3661">
              <w:rPr>
                <w:rFonts w:ascii="Times New Roman" w:hAnsi="Times New Roman" w:cs="Times New Roman"/>
                <w:color w:val="000000"/>
                <w:sz w:val="26"/>
                <w:szCs w:val="26"/>
                <w:lang w:val="ro-RO" w:eastAsia="zh-CN"/>
              </w:rPr>
              <w:t>mii lei</w:t>
            </w:r>
            <w:r w:rsidR="0001291C">
              <w:rPr>
                <w:rFonts w:ascii="Times New Roman" w:hAnsi="Times New Roman" w:cs="Times New Roman"/>
                <w:color w:val="000000"/>
                <w:sz w:val="26"/>
                <w:szCs w:val="26"/>
                <w:lang w:val="ro-RO" w:eastAsia="zh-CN"/>
              </w:rPr>
              <w:t>, și anume:</w:t>
            </w:r>
          </w:p>
          <w:p w:rsidR="00EF3661" w:rsidRPr="005840E4" w:rsidRDefault="00EF3661" w:rsidP="005840E4">
            <w:pPr>
              <w:pStyle w:val="a3"/>
              <w:numPr>
                <w:ilvl w:val="0"/>
                <w:numId w:val="6"/>
              </w:numPr>
              <w:tabs>
                <w:tab w:val="left" w:pos="567"/>
                <w:tab w:val="left" w:pos="1050"/>
              </w:tabs>
              <w:spacing w:line="276" w:lineRule="auto"/>
              <w:ind w:left="-112" w:firstLine="814"/>
              <w:jc w:val="both"/>
              <w:rPr>
                <w:rFonts w:eastAsia="Calibri"/>
                <w:noProof/>
                <w:color w:val="000000" w:themeColor="text1"/>
                <w:sz w:val="26"/>
                <w:szCs w:val="26"/>
                <w:lang w:eastAsia="en-US"/>
              </w:rPr>
            </w:pPr>
            <w:r w:rsidRPr="005840E4">
              <w:rPr>
                <w:rFonts w:eastAsia="Calibri"/>
                <w:i/>
                <w:noProof/>
                <w:color w:val="000000" w:themeColor="text1"/>
                <w:sz w:val="26"/>
                <w:szCs w:val="26"/>
                <w:lang w:eastAsia="en-US"/>
              </w:rPr>
              <w:t xml:space="preserve">Între </w:t>
            </w:r>
            <w:r w:rsidR="00B00633" w:rsidRPr="005840E4">
              <w:rPr>
                <w:rFonts w:eastAsia="Calibri"/>
                <w:i/>
                <w:noProof/>
                <w:color w:val="000000" w:themeColor="text1"/>
                <w:sz w:val="26"/>
                <w:szCs w:val="26"/>
              </w:rPr>
              <w:t>sub</w:t>
            </w:r>
            <w:r w:rsidRPr="005840E4">
              <w:rPr>
                <w:rFonts w:eastAsia="Calibri"/>
                <w:i/>
                <w:noProof/>
                <w:color w:val="000000" w:themeColor="text1"/>
                <w:sz w:val="26"/>
                <w:szCs w:val="26"/>
                <w:lang w:eastAsia="en-US"/>
              </w:rPr>
              <w:t xml:space="preserve">programele unei autorități se propun redistribuiri de alocații în sumă 240,0 mii lei,  </w:t>
            </w:r>
            <w:r w:rsidRPr="005840E4">
              <w:rPr>
                <w:rFonts w:eastAsia="Calibri"/>
                <w:noProof/>
                <w:color w:val="000000" w:themeColor="text1"/>
                <w:sz w:val="26"/>
                <w:szCs w:val="26"/>
                <w:lang w:val="en-GB"/>
              </w:rPr>
              <w:t xml:space="preserve">la Ministerul Mediului, </w:t>
            </w:r>
            <w:r w:rsidR="00B00633" w:rsidRPr="005840E4">
              <w:rPr>
                <w:rFonts w:eastAsia="Calibri"/>
                <w:noProof/>
                <w:color w:val="000000" w:themeColor="text1"/>
                <w:sz w:val="26"/>
                <w:szCs w:val="26"/>
              </w:rPr>
              <w:t>către Inspectoratul de Protecție a Mediului, pentru asigurarea achitării indemnizațiilor la incapacitatea temporară de muncă și alte activități curente</w:t>
            </w:r>
            <w:r w:rsidR="003C5995">
              <w:rPr>
                <w:rFonts w:eastAsia="Calibri"/>
                <w:noProof/>
                <w:color w:val="000000" w:themeColor="text1"/>
                <w:sz w:val="26"/>
                <w:szCs w:val="26"/>
                <w:lang w:val="en-GB"/>
              </w:rPr>
              <w:t xml:space="preserve"> și în </w:t>
            </w:r>
            <w:r w:rsidR="003C5995" w:rsidRPr="003C5995">
              <w:rPr>
                <w:rFonts w:eastAsia="Calibri"/>
                <w:i/>
                <w:noProof/>
                <w:color w:val="000000" w:themeColor="text1"/>
                <w:sz w:val="26"/>
                <w:szCs w:val="26"/>
                <w:lang w:val="en-GB"/>
              </w:rPr>
              <w:t>sumă de 3660,0 mii lei</w:t>
            </w:r>
            <w:r w:rsidR="003C5995">
              <w:rPr>
                <w:rFonts w:eastAsia="Calibri"/>
                <w:noProof/>
                <w:color w:val="000000" w:themeColor="text1"/>
                <w:sz w:val="26"/>
                <w:szCs w:val="26"/>
                <w:lang w:val="en-GB"/>
              </w:rPr>
              <w:t>, la Ministerul Afacerilor Interne, pentru achitarea datoriilor acumulate la compartimentul formarea profesională (pentru pregătirea inițială a ofițerilor și subofițerilor).</w:t>
            </w:r>
          </w:p>
          <w:p w:rsidR="004F0723" w:rsidRPr="005840E4" w:rsidRDefault="004F0723" w:rsidP="005840E4">
            <w:pPr>
              <w:pStyle w:val="a3"/>
              <w:numPr>
                <w:ilvl w:val="0"/>
                <w:numId w:val="6"/>
              </w:numPr>
              <w:tabs>
                <w:tab w:val="left" w:pos="567"/>
                <w:tab w:val="left" w:pos="1050"/>
              </w:tabs>
              <w:spacing w:line="276" w:lineRule="auto"/>
              <w:ind w:left="-112" w:firstLine="814"/>
              <w:jc w:val="both"/>
              <w:rPr>
                <w:color w:val="000000" w:themeColor="text1"/>
                <w:sz w:val="26"/>
                <w:szCs w:val="26"/>
              </w:rPr>
            </w:pPr>
            <w:r w:rsidRPr="005840E4">
              <w:rPr>
                <w:rFonts w:eastAsia="Calibri"/>
                <w:noProof/>
                <w:color w:val="000000" w:themeColor="text1"/>
                <w:sz w:val="28"/>
                <w:szCs w:val="28"/>
              </w:rPr>
              <w:t xml:space="preserve"> </w:t>
            </w:r>
            <w:r w:rsidRPr="005840E4">
              <w:rPr>
                <w:rFonts w:eastAsia="Calibri"/>
                <w:i/>
                <w:noProof/>
                <w:color w:val="000000" w:themeColor="text1"/>
                <w:sz w:val="26"/>
                <w:szCs w:val="26"/>
              </w:rPr>
              <w:t xml:space="preserve">Între autorități publice centrale se propun redistribuiri de alocații în sumă de </w:t>
            </w:r>
            <w:r w:rsidRPr="005840E4">
              <w:rPr>
                <w:rFonts w:eastAsia="Calibri"/>
                <w:i/>
                <w:iCs/>
                <w:noProof/>
                <w:color w:val="000000" w:themeColor="text1"/>
                <w:sz w:val="26"/>
                <w:szCs w:val="26"/>
              </w:rPr>
              <w:t xml:space="preserve">21029,5 </w:t>
            </w:r>
            <w:r w:rsidRPr="005840E4">
              <w:rPr>
                <w:rFonts w:eastAsia="Calibri"/>
                <w:i/>
                <w:noProof/>
                <w:color w:val="000000" w:themeColor="text1"/>
                <w:sz w:val="26"/>
                <w:szCs w:val="26"/>
              </w:rPr>
              <w:t xml:space="preserve">mii lei </w:t>
            </w:r>
            <w:r w:rsidRPr="005840E4">
              <w:rPr>
                <w:color w:val="000000" w:themeColor="text1"/>
                <w:sz w:val="26"/>
                <w:szCs w:val="26"/>
              </w:rPr>
              <w:t>din contul proiectului ”Reabilitarea drumurilor locale”,  către Cancelaria de Stat, proiectul ”Înregistrarea și evaluarea funciară” – 5000,0 mii lei și proiectul ”Modernizarea serviciilor Guvernamentale” – 16029,5 mii lei.</w:t>
            </w:r>
          </w:p>
          <w:p w:rsidR="0001291C" w:rsidRDefault="0001291C" w:rsidP="0001291C">
            <w:pPr>
              <w:tabs>
                <w:tab w:val="left" w:pos="567"/>
              </w:tabs>
              <w:spacing w:after="0" w:line="276" w:lineRule="auto"/>
              <w:ind w:firstLine="597"/>
              <w:jc w:val="both"/>
              <w:rPr>
                <w:rFonts w:ascii="Times New Roman" w:eastAsia="Calibri" w:hAnsi="Times New Roman" w:cs="Times New Roman"/>
                <w:noProof/>
                <w:color w:val="000000" w:themeColor="text1"/>
                <w:sz w:val="26"/>
                <w:szCs w:val="26"/>
                <w:lang w:val="ro-RO"/>
              </w:rPr>
            </w:pPr>
            <w:r>
              <w:rPr>
                <w:rFonts w:ascii="Times New Roman" w:eastAsia="Calibri" w:hAnsi="Times New Roman" w:cs="Times New Roman"/>
                <w:noProof/>
                <w:color w:val="000000" w:themeColor="text1"/>
                <w:sz w:val="26"/>
                <w:szCs w:val="26"/>
                <w:lang w:val="ro-RO"/>
              </w:rPr>
              <w:t xml:space="preserve"> În scopul asigurării prevederilor cadrului normativ în sectorul bugetar, la solicitarae unor autorități publice centrale și locale, se propune:</w:t>
            </w:r>
          </w:p>
          <w:p w:rsidR="0001291C" w:rsidRDefault="0001291C" w:rsidP="0001291C">
            <w:pPr>
              <w:tabs>
                <w:tab w:val="left" w:pos="567"/>
              </w:tabs>
              <w:spacing w:after="0" w:line="276" w:lineRule="auto"/>
              <w:ind w:firstLine="597"/>
              <w:jc w:val="both"/>
              <w:rPr>
                <w:rFonts w:ascii="Times New Roman" w:eastAsia="Calibri" w:hAnsi="Times New Roman" w:cs="Times New Roman"/>
                <w:noProof/>
                <w:color w:val="000000" w:themeColor="text1"/>
                <w:sz w:val="26"/>
                <w:szCs w:val="26"/>
                <w:lang w:val="ro-RO"/>
              </w:rPr>
            </w:pPr>
            <w:r>
              <w:rPr>
                <w:rFonts w:ascii="Times New Roman" w:eastAsia="Calibri" w:hAnsi="Times New Roman" w:cs="Times New Roman"/>
                <w:noProof/>
                <w:color w:val="000000" w:themeColor="text1"/>
                <w:sz w:val="26"/>
                <w:szCs w:val="26"/>
                <w:lang w:val="ro-RO"/>
              </w:rPr>
              <w:t>- redistribuirea alocațiilor între subprogramele autorităților finanțate de la bugetul de stat în sumă de 35015,9 mii lei;</w:t>
            </w:r>
          </w:p>
          <w:p w:rsidR="0001291C" w:rsidRPr="005840E4" w:rsidRDefault="0001291C" w:rsidP="0001291C">
            <w:pPr>
              <w:tabs>
                <w:tab w:val="left" w:pos="567"/>
              </w:tabs>
              <w:spacing w:after="0" w:line="276" w:lineRule="auto"/>
              <w:ind w:firstLine="597"/>
              <w:jc w:val="both"/>
              <w:rPr>
                <w:rFonts w:ascii="Times New Roman" w:eastAsia="Calibri" w:hAnsi="Times New Roman" w:cs="Times New Roman"/>
                <w:noProof/>
                <w:color w:val="000000" w:themeColor="text1"/>
                <w:sz w:val="26"/>
                <w:szCs w:val="26"/>
                <w:lang w:val="ro-RO"/>
              </w:rPr>
            </w:pPr>
            <w:r>
              <w:rPr>
                <w:rFonts w:ascii="Times New Roman" w:eastAsia="Calibri" w:hAnsi="Times New Roman" w:cs="Times New Roman"/>
                <w:noProof/>
                <w:color w:val="000000" w:themeColor="text1"/>
                <w:sz w:val="26"/>
                <w:szCs w:val="26"/>
                <w:lang w:val="ro-RO"/>
              </w:rPr>
              <w:t xml:space="preserve">- repartizarea </w:t>
            </w:r>
            <w:r w:rsidR="009A107D">
              <w:rPr>
                <w:rFonts w:ascii="Times New Roman" w:eastAsia="Calibri" w:hAnsi="Times New Roman" w:cs="Times New Roman"/>
                <w:noProof/>
                <w:color w:val="000000" w:themeColor="text1"/>
                <w:sz w:val="26"/>
                <w:szCs w:val="26"/>
                <w:lang w:val="ro-RO"/>
              </w:rPr>
              <w:t xml:space="preserve">din alocațiile prevăzute în bugetul de stat pentru </w:t>
            </w:r>
            <w:r w:rsidR="009A107D" w:rsidRPr="009A107D">
              <w:rPr>
                <w:rFonts w:ascii="Times New Roman" w:eastAsia="Calibri" w:hAnsi="Times New Roman" w:cs="Times New Roman"/>
                <w:noProof/>
                <w:color w:val="000000" w:themeColor="text1"/>
                <w:sz w:val="26"/>
                <w:szCs w:val="26"/>
                <w:lang w:val="ro-RO"/>
              </w:rPr>
              <w:t xml:space="preserve">asigurarea prevederilor cadrului normativ privind salarizarea în sectorul bugetar </w:t>
            </w:r>
            <w:r w:rsidR="009A107D">
              <w:rPr>
                <w:rFonts w:ascii="Times New Roman" w:eastAsia="Calibri" w:hAnsi="Times New Roman" w:cs="Times New Roman"/>
                <w:noProof/>
                <w:color w:val="000000" w:themeColor="text1"/>
                <w:sz w:val="26"/>
                <w:szCs w:val="26"/>
                <w:lang w:val="ro-RO"/>
              </w:rPr>
              <w:t xml:space="preserve">a </w:t>
            </w:r>
            <w:r>
              <w:rPr>
                <w:rFonts w:ascii="Times New Roman" w:eastAsia="Calibri" w:hAnsi="Times New Roman" w:cs="Times New Roman"/>
                <w:noProof/>
                <w:color w:val="000000" w:themeColor="text1"/>
                <w:sz w:val="26"/>
                <w:szCs w:val="26"/>
                <w:lang w:val="ro-RO"/>
              </w:rPr>
              <w:t>alocațiilor î</w:t>
            </w:r>
            <w:r w:rsidRPr="00960496">
              <w:rPr>
                <w:rFonts w:ascii="Times New Roman" w:hAnsi="Times New Roman" w:cs="Times New Roman"/>
                <w:color w:val="000000"/>
                <w:sz w:val="26"/>
                <w:szCs w:val="26"/>
                <w:lang w:val="ro-MD" w:eastAsia="zh-CN"/>
              </w:rPr>
              <w:t xml:space="preserve">n sumă de </w:t>
            </w:r>
            <w:r>
              <w:rPr>
                <w:rFonts w:ascii="Times New Roman" w:hAnsi="Times New Roman" w:cs="Times New Roman"/>
                <w:color w:val="000000"/>
                <w:sz w:val="26"/>
                <w:szCs w:val="26"/>
                <w:lang w:val="ro-MD" w:eastAsia="zh-CN"/>
              </w:rPr>
              <w:t xml:space="preserve">15890,8 mii lei </w:t>
            </w:r>
            <w:r w:rsidR="009A107D">
              <w:rPr>
                <w:rFonts w:ascii="Times New Roman" w:hAnsi="Times New Roman" w:cs="Times New Roman"/>
                <w:color w:val="000000"/>
                <w:sz w:val="26"/>
                <w:szCs w:val="26"/>
                <w:lang w:val="ro-MD" w:eastAsia="zh-CN"/>
              </w:rPr>
              <w:t xml:space="preserve">către autorități finanțate de la bugetul de stat, </w:t>
            </w:r>
            <w:r>
              <w:rPr>
                <w:rFonts w:ascii="Times New Roman" w:hAnsi="Times New Roman" w:cs="Times New Roman"/>
                <w:color w:val="000000"/>
                <w:sz w:val="26"/>
                <w:szCs w:val="26"/>
                <w:lang w:val="ro-MD" w:eastAsia="zh-CN"/>
              </w:rPr>
              <w:t xml:space="preserve">în temeiul prevederilor art. 3. </w:t>
            </w:r>
            <w:proofErr w:type="spellStart"/>
            <w:r>
              <w:rPr>
                <w:rFonts w:ascii="Times New Roman" w:hAnsi="Times New Roman" w:cs="Times New Roman"/>
                <w:color w:val="000000"/>
                <w:sz w:val="26"/>
                <w:szCs w:val="26"/>
                <w:lang w:val="ro-MD" w:eastAsia="zh-CN"/>
              </w:rPr>
              <w:t>lit.f</w:t>
            </w:r>
            <w:proofErr w:type="spellEnd"/>
            <w:r>
              <w:rPr>
                <w:rFonts w:ascii="Times New Roman" w:hAnsi="Times New Roman" w:cs="Times New Roman"/>
                <w:color w:val="000000"/>
                <w:sz w:val="26"/>
                <w:szCs w:val="26"/>
                <w:lang w:val="ro-MD" w:eastAsia="zh-CN"/>
              </w:rPr>
              <w:t>) din Legea bugetului de stat pentru anul 2023 nr. 359/2022;</w:t>
            </w:r>
          </w:p>
          <w:p w:rsidR="004E2D70" w:rsidRDefault="008F4729" w:rsidP="005840E4">
            <w:pPr>
              <w:tabs>
                <w:tab w:val="left" w:pos="567"/>
              </w:tabs>
              <w:spacing w:after="0" w:line="276" w:lineRule="auto"/>
              <w:jc w:val="both"/>
              <w:rPr>
                <w:rFonts w:ascii="Times New Roman" w:hAnsi="Times New Roman" w:cs="Times New Roman"/>
                <w:color w:val="000000"/>
                <w:sz w:val="26"/>
                <w:szCs w:val="26"/>
                <w:lang w:val="ro-MD" w:eastAsia="zh-CN"/>
              </w:rPr>
            </w:pPr>
            <w:r w:rsidRPr="005840E4">
              <w:rPr>
                <w:rFonts w:ascii="Times New Roman" w:eastAsia="Calibri" w:hAnsi="Times New Roman" w:cs="Times New Roman"/>
                <w:noProof/>
                <w:color w:val="000000" w:themeColor="text1"/>
                <w:sz w:val="26"/>
                <w:szCs w:val="26"/>
                <w:lang w:val="ro-RO"/>
              </w:rPr>
              <w:t xml:space="preserve">         </w:t>
            </w:r>
            <w:r w:rsidR="0001291C">
              <w:rPr>
                <w:rFonts w:ascii="Times New Roman" w:eastAsia="Calibri" w:hAnsi="Times New Roman" w:cs="Times New Roman"/>
                <w:noProof/>
                <w:color w:val="000000" w:themeColor="text1"/>
                <w:sz w:val="26"/>
                <w:szCs w:val="26"/>
                <w:lang w:val="ro-RO"/>
              </w:rPr>
              <w:t xml:space="preserve">- repartizarea </w:t>
            </w:r>
            <w:r w:rsidR="009A107D">
              <w:rPr>
                <w:rFonts w:ascii="Times New Roman" w:eastAsia="Calibri" w:hAnsi="Times New Roman" w:cs="Times New Roman"/>
                <w:noProof/>
                <w:color w:val="000000" w:themeColor="text1"/>
                <w:sz w:val="26"/>
                <w:szCs w:val="26"/>
                <w:lang w:val="ro-RO"/>
              </w:rPr>
              <w:t xml:space="preserve">din alocațiile prevăzute în bugetul de stat pentru </w:t>
            </w:r>
            <w:r w:rsidR="009A107D" w:rsidRPr="009A107D">
              <w:rPr>
                <w:rFonts w:ascii="Times New Roman" w:eastAsia="Calibri" w:hAnsi="Times New Roman" w:cs="Times New Roman"/>
                <w:noProof/>
                <w:color w:val="000000" w:themeColor="text1"/>
                <w:sz w:val="26"/>
                <w:szCs w:val="26"/>
                <w:lang w:val="ro-RO"/>
              </w:rPr>
              <w:t xml:space="preserve">asigurarea prevederilor cadrului normativ privind salarizarea în sectorul bugetar </w:t>
            </w:r>
            <w:r w:rsidR="009A107D">
              <w:rPr>
                <w:rFonts w:ascii="Times New Roman" w:eastAsia="Calibri" w:hAnsi="Times New Roman" w:cs="Times New Roman"/>
                <w:noProof/>
                <w:color w:val="000000" w:themeColor="text1"/>
                <w:sz w:val="26"/>
                <w:szCs w:val="26"/>
                <w:lang w:val="ro-RO"/>
              </w:rPr>
              <w:t xml:space="preserve">a mijloacelor </w:t>
            </w:r>
            <w:r w:rsidR="009A107D">
              <w:rPr>
                <w:rFonts w:ascii="Times New Roman" w:hAnsi="Times New Roman" w:cs="Times New Roman"/>
                <w:color w:val="000000"/>
                <w:sz w:val="26"/>
                <w:szCs w:val="26"/>
                <w:lang w:val="ro-MD" w:eastAsia="zh-CN"/>
              </w:rPr>
              <w:t xml:space="preserve">financiare </w:t>
            </w:r>
            <w:r w:rsidR="00781D57">
              <w:rPr>
                <w:rFonts w:ascii="Times New Roman" w:hAnsi="Times New Roman" w:cs="Times New Roman"/>
                <w:color w:val="000000"/>
                <w:sz w:val="26"/>
                <w:szCs w:val="26"/>
                <w:lang w:val="ro-MD" w:eastAsia="zh-CN"/>
              </w:rPr>
              <w:t xml:space="preserve">în sumă de </w:t>
            </w:r>
            <w:r w:rsidR="00396E94" w:rsidRPr="00562F1B">
              <w:rPr>
                <w:rFonts w:ascii="Times New Roman" w:hAnsi="Times New Roman" w:cs="Times New Roman"/>
                <w:color w:val="000000"/>
                <w:sz w:val="26"/>
                <w:szCs w:val="26"/>
                <w:lang w:val="ro-MD" w:eastAsia="zh-CN"/>
              </w:rPr>
              <w:t>195103,7</w:t>
            </w:r>
            <w:r w:rsidR="00396E94">
              <w:rPr>
                <w:rFonts w:ascii="Times New Roman" w:hAnsi="Times New Roman" w:cs="Times New Roman"/>
                <w:color w:val="000000"/>
                <w:sz w:val="26"/>
                <w:szCs w:val="26"/>
                <w:lang w:val="ro-MD" w:eastAsia="zh-CN"/>
              </w:rPr>
              <w:t xml:space="preserve"> </w:t>
            </w:r>
            <w:r w:rsidR="00781D57">
              <w:rPr>
                <w:rFonts w:ascii="Times New Roman" w:hAnsi="Times New Roman" w:cs="Times New Roman"/>
                <w:color w:val="000000"/>
                <w:sz w:val="26"/>
                <w:szCs w:val="26"/>
                <w:lang w:val="ro-MD" w:eastAsia="zh-CN"/>
              </w:rPr>
              <w:t xml:space="preserve">mii lei </w:t>
            </w:r>
            <w:r w:rsidR="009A107D">
              <w:rPr>
                <w:rFonts w:ascii="Times New Roman" w:hAnsi="Times New Roman" w:cs="Times New Roman"/>
                <w:color w:val="000000"/>
                <w:sz w:val="26"/>
                <w:szCs w:val="26"/>
                <w:lang w:val="ro-MD" w:eastAsia="zh-CN"/>
              </w:rPr>
              <w:t xml:space="preserve">către </w:t>
            </w:r>
            <w:r w:rsidR="00C31B4C">
              <w:rPr>
                <w:rFonts w:ascii="Times New Roman" w:hAnsi="Times New Roman" w:cs="Times New Roman"/>
                <w:color w:val="000000"/>
                <w:sz w:val="26"/>
                <w:szCs w:val="26"/>
                <w:lang w:val="ro-MD" w:eastAsia="zh-CN"/>
              </w:rPr>
              <w:t>bugetele</w:t>
            </w:r>
            <w:r w:rsidR="000C725A" w:rsidRPr="00960496">
              <w:rPr>
                <w:rFonts w:ascii="Times New Roman" w:hAnsi="Times New Roman" w:cs="Times New Roman"/>
                <w:color w:val="000000"/>
                <w:sz w:val="26"/>
                <w:szCs w:val="26"/>
                <w:lang w:val="ro-MD" w:eastAsia="zh-CN"/>
              </w:rPr>
              <w:t xml:space="preserve"> locale ca transferuri cu destinație specială </w:t>
            </w:r>
            <w:r w:rsidR="00F403FD">
              <w:rPr>
                <w:rFonts w:ascii="Times New Roman" w:hAnsi="Times New Roman" w:cs="Times New Roman"/>
                <w:color w:val="000000"/>
                <w:sz w:val="26"/>
                <w:szCs w:val="26"/>
                <w:lang w:val="ro-MD" w:eastAsia="zh-CN"/>
              </w:rPr>
              <w:t>ș</w:t>
            </w:r>
            <w:r w:rsidR="00E76CD6">
              <w:rPr>
                <w:rFonts w:ascii="Times New Roman" w:hAnsi="Times New Roman" w:cs="Times New Roman"/>
                <w:color w:val="000000"/>
                <w:sz w:val="26"/>
                <w:szCs w:val="26"/>
                <w:lang w:val="ro-MD" w:eastAsia="zh-CN"/>
              </w:rPr>
              <w:t>i</w:t>
            </w:r>
            <w:r w:rsidR="00F403FD">
              <w:rPr>
                <w:rFonts w:ascii="Times New Roman" w:hAnsi="Times New Roman" w:cs="Times New Roman"/>
                <w:color w:val="000000"/>
                <w:sz w:val="26"/>
                <w:szCs w:val="26"/>
                <w:lang w:val="ro-MD" w:eastAsia="zh-CN"/>
              </w:rPr>
              <w:t xml:space="preserve"> </w:t>
            </w:r>
            <w:r w:rsidR="0082071C">
              <w:rPr>
                <w:rFonts w:ascii="Times New Roman" w:hAnsi="Times New Roman" w:cs="Times New Roman"/>
                <w:color w:val="000000"/>
                <w:sz w:val="26"/>
                <w:szCs w:val="26"/>
                <w:lang w:val="ro-MD" w:eastAsia="zh-CN"/>
              </w:rPr>
              <w:t xml:space="preserve">alte </w:t>
            </w:r>
            <w:r w:rsidR="00F403FD" w:rsidRPr="00960496">
              <w:rPr>
                <w:rFonts w:ascii="Times New Roman" w:hAnsi="Times New Roman" w:cs="Times New Roman"/>
                <w:color w:val="000000"/>
                <w:sz w:val="26"/>
                <w:szCs w:val="26"/>
                <w:lang w:val="ro-MD" w:eastAsia="zh-CN"/>
              </w:rPr>
              <w:t xml:space="preserve">transferuri </w:t>
            </w:r>
            <w:r w:rsidR="0082071C">
              <w:rPr>
                <w:rFonts w:ascii="Times New Roman" w:hAnsi="Times New Roman" w:cs="Times New Roman"/>
                <w:color w:val="000000"/>
                <w:sz w:val="26"/>
                <w:szCs w:val="26"/>
                <w:lang w:val="ro-MD" w:eastAsia="zh-CN"/>
              </w:rPr>
              <w:t xml:space="preserve">curente </w:t>
            </w:r>
            <w:r w:rsidR="00F403FD" w:rsidRPr="00960496">
              <w:rPr>
                <w:rFonts w:ascii="Times New Roman" w:hAnsi="Times New Roman" w:cs="Times New Roman"/>
                <w:color w:val="000000"/>
                <w:sz w:val="26"/>
                <w:szCs w:val="26"/>
                <w:lang w:val="ro-MD" w:eastAsia="zh-CN"/>
              </w:rPr>
              <w:t xml:space="preserve">cu destinație </w:t>
            </w:r>
            <w:r w:rsidR="00F403FD">
              <w:rPr>
                <w:rFonts w:ascii="Times New Roman" w:hAnsi="Times New Roman" w:cs="Times New Roman"/>
                <w:color w:val="000000"/>
                <w:sz w:val="26"/>
                <w:szCs w:val="26"/>
                <w:lang w:val="ro-MD" w:eastAsia="zh-CN"/>
              </w:rPr>
              <w:t>generală</w:t>
            </w:r>
            <w:r w:rsidR="009A107D">
              <w:rPr>
                <w:rFonts w:ascii="Times New Roman" w:hAnsi="Times New Roman" w:cs="Times New Roman"/>
                <w:color w:val="000000"/>
                <w:sz w:val="26"/>
                <w:szCs w:val="26"/>
                <w:lang w:val="ro-MD" w:eastAsia="zh-CN"/>
              </w:rPr>
              <w:t>,</w:t>
            </w:r>
            <w:r w:rsidR="00F403FD">
              <w:rPr>
                <w:rFonts w:ascii="Times New Roman" w:hAnsi="Times New Roman" w:cs="Times New Roman"/>
                <w:color w:val="000000"/>
                <w:sz w:val="26"/>
                <w:szCs w:val="26"/>
                <w:lang w:val="ro-MD" w:eastAsia="zh-CN"/>
              </w:rPr>
              <w:t xml:space="preserve"> </w:t>
            </w:r>
            <w:r w:rsidR="000C725A" w:rsidRPr="00960496">
              <w:rPr>
                <w:rFonts w:ascii="Times New Roman" w:hAnsi="Times New Roman" w:cs="Times New Roman"/>
                <w:color w:val="000000"/>
                <w:sz w:val="26"/>
                <w:szCs w:val="26"/>
                <w:lang w:val="ro-MD" w:eastAsia="zh-CN"/>
              </w:rPr>
              <w:t>pentru achitarea salariilor</w:t>
            </w:r>
            <w:r w:rsidR="00E76CD6">
              <w:rPr>
                <w:rFonts w:ascii="Times New Roman" w:hAnsi="Times New Roman" w:cs="Times New Roman"/>
                <w:color w:val="000000"/>
                <w:sz w:val="26"/>
                <w:szCs w:val="26"/>
                <w:lang w:val="ro-MD" w:eastAsia="zh-CN"/>
              </w:rPr>
              <w:t xml:space="preserve">, </w:t>
            </w:r>
            <w:r w:rsidR="00E76CD6" w:rsidRPr="00F94434">
              <w:rPr>
                <w:rFonts w:ascii="Times New Roman" w:hAnsi="Times New Roman" w:cs="Times New Roman"/>
                <w:color w:val="000000"/>
                <w:sz w:val="26"/>
                <w:szCs w:val="26"/>
                <w:lang w:val="ro-MD"/>
              </w:rPr>
              <w:t>premiului anual pentru rezultatele activității în anul 2023</w:t>
            </w:r>
            <w:r w:rsidR="00E76CD6">
              <w:rPr>
                <w:rFonts w:ascii="Times New Roman" w:hAnsi="Times New Roman" w:cs="Times New Roman"/>
                <w:sz w:val="26"/>
                <w:szCs w:val="26"/>
                <w:lang w:val="ro-MD"/>
              </w:rPr>
              <w:t>, inclusiv</w:t>
            </w:r>
            <w:r w:rsidR="000C725A" w:rsidRPr="00960496">
              <w:rPr>
                <w:rFonts w:ascii="Times New Roman" w:hAnsi="Times New Roman" w:cs="Times New Roman"/>
                <w:color w:val="000000"/>
                <w:sz w:val="26"/>
                <w:szCs w:val="26"/>
                <w:lang w:val="ro-MD" w:eastAsia="zh-CN"/>
              </w:rPr>
              <w:t xml:space="preserve"> și a contribuțiilor de asigurări sociale de stat.</w:t>
            </w:r>
            <w:r w:rsidR="00632F39">
              <w:rPr>
                <w:rFonts w:ascii="Times New Roman" w:hAnsi="Times New Roman" w:cs="Times New Roman"/>
                <w:color w:val="000000"/>
                <w:sz w:val="26"/>
                <w:szCs w:val="26"/>
                <w:lang w:val="ro-MD" w:eastAsia="zh-CN"/>
              </w:rPr>
              <w:t xml:space="preserve"> </w:t>
            </w:r>
            <w:r w:rsidR="004E2D70" w:rsidRPr="00960496">
              <w:rPr>
                <w:rFonts w:ascii="Times New Roman" w:hAnsi="Times New Roman" w:cs="Times New Roman"/>
                <w:color w:val="000000"/>
                <w:sz w:val="26"/>
                <w:szCs w:val="26"/>
                <w:lang w:val="ro-MD" w:eastAsia="zh-CN"/>
              </w:rPr>
              <w:t>Conform art. 27 din Legea nr. 397/2003 privind finanțele publice locale, transferurile cu destinație specială alocate de la bugetul de stat în baza actului normativ respectiv se vor include în bugetul local în baza dispoziției administratorului de buget.</w:t>
            </w:r>
          </w:p>
          <w:p w:rsidR="00CB2BB6" w:rsidRPr="005840E4" w:rsidRDefault="00CB2BB6" w:rsidP="00CB2BB6">
            <w:pPr>
              <w:tabs>
                <w:tab w:val="left" w:pos="567"/>
              </w:tabs>
              <w:spacing w:after="0" w:line="276" w:lineRule="auto"/>
              <w:ind w:firstLine="567"/>
              <w:jc w:val="both"/>
              <w:rPr>
                <w:rFonts w:ascii="Times New Roman" w:eastAsia="Calibri" w:hAnsi="Times New Roman" w:cs="Times New Roman"/>
                <w:noProof/>
                <w:color w:val="000000" w:themeColor="text1"/>
                <w:sz w:val="26"/>
                <w:szCs w:val="26"/>
                <w:lang w:val="ro-RO"/>
              </w:rPr>
            </w:pPr>
            <w:r w:rsidRPr="005840E4">
              <w:rPr>
                <w:rFonts w:ascii="Times New Roman" w:eastAsia="Calibri" w:hAnsi="Times New Roman" w:cs="Times New Roman"/>
                <w:noProof/>
                <w:color w:val="000000" w:themeColor="text1"/>
                <w:sz w:val="26"/>
                <w:szCs w:val="26"/>
                <w:lang w:val="ro-RO"/>
              </w:rPr>
              <w:lastRenderedPageBreak/>
              <w:t>Volumele alocațiilor aprobate pentru anul 202</w:t>
            </w:r>
            <w:r>
              <w:rPr>
                <w:rFonts w:ascii="Times New Roman" w:eastAsia="Calibri" w:hAnsi="Times New Roman" w:cs="Times New Roman"/>
                <w:noProof/>
                <w:color w:val="000000" w:themeColor="text1"/>
                <w:sz w:val="26"/>
                <w:szCs w:val="26"/>
                <w:lang w:val="ro-RO"/>
              </w:rPr>
              <w:t>3</w:t>
            </w:r>
            <w:r w:rsidRPr="005840E4">
              <w:rPr>
                <w:rFonts w:ascii="Times New Roman" w:eastAsia="Calibri" w:hAnsi="Times New Roman" w:cs="Times New Roman"/>
                <w:noProof/>
                <w:color w:val="000000" w:themeColor="text1"/>
                <w:sz w:val="26"/>
                <w:szCs w:val="26"/>
                <w:lang w:val="ro-RO"/>
              </w:rPr>
              <w:t xml:space="preserve"> care se repartizează și se </w:t>
            </w:r>
            <w:r>
              <w:rPr>
                <w:rFonts w:ascii="Times New Roman" w:eastAsia="Calibri" w:hAnsi="Times New Roman" w:cs="Times New Roman"/>
                <w:noProof/>
                <w:color w:val="000000" w:themeColor="text1"/>
                <w:sz w:val="26"/>
                <w:szCs w:val="26"/>
                <w:lang w:val="ro-RO"/>
              </w:rPr>
              <w:t>redistribuie</w:t>
            </w:r>
            <w:r w:rsidRPr="005840E4">
              <w:rPr>
                <w:rFonts w:ascii="Times New Roman" w:eastAsia="Calibri" w:hAnsi="Times New Roman" w:cs="Times New Roman"/>
                <w:noProof/>
                <w:color w:val="000000" w:themeColor="text1"/>
                <w:sz w:val="26"/>
                <w:szCs w:val="26"/>
                <w:lang w:val="ro-RO"/>
              </w:rPr>
              <w:t>, sunt prezentate în anexele nr.1</w:t>
            </w:r>
            <w:r>
              <w:rPr>
                <w:rFonts w:ascii="Times New Roman" w:eastAsia="Calibri" w:hAnsi="Times New Roman" w:cs="Times New Roman"/>
                <w:noProof/>
                <w:color w:val="000000" w:themeColor="text1"/>
                <w:sz w:val="26"/>
                <w:szCs w:val="26"/>
                <w:lang w:val="ro-RO"/>
              </w:rPr>
              <w:t xml:space="preserve"> și</w:t>
            </w:r>
            <w:r w:rsidRPr="005840E4">
              <w:rPr>
                <w:rFonts w:ascii="Times New Roman" w:eastAsia="Calibri" w:hAnsi="Times New Roman" w:cs="Times New Roman"/>
                <w:noProof/>
                <w:color w:val="000000" w:themeColor="text1"/>
                <w:sz w:val="26"/>
                <w:szCs w:val="26"/>
                <w:lang w:val="ro-RO"/>
              </w:rPr>
              <w:t xml:space="preserve"> nr.2 la proiectul hotărârii Guvernului.</w:t>
            </w:r>
          </w:p>
          <w:p w:rsidR="00CB2BB6" w:rsidRPr="00960496" w:rsidRDefault="00CB2BB6" w:rsidP="00CB2BB6">
            <w:pPr>
              <w:tabs>
                <w:tab w:val="left" w:pos="567"/>
              </w:tabs>
              <w:spacing w:after="0" w:line="276" w:lineRule="auto"/>
              <w:ind w:firstLine="567"/>
              <w:jc w:val="both"/>
              <w:rPr>
                <w:rFonts w:ascii="Times New Roman" w:hAnsi="Times New Roman" w:cs="Times New Roman"/>
                <w:color w:val="000000"/>
                <w:sz w:val="26"/>
                <w:szCs w:val="26"/>
                <w:lang w:val="ro-MD" w:eastAsia="zh-CN"/>
              </w:rPr>
            </w:pPr>
          </w:p>
        </w:tc>
      </w:tr>
      <w:tr w:rsidR="004E2D70" w:rsidRPr="004E2D70" w:rsidTr="004E2D70">
        <w:tc>
          <w:tcPr>
            <w:tcW w:w="9493" w:type="dxa"/>
            <w:shd w:val="clear" w:color="auto" w:fill="auto"/>
          </w:tcPr>
          <w:p w:rsidR="004E2D70" w:rsidRPr="00960496" w:rsidRDefault="004E2D70" w:rsidP="004E2D70">
            <w:pPr>
              <w:numPr>
                <w:ilvl w:val="0"/>
                <w:numId w:val="1"/>
              </w:numPr>
              <w:spacing w:after="0" w:line="240" w:lineRule="auto"/>
              <w:rPr>
                <w:rFonts w:ascii="Times New Roman" w:hAnsi="Times New Roman" w:cs="Times New Roman"/>
                <w:b/>
                <w:sz w:val="26"/>
                <w:szCs w:val="26"/>
                <w:lang w:val="ro-MD"/>
              </w:rPr>
            </w:pPr>
            <w:r w:rsidRPr="00960496">
              <w:rPr>
                <w:rFonts w:ascii="Times New Roman" w:hAnsi="Times New Roman" w:cs="Times New Roman"/>
                <w:b/>
                <w:sz w:val="26"/>
                <w:szCs w:val="26"/>
                <w:lang w:val="ro-MD"/>
              </w:rPr>
              <w:lastRenderedPageBreak/>
              <w:t xml:space="preserve">Fundamentarea </w:t>
            </w:r>
            <w:proofErr w:type="spellStart"/>
            <w:r w:rsidRPr="00960496">
              <w:rPr>
                <w:rFonts w:ascii="Times New Roman" w:hAnsi="Times New Roman" w:cs="Times New Roman"/>
                <w:b/>
                <w:sz w:val="26"/>
                <w:szCs w:val="26"/>
                <w:lang w:val="ro-MD"/>
              </w:rPr>
              <w:t>economico</w:t>
            </w:r>
            <w:proofErr w:type="spellEnd"/>
            <w:r w:rsidRPr="00960496">
              <w:rPr>
                <w:rFonts w:ascii="Times New Roman" w:hAnsi="Times New Roman" w:cs="Times New Roman"/>
                <w:b/>
                <w:sz w:val="26"/>
                <w:szCs w:val="26"/>
                <w:lang w:val="ro-MD"/>
              </w:rPr>
              <w:t>-financiară</w:t>
            </w:r>
          </w:p>
        </w:tc>
      </w:tr>
      <w:tr w:rsidR="004E2D70" w:rsidRPr="004E2D70" w:rsidTr="004E2D70">
        <w:tc>
          <w:tcPr>
            <w:tcW w:w="9493" w:type="dxa"/>
            <w:shd w:val="clear" w:color="auto" w:fill="auto"/>
          </w:tcPr>
          <w:p w:rsidR="00632F39" w:rsidRPr="00960496" w:rsidRDefault="009A107D" w:rsidP="00396E94">
            <w:pPr>
              <w:tabs>
                <w:tab w:val="left" w:pos="567"/>
                <w:tab w:val="left" w:pos="795"/>
              </w:tabs>
              <w:spacing w:after="0" w:line="276" w:lineRule="auto"/>
              <w:ind w:firstLine="567"/>
              <w:jc w:val="both"/>
              <w:rPr>
                <w:rFonts w:ascii="Times New Roman" w:hAnsi="Times New Roman" w:cs="Times New Roman"/>
                <w:sz w:val="26"/>
                <w:szCs w:val="26"/>
                <w:lang w:val="ro-MD"/>
              </w:rPr>
            </w:pPr>
            <w:r>
              <w:rPr>
                <w:rFonts w:ascii="Times New Roman" w:hAnsi="Times New Roman" w:cs="Times New Roman"/>
                <w:sz w:val="26"/>
                <w:szCs w:val="26"/>
                <w:lang w:val="ro-MD"/>
              </w:rPr>
              <w:t xml:space="preserve">Pentru </w:t>
            </w:r>
            <w:r w:rsidRPr="009A107D">
              <w:rPr>
                <w:rFonts w:ascii="Times New Roman" w:hAnsi="Times New Roman" w:cs="Times New Roman"/>
                <w:sz w:val="26"/>
                <w:szCs w:val="26"/>
                <w:lang w:val="ro-MD"/>
              </w:rPr>
              <w:t>asigurarea prevederilor cadrului normativ privind salarizarea în sectorul bugetar</w:t>
            </w:r>
            <w:r>
              <w:rPr>
                <w:rFonts w:ascii="Times New Roman" w:hAnsi="Times New Roman" w:cs="Times New Roman"/>
                <w:sz w:val="26"/>
                <w:szCs w:val="26"/>
                <w:lang w:val="ro-MD"/>
              </w:rPr>
              <w:t xml:space="preserve">, în bugetul de stat </w:t>
            </w:r>
            <w:r w:rsidR="00632F39">
              <w:rPr>
                <w:rFonts w:ascii="Times New Roman" w:hAnsi="Times New Roman" w:cs="Times New Roman"/>
                <w:sz w:val="26"/>
                <w:szCs w:val="26"/>
                <w:lang w:val="ro-MD"/>
              </w:rPr>
              <w:t xml:space="preserve">pentru anul 2023 </w:t>
            </w:r>
            <w:r>
              <w:rPr>
                <w:rFonts w:ascii="Times New Roman" w:hAnsi="Times New Roman" w:cs="Times New Roman"/>
                <w:sz w:val="26"/>
                <w:szCs w:val="26"/>
                <w:lang w:val="ro-MD"/>
              </w:rPr>
              <w:t xml:space="preserve">sunt prevăzute alocații în sumă de 400000,0 mii lei. </w:t>
            </w:r>
            <w:r w:rsidR="004E2D70" w:rsidRPr="00960496">
              <w:rPr>
                <w:rFonts w:ascii="Times New Roman" w:hAnsi="Times New Roman" w:cs="Times New Roman"/>
                <w:sz w:val="26"/>
                <w:szCs w:val="26"/>
                <w:lang w:val="ro-MD"/>
              </w:rPr>
              <w:t xml:space="preserve">Proiectul prevede </w:t>
            </w:r>
            <w:r w:rsidR="00087D72" w:rsidRPr="00960496">
              <w:rPr>
                <w:rFonts w:ascii="Times New Roman" w:hAnsi="Times New Roman" w:cs="Times New Roman"/>
                <w:sz w:val="26"/>
                <w:szCs w:val="26"/>
                <w:lang w:val="ro-MD"/>
              </w:rPr>
              <w:t xml:space="preserve">repartizarea </w:t>
            </w:r>
            <w:r w:rsidR="00632F39">
              <w:rPr>
                <w:rFonts w:ascii="Times New Roman" w:hAnsi="Times New Roman" w:cs="Times New Roman"/>
                <w:sz w:val="26"/>
                <w:szCs w:val="26"/>
                <w:lang w:val="ro-MD"/>
              </w:rPr>
              <w:t>din alocațiile respective a</w:t>
            </w:r>
            <w:r w:rsidR="00244358">
              <w:rPr>
                <w:rFonts w:ascii="Times New Roman" w:hAnsi="Times New Roman" w:cs="Times New Roman"/>
                <w:sz w:val="26"/>
                <w:szCs w:val="26"/>
                <w:lang w:val="ro-MD"/>
              </w:rPr>
              <w:t xml:space="preserve"> mijloacelor în sumă de </w:t>
            </w:r>
            <w:r w:rsidR="00632F39">
              <w:rPr>
                <w:rFonts w:ascii="Times New Roman" w:hAnsi="Times New Roman" w:cs="Times New Roman"/>
                <w:sz w:val="26"/>
                <w:szCs w:val="26"/>
                <w:lang w:val="ro-MD"/>
              </w:rPr>
              <w:t xml:space="preserve"> </w:t>
            </w:r>
            <w:r w:rsidR="00396E94" w:rsidRPr="00562F1B">
              <w:rPr>
                <w:rFonts w:ascii="Times New Roman" w:hAnsi="Times New Roman" w:cs="Times New Roman"/>
                <w:sz w:val="26"/>
                <w:szCs w:val="26"/>
                <w:lang w:val="ro-MD"/>
              </w:rPr>
              <w:t>210994,5</w:t>
            </w:r>
            <w:r w:rsidR="00396E94">
              <w:rPr>
                <w:rFonts w:ascii="Times New Roman" w:hAnsi="Times New Roman" w:cs="Times New Roman"/>
                <w:sz w:val="26"/>
                <w:szCs w:val="26"/>
                <w:lang w:val="ro-MD"/>
              </w:rPr>
              <w:t xml:space="preserve"> </w:t>
            </w:r>
            <w:r w:rsidR="00632F39">
              <w:rPr>
                <w:rFonts w:ascii="Times New Roman" w:hAnsi="Times New Roman" w:cs="Times New Roman"/>
                <w:sz w:val="26"/>
                <w:szCs w:val="26"/>
                <w:lang w:val="ro-MD"/>
              </w:rPr>
              <w:t>mii lei către autorității publice cent</w:t>
            </w:r>
            <w:bookmarkStart w:id="0" w:name="_GoBack"/>
            <w:bookmarkEnd w:id="0"/>
            <w:r w:rsidR="00632F39">
              <w:rPr>
                <w:rFonts w:ascii="Times New Roman" w:hAnsi="Times New Roman" w:cs="Times New Roman"/>
                <w:sz w:val="26"/>
                <w:szCs w:val="26"/>
                <w:lang w:val="ro-MD"/>
              </w:rPr>
              <w:t xml:space="preserve">rale și locale. </w:t>
            </w:r>
            <w:r w:rsidR="004E2D70" w:rsidRPr="00960496">
              <w:rPr>
                <w:rFonts w:ascii="Times New Roman" w:hAnsi="Times New Roman" w:cs="Times New Roman"/>
                <w:sz w:val="26"/>
                <w:szCs w:val="26"/>
                <w:lang w:val="ro-MD"/>
              </w:rPr>
              <w:t>Mijloacele destinate autorităților locale se propun a fi alocate ca tran</w:t>
            </w:r>
            <w:r w:rsidR="00B4673E">
              <w:rPr>
                <w:rFonts w:ascii="Times New Roman" w:hAnsi="Times New Roman" w:cs="Times New Roman"/>
                <w:sz w:val="26"/>
                <w:szCs w:val="26"/>
                <w:lang w:val="ro-MD"/>
              </w:rPr>
              <w:t xml:space="preserve">sferuri cu destinație specială </w:t>
            </w:r>
            <w:r w:rsidR="00E76CD6">
              <w:rPr>
                <w:rFonts w:ascii="Times New Roman" w:hAnsi="Times New Roman" w:cs="Times New Roman"/>
                <w:sz w:val="26"/>
                <w:szCs w:val="26"/>
                <w:lang w:val="ro-MD"/>
              </w:rPr>
              <w:t xml:space="preserve">precum </w:t>
            </w:r>
            <w:r w:rsidR="00C31B4C">
              <w:rPr>
                <w:rFonts w:ascii="Times New Roman" w:hAnsi="Times New Roman" w:cs="Times New Roman"/>
                <w:sz w:val="26"/>
                <w:szCs w:val="26"/>
                <w:lang w:val="ro-MD"/>
              </w:rPr>
              <w:t>ș</w:t>
            </w:r>
            <w:r w:rsidR="00B4673E">
              <w:rPr>
                <w:rFonts w:ascii="Times New Roman" w:hAnsi="Times New Roman" w:cs="Times New Roman"/>
                <w:sz w:val="26"/>
                <w:szCs w:val="26"/>
                <w:lang w:val="ro-MD"/>
              </w:rPr>
              <w:t xml:space="preserve">i </w:t>
            </w:r>
            <w:r w:rsidR="00E76CD6">
              <w:rPr>
                <w:rFonts w:ascii="Times New Roman" w:hAnsi="Times New Roman" w:cs="Times New Roman"/>
                <w:sz w:val="26"/>
                <w:szCs w:val="26"/>
                <w:lang w:val="ro-MD"/>
              </w:rPr>
              <w:t>ca</w:t>
            </w:r>
            <w:r w:rsidR="00B4673E">
              <w:rPr>
                <w:rFonts w:ascii="Times New Roman" w:hAnsi="Times New Roman" w:cs="Times New Roman"/>
                <w:sz w:val="26"/>
                <w:szCs w:val="26"/>
                <w:lang w:val="ro-MD"/>
              </w:rPr>
              <w:t xml:space="preserve"> transferuri cu destinație generală </w:t>
            </w:r>
            <w:r w:rsidR="004E2D70" w:rsidRPr="00960496">
              <w:rPr>
                <w:rFonts w:ascii="Times New Roman" w:hAnsi="Times New Roman" w:cs="Times New Roman"/>
                <w:sz w:val="26"/>
                <w:szCs w:val="26"/>
                <w:lang w:val="ro-MD"/>
              </w:rPr>
              <w:t>pentru a asigura utilizarea conformă a acestora.</w:t>
            </w:r>
          </w:p>
        </w:tc>
      </w:tr>
      <w:tr w:rsidR="004E2D70" w:rsidRPr="004E2D70" w:rsidTr="004E2D70">
        <w:tc>
          <w:tcPr>
            <w:tcW w:w="9493" w:type="dxa"/>
            <w:shd w:val="clear" w:color="auto" w:fill="auto"/>
          </w:tcPr>
          <w:p w:rsidR="004E2D70" w:rsidRPr="00960496" w:rsidRDefault="00FE24CB" w:rsidP="00935F8A">
            <w:pPr>
              <w:tabs>
                <w:tab w:val="left" w:pos="567"/>
                <w:tab w:val="left" w:pos="840"/>
              </w:tabs>
              <w:spacing w:after="0" w:line="276" w:lineRule="auto"/>
              <w:jc w:val="both"/>
              <w:rPr>
                <w:rFonts w:ascii="Times New Roman" w:hAnsi="Times New Roman" w:cs="Times New Roman"/>
                <w:sz w:val="26"/>
                <w:szCs w:val="26"/>
                <w:lang w:val="ro-MD"/>
              </w:rPr>
            </w:pPr>
            <w:r w:rsidRPr="00960496">
              <w:rPr>
                <w:rFonts w:ascii="Times New Roman" w:hAnsi="Times New Roman" w:cs="Times New Roman"/>
                <w:b/>
                <w:sz w:val="26"/>
                <w:szCs w:val="26"/>
                <w:lang w:val="ro-MD"/>
              </w:rPr>
              <w:t xml:space="preserve">      6.  </w:t>
            </w:r>
            <w:r w:rsidR="004E2D70" w:rsidRPr="00960496">
              <w:rPr>
                <w:rFonts w:ascii="Times New Roman" w:hAnsi="Times New Roman" w:cs="Times New Roman"/>
                <w:b/>
                <w:sz w:val="26"/>
                <w:szCs w:val="26"/>
                <w:lang w:val="ro-MD"/>
              </w:rPr>
              <w:t>Modul de încorporare a actului în cadrul normativ în vigoare</w:t>
            </w:r>
          </w:p>
        </w:tc>
      </w:tr>
      <w:tr w:rsidR="004E2D70" w:rsidRPr="004E2D70" w:rsidTr="004E2D70">
        <w:tc>
          <w:tcPr>
            <w:tcW w:w="9493" w:type="dxa"/>
            <w:shd w:val="clear" w:color="auto" w:fill="auto"/>
          </w:tcPr>
          <w:p w:rsidR="004E2D70" w:rsidRPr="00960496" w:rsidRDefault="004E2D70" w:rsidP="00935F8A">
            <w:pPr>
              <w:tabs>
                <w:tab w:val="left" w:pos="567"/>
              </w:tabs>
              <w:spacing w:after="0" w:line="276" w:lineRule="auto"/>
              <w:ind w:firstLine="567"/>
              <w:jc w:val="both"/>
              <w:rPr>
                <w:rFonts w:ascii="Times New Roman" w:hAnsi="Times New Roman" w:cs="Times New Roman"/>
                <w:sz w:val="26"/>
                <w:szCs w:val="26"/>
                <w:lang w:val="ro-MD"/>
              </w:rPr>
            </w:pPr>
            <w:r w:rsidRPr="00960496">
              <w:rPr>
                <w:rFonts w:ascii="Times New Roman" w:hAnsi="Times New Roman" w:cs="Times New Roman"/>
                <w:sz w:val="26"/>
                <w:szCs w:val="26"/>
                <w:lang w:val="ro-MD"/>
              </w:rPr>
              <w:t>Implementarea prevederilor proiectului nu necesită modificarea altor acte normative.</w:t>
            </w:r>
          </w:p>
        </w:tc>
      </w:tr>
      <w:tr w:rsidR="004E2D70" w:rsidRPr="004E2D70" w:rsidTr="004E2D70">
        <w:tc>
          <w:tcPr>
            <w:tcW w:w="9493" w:type="dxa"/>
            <w:shd w:val="clear" w:color="auto" w:fill="auto"/>
          </w:tcPr>
          <w:p w:rsidR="004E2D70" w:rsidRPr="00960496" w:rsidRDefault="004E2D70" w:rsidP="00935F8A">
            <w:pPr>
              <w:pStyle w:val="a3"/>
              <w:numPr>
                <w:ilvl w:val="0"/>
                <w:numId w:val="3"/>
              </w:numPr>
              <w:tabs>
                <w:tab w:val="left" w:pos="567"/>
              </w:tabs>
              <w:spacing w:line="276" w:lineRule="auto"/>
              <w:jc w:val="both"/>
              <w:rPr>
                <w:b/>
                <w:sz w:val="26"/>
                <w:szCs w:val="26"/>
                <w:lang w:val="ro-MD"/>
              </w:rPr>
            </w:pPr>
            <w:r w:rsidRPr="00960496">
              <w:rPr>
                <w:b/>
                <w:sz w:val="26"/>
                <w:szCs w:val="26"/>
                <w:lang w:val="ro-MD"/>
              </w:rPr>
              <w:t>Avizarea și consultarea publică a proiectului</w:t>
            </w:r>
          </w:p>
        </w:tc>
      </w:tr>
      <w:tr w:rsidR="004E2D70" w:rsidRPr="004E2D70" w:rsidTr="004E2D70">
        <w:tc>
          <w:tcPr>
            <w:tcW w:w="9493" w:type="dxa"/>
            <w:shd w:val="clear" w:color="auto" w:fill="auto"/>
          </w:tcPr>
          <w:p w:rsidR="004E2D70" w:rsidRPr="00960496" w:rsidRDefault="00B904CA" w:rsidP="00E76CD6">
            <w:pPr>
              <w:tabs>
                <w:tab w:val="left" w:pos="567"/>
              </w:tabs>
              <w:spacing w:after="0" w:line="276" w:lineRule="auto"/>
              <w:ind w:firstLine="567"/>
              <w:jc w:val="both"/>
              <w:rPr>
                <w:rFonts w:ascii="Times New Roman" w:hAnsi="Times New Roman" w:cs="Times New Roman"/>
                <w:sz w:val="26"/>
                <w:szCs w:val="26"/>
                <w:lang w:val="ro-MD"/>
              </w:rPr>
            </w:pPr>
            <w:r w:rsidRPr="00960496">
              <w:rPr>
                <w:rFonts w:ascii="Times New Roman" w:hAnsi="Times New Roman" w:cs="Times New Roman"/>
                <w:noProof/>
                <w:color w:val="000000" w:themeColor="text1"/>
                <w:sz w:val="26"/>
                <w:szCs w:val="26"/>
                <w:lang w:val="ro-RO"/>
              </w:rPr>
              <w:t xml:space="preserve">Proiectul de hotărâre în cauză </w:t>
            </w:r>
            <w:r w:rsidR="00E76CD6">
              <w:rPr>
                <w:rFonts w:ascii="Times New Roman" w:hAnsi="Times New Roman" w:cs="Times New Roman"/>
                <w:noProof/>
                <w:color w:val="000000" w:themeColor="text1"/>
                <w:sz w:val="26"/>
                <w:szCs w:val="26"/>
                <w:lang w:val="ro-RO"/>
              </w:rPr>
              <w:t xml:space="preserve">a fost </w:t>
            </w:r>
            <w:r w:rsidRPr="00960496">
              <w:rPr>
                <w:rFonts w:ascii="Times New Roman" w:hAnsi="Times New Roman" w:cs="Times New Roman"/>
                <w:noProof/>
                <w:color w:val="000000" w:themeColor="text1"/>
                <w:sz w:val="26"/>
                <w:szCs w:val="26"/>
                <w:lang w:val="ro-RO"/>
              </w:rPr>
              <w:t>plasat pe pagina web a Ministerului Finanțelor pentru consultare publică.</w:t>
            </w:r>
          </w:p>
        </w:tc>
      </w:tr>
      <w:tr w:rsidR="00107550" w:rsidRPr="004E2D70" w:rsidTr="004E2D70">
        <w:tc>
          <w:tcPr>
            <w:tcW w:w="9493" w:type="dxa"/>
            <w:shd w:val="clear" w:color="auto" w:fill="auto"/>
          </w:tcPr>
          <w:p w:rsidR="00107550" w:rsidRPr="00960496" w:rsidRDefault="00107550" w:rsidP="0077207F">
            <w:pPr>
              <w:pStyle w:val="a3"/>
              <w:numPr>
                <w:ilvl w:val="0"/>
                <w:numId w:val="3"/>
              </w:numPr>
              <w:tabs>
                <w:tab w:val="left" w:pos="540"/>
              </w:tabs>
              <w:jc w:val="both"/>
              <w:rPr>
                <w:b/>
                <w:sz w:val="26"/>
                <w:szCs w:val="26"/>
                <w:lang w:val="ro-MD"/>
              </w:rPr>
            </w:pPr>
            <w:r w:rsidRPr="00960496">
              <w:rPr>
                <w:b/>
                <w:sz w:val="26"/>
                <w:szCs w:val="26"/>
                <w:lang w:val="ro-MD"/>
              </w:rPr>
              <w:t>Constatările expertizei Anticorupție</w:t>
            </w:r>
          </w:p>
        </w:tc>
      </w:tr>
      <w:tr w:rsidR="00D2167C" w:rsidRPr="004E2D70" w:rsidTr="004E2D70">
        <w:tc>
          <w:tcPr>
            <w:tcW w:w="9493" w:type="dxa"/>
            <w:shd w:val="clear" w:color="auto" w:fill="auto"/>
          </w:tcPr>
          <w:p w:rsidR="00D2167C" w:rsidRPr="00960496" w:rsidRDefault="003A46E6" w:rsidP="00B904CA">
            <w:pPr>
              <w:pStyle w:val="a3"/>
              <w:tabs>
                <w:tab w:val="left" w:pos="525"/>
              </w:tabs>
              <w:ind w:left="30"/>
              <w:jc w:val="both"/>
              <w:rPr>
                <w:sz w:val="26"/>
                <w:szCs w:val="26"/>
                <w:lang w:val="ro-MD"/>
              </w:rPr>
            </w:pPr>
            <w:r w:rsidRPr="00960496">
              <w:rPr>
                <w:sz w:val="26"/>
                <w:szCs w:val="26"/>
                <w:lang w:val="ro-MD"/>
              </w:rPr>
              <w:t xml:space="preserve">      </w:t>
            </w:r>
            <w:r w:rsidR="00B904CA" w:rsidRPr="00960496">
              <w:rPr>
                <w:noProof/>
                <w:sz w:val="26"/>
                <w:szCs w:val="26"/>
              </w:rPr>
              <w:t>Proiectul de hotărâre va fi remis Centrului Național Anticorupție pentru expertiză anticorupție, în conformitate cu art. 35 din Legea nr.</w:t>
            </w:r>
            <w:r w:rsidR="00935F8A" w:rsidRPr="00960496">
              <w:rPr>
                <w:noProof/>
                <w:sz w:val="26"/>
                <w:szCs w:val="26"/>
              </w:rPr>
              <w:t xml:space="preserve"> </w:t>
            </w:r>
            <w:r w:rsidR="00B904CA" w:rsidRPr="00960496">
              <w:rPr>
                <w:noProof/>
                <w:sz w:val="26"/>
                <w:szCs w:val="26"/>
              </w:rPr>
              <w:t>100/2017 cu privire la actele normative.</w:t>
            </w:r>
          </w:p>
        </w:tc>
      </w:tr>
      <w:tr w:rsidR="00D2167C" w:rsidRPr="004E2D70" w:rsidTr="004E2D70">
        <w:tc>
          <w:tcPr>
            <w:tcW w:w="9493" w:type="dxa"/>
            <w:shd w:val="clear" w:color="auto" w:fill="auto"/>
          </w:tcPr>
          <w:p w:rsidR="00D2167C" w:rsidRPr="00960496" w:rsidRDefault="00D2167C" w:rsidP="00107550">
            <w:pPr>
              <w:pStyle w:val="a3"/>
              <w:numPr>
                <w:ilvl w:val="0"/>
                <w:numId w:val="3"/>
              </w:numPr>
              <w:tabs>
                <w:tab w:val="left" w:pos="540"/>
              </w:tabs>
              <w:jc w:val="both"/>
              <w:rPr>
                <w:b/>
                <w:sz w:val="26"/>
                <w:szCs w:val="26"/>
                <w:lang w:val="ro-MD"/>
              </w:rPr>
            </w:pPr>
            <w:r w:rsidRPr="00960496">
              <w:rPr>
                <w:b/>
                <w:sz w:val="26"/>
                <w:szCs w:val="26"/>
                <w:lang w:val="ro-MD"/>
              </w:rPr>
              <w:t>Constatările expertizei de compatibilitate</w:t>
            </w:r>
          </w:p>
        </w:tc>
      </w:tr>
      <w:tr w:rsidR="00107550" w:rsidRPr="004E2D70" w:rsidTr="004E2D70">
        <w:tc>
          <w:tcPr>
            <w:tcW w:w="9493" w:type="dxa"/>
            <w:shd w:val="clear" w:color="auto" w:fill="auto"/>
          </w:tcPr>
          <w:p w:rsidR="00107550" w:rsidRPr="00960496" w:rsidRDefault="003A46E6" w:rsidP="00935F8A">
            <w:pPr>
              <w:tabs>
                <w:tab w:val="left" w:pos="540"/>
              </w:tabs>
              <w:spacing w:after="0"/>
              <w:jc w:val="both"/>
              <w:rPr>
                <w:b/>
                <w:sz w:val="26"/>
                <w:szCs w:val="26"/>
                <w:lang w:val="ro-MD"/>
              </w:rPr>
            </w:pPr>
            <w:r w:rsidRPr="00960496">
              <w:rPr>
                <w:rFonts w:ascii="Times New Roman" w:hAnsi="Times New Roman" w:cs="Times New Roman"/>
                <w:sz w:val="26"/>
                <w:szCs w:val="26"/>
                <w:lang w:val="ro-MD"/>
              </w:rPr>
              <w:t xml:space="preserve">       </w:t>
            </w:r>
            <w:r w:rsidR="006B7304" w:rsidRPr="00960496">
              <w:rPr>
                <w:rFonts w:ascii="Times New Roman" w:hAnsi="Times New Roman" w:cs="Times New Roman"/>
                <w:sz w:val="26"/>
                <w:szCs w:val="26"/>
                <w:lang w:val="ro-MD"/>
              </w:rPr>
              <w:t>Prezentul proiect de hotărâre nu necesită armonizare cu legislația Uniunii Europene.</w:t>
            </w:r>
          </w:p>
        </w:tc>
      </w:tr>
      <w:tr w:rsidR="00D2167C" w:rsidRPr="004E2D70" w:rsidTr="004E2D70">
        <w:tc>
          <w:tcPr>
            <w:tcW w:w="9493" w:type="dxa"/>
            <w:shd w:val="clear" w:color="auto" w:fill="auto"/>
          </w:tcPr>
          <w:p w:rsidR="00D2167C" w:rsidRPr="00960496" w:rsidRDefault="0077207F" w:rsidP="0077207F">
            <w:pPr>
              <w:pStyle w:val="a3"/>
              <w:tabs>
                <w:tab w:val="left" w:pos="540"/>
              </w:tabs>
              <w:ind w:left="597" w:hanging="283"/>
              <w:jc w:val="both"/>
              <w:rPr>
                <w:b/>
                <w:sz w:val="26"/>
                <w:szCs w:val="26"/>
                <w:lang w:val="ro-MD"/>
              </w:rPr>
            </w:pPr>
            <w:r w:rsidRPr="00960496">
              <w:rPr>
                <w:b/>
                <w:sz w:val="26"/>
                <w:szCs w:val="26"/>
                <w:lang w:val="ro-MD"/>
              </w:rPr>
              <w:t>10.</w:t>
            </w:r>
            <w:r w:rsidR="00D61487" w:rsidRPr="00960496">
              <w:rPr>
                <w:b/>
                <w:sz w:val="26"/>
                <w:szCs w:val="26"/>
                <w:lang w:val="ro-MD"/>
              </w:rPr>
              <w:t xml:space="preserve"> </w:t>
            </w:r>
            <w:r w:rsidR="00D2167C" w:rsidRPr="00960496">
              <w:rPr>
                <w:b/>
                <w:sz w:val="26"/>
                <w:szCs w:val="26"/>
                <w:lang w:val="ro-MD"/>
              </w:rPr>
              <w:t>Constatările expertizei juridice</w:t>
            </w:r>
          </w:p>
        </w:tc>
      </w:tr>
      <w:tr w:rsidR="00B904CA" w:rsidRPr="004E2D70" w:rsidTr="004E2D70">
        <w:tc>
          <w:tcPr>
            <w:tcW w:w="9493" w:type="dxa"/>
            <w:shd w:val="clear" w:color="auto" w:fill="auto"/>
          </w:tcPr>
          <w:p w:rsidR="00B904CA" w:rsidRPr="00960496" w:rsidRDefault="00B904CA" w:rsidP="00B904CA">
            <w:pPr>
              <w:tabs>
                <w:tab w:val="left" w:pos="540"/>
              </w:tabs>
              <w:spacing w:after="0"/>
              <w:ind w:firstLine="597"/>
              <w:jc w:val="both"/>
              <w:rPr>
                <w:rFonts w:ascii="Times New Roman" w:hAnsi="Times New Roman" w:cs="Times New Roman"/>
                <w:noProof/>
                <w:sz w:val="26"/>
                <w:szCs w:val="26"/>
                <w:lang w:val="ro-RO"/>
              </w:rPr>
            </w:pPr>
            <w:r w:rsidRPr="00960496">
              <w:rPr>
                <w:rFonts w:ascii="Times New Roman" w:hAnsi="Times New Roman" w:cs="Times New Roman"/>
                <w:noProof/>
                <w:sz w:val="26"/>
                <w:szCs w:val="26"/>
                <w:lang w:val="ro-RO"/>
              </w:rPr>
              <w:t>Proiectul de hotărâre va fi remis pentru expertiză juridică în conformitate cu art.</w:t>
            </w:r>
            <w:r w:rsidR="00A306AB" w:rsidRPr="00960496">
              <w:rPr>
                <w:rFonts w:ascii="Times New Roman" w:hAnsi="Times New Roman" w:cs="Times New Roman"/>
                <w:noProof/>
                <w:sz w:val="26"/>
                <w:szCs w:val="26"/>
                <w:lang w:val="ro-RO"/>
              </w:rPr>
              <w:t xml:space="preserve"> </w:t>
            </w:r>
            <w:r w:rsidRPr="00960496">
              <w:rPr>
                <w:rFonts w:ascii="Times New Roman" w:hAnsi="Times New Roman" w:cs="Times New Roman"/>
                <w:noProof/>
                <w:sz w:val="26"/>
                <w:szCs w:val="26"/>
                <w:lang w:val="ro-RO"/>
              </w:rPr>
              <w:t>37 din Legea nr.</w:t>
            </w:r>
            <w:r w:rsidR="00A306AB" w:rsidRPr="00960496">
              <w:rPr>
                <w:rFonts w:ascii="Times New Roman" w:hAnsi="Times New Roman" w:cs="Times New Roman"/>
                <w:noProof/>
                <w:sz w:val="26"/>
                <w:szCs w:val="26"/>
                <w:lang w:val="ro-RO"/>
              </w:rPr>
              <w:t xml:space="preserve"> </w:t>
            </w:r>
            <w:r w:rsidRPr="00960496">
              <w:rPr>
                <w:rFonts w:ascii="Times New Roman" w:hAnsi="Times New Roman" w:cs="Times New Roman"/>
                <w:noProof/>
                <w:sz w:val="26"/>
                <w:szCs w:val="26"/>
                <w:lang w:val="ro-RO"/>
              </w:rPr>
              <w:t>100/2017 cu privire la actele normative.</w:t>
            </w:r>
            <w:r w:rsidRPr="00960496">
              <w:rPr>
                <w:rFonts w:ascii="Times New Roman" w:hAnsi="Times New Roman" w:cs="Times New Roman"/>
                <w:noProof/>
                <w:color w:val="FF0000"/>
                <w:sz w:val="26"/>
                <w:szCs w:val="26"/>
                <w:lang w:val="ro-RO"/>
              </w:rPr>
              <w:t xml:space="preserve"> </w:t>
            </w:r>
          </w:p>
        </w:tc>
      </w:tr>
      <w:tr w:rsidR="00B904CA" w:rsidRPr="004E2D70" w:rsidTr="004E2D70">
        <w:tc>
          <w:tcPr>
            <w:tcW w:w="9493" w:type="dxa"/>
            <w:shd w:val="clear" w:color="auto" w:fill="auto"/>
          </w:tcPr>
          <w:p w:rsidR="00B904CA" w:rsidRPr="00960496" w:rsidRDefault="00B904CA" w:rsidP="00B904CA">
            <w:pPr>
              <w:pStyle w:val="a3"/>
              <w:tabs>
                <w:tab w:val="left" w:pos="597"/>
              </w:tabs>
              <w:ind w:left="597" w:hanging="283"/>
              <w:jc w:val="both"/>
              <w:rPr>
                <w:b/>
                <w:sz w:val="26"/>
                <w:szCs w:val="26"/>
                <w:lang w:val="ro-MD"/>
              </w:rPr>
            </w:pPr>
            <w:r w:rsidRPr="00960496">
              <w:rPr>
                <w:b/>
                <w:sz w:val="26"/>
                <w:szCs w:val="26"/>
                <w:lang w:val="ro-MD"/>
              </w:rPr>
              <w:t>11. Constatările altor expertize</w:t>
            </w:r>
          </w:p>
        </w:tc>
      </w:tr>
      <w:tr w:rsidR="00B904CA" w:rsidRPr="004E2D70" w:rsidTr="004E2D70">
        <w:tc>
          <w:tcPr>
            <w:tcW w:w="9493" w:type="dxa"/>
            <w:shd w:val="clear" w:color="auto" w:fill="auto"/>
          </w:tcPr>
          <w:p w:rsidR="00B904CA" w:rsidRPr="00960496" w:rsidRDefault="00B904CA" w:rsidP="00935F8A">
            <w:pPr>
              <w:tabs>
                <w:tab w:val="left" w:pos="540"/>
              </w:tabs>
              <w:spacing w:after="0"/>
              <w:jc w:val="both"/>
              <w:rPr>
                <w:rFonts w:ascii="Times New Roman" w:hAnsi="Times New Roman" w:cs="Times New Roman"/>
                <w:sz w:val="26"/>
                <w:szCs w:val="26"/>
                <w:lang w:val="ro-MD"/>
              </w:rPr>
            </w:pPr>
            <w:r w:rsidRPr="00960496">
              <w:rPr>
                <w:rFonts w:ascii="Times New Roman" w:hAnsi="Times New Roman" w:cs="Times New Roman"/>
                <w:sz w:val="26"/>
                <w:szCs w:val="26"/>
              </w:rPr>
              <w:t xml:space="preserve">       </w:t>
            </w:r>
            <w:r w:rsidRPr="00960496">
              <w:rPr>
                <w:rFonts w:ascii="Times New Roman" w:hAnsi="Times New Roman" w:cs="Times New Roman"/>
                <w:sz w:val="26"/>
                <w:szCs w:val="26"/>
                <w:lang w:val="ro-MD"/>
              </w:rPr>
              <w:t>Proiectul de hotărâre nu necesită a fi supus altor expertize.</w:t>
            </w:r>
          </w:p>
        </w:tc>
      </w:tr>
    </w:tbl>
    <w:p w:rsidR="00DA2803" w:rsidRDefault="00C03216" w:rsidP="00DA2803">
      <w:pPr>
        <w:tabs>
          <w:tab w:val="left" w:pos="326"/>
          <w:tab w:val="left" w:pos="1603"/>
        </w:tabs>
        <w:spacing w:after="0" w:line="240" w:lineRule="auto"/>
        <w:contextualSpacing/>
        <w:rPr>
          <w:rFonts w:ascii="Times New Roman" w:eastAsia="Calibri" w:hAnsi="Times New Roman" w:cs="Times New Roman"/>
          <w:b/>
          <w:sz w:val="28"/>
          <w:szCs w:val="32"/>
          <w:lang w:val="ro-RO"/>
        </w:rPr>
      </w:pPr>
      <w:r>
        <w:rPr>
          <w:rFonts w:ascii="Times New Roman" w:eastAsia="Calibri" w:hAnsi="Times New Roman" w:cs="Times New Roman"/>
          <w:b/>
          <w:sz w:val="28"/>
          <w:szCs w:val="32"/>
          <w:lang w:val="ro-RO"/>
        </w:rPr>
        <w:t xml:space="preserve">  </w:t>
      </w:r>
    </w:p>
    <w:p w:rsidR="00BB1CD7" w:rsidRDefault="00BB1CD7" w:rsidP="00BB1CD7">
      <w:pPr>
        <w:tabs>
          <w:tab w:val="left" w:pos="326"/>
          <w:tab w:val="left" w:pos="567"/>
          <w:tab w:val="left" w:pos="1603"/>
        </w:tabs>
        <w:spacing w:after="0" w:line="240" w:lineRule="auto"/>
        <w:contextualSpacing/>
        <w:jc w:val="center"/>
        <w:rPr>
          <w:rFonts w:ascii="Times New Roman" w:eastAsia="Calibri" w:hAnsi="Times New Roman" w:cs="Times New Roman"/>
          <w:b/>
          <w:noProof/>
          <w:sz w:val="28"/>
          <w:szCs w:val="32"/>
          <w:lang w:val="ro-RO"/>
        </w:rPr>
      </w:pPr>
    </w:p>
    <w:p w:rsidR="00BB1CD7" w:rsidRDefault="00BB1CD7" w:rsidP="00BB1CD7">
      <w:pPr>
        <w:tabs>
          <w:tab w:val="left" w:pos="326"/>
          <w:tab w:val="left" w:pos="567"/>
          <w:tab w:val="left" w:pos="1603"/>
        </w:tabs>
        <w:spacing w:after="0" w:line="240" w:lineRule="auto"/>
        <w:contextualSpacing/>
        <w:jc w:val="center"/>
        <w:rPr>
          <w:rFonts w:ascii="Times New Roman" w:eastAsia="Calibri" w:hAnsi="Times New Roman" w:cs="Times New Roman"/>
          <w:b/>
          <w:noProof/>
          <w:sz w:val="28"/>
          <w:szCs w:val="32"/>
          <w:lang w:val="ro-RO"/>
        </w:rPr>
      </w:pPr>
    </w:p>
    <w:p w:rsidR="00BB1CD7" w:rsidRDefault="00BB1CD7" w:rsidP="00BB1CD7">
      <w:pPr>
        <w:tabs>
          <w:tab w:val="left" w:pos="326"/>
          <w:tab w:val="left" w:pos="567"/>
          <w:tab w:val="left" w:pos="1603"/>
        </w:tabs>
        <w:spacing w:after="0" w:line="240" w:lineRule="auto"/>
        <w:contextualSpacing/>
        <w:jc w:val="center"/>
        <w:rPr>
          <w:rFonts w:ascii="Times New Roman" w:eastAsia="Calibri" w:hAnsi="Times New Roman" w:cs="Times New Roman"/>
          <w:b/>
          <w:noProof/>
          <w:sz w:val="28"/>
          <w:szCs w:val="32"/>
          <w:lang w:val="ro-RO"/>
        </w:rPr>
      </w:pPr>
      <w:r w:rsidRPr="00BF61D1">
        <w:rPr>
          <w:rFonts w:ascii="Times New Roman" w:eastAsia="Calibri" w:hAnsi="Times New Roman" w:cs="Times New Roman"/>
          <w:b/>
          <w:noProof/>
          <w:sz w:val="28"/>
          <w:szCs w:val="32"/>
          <w:lang w:val="ro-RO"/>
        </w:rPr>
        <w:t>MIN</w:t>
      </w:r>
      <w:r>
        <w:rPr>
          <w:rFonts w:ascii="Times New Roman" w:eastAsia="Calibri" w:hAnsi="Times New Roman" w:cs="Times New Roman"/>
          <w:b/>
          <w:noProof/>
          <w:sz w:val="28"/>
          <w:szCs w:val="32"/>
          <w:lang w:val="ro-RO"/>
        </w:rPr>
        <w:t xml:space="preserve">ISTRU  </w:t>
      </w:r>
      <w:r>
        <w:rPr>
          <w:rFonts w:ascii="Times New Roman" w:eastAsia="Calibri" w:hAnsi="Times New Roman" w:cs="Times New Roman"/>
          <w:b/>
          <w:noProof/>
          <w:sz w:val="28"/>
          <w:szCs w:val="32"/>
          <w:lang w:val="ro-RO"/>
        </w:rPr>
        <w:tab/>
      </w:r>
      <w:r>
        <w:rPr>
          <w:rFonts w:ascii="Times New Roman" w:eastAsia="Calibri" w:hAnsi="Times New Roman" w:cs="Times New Roman"/>
          <w:b/>
          <w:noProof/>
          <w:sz w:val="28"/>
          <w:szCs w:val="32"/>
          <w:lang w:val="ro-RO"/>
        </w:rPr>
        <w:tab/>
      </w:r>
      <w:r>
        <w:rPr>
          <w:rFonts w:ascii="Times New Roman" w:eastAsia="Calibri" w:hAnsi="Times New Roman" w:cs="Times New Roman"/>
          <w:b/>
          <w:noProof/>
          <w:sz w:val="28"/>
          <w:szCs w:val="32"/>
          <w:lang w:val="ro-RO"/>
        </w:rPr>
        <w:tab/>
      </w:r>
      <w:r>
        <w:rPr>
          <w:rFonts w:ascii="Times New Roman" w:eastAsia="Calibri" w:hAnsi="Times New Roman" w:cs="Times New Roman"/>
          <w:b/>
          <w:noProof/>
          <w:sz w:val="28"/>
          <w:szCs w:val="32"/>
          <w:lang w:val="ro-RO"/>
        </w:rPr>
        <w:tab/>
        <w:t xml:space="preserve">                Petru  ROTARU</w:t>
      </w:r>
    </w:p>
    <w:p w:rsidR="00BB1CD7" w:rsidRPr="00CE3009" w:rsidRDefault="00BB1CD7" w:rsidP="00BB1CD7">
      <w:pPr>
        <w:rPr>
          <w:b/>
        </w:rPr>
      </w:pPr>
    </w:p>
    <w:p w:rsidR="008F085B" w:rsidRDefault="008F085B" w:rsidP="008F085B">
      <w:pPr>
        <w:tabs>
          <w:tab w:val="left" w:pos="567"/>
          <w:tab w:val="left" w:pos="1603"/>
        </w:tabs>
        <w:spacing w:after="0" w:line="240" w:lineRule="auto"/>
        <w:contextualSpacing/>
        <w:jc w:val="center"/>
        <w:rPr>
          <w:rFonts w:ascii="Times New Roman" w:eastAsia="Calibri" w:hAnsi="Times New Roman" w:cs="Times New Roman"/>
          <w:b/>
          <w:sz w:val="32"/>
          <w:szCs w:val="32"/>
          <w:lang w:val="ro-RO"/>
        </w:rPr>
      </w:pPr>
    </w:p>
    <w:sectPr w:rsidR="008F085B" w:rsidSect="00DA2803">
      <w:headerReference w:type="even" r:id="rId8"/>
      <w:headerReference w:type="default" r:id="rId9"/>
      <w:footerReference w:type="even" r:id="rId10"/>
      <w:footerReference w:type="default" r:id="rId11"/>
      <w:headerReference w:type="first" r:id="rId12"/>
      <w:footerReference w:type="first" r:id="rId13"/>
      <w:pgSz w:w="11906" w:h="16838"/>
      <w:pgMar w:top="426" w:right="1440"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307F" w:rsidRDefault="0061307F" w:rsidP="00BF0DFA">
      <w:pPr>
        <w:spacing w:after="0" w:line="240" w:lineRule="auto"/>
      </w:pPr>
      <w:r>
        <w:separator/>
      </w:r>
    </w:p>
  </w:endnote>
  <w:endnote w:type="continuationSeparator" w:id="0">
    <w:p w:rsidR="0061307F" w:rsidRDefault="0061307F" w:rsidP="00BF0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DFA" w:rsidRDefault="00BF0DFA">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DFA" w:rsidRDefault="00BF0DFA">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DFA" w:rsidRDefault="00BF0DF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307F" w:rsidRDefault="0061307F" w:rsidP="00BF0DFA">
      <w:pPr>
        <w:spacing w:after="0" w:line="240" w:lineRule="auto"/>
      </w:pPr>
      <w:r>
        <w:separator/>
      </w:r>
    </w:p>
  </w:footnote>
  <w:footnote w:type="continuationSeparator" w:id="0">
    <w:p w:rsidR="0061307F" w:rsidRDefault="0061307F" w:rsidP="00BF0D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DFA" w:rsidRDefault="00BF0DFA">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DFA" w:rsidRDefault="00BF0DFA">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DFA" w:rsidRDefault="00BF0DF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D64D0"/>
    <w:multiLevelType w:val="hybridMultilevel"/>
    <w:tmpl w:val="12162E7A"/>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BB5689C"/>
    <w:multiLevelType w:val="hybridMultilevel"/>
    <w:tmpl w:val="A6300C64"/>
    <w:lvl w:ilvl="0" w:tplc="A0C8A9AA">
      <w:start w:val="8"/>
      <w:numFmt w:val="bullet"/>
      <w:lvlText w:val="-"/>
      <w:lvlJc w:val="left"/>
      <w:pPr>
        <w:ind w:left="927" w:hanging="360"/>
      </w:pPr>
      <w:rPr>
        <w:rFonts w:ascii="Times New Roman" w:eastAsiaTheme="minorHAnsi" w:hAnsi="Times New Roman" w:cs="Times New Roman" w:hint="default"/>
        <w:color w:val="000000" w:themeColor="text1"/>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3B5D1FA7"/>
    <w:multiLevelType w:val="hybridMultilevel"/>
    <w:tmpl w:val="FC7CB8AE"/>
    <w:lvl w:ilvl="0" w:tplc="D2CC8984">
      <w:start w:val="1"/>
      <w:numFmt w:val="bullet"/>
      <w:lvlText w:val="-"/>
      <w:lvlJc w:val="left"/>
      <w:pPr>
        <w:ind w:left="1062" w:hanging="360"/>
      </w:pPr>
      <w:rPr>
        <w:rFonts w:ascii="Times New Roman" w:eastAsiaTheme="minorHAnsi" w:hAnsi="Times New Roman" w:cs="Times New Roman" w:hint="default"/>
        <w:color w:val="000000"/>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3" w15:restartNumberingAfterBreak="0">
    <w:nsid w:val="637665E0"/>
    <w:multiLevelType w:val="hybridMultilevel"/>
    <w:tmpl w:val="EB64E88E"/>
    <w:lvl w:ilvl="0" w:tplc="393079C0">
      <w:start w:val="1"/>
      <w:numFmt w:val="decimal"/>
      <w:lvlText w:val="%1."/>
      <w:lvlJc w:val="left"/>
      <w:pPr>
        <w:ind w:left="756"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243628"/>
    <w:multiLevelType w:val="hybridMultilevel"/>
    <w:tmpl w:val="FC8C51D4"/>
    <w:lvl w:ilvl="0" w:tplc="770EB136">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C786AD8"/>
    <w:multiLevelType w:val="hybridMultilevel"/>
    <w:tmpl w:val="E27AE174"/>
    <w:lvl w:ilvl="0" w:tplc="01F45590">
      <w:start w:val="7"/>
      <w:numFmt w:val="decimal"/>
      <w:lvlText w:val="%1."/>
      <w:lvlJc w:val="left"/>
      <w:pPr>
        <w:ind w:left="1116" w:hanging="360"/>
      </w:pPr>
      <w:rPr>
        <w:rFonts w:hint="default"/>
      </w:rPr>
    </w:lvl>
    <w:lvl w:ilvl="1" w:tplc="08090019" w:tentative="1">
      <w:start w:val="1"/>
      <w:numFmt w:val="lowerLetter"/>
      <w:lvlText w:val="%2."/>
      <w:lvlJc w:val="left"/>
      <w:pPr>
        <w:ind w:left="1836" w:hanging="360"/>
      </w:pPr>
    </w:lvl>
    <w:lvl w:ilvl="2" w:tplc="0809001B" w:tentative="1">
      <w:start w:val="1"/>
      <w:numFmt w:val="lowerRoman"/>
      <w:lvlText w:val="%3."/>
      <w:lvlJc w:val="right"/>
      <w:pPr>
        <w:ind w:left="2556" w:hanging="180"/>
      </w:pPr>
    </w:lvl>
    <w:lvl w:ilvl="3" w:tplc="0809000F" w:tentative="1">
      <w:start w:val="1"/>
      <w:numFmt w:val="decimal"/>
      <w:lvlText w:val="%4."/>
      <w:lvlJc w:val="left"/>
      <w:pPr>
        <w:ind w:left="3276" w:hanging="360"/>
      </w:pPr>
    </w:lvl>
    <w:lvl w:ilvl="4" w:tplc="08090019" w:tentative="1">
      <w:start w:val="1"/>
      <w:numFmt w:val="lowerLetter"/>
      <w:lvlText w:val="%5."/>
      <w:lvlJc w:val="left"/>
      <w:pPr>
        <w:ind w:left="3996" w:hanging="360"/>
      </w:pPr>
    </w:lvl>
    <w:lvl w:ilvl="5" w:tplc="0809001B" w:tentative="1">
      <w:start w:val="1"/>
      <w:numFmt w:val="lowerRoman"/>
      <w:lvlText w:val="%6."/>
      <w:lvlJc w:val="right"/>
      <w:pPr>
        <w:ind w:left="4716" w:hanging="180"/>
      </w:pPr>
    </w:lvl>
    <w:lvl w:ilvl="6" w:tplc="0809000F" w:tentative="1">
      <w:start w:val="1"/>
      <w:numFmt w:val="decimal"/>
      <w:lvlText w:val="%7."/>
      <w:lvlJc w:val="left"/>
      <w:pPr>
        <w:ind w:left="5436" w:hanging="360"/>
      </w:pPr>
    </w:lvl>
    <w:lvl w:ilvl="7" w:tplc="08090019" w:tentative="1">
      <w:start w:val="1"/>
      <w:numFmt w:val="lowerLetter"/>
      <w:lvlText w:val="%8."/>
      <w:lvlJc w:val="left"/>
      <w:pPr>
        <w:ind w:left="6156" w:hanging="360"/>
      </w:pPr>
    </w:lvl>
    <w:lvl w:ilvl="8" w:tplc="0809001B" w:tentative="1">
      <w:start w:val="1"/>
      <w:numFmt w:val="lowerRoman"/>
      <w:lvlText w:val="%9."/>
      <w:lvlJc w:val="right"/>
      <w:pPr>
        <w:ind w:left="6876" w:hanging="180"/>
      </w:pPr>
    </w:lvl>
  </w:abstractNum>
  <w:num w:numId="1">
    <w:abstractNumId w:val="3"/>
  </w:num>
  <w:num w:numId="2">
    <w:abstractNumId w:val="5"/>
  </w:num>
  <w:num w:numId="3">
    <w:abstractNumId w:val="0"/>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D70"/>
    <w:rsid w:val="0001291C"/>
    <w:rsid w:val="00014EF3"/>
    <w:rsid w:val="00024744"/>
    <w:rsid w:val="00087D72"/>
    <w:rsid w:val="0009040D"/>
    <w:rsid w:val="0009690C"/>
    <w:rsid w:val="000C725A"/>
    <w:rsid w:val="000E1408"/>
    <w:rsid w:val="000F3845"/>
    <w:rsid w:val="0010276F"/>
    <w:rsid w:val="00104530"/>
    <w:rsid w:val="00107550"/>
    <w:rsid w:val="00114E24"/>
    <w:rsid w:val="00140C2E"/>
    <w:rsid w:val="001B0D70"/>
    <w:rsid w:val="001C6022"/>
    <w:rsid w:val="001F02F4"/>
    <w:rsid w:val="001F5EF5"/>
    <w:rsid w:val="00234763"/>
    <w:rsid w:val="00244358"/>
    <w:rsid w:val="00256057"/>
    <w:rsid w:val="0026453E"/>
    <w:rsid w:val="00285378"/>
    <w:rsid w:val="002A0304"/>
    <w:rsid w:val="002C7B66"/>
    <w:rsid w:val="002D7E0D"/>
    <w:rsid w:val="00314F13"/>
    <w:rsid w:val="00315E67"/>
    <w:rsid w:val="00337608"/>
    <w:rsid w:val="00362FBF"/>
    <w:rsid w:val="00383ABC"/>
    <w:rsid w:val="00387FE2"/>
    <w:rsid w:val="00391427"/>
    <w:rsid w:val="00396E94"/>
    <w:rsid w:val="003A46E6"/>
    <w:rsid w:val="003A5C20"/>
    <w:rsid w:val="003B472E"/>
    <w:rsid w:val="003C5995"/>
    <w:rsid w:val="003C636D"/>
    <w:rsid w:val="003E2283"/>
    <w:rsid w:val="00406FDD"/>
    <w:rsid w:val="00407928"/>
    <w:rsid w:val="00423E00"/>
    <w:rsid w:val="00447190"/>
    <w:rsid w:val="00472EE1"/>
    <w:rsid w:val="004928CD"/>
    <w:rsid w:val="004E2D70"/>
    <w:rsid w:val="004F0723"/>
    <w:rsid w:val="00512654"/>
    <w:rsid w:val="00545236"/>
    <w:rsid w:val="00562F1B"/>
    <w:rsid w:val="00583FF7"/>
    <w:rsid w:val="005840E4"/>
    <w:rsid w:val="0059296D"/>
    <w:rsid w:val="005A3086"/>
    <w:rsid w:val="005B38FB"/>
    <w:rsid w:val="005B40D6"/>
    <w:rsid w:val="005C26D1"/>
    <w:rsid w:val="005C384E"/>
    <w:rsid w:val="005F364E"/>
    <w:rsid w:val="0061307F"/>
    <w:rsid w:val="00615C4B"/>
    <w:rsid w:val="00632F39"/>
    <w:rsid w:val="006624B1"/>
    <w:rsid w:val="00680E1D"/>
    <w:rsid w:val="006B5A09"/>
    <w:rsid w:val="006B7304"/>
    <w:rsid w:val="006C14C6"/>
    <w:rsid w:val="006D1EC5"/>
    <w:rsid w:val="0072146A"/>
    <w:rsid w:val="0077207F"/>
    <w:rsid w:val="0077259D"/>
    <w:rsid w:val="00781D57"/>
    <w:rsid w:val="007A5801"/>
    <w:rsid w:val="007C5C58"/>
    <w:rsid w:val="0082071C"/>
    <w:rsid w:val="00821DAD"/>
    <w:rsid w:val="0085536F"/>
    <w:rsid w:val="00870DAA"/>
    <w:rsid w:val="0087283F"/>
    <w:rsid w:val="008A25E1"/>
    <w:rsid w:val="008A5341"/>
    <w:rsid w:val="008E1417"/>
    <w:rsid w:val="008F085B"/>
    <w:rsid w:val="008F4729"/>
    <w:rsid w:val="009118CE"/>
    <w:rsid w:val="009274AD"/>
    <w:rsid w:val="00935F8A"/>
    <w:rsid w:val="0095148D"/>
    <w:rsid w:val="00960496"/>
    <w:rsid w:val="00990D70"/>
    <w:rsid w:val="00993C32"/>
    <w:rsid w:val="009A107D"/>
    <w:rsid w:val="009C6E08"/>
    <w:rsid w:val="009D49ED"/>
    <w:rsid w:val="009F19BC"/>
    <w:rsid w:val="00A306AB"/>
    <w:rsid w:val="00A3317E"/>
    <w:rsid w:val="00A74CC3"/>
    <w:rsid w:val="00A74D7F"/>
    <w:rsid w:val="00A92A31"/>
    <w:rsid w:val="00A956FE"/>
    <w:rsid w:val="00AE241C"/>
    <w:rsid w:val="00AF00A3"/>
    <w:rsid w:val="00B00633"/>
    <w:rsid w:val="00B27456"/>
    <w:rsid w:val="00B3034E"/>
    <w:rsid w:val="00B4673E"/>
    <w:rsid w:val="00B73098"/>
    <w:rsid w:val="00B904CA"/>
    <w:rsid w:val="00B97BEC"/>
    <w:rsid w:val="00BB1CD7"/>
    <w:rsid w:val="00BE0496"/>
    <w:rsid w:val="00BE5694"/>
    <w:rsid w:val="00BF0DFA"/>
    <w:rsid w:val="00C03216"/>
    <w:rsid w:val="00C31B4C"/>
    <w:rsid w:val="00C410CF"/>
    <w:rsid w:val="00C44D2E"/>
    <w:rsid w:val="00C648DF"/>
    <w:rsid w:val="00C8748C"/>
    <w:rsid w:val="00CB2BB6"/>
    <w:rsid w:val="00CF4498"/>
    <w:rsid w:val="00CF5EB1"/>
    <w:rsid w:val="00CF6C3F"/>
    <w:rsid w:val="00D038E7"/>
    <w:rsid w:val="00D04723"/>
    <w:rsid w:val="00D2167C"/>
    <w:rsid w:val="00D5283A"/>
    <w:rsid w:val="00D61487"/>
    <w:rsid w:val="00D724B4"/>
    <w:rsid w:val="00D75023"/>
    <w:rsid w:val="00D86407"/>
    <w:rsid w:val="00DA2803"/>
    <w:rsid w:val="00DB4DF2"/>
    <w:rsid w:val="00E00C05"/>
    <w:rsid w:val="00E13BA1"/>
    <w:rsid w:val="00E2002E"/>
    <w:rsid w:val="00E26871"/>
    <w:rsid w:val="00E446E6"/>
    <w:rsid w:val="00E454A6"/>
    <w:rsid w:val="00E76CD6"/>
    <w:rsid w:val="00E91513"/>
    <w:rsid w:val="00EA7759"/>
    <w:rsid w:val="00EB3E6F"/>
    <w:rsid w:val="00EF3661"/>
    <w:rsid w:val="00F1443E"/>
    <w:rsid w:val="00F20C9C"/>
    <w:rsid w:val="00F2158C"/>
    <w:rsid w:val="00F403FD"/>
    <w:rsid w:val="00F54E9E"/>
    <w:rsid w:val="00F66E57"/>
    <w:rsid w:val="00F94434"/>
    <w:rsid w:val="00F9630F"/>
    <w:rsid w:val="00FA7291"/>
    <w:rsid w:val="00FE24CB"/>
    <w:rsid w:val="00FF12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4E6618-EE4C-4D73-9548-5B455DD0C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List Paragraph 1,Scriptoria bullet points,Bullets,List Paragraph (numbered (a)),Numbered Paragraph,Main numbered paragraph,Akapit z listą BS,Lettre d'introduction,List Paragraph11,Bullet Points,Liste Paragraf,Listenabsatz1,Llista Nivell1"/>
    <w:basedOn w:val="a"/>
    <w:link w:val="a4"/>
    <w:uiPriority w:val="99"/>
    <w:qFormat/>
    <w:rsid w:val="004E2D70"/>
    <w:pPr>
      <w:spacing w:after="0" w:line="240" w:lineRule="auto"/>
      <w:ind w:left="720"/>
      <w:contextualSpacing/>
    </w:pPr>
    <w:rPr>
      <w:rFonts w:ascii="Times New Roman" w:eastAsia="Times New Roman" w:hAnsi="Times New Roman" w:cs="Times New Roman"/>
      <w:sz w:val="24"/>
      <w:szCs w:val="24"/>
      <w:lang w:val="ro-RO" w:eastAsia="ru-RU"/>
    </w:rPr>
  </w:style>
  <w:style w:type="character" w:customStyle="1" w:styleId="a4">
    <w:name w:val="Абзац списка Знак"/>
    <w:aliases w:val="List Paragraph 1 Знак,Scriptoria bullet points Знак,Bullets Знак,List Paragraph (numbered (a)) Знак,Numbered Paragraph Знак,Main numbered paragraph Знак,Akapit z listą BS Знак,Lettre d'introduction Знак,List Paragraph11 Знак"/>
    <w:link w:val="a3"/>
    <w:uiPriority w:val="99"/>
    <w:locked/>
    <w:rsid w:val="004E2D70"/>
    <w:rPr>
      <w:rFonts w:ascii="Times New Roman" w:eastAsia="Times New Roman" w:hAnsi="Times New Roman" w:cs="Times New Roman"/>
      <w:sz w:val="24"/>
      <w:szCs w:val="24"/>
      <w:lang w:val="ro-RO" w:eastAsia="ru-RU"/>
    </w:rPr>
  </w:style>
  <w:style w:type="paragraph" w:styleId="a5">
    <w:name w:val="header"/>
    <w:basedOn w:val="a"/>
    <w:link w:val="a6"/>
    <w:uiPriority w:val="99"/>
    <w:unhideWhenUsed/>
    <w:rsid w:val="00BF0DFA"/>
    <w:pPr>
      <w:tabs>
        <w:tab w:val="center" w:pos="4513"/>
        <w:tab w:val="right" w:pos="9026"/>
      </w:tabs>
      <w:spacing w:after="0" w:line="240" w:lineRule="auto"/>
    </w:pPr>
  </w:style>
  <w:style w:type="character" w:customStyle="1" w:styleId="a6">
    <w:name w:val="Верхний колонтитул Знак"/>
    <w:basedOn w:val="a0"/>
    <w:link w:val="a5"/>
    <w:uiPriority w:val="99"/>
    <w:rsid w:val="00BF0DFA"/>
  </w:style>
  <w:style w:type="paragraph" w:styleId="a7">
    <w:name w:val="footer"/>
    <w:basedOn w:val="a"/>
    <w:link w:val="a8"/>
    <w:uiPriority w:val="99"/>
    <w:unhideWhenUsed/>
    <w:rsid w:val="00BF0DFA"/>
    <w:pPr>
      <w:tabs>
        <w:tab w:val="center" w:pos="4513"/>
        <w:tab w:val="right" w:pos="9026"/>
      </w:tabs>
      <w:spacing w:after="0" w:line="240" w:lineRule="auto"/>
    </w:pPr>
  </w:style>
  <w:style w:type="character" w:customStyle="1" w:styleId="a8">
    <w:name w:val="Нижний колонтитул Знак"/>
    <w:basedOn w:val="a0"/>
    <w:link w:val="a7"/>
    <w:uiPriority w:val="99"/>
    <w:rsid w:val="00BF0DFA"/>
  </w:style>
  <w:style w:type="paragraph" w:styleId="a9">
    <w:name w:val="Balloon Text"/>
    <w:basedOn w:val="a"/>
    <w:link w:val="aa"/>
    <w:uiPriority w:val="99"/>
    <w:semiHidden/>
    <w:unhideWhenUsed/>
    <w:rsid w:val="00FA7291"/>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FA72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439845">
      <w:bodyDiv w:val="1"/>
      <w:marLeft w:val="0"/>
      <w:marRight w:val="0"/>
      <w:marTop w:val="0"/>
      <w:marBottom w:val="0"/>
      <w:divBdr>
        <w:top w:val="none" w:sz="0" w:space="0" w:color="auto"/>
        <w:left w:val="none" w:sz="0" w:space="0" w:color="auto"/>
        <w:bottom w:val="none" w:sz="0" w:space="0" w:color="auto"/>
        <w:right w:val="none" w:sz="0" w:space="0" w:color="auto"/>
      </w:divBdr>
      <w:divsChild>
        <w:div w:id="1241789041">
          <w:marLeft w:val="0"/>
          <w:marRight w:val="0"/>
          <w:marTop w:val="0"/>
          <w:marBottom w:val="0"/>
          <w:divBdr>
            <w:top w:val="none" w:sz="0" w:space="0" w:color="auto"/>
            <w:left w:val="none" w:sz="0" w:space="0" w:color="auto"/>
            <w:bottom w:val="none" w:sz="0" w:space="0" w:color="auto"/>
            <w:right w:val="none" w:sz="0" w:space="0" w:color="auto"/>
          </w:divBdr>
        </w:div>
      </w:divsChild>
    </w:div>
    <w:div w:id="1859927441">
      <w:bodyDiv w:val="1"/>
      <w:marLeft w:val="0"/>
      <w:marRight w:val="0"/>
      <w:marTop w:val="0"/>
      <w:marBottom w:val="0"/>
      <w:divBdr>
        <w:top w:val="none" w:sz="0" w:space="0" w:color="auto"/>
        <w:left w:val="none" w:sz="0" w:space="0" w:color="auto"/>
        <w:bottom w:val="none" w:sz="0" w:space="0" w:color="auto"/>
        <w:right w:val="none" w:sz="0" w:space="0" w:color="auto"/>
      </w:divBdr>
      <w:divsChild>
        <w:div w:id="16248510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CB335-C513-42A0-A9EC-C6C9995F6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1195</Words>
  <Characters>6818</Characters>
  <Application>Microsoft Office Word</Application>
  <DocSecurity>0</DocSecurity>
  <Lines>56</Lines>
  <Paragraphs>15</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Hewlett-Packard Company</Company>
  <LinksUpToDate>false</LinksUpToDate>
  <CharactersWithSpaces>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Gherman, Tatiana</dc:creator>
  <cp:keywords/>
  <dc:description/>
  <cp:lastModifiedBy>Gherman, Tatiana</cp:lastModifiedBy>
  <cp:revision>17</cp:revision>
  <cp:lastPrinted>2023-11-17T06:44:00Z</cp:lastPrinted>
  <dcterms:created xsi:type="dcterms:W3CDTF">2023-11-19T11:38:00Z</dcterms:created>
  <dcterms:modified xsi:type="dcterms:W3CDTF">2023-11-23T12:47:00Z</dcterms:modified>
</cp:coreProperties>
</file>