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DD69" w14:textId="77777777" w:rsidR="00D9754D" w:rsidRPr="002576A9" w:rsidRDefault="00D9754D" w:rsidP="00675918">
      <w:pPr>
        <w:jc w:val="center"/>
        <w:rPr>
          <w:rFonts w:asciiTheme="majorBidi" w:hAnsiTheme="majorBidi" w:cstheme="majorBidi"/>
          <w:b/>
          <w:caps/>
          <w:lang w:val="ro-MD"/>
        </w:rPr>
      </w:pPr>
      <w:bookmarkStart w:id="0" w:name="_Hlk147486196"/>
      <w:r w:rsidRPr="002576A9">
        <w:rPr>
          <w:rFonts w:asciiTheme="majorBidi" w:hAnsiTheme="majorBidi" w:cstheme="majorBidi"/>
          <w:b/>
          <w:caps/>
          <w:lang w:val="ro-MD"/>
        </w:rPr>
        <w:t>Tabelul de concordanţă</w:t>
      </w:r>
    </w:p>
    <w:p w14:paraId="34F5755B" w14:textId="06D5D8E2" w:rsidR="00E27116" w:rsidRPr="002576A9" w:rsidRDefault="00593F37" w:rsidP="00675918">
      <w:pPr>
        <w:jc w:val="center"/>
        <w:rPr>
          <w:rFonts w:asciiTheme="majorBidi" w:hAnsiTheme="majorBidi" w:cstheme="majorBidi"/>
          <w:b/>
          <w:lang w:val="ro-MD"/>
        </w:rPr>
      </w:pPr>
      <w:r w:rsidRPr="002576A9">
        <w:rPr>
          <w:rFonts w:asciiTheme="majorBidi" w:hAnsiTheme="majorBidi" w:cstheme="majorBidi"/>
          <w:b/>
          <w:lang w:val="ro-MD"/>
        </w:rPr>
        <w:t>pentru</w:t>
      </w:r>
      <w:r w:rsidR="00CB34D9" w:rsidRPr="002576A9">
        <w:rPr>
          <w:rFonts w:asciiTheme="majorBidi" w:hAnsiTheme="majorBidi" w:cstheme="majorBidi"/>
          <w:b/>
          <w:lang w:val="ro-MD"/>
        </w:rPr>
        <w:t xml:space="preserve"> </w:t>
      </w:r>
      <w:r w:rsidR="00CB34D9" w:rsidRPr="002576A9">
        <w:rPr>
          <w:rFonts w:asciiTheme="majorBidi" w:hAnsiTheme="majorBidi" w:cstheme="majorBidi"/>
          <w:b/>
          <w:bCs/>
          <w:lang w:val="ro-MD"/>
        </w:rPr>
        <w:t xml:space="preserve">proiectul </w:t>
      </w:r>
      <w:r w:rsidR="00BA64EE" w:rsidRPr="002576A9">
        <w:rPr>
          <w:rFonts w:asciiTheme="majorBidi" w:hAnsiTheme="majorBidi" w:cstheme="majorBidi"/>
          <w:b/>
          <w:bCs/>
          <w:lang w:val="ro-MD"/>
        </w:rPr>
        <w:t>Hotărârii</w:t>
      </w:r>
      <w:r w:rsidR="00CB34D9" w:rsidRPr="002576A9">
        <w:rPr>
          <w:rFonts w:asciiTheme="majorBidi" w:hAnsiTheme="majorBidi" w:cstheme="majorBidi"/>
          <w:b/>
          <w:bCs/>
          <w:lang w:val="ro-MD"/>
        </w:rPr>
        <w:t xml:space="preserve"> Guvernului </w:t>
      </w:r>
      <w:r w:rsidR="00DD3D2C" w:rsidRPr="002576A9">
        <w:rPr>
          <w:rFonts w:asciiTheme="majorBidi" w:hAnsiTheme="majorBidi" w:cstheme="majorBidi"/>
          <w:b/>
          <w:bCs/>
          <w:lang w:val="ro-MD"/>
        </w:rPr>
        <w:t>cu privire la sistemul de alertă precoce și răspuns rapid și procedurile de notificare a alertelor instituit în legătură cu amenințările transfrontaliere grave pentru sănătate și a procedurilor de schimb de informații, consultare și coordonare a răspunsurilor la astfel de amenințări</w:t>
      </w:r>
      <w:r w:rsidR="00E27116" w:rsidRPr="002576A9">
        <w:rPr>
          <w:rFonts w:asciiTheme="majorBidi" w:hAnsiTheme="majorBidi" w:cstheme="majorBidi"/>
          <w:b/>
          <w:lang w:val="ro-MD"/>
        </w:rPr>
        <w:t>.</w:t>
      </w:r>
    </w:p>
    <w:bookmarkEnd w:id="0"/>
    <w:p w14:paraId="0433733D" w14:textId="47A3F0DC" w:rsidR="00305CC6" w:rsidRPr="002576A9" w:rsidRDefault="00305CC6" w:rsidP="002576A9">
      <w:pPr>
        <w:jc w:val="both"/>
        <w:rPr>
          <w:rFonts w:asciiTheme="majorBidi" w:hAnsiTheme="majorBidi" w:cstheme="majorBidi"/>
          <w:b/>
          <w:lang w:val="ro-MD"/>
        </w:rPr>
      </w:pPr>
    </w:p>
    <w:tbl>
      <w:tblPr>
        <w:tblStyle w:val="Tabelgril"/>
        <w:tblW w:w="15048" w:type="dxa"/>
        <w:tblLayout w:type="fixed"/>
        <w:tblLook w:val="04A0" w:firstRow="1" w:lastRow="0" w:firstColumn="1" w:lastColumn="0" w:noHBand="0" w:noVBand="1"/>
      </w:tblPr>
      <w:tblGrid>
        <w:gridCol w:w="562"/>
        <w:gridCol w:w="4395"/>
        <w:gridCol w:w="3570"/>
        <w:gridCol w:w="1368"/>
        <w:gridCol w:w="2885"/>
        <w:gridCol w:w="973"/>
        <w:gridCol w:w="1295"/>
      </w:tblGrid>
      <w:tr w:rsidR="002576A9" w:rsidRPr="00622BAF" w14:paraId="5E07B0AB" w14:textId="77777777" w:rsidTr="003F5819">
        <w:trPr>
          <w:trHeight w:val="1444"/>
        </w:trPr>
        <w:tc>
          <w:tcPr>
            <w:tcW w:w="562" w:type="dxa"/>
          </w:tcPr>
          <w:p w14:paraId="3E66E1F1" w14:textId="77777777" w:rsidR="001C365A" w:rsidRPr="002576A9" w:rsidRDefault="001C365A" w:rsidP="002576A9">
            <w:pPr>
              <w:pStyle w:val="Listparagraf"/>
              <w:numPr>
                <w:ilvl w:val="0"/>
                <w:numId w:val="23"/>
              </w:numPr>
              <w:spacing w:after="0" w:line="240" w:lineRule="auto"/>
              <w:jc w:val="both"/>
              <w:rPr>
                <w:rFonts w:asciiTheme="majorBidi" w:hAnsiTheme="majorBidi" w:cstheme="majorBidi"/>
                <w:b/>
                <w:sz w:val="24"/>
                <w:szCs w:val="24"/>
                <w:lang w:val="ro-MD"/>
              </w:rPr>
            </w:pPr>
          </w:p>
        </w:tc>
        <w:tc>
          <w:tcPr>
            <w:tcW w:w="14486" w:type="dxa"/>
            <w:gridSpan w:val="6"/>
            <w:vAlign w:val="center"/>
          </w:tcPr>
          <w:p w14:paraId="2A3A15A2" w14:textId="346C168B" w:rsidR="00E27116" w:rsidRPr="002576A9" w:rsidRDefault="001C365A" w:rsidP="002576A9">
            <w:pPr>
              <w:ind w:right="281"/>
              <w:jc w:val="both"/>
              <w:rPr>
                <w:rFonts w:asciiTheme="majorBidi" w:hAnsiTheme="majorBidi" w:cstheme="majorBidi"/>
                <w:b/>
                <w:bCs/>
                <w:lang w:val="ro-MD"/>
              </w:rPr>
            </w:pPr>
            <w:r w:rsidRPr="002576A9">
              <w:rPr>
                <w:rFonts w:asciiTheme="majorBidi" w:hAnsiTheme="majorBidi" w:cstheme="majorBidi"/>
                <w:b/>
                <w:bCs/>
                <w:lang w:val="ro-MD"/>
              </w:rPr>
              <w:t xml:space="preserve">Titlul actului Uniunii Europene, inclusiv cele mai recente amendamente </w:t>
            </w:r>
          </w:p>
          <w:p w14:paraId="20C26E21" w14:textId="2C7C4EDD" w:rsidR="00911676" w:rsidRPr="002576A9" w:rsidRDefault="00802B7A" w:rsidP="002576A9">
            <w:pPr>
              <w:pStyle w:val="doc-ti"/>
              <w:shd w:val="clear" w:color="auto" w:fill="FFFFFF"/>
              <w:spacing w:before="0" w:beforeAutospacing="0" w:after="0" w:afterAutospacing="0"/>
              <w:jc w:val="both"/>
              <w:rPr>
                <w:rFonts w:asciiTheme="majorBidi" w:hAnsiTheme="majorBidi" w:cstheme="majorBidi"/>
                <w:b/>
                <w:bCs/>
                <w:lang w:val="ro-MD"/>
              </w:rPr>
            </w:pPr>
            <w:r w:rsidRPr="002576A9">
              <w:rPr>
                <w:rFonts w:asciiTheme="majorBidi" w:hAnsiTheme="majorBidi" w:cstheme="majorBidi"/>
                <w:lang w:val="ro-MD"/>
              </w:rPr>
              <w:t>Decizia de punere în aplicare (UE) 2017/253 a Comisiei din 13 februarie 2017 de stabilire a procedurilor de notificare a alertelor ca parte a sistemului de avertizare timpurie și de răspuns instituit în legătură cu amenințările transfrontaliere grave la adresa sănătății și pentru schimbul de informații, consultarea și coordonarea răspunsurilor la astfel de amenințări în conformitate cu Decizia nr. 1082/2013/UE a Parlamentului European și a Consiliului</w:t>
            </w:r>
          </w:p>
        </w:tc>
      </w:tr>
      <w:tr w:rsidR="002576A9" w:rsidRPr="00622BAF" w14:paraId="6D075C16" w14:textId="77777777" w:rsidTr="003F5819">
        <w:tc>
          <w:tcPr>
            <w:tcW w:w="562" w:type="dxa"/>
          </w:tcPr>
          <w:p w14:paraId="4421A848" w14:textId="77777777" w:rsidR="001C365A" w:rsidRPr="002576A9" w:rsidRDefault="001C365A" w:rsidP="002576A9">
            <w:pPr>
              <w:pStyle w:val="Listparagraf"/>
              <w:numPr>
                <w:ilvl w:val="0"/>
                <w:numId w:val="23"/>
              </w:numPr>
              <w:spacing w:after="0" w:line="240" w:lineRule="auto"/>
              <w:jc w:val="both"/>
              <w:rPr>
                <w:rFonts w:asciiTheme="majorBidi" w:hAnsiTheme="majorBidi" w:cstheme="majorBidi"/>
                <w:b/>
                <w:sz w:val="24"/>
                <w:szCs w:val="24"/>
                <w:lang w:val="ro-MD"/>
              </w:rPr>
            </w:pPr>
          </w:p>
        </w:tc>
        <w:tc>
          <w:tcPr>
            <w:tcW w:w="14486" w:type="dxa"/>
            <w:gridSpan w:val="6"/>
            <w:vAlign w:val="center"/>
          </w:tcPr>
          <w:p w14:paraId="14404DA4" w14:textId="29D61A4C" w:rsidR="001C365A" w:rsidRPr="002576A9" w:rsidRDefault="001C365A" w:rsidP="002576A9">
            <w:pPr>
              <w:ind w:right="281"/>
              <w:jc w:val="both"/>
              <w:rPr>
                <w:rFonts w:asciiTheme="majorBidi" w:hAnsiTheme="majorBidi" w:cstheme="majorBidi"/>
                <w:lang w:val="ro-MD"/>
              </w:rPr>
            </w:pPr>
            <w:r w:rsidRPr="002576A9">
              <w:rPr>
                <w:rFonts w:asciiTheme="majorBidi" w:hAnsiTheme="majorBidi" w:cstheme="majorBidi"/>
                <w:b/>
                <w:bCs/>
                <w:lang w:val="ro-MD"/>
              </w:rPr>
              <w:t xml:space="preserve">Titlul proiectului actului normativ </w:t>
            </w:r>
            <w:r w:rsidR="00E27116" w:rsidRPr="002576A9">
              <w:rPr>
                <w:rFonts w:asciiTheme="majorBidi" w:hAnsiTheme="majorBidi" w:cstheme="majorBidi"/>
                <w:b/>
                <w:bCs/>
                <w:lang w:val="ro-MD"/>
              </w:rPr>
              <w:t>național</w:t>
            </w:r>
            <w:r w:rsidRPr="002576A9">
              <w:rPr>
                <w:rFonts w:asciiTheme="majorBidi" w:hAnsiTheme="majorBidi" w:cstheme="majorBidi"/>
                <w:b/>
                <w:bCs/>
                <w:lang w:val="ro-MD"/>
              </w:rPr>
              <w:t xml:space="preserve">, subiectul reglementat şi scopul acestuia </w:t>
            </w:r>
          </w:p>
          <w:p w14:paraId="7B7C6684" w14:textId="5B823868" w:rsidR="001C365A" w:rsidRPr="002576A9" w:rsidRDefault="00DD3D2C" w:rsidP="002576A9">
            <w:pPr>
              <w:jc w:val="both"/>
              <w:rPr>
                <w:rFonts w:asciiTheme="majorBidi" w:hAnsiTheme="majorBidi" w:cstheme="majorBidi"/>
                <w:bCs/>
                <w:lang w:val="ro-MD"/>
              </w:rPr>
            </w:pPr>
            <w:r w:rsidRPr="002576A9">
              <w:rPr>
                <w:rFonts w:asciiTheme="majorBidi" w:hAnsiTheme="majorBidi" w:cstheme="majorBidi"/>
                <w:bCs/>
                <w:lang w:val="ro-MD"/>
              </w:rPr>
              <w:t xml:space="preserve">Cu privire la sistemul de alertă precoce și răspuns rapid și procedurile de notificare a alertelor instituit în legătură cu </w:t>
            </w:r>
            <w:r w:rsidR="00BD05F1" w:rsidRPr="002576A9">
              <w:rPr>
                <w:rFonts w:asciiTheme="majorBidi" w:hAnsiTheme="majorBidi" w:cstheme="majorBidi"/>
                <w:bCs/>
                <w:lang w:val="ro-MD"/>
              </w:rPr>
              <w:t>amenințările</w:t>
            </w:r>
            <w:r w:rsidRPr="002576A9">
              <w:rPr>
                <w:rFonts w:asciiTheme="majorBidi" w:hAnsiTheme="majorBidi" w:cstheme="majorBidi"/>
                <w:bCs/>
                <w:lang w:val="ro-MD"/>
              </w:rPr>
              <w:t xml:space="preserve"> transfrontaliere grave pentru sănătate și a procedurilor de schimb de </w:t>
            </w:r>
            <w:r w:rsidR="00BD05F1" w:rsidRPr="002576A9">
              <w:rPr>
                <w:rFonts w:asciiTheme="majorBidi" w:hAnsiTheme="majorBidi" w:cstheme="majorBidi"/>
                <w:bCs/>
                <w:lang w:val="ro-MD"/>
              </w:rPr>
              <w:t>informații</w:t>
            </w:r>
            <w:r w:rsidRPr="002576A9">
              <w:rPr>
                <w:rFonts w:asciiTheme="majorBidi" w:hAnsiTheme="majorBidi" w:cstheme="majorBidi"/>
                <w:bCs/>
                <w:lang w:val="ro-MD"/>
              </w:rPr>
              <w:t xml:space="preserve">, consultare și coordonare a răspunsurilor la astfel de </w:t>
            </w:r>
            <w:r w:rsidR="00BD05F1" w:rsidRPr="002576A9">
              <w:rPr>
                <w:rFonts w:asciiTheme="majorBidi" w:hAnsiTheme="majorBidi" w:cstheme="majorBidi"/>
                <w:bCs/>
                <w:lang w:val="ro-MD"/>
              </w:rPr>
              <w:t>amenințări</w:t>
            </w:r>
            <w:r w:rsidR="006D0CB0">
              <w:rPr>
                <w:rFonts w:asciiTheme="majorBidi" w:hAnsiTheme="majorBidi" w:cstheme="majorBidi"/>
                <w:bCs/>
                <w:lang w:val="ro-MD"/>
              </w:rPr>
              <w:t xml:space="preserve"> </w:t>
            </w:r>
          </w:p>
          <w:p w14:paraId="22B3F694" w14:textId="39DCC422" w:rsidR="00E27116" w:rsidRPr="002576A9" w:rsidRDefault="00E27116" w:rsidP="002576A9">
            <w:pPr>
              <w:jc w:val="both"/>
              <w:rPr>
                <w:rFonts w:asciiTheme="majorBidi" w:hAnsiTheme="majorBidi" w:cstheme="majorBidi"/>
                <w:bCs/>
                <w:lang w:val="ro-MD"/>
              </w:rPr>
            </w:pPr>
            <w:r w:rsidRPr="002576A9">
              <w:rPr>
                <w:rFonts w:asciiTheme="majorBidi" w:hAnsiTheme="majorBidi" w:cstheme="majorBidi"/>
                <w:bCs/>
                <w:lang w:val="ro-MD"/>
              </w:rPr>
              <w:t xml:space="preserve">Subiectul proiectului îl constituie notificarea alertelor în cadrul </w:t>
            </w:r>
            <w:r w:rsidRPr="002576A9">
              <w:rPr>
                <w:rFonts w:asciiTheme="majorBidi" w:hAnsiTheme="majorBidi" w:cstheme="majorBidi"/>
                <w:bCs/>
                <w:shd w:val="clear" w:color="auto" w:fill="FFFFFF"/>
                <w:lang w:val="ro-MD"/>
              </w:rPr>
              <w:t>Sistemului de alertă precoce și răspuns (</w:t>
            </w:r>
            <w:r w:rsidRPr="002576A9">
              <w:rPr>
                <w:rFonts w:asciiTheme="majorBidi" w:hAnsiTheme="majorBidi" w:cstheme="majorBidi"/>
                <w:bCs/>
                <w:lang w:val="ro-MD"/>
              </w:rPr>
              <w:t>SAPR) al UE.</w:t>
            </w:r>
          </w:p>
        </w:tc>
      </w:tr>
      <w:tr w:rsidR="002576A9" w:rsidRPr="00622BAF" w14:paraId="3B36E6CE" w14:textId="77777777" w:rsidTr="003F5819">
        <w:tc>
          <w:tcPr>
            <w:tcW w:w="562" w:type="dxa"/>
          </w:tcPr>
          <w:p w14:paraId="7A76BD08" w14:textId="77777777" w:rsidR="001C365A" w:rsidRPr="002576A9" w:rsidRDefault="001C365A" w:rsidP="002576A9">
            <w:pPr>
              <w:pStyle w:val="Listparagraf"/>
              <w:numPr>
                <w:ilvl w:val="0"/>
                <w:numId w:val="23"/>
              </w:numPr>
              <w:spacing w:after="0" w:line="240" w:lineRule="auto"/>
              <w:jc w:val="both"/>
              <w:rPr>
                <w:rFonts w:asciiTheme="majorBidi" w:hAnsiTheme="majorBidi" w:cstheme="majorBidi"/>
                <w:b/>
                <w:sz w:val="24"/>
                <w:szCs w:val="24"/>
                <w:lang w:val="ro-MD"/>
              </w:rPr>
            </w:pPr>
          </w:p>
        </w:tc>
        <w:tc>
          <w:tcPr>
            <w:tcW w:w="14486" w:type="dxa"/>
            <w:gridSpan w:val="6"/>
            <w:vAlign w:val="center"/>
          </w:tcPr>
          <w:p w14:paraId="03B41BBC" w14:textId="77777777" w:rsidR="00E27116" w:rsidRPr="002576A9" w:rsidRDefault="001C365A" w:rsidP="002576A9">
            <w:pPr>
              <w:ind w:right="281"/>
              <w:jc w:val="both"/>
              <w:rPr>
                <w:rFonts w:asciiTheme="majorBidi" w:hAnsiTheme="majorBidi" w:cstheme="majorBidi"/>
                <w:b/>
                <w:bCs/>
                <w:lang w:val="ro-MD"/>
              </w:rPr>
            </w:pPr>
            <w:r w:rsidRPr="002576A9">
              <w:rPr>
                <w:rFonts w:asciiTheme="majorBidi" w:hAnsiTheme="majorBidi" w:cstheme="majorBidi"/>
                <w:b/>
                <w:bCs/>
                <w:lang w:val="ro-MD"/>
              </w:rPr>
              <w:t xml:space="preserve">Gradul general de compatibilitate                             </w:t>
            </w:r>
          </w:p>
          <w:p w14:paraId="15500E07" w14:textId="114A3E86" w:rsidR="001C365A" w:rsidRPr="002576A9" w:rsidRDefault="00E27116" w:rsidP="002576A9">
            <w:pPr>
              <w:ind w:right="281"/>
              <w:jc w:val="both"/>
              <w:rPr>
                <w:rFonts w:asciiTheme="majorBidi" w:hAnsiTheme="majorBidi" w:cstheme="majorBidi"/>
                <w:b/>
                <w:lang w:val="ro-MD"/>
              </w:rPr>
            </w:pPr>
            <w:r w:rsidRPr="002576A9">
              <w:rPr>
                <w:rFonts w:asciiTheme="majorBidi" w:hAnsiTheme="majorBidi" w:cstheme="majorBidi"/>
                <w:bCs/>
                <w:shd w:val="clear" w:color="auto" w:fill="FFFFFF" w:themeFill="background1"/>
                <w:lang w:val="ro-MD"/>
              </w:rPr>
              <w:t>C</w:t>
            </w:r>
            <w:r w:rsidR="00C44443" w:rsidRPr="002576A9">
              <w:rPr>
                <w:rFonts w:asciiTheme="majorBidi" w:hAnsiTheme="majorBidi" w:cstheme="majorBidi"/>
                <w:bCs/>
                <w:shd w:val="clear" w:color="auto" w:fill="FFFFFF" w:themeFill="background1"/>
                <w:lang w:val="ro-MD"/>
              </w:rPr>
              <w:t>ompatibil</w:t>
            </w:r>
          </w:p>
        </w:tc>
      </w:tr>
      <w:tr w:rsidR="002576A9" w:rsidRPr="002576A9" w14:paraId="1364C5C5" w14:textId="77777777" w:rsidTr="00911676">
        <w:tc>
          <w:tcPr>
            <w:tcW w:w="4957" w:type="dxa"/>
            <w:gridSpan w:val="2"/>
            <w:vAlign w:val="center"/>
          </w:tcPr>
          <w:p w14:paraId="07E09E09" w14:textId="438B54D0" w:rsidR="001C365A" w:rsidRPr="002576A9" w:rsidRDefault="001C365A" w:rsidP="002576A9">
            <w:pPr>
              <w:jc w:val="both"/>
              <w:rPr>
                <w:rFonts w:asciiTheme="majorBidi" w:hAnsiTheme="majorBidi" w:cstheme="majorBidi"/>
                <w:b/>
                <w:lang w:val="ro-MD"/>
              </w:rPr>
            </w:pPr>
            <w:r w:rsidRPr="002576A9">
              <w:rPr>
                <w:rFonts w:asciiTheme="majorBidi" w:hAnsiTheme="majorBidi" w:cstheme="majorBidi"/>
                <w:b/>
                <w:bCs/>
                <w:lang w:val="ro-MD"/>
              </w:rPr>
              <w:t xml:space="preserve">Actul Uniunii Europene </w:t>
            </w:r>
          </w:p>
        </w:tc>
        <w:tc>
          <w:tcPr>
            <w:tcW w:w="3570" w:type="dxa"/>
            <w:vAlign w:val="center"/>
          </w:tcPr>
          <w:p w14:paraId="4F1B85ED" w14:textId="0650B81E" w:rsidR="001C365A" w:rsidRPr="002576A9" w:rsidRDefault="001C365A" w:rsidP="002576A9">
            <w:pPr>
              <w:jc w:val="both"/>
              <w:rPr>
                <w:rFonts w:asciiTheme="majorBidi" w:hAnsiTheme="majorBidi" w:cstheme="majorBidi"/>
                <w:b/>
                <w:lang w:val="ro-MD"/>
              </w:rPr>
            </w:pPr>
            <w:r w:rsidRPr="002576A9">
              <w:rPr>
                <w:rFonts w:asciiTheme="majorBidi" w:hAnsiTheme="majorBidi" w:cstheme="majorBidi"/>
                <w:b/>
                <w:bCs/>
                <w:lang w:val="ro-MD"/>
              </w:rPr>
              <w:t xml:space="preserve">Proiectul actului normativ </w:t>
            </w:r>
            <w:r w:rsidR="00911676" w:rsidRPr="002576A9">
              <w:rPr>
                <w:rFonts w:asciiTheme="majorBidi" w:hAnsiTheme="majorBidi" w:cstheme="majorBidi"/>
                <w:b/>
                <w:bCs/>
                <w:lang w:val="ro-MD"/>
              </w:rPr>
              <w:t>național</w:t>
            </w:r>
            <w:r w:rsidRPr="002576A9">
              <w:rPr>
                <w:rFonts w:asciiTheme="majorBidi" w:hAnsiTheme="majorBidi" w:cstheme="majorBidi"/>
                <w:b/>
                <w:bCs/>
                <w:lang w:val="ro-MD"/>
              </w:rPr>
              <w:t xml:space="preserve"> </w:t>
            </w:r>
          </w:p>
        </w:tc>
        <w:tc>
          <w:tcPr>
            <w:tcW w:w="1368" w:type="dxa"/>
          </w:tcPr>
          <w:p w14:paraId="6DEDB9F3" w14:textId="15DC1399" w:rsidR="001C365A" w:rsidRPr="002576A9" w:rsidRDefault="001C365A" w:rsidP="002576A9">
            <w:pPr>
              <w:jc w:val="both"/>
              <w:rPr>
                <w:rFonts w:asciiTheme="majorBidi" w:hAnsiTheme="majorBidi" w:cstheme="majorBidi"/>
                <w:b/>
                <w:lang w:val="ro-MD"/>
              </w:rPr>
            </w:pPr>
            <w:r w:rsidRPr="002576A9">
              <w:rPr>
                <w:rFonts w:asciiTheme="majorBidi" w:hAnsiTheme="majorBidi" w:cstheme="majorBidi"/>
                <w:b/>
                <w:bCs/>
                <w:lang w:val="ro-MD"/>
              </w:rPr>
              <w:t>Gradul de compatibilitate</w:t>
            </w:r>
          </w:p>
        </w:tc>
        <w:tc>
          <w:tcPr>
            <w:tcW w:w="2885" w:type="dxa"/>
          </w:tcPr>
          <w:p w14:paraId="25DA21C3" w14:textId="77777777" w:rsidR="00911676" w:rsidRPr="002576A9" w:rsidRDefault="00911676" w:rsidP="002576A9">
            <w:pPr>
              <w:jc w:val="both"/>
              <w:rPr>
                <w:rFonts w:asciiTheme="majorBidi" w:hAnsiTheme="majorBidi" w:cstheme="majorBidi"/>
                <w:b/>
                <w:bCs/>
                <w:lang w:val="ro-MD"/>
              </w:rPr>
            </w:pPr>
          </w:p>
          <w:p w14:paraId="54038BD9" w14:textId="69B02722" w:rsidR="001C365A" w:rsidRPr="002576A9" w:rsidRDefault="00911676" w:rsidP="002576A9">
            <w:pPr>
              <w:jc w:val="both"/>
              <w:rPr>
                <w:rFonts w:asciiTheme="majorBidi" w:hAnsiTheme="majorBidi" w:cstheme="majorBidi"/>
                <w:b/>
                <w:lang w:val="ro-MD"/>
              </w:rPr>
            </w:pPr>
            <w:r w:rsidRPr="002576A9">
              <w:rPr>
                <w:rFonts w:asciiTheme="majorBidi" w:hAnsiTheme="majorBidi" w:cstheme="majorBidi"/>
                <w:b/>
                <w:bCs/>
                <w:lang w:val="ro-MD"/>
              </w:rPr>
              <w:t>Diferențele</w:t>
            </w:r>
          </w:p>
        </w:tc>
        <w:tc>
          <w:tcPr>
            <w:tcW w:w="973" w:type="dxa"/>
          </w:tcPr>
          <w:p w14:paraId="2718E551" w14:textId="15532F9C" w:rsidR="001C365A" w:rsidRPr="002576A9" w:rsidRDefault="001C365A" w:rsidP="002576A9">
            <w:pPr>
              <w:jc w:val="both"/>
              <w:rPr>
                <w:rFonts w:asciiTheme="majorBidi" w:hAnsiTheme="majorBidi" w:cstheme="majorBidi"/>
                <w:b/>
                <w:lang w:val="ro-MD"/>
              </w:rPr>
            </w:pPr>
            <w:r w:rsidRPr="002576A9">
              <w:rPr>
                <w:rFonts w:asciiTheme="majorBidi" w:hAnsiTheme="majorBidi" w:cstheme="majorBidi"/>
                <w:b/>
                <w:bCs/>
                <w:lang w:val="ro-MD"/>
              </w:rPr>
              <w:t>Observațiile</w:t>
            </w:r>
          </w:p>
        </w:tc>
        <w:tc>
          <w:tcPr>
            <w:tcW w:w="1295" w:type="dxa"/>
          </w:tcPr>
          <w:p w14:paraId="33563A8E" w14:textId="77777777" w:rsidR="001C365A" w:rsidRPr="002576A9" w:rsidRDefault="001C365A" w:rsidP="002576A9">
            <w:pPr>
              <w:pStyle w:val="Default"/>
              <w:jc w:val="both"/>
              <w:rPr>
                <w:rFonts w:asciiTheme="majorBidi" w:hAnsiTheme="majorBidi" w:cstheme="majorBidi"/>
                <w:color w:val="auto"/>
                <w:lang w:val="ro-MD"/>
              </w:rPr>
            </w:pPr>
            <w:r w:rsidRPr="002576A9">
              <w:rPr>
                <w:rFonts w:asciiTheme="majorBidi" w:hAnsiTheme="majorBidi" w:cstheme="majorBidi"/>
                <w:b/>
                <w:bCs/>
                <w:color w:val="auto"/>
                <w:lang w:val="ro-MD"/>
              </w:rPr>
              <w:t>Autoritatea/</w:t>
            </w:r>
          </w:p>
          <w:p w14:paraId="012213F8" w14:textId="0E112CFC" w:rsidR="001C365A" w:rsidRPr="002576A9" w:rsidRDefault="001C365A" w:rsidP="002576A9">
            <w:pPr>
              <w:jc w:val="both"/>
              <w:rPr>
                <w:rFonts w:asciiTheme="majorBidi" w:hAnsiTheme="majorBidi" w:cstheme="majorBidi"/>
                <w:b/>
                <w:lang w:val="ro-MD"/>
              </w:rPr>
            </w:pPr>
            <w:r w:rsidRPr="002576A9">
              <w:rPr>
                <w:rFonts w:asciiTheme="majorBidi" w:hAnsiTheme="majorBidi" w:cstheme="majorBidi"/>
                <w:b/>
                <w:bCs/>
                <w:lang w:val="ro-MD"/>
              </w:rPr>
              <w:t>persoana responsabilă</w:t>
            </w:r>
          </w:p>
        </w:tc>
      </w:tr>
      <w:tr w:rsidR="002576A9" w:rsidRPr="00622BAF" w14:paraId="1BE428C3" w14:textId="77777777" w:rsidTr="00911676">
        <w:tc>
          <w:tcPr>
            <w:tcW w:w="4957" w:type="dxa"/>
            <w:gridSpan w:val="2"/>
            <w:vAlign w:val="center"/>
          </w:tcPr>
          <w:p w14:paraId="4A464F62" w14:textId="493DB195" w:rsidR="001C365A" w:rsidRPr="002576A9" w:rsidRDefault="00802B7A" w:rsidP="002576A9">
            <w:pPr>
              <w:jc w:val="both"/>
              <w:rPr>
                <w:rFonts w:asciiTheme="majorBidi" w:hAnsiTheme="majorBidi" w:cstheme="majorBidi"/>
                <w:b/>
                <w:bCs/>
                <w:lang w:val="ro-MD"/>
              </w:rPr>
            </w:pPr>
            <w:r w:rsidRPr="002576A9">
              <w:rPr>
                <w:rFonts w:asciiTheme="majorBidi" w:hAnsiTheme="majorBidi" w:cstheme="majorBidi"/>
                <w:b/>
                <w:bCs/>
                <w:lang w:val="ro-MD"/>
              </w:rPr>
              <w:t>Decizia de punere în aplicare (UE) 2017/253 a Comisiei din 13 februarie 2017 de stabilire a procedurilor de notificare a alertelor ca parte a sistemului de avertizare timpurie și de răspuns instituit în legătură cu amenințările transfrontaliere grave la adresa sănătății și pentru schimbul de informații, consultarea și coordonarea răspunsurilor la astfel de amenințări în conformitate cu Decizia nr. 1082/2013/UE a Parlamentului European și a Consiliului</w:t>
            </w:r>
          </w:p>
        </w:tc>
        <w:tc>
          <w:tcPr>
            <w:tcW w:w="3570" w:type="dxa"/>
            <w:vAlign w:val="center"/>
          </w:tcPr>
          <w:p w14:paraId="066035ED" w14:textId="45B0435B" w:rsidR="001C365A" w:rsidRPr="002576A9" w:rsidRDefault="006A61E0" w:rsidP="002576A9">
            <w:pPr>
              <w:jc w:val="both"/>
              <w:rPr>
                <w:rFonts w:asciiTheme="majorBidi" w:hAnsiTheme="majorBidi" w:cstheme="majorBidi"/>
                <w:b/>
                <w:bCs/>
                <w:lang w:val="ro-MD"/>
              </w:rPr>
            </w:pPr>
            <w:r w:rsidRPr="002576A9">
              <w:rPr>
                <w:rFonts w:asciiTheme="majorBidi" w:hAnsiTheme="majorBidi" w:cstheme="majorBidi"/>
                <w:b/>
                <w:lang w:val="ro-MD"/>
              </w:rPr>
              <w:t xml:space="preserve">Hotărârea Guvernului </w:t>
            </w:r>
            <w:r w:rsidR="00C32CE3" w:rsidRPr="002576A9">
              <w:rPr>
                <w:rFonts w:asciiTheme="majorBidi" w:hAnsiTheme="majorBidi" w:cstheme="majorBidi"/>
                <w:b/>
                <w:lang w:val="ro-MD"/>
              </w:rPr>
              <w:t xml:space="preserve">Cu privire la sistemul de alertă precoce și răspuns rapid și procedurile de notificare a alertelor instituit în legătură cu </w:t>
            </w:r>
            <w:r w:rsidRPr="002576A9">
              <w:rPr>
                <w:rFonts w:asciiTheme="majorBidi" w:hAnsiTheme="majorBidi" w:cstheme="majorBidi"/>
                <w:b/>
                <w:lang w:val="ro-MD"/>
              </w:rPr>
              <w:t>amenințările</w:t>
            </w:r>
            <w:r w:rsidR="00C32CE3" w:rsidRPr="002576A9">
              <w:rPr>
                <w:rFonts w:asciiTheme="majorBidi" w:hAnsiTheme="majorBidi" w:cstheme="majorBidi"/>
                <w:b/>
                <w:lang w:val="ro-MD"/>
              </w:rPr>
              <w:t xml:space="preserve"> transfrontaliere grave pentru sănătate și a procedurilor de schimb de </w:t>
            </w:r>
            <w:r w:rsidRPr="002576A9">
              <w:rPr>
                <w:rFonts w:asciiTheme="majorBidi" w:hAnsiTheme="majorBidi" w:cstheme="majorBidi"/>
                <w:b/>
                <w:lang w:val="ro-MD"/>
              </w:rPr>
              <w:t>informații</w:t>
            </w:r>
            <w:r w:rsidR="00C32CE3" w:rsidRPr="002576A9">
              <w:rPr>
                <w:rFonts w:asciiTheme="majorBidi" w:hAnsiTheme="majorBidi" w:cstheme="majorBidi"/>
                <w:b/>
                <w:lang w:val="ro-MD"/>
              </w:rPr>
              <w:t xml:space="preserve">, consultare și coordonare a răspunsurilor la astfel de </w:t>
            </w:r>
            <w:r w:rsidRPr="002576A9">
              <w:rPr>
                <w:rFonts w:asciiTheme="majorBidi" w:hAnsiTheme="majorBidi" w:cstheme="majorBidi"/>
                <w:b/>
                <w:lang w:val="ro-MD"/>
              </w:rPr>
              <w:t>amenințări</w:t>
            </w:r>
          </w:p>
        </w:tc>
        <w:tc>
          <w:tcPr>
            <w:tcW w:w="1368" w:type="dxa"/>
          </w:tcPr>
          <w:p w14:paraId="340177FA" w14:textId="77777777" w:rsidR="001C365A" w:rsidRPr="002576A9" w:rsidRDefault="001C365A" w:rsidP="002576A9">
            <w:pPr>
              <w:jc w:val="both"/>
              <w:rPr>
                <w:rFonts w:asciiTheme="majorBidi" w:hAnsiTheme="majorBidi" w:cstheme="majorBidi"/>
                <w:b/>
                <w:bCs/>
                <w:highlight w:val="yellow"/>
                <w:lang w:val="ro-MD"/>
              </w:rPr>
            </w:pPr>
          </w:p>
        </w:tc>
        <w:tc>
          <w:tcPr>
            <w:tcW w:w="2885" w:type="dxa"/>
          </w:tcPr>
          <w:p w14:paraId="3764721C" w14:textId="23685162" w:rsidR="001C365A" w:rsidRPr="002576A9" w:rsidRDefault="001C365A" w:rsidP="002576A9">
            <w:pPr>
              <w:jc w:val="both"/>
              <w:rPr>
                <w:rFonts w:asciiTheme="majorBidi" w:hAnsiTheme="majorBidi" w:cstheme="majorBidi"/>
                <w:b/>
                <w:bCs/>
                <w:highlight w:val="yellow"/>
                <w:lang w:val="ro-MD"/>
              </w:rPr>
            </w:pPr>
          </w:p>
        </w:tc>
        <w:tc>
          <w:tcPr>
            <w:tcW w:w="973" w:type="dxa"/>
          </w:tcPr>
          <w:p w14:paraId="237A702B" w14:textId="77777777" w:rsidR="001C365A" w:rsidRPr="002576A9" w:rsidRDefault="001C365A" w:rsidP="002576A9">
            <w:pPr>
              <w:jc w:val="both"/>
              <w:rPr>
                <w:rFonts w:asciiTheme="majorBidi" w:hAnsiTheme="majorBidi" w:cstheme="majorBidi"/>
                <w:b/>
                <w:bCs/>
                <w:highlight w:val="yellow"/>
                <w:lang w:val="ro-MD"/>
              </w:rPr>
            </w:pPr>
          </w:p>
        </w:tc>
        <w:tc>
          <w:tcPr>
            <w:tcW w:w="1295" w:type="dxa"/>
          </w:tcPr>
          <w:p w14:paraId="55145B89" w14:textId="77777777" w:rsidR="00413F46" w:rsidRPr="002576A9" w:rsidRDefault="00413F46" w:rsidP="00413F46">
            <w:pPr>
              <w:pStyle w:val="Default"/>
              <w:jc w:val="both"/>
              <w:rPr>
                <w:rFonts w:asciiTheme="majorBidi" w:hAnsiTheme="majorBidi" w:cstheme="majorBidi"/>
                <w:color w:val="auto"/>
                <w:lang w:val="ro-MD"/>
              </w:rPr>
            </w:pPr>
            <w:r w:rsidRPr="002576A9">
              <w:rPr>
                <w:rFonts w:asciiTheme="majorBidi" w:hAnsiTheme="majorBidi" w:cstheme="majorBidi"/>
                <w:color w:val="auto"/>
                <w:lang w:val="ro-MD"/>
              </w:rPr>
              <w:t>Ministerul sănătății/ Agenția Națională pentru Sănătate Publică</w:t>
            </w:r>
          </w:p>
          <w:p w14:paraId="2B2DECDA" w14:textId="77777777" w:rsidR="001C365A" w:rsidRPr="002576A9" w:rsidRDefault="001C365A" w:rsidP="002576A9">
            <w:pPr>
              <w:pStyle w:val="Default"/>
              <w:jc w:val="both"/>
              <w:rPr>
                <w:rFonts w:asciiTheme="majorBidi" w:hAnsiTheme="majorBidi" w:cstheme="majorBidi"/>
                <w:b/>
                <w:bCs/>
                <w:color w:val="auto"/>
                <w:highlight w:val="yellow"/>
                <w:lang w:val="ro-MD"/>
              </w:rPr>
            </w:pPr>
          </w:p>
        </w:tc>
      </w:tr>
      <w:tr w:rsidR="002576A9" w:rsidRPr="002576A9" w14:paraId="31BB778F" w14:textId="77777777" w:rsidTr="008F58B2">
        <w:trPr>
          <w:trHeight w:val="405"/>
        </w:trPr>
        <w:tc>
          <w:tcPr>
            <w:tcW w:w="4957" w:type="dxa"/>
            <w:gridSpan w:val="2"/>
          </w:tcPr>
          <w:p w14:paraId="69F97E5B" w14:textId="241825A4" w:rsidR="00802B7A" w:rsidRPr="002576A9" w:rsidRDefault="00802B7A"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t>articolul 1</w:t>
            </w:r>
          </w:p>
          <w:p w14:paraId="4DCF4451" w14:textId="1A1AD5A0" w:rsidR="00802B7A" w:rsidRPr="002576A9" w:rsidRDefault="00802B7A"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t>autoritățile competente EWRS</w:t>
            </w:r>
          </w:p>
          <w:p w14:paraId="237CBD55" w14:textId="77777777" w:rsidR="00802B7A" w:rsidRPr="002576A9" w:rsidRDefault="00802B7A"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lastRenderedPageBreak/>
              <w:t>1.   Comisia acordă autorităților competente EWRS, desemnate în conformitate cu articolul 15 alineatul (1) litera (b) din Decizia nr. 1082/2013/UE, acces la sistemul de avertizare timpurie și răspuns instituit în temeiul articolului 8 din Decizia nr. 1082/2013. /UE.</w:t>
            </w:r>
          </w:p>
          <w:p w14:paraId="25F8166F" w14:textId="03781A8F" w:rsidR="00360392" w:rsidRPr="002576A9" w:rsidRDefault="00802B7A" w:rsidP="002576A9">
            <w:pPr>
              <w:pStyle w:val="Normal2"/>
              <w:shd w:val="clear" w:color="auto" w:fill="FFFFFF"/>
              <w:spacing w:before="0" w:beforeAutospacing="0" w:after="0" w:afterAutospacing="0"/>
              <w:jc w:val="both"/>
              <w:rPr>
                <w:rFonts w:asciiTheme="majorBidi" w:hAnsiTheme="majorBidi" w:cstheme="majorBidi"/>
                <w:lang w:val="ro-MD"/>
              </w:rPr>
            </w:pPr>
            <w:r w:rsidRPr="002576A9">
              <w:rPr>
                <w:rFonts w:asciiTheme="majorBidi" w:hAnsiTheme="majorBidi" w:cstheme="majorBidi"/>
                <w:lang w:val="ro-MD"/>
              </w:rPr>
              <w:t>2.   Statele membre se asigură că sunt stabilite canale de comunicare eficiente între autoritățile competente EWRS și orice alte autorități competente relevante din jurisdicția lor pentru a identifica prompt amenințările transfrontaliere grave la adresa sănătății, care îndeplinesc criteriile prevăzute la articolul 9 alineatele (1) și (2). ) din Decizia nr. 1082/2013/UE.</w:t>
            </w:r>
          </w:p>
        </w:tc>
        <w:tc>
          <w:tcPr>
            <w:tcW w:w="3570" w:type="dxa"/>
            <w:vAlign w:val="center"/>
          </w:tcPr>
          <w:p w14:paraId="1FA8D2E4" w14:textId="7F3D2AF0" w:rsidR="009E4B57" w:rsidRPr="00600267" w:rsidRDefault="00600267" w:rsidP="002576A9">
            <w:pPr>
              <w:jc w:val="both"/>
              <w:rPr>
                <w:rFonts w:asciiTheme="majorBidi" w:hAnsiTheme="majorBidi" w:cstheme="majorBidi"/>
                <w:bCs/>
                <w:lang w:val="pt-BR"/>
              </w:rPr>
            </w:pPr>
            <w:r w:rsidRPr="00600267">
              <w:rPr>
                <w:rFonts w:asciiTheme="majorBidi" w:hAnsiTheme="majorBidi" w:cstheme="majorBidi"/>
                <w:bCs/>
                <w:lang w:val="pt-BR"/>
              </w:rPr>
              <w:lastRenderedPageBreak/>
              <w:t>4.</w:t>
            </w:r>
            <w:r w:rsidRPr="00600267">
              <w:rPr>
                <w:rFonts w:asciiTheme="majorBidi" w:hAnsiTheme="majorBidi" w:cstheme="majorBidi"/>
                <w:bCs/>
                <w:lang w:val="pt-BR"/>
              </w:rPr>
              <w:tab/>
              <w:t xml:space="preserve">Ministerul Sănătății, Ministerul Afacerilor Interne, Ministerul Afacerilor Externe și Integrării Europene, Ministerul </w:t>
            </w:r>
            <w:r w:rsidRPr="00600267">
              <w:rPr>
                <w:rFonts w:asciiTheme="majorBidi" w:hAnsiTheme="majorBidi" w:cstheme="majorBidi"/>
                <w:bCs/>
                <w:lang w:val="pt-BR"/>
              </w:rPr>
              <w:lastRenderedPageBreak/>
              <w:t xml:space="preserve">Agriculturii şi Industriei Alimentare, Ministerul Mediului, Ministerul Finanţelor, Ministerul Apărării, Ministerul Infrastructurii si Dezvoltarii Regionale, prin intermediul instituţiilor subordonate, Agenţia Naţională pentru Siguranţa Alimentelor, Portului Internaţional Liber Giurgiuleşti, în limitele competenţelor, vor asigura activităţi de monitorizare, notificare rapidă, diminuare şi măsuri de răspuns în scopul prevenirii transmiterii transfrontaliere a pericolelor pentru sănătatea publică, precum și schimbul de informaţii despre producerea evenimentelor pe teritoriul ţării ce pot influenţa sănătatea publică conform Regulamentului aprobat prin prezenta hotărîre, Hotărârii Guvernului nr. 1076 din 16 noiembrie 2010 „Cu privire la clasificarea situaţiilor excepţionale şi la modul de acumulare şi prezentare a informaţiilor în domeniul protecţiei populaţiei şi teritoriului în caz de situaţii excepţionale” şi Hotărîrii Guvernului nr. 961 din 21 august 2006 „Cu privire la aprobarea Regulamentului reţelei naţionale de observare şi control de laborator asupra contaminării (poluării) </w:t>
            </w:r>
            <w:r w:rsidRPr="00600267">
              <w:rPr>
                <w:rFonts w:asciiTheme="majorBidi" w:hAnsiTheme="majorBidi" w:cstheme="majorBidi"/>
                <w:bCs/>
                <w:lang w:val="pt-BR"/>
              </w:rPr>
              <w:lastRenderedPageBreak/>
              <w:t>mediului înconjurător cu substanţe radioactive, otrăvitoare, puternic toxice şi agenţi biologici”.</w:t>
            </w:r>
          </w:p>
          <w:p w14:paraId="39817405" w14:textId="2F506E5B" w:rsidR="00360392" w:rsidRPr="002576A9" w:rsidRDefault="00360392" w:rsidP="002576A9">
            <w:pPr>
              <w:jc w:val="both"/>
              <w:rPr>
                <w:rFonts w:asciiTheme="majorBidi" w:hAnsiTheme="majorBidi" w:cstheme="majorBidi"/>
                <w:b/>
                <w:lang w:val="ro-MD"/>
              </w:rPr>
            </w:pPr>
          </w:p>
        </w:tc>
        <w:tc>
          <w:tcPr>
            <w:tcW w:w="1368" w:type="dxa"/>
          </w:tcPr>
          <w:p w14:paraId="1303BB28" w14:textId="77777777" w:rsidR="00D560E5" w:rsidRPr="002576A9" w:rsidRDefault="00D560E5" w:rsidP="002576A9">
            <w:pPr>
              <w:jc w:val="both"/>
              <w:rPr>
                <w:rFonts w:asciiTheme="majorBidi" w:hAnsiTheme="majorBidi" w:cstheme="majorBidi"/>
                <w:lang w:val="ro-MD"/>
              </w:rPr>
            </w:pPr>
          </w:p>
          <w:p w14:paraId="39C51F8E" w14:textId="373FCA6F" w:rsidR="00D560E5" w:rsidRPr="002576A9" w:rsidRDefault="00600267" w:rsidP="002576A9">
            <w:pPr>
              <w:jc w:val="both"/>
              <w:rPr>
                <w:rFonts w:asciiTheme="majorBidi" w:hAnsiTheme="majorBidi" w:cstheme="majorBidi"/>
                <w:lang w:val="ro-MD"/>
              </w:rPr>
            </w:pPr>
            <w:r>
              <w:rPr>
                <w:rFonts w:asciiTheme="majorBidi" w:hAnsiTheme="majorBidi" w:cstheme="majorBidi"/>
                <w:lang w:val="ro-MD"/>
              </w:rPr>
              <w:t>Compatibil</w:t>
            </w:r>
          </w:p>
          <w:p w14:paraId="0B22E602" w14:textId="77777777" w:rsidR="00D560E5" w:rsidRPr="002576A9" w:rsidRDefault="00D560E5" w:rsidP="002576A9">
            <w:pPr>
              <w:jc w:val="both"/>
              <w:rPr>
                <w:rFonts w:asciiTheme="majorBidi" w:hAnsiTheme="majorBidi" w:cstheme="majorBidi"/>
                <w:lang w:val="ro-MD"/>
              </w:rPr>
            </w:pPr>
          </w:p>
          <w:p w14:paraId="364CB989" w14:textId="5C5819E1" w:rsidR="00360392" w:rsidRPr="002576A9" w:rsidRDefault="00360392" w:rsidP="002576A9">
            <w:pPr>
              <w:jc w:val="both"/>
              <w:rPr>
                <w:rFonts w:asciiTheme="majorBidi" w:hAnsiTheme="majorBidi" w:cstheme="majorBidi"/>
                <w:lang w:val="ro-MD"/>
              </w:rPr>
            </w:pPr>
          </w:p>
        </w:tc>
        <w:tc>
          <w:tcPr>
            <w:tcW w:w="2885" w:type="dxa"/>
          </w:tcPr>
          <w:p w14:paraId="678F8136" w14:textId="77777777" w:rsidR="00D560E5" w:rsidRPr="002576A9" w:rsidRDefault="00D560E5" w:rsidP="002576A9">
            <w:pPr>
              <w:jc w:val="both"/>
              <w:rPr>
                <w:rFonts w:asciiTheme="majorBidi" w:hAnsiTheme="majorBidi" w:cstheme="majorBidi"/>
                <w:lang w:val="ro-MD"/>
              </w:rPr>
            </w:pPr>
          </w:p>
          <w:p w14:paraId="1971EE18" w14:textId="736F9042" w:rsidR="00D560E5" w:rsidRPr="002576A9" w:rsidRDefault="00600267" w:rsidP="002576A9">
            <w:pPr>
              <w:jc w:val="both"/>
              <w:rPr>
                <w:rFonts w:asciiTheme="majorBidi" w:hAnsiTheme="majorBidi" w:cstheme="majorBidi"/>
                <w:lang w:val="ro-MD"/>
              </w:rPr>
            </w:pPr>
            <w:r w:rsidRPr="00427583">
              <w:rPr>
                <w:rFonts w:asciiTheme="majorBidi" w:hAnsiTheme="majorBidi" w:cstheme="majorBidi"/>
                <w:sz w:val="22"/>
                <w:szCs w:val="22"/>
                <w:lang w:val="ro-RO"/>
              </w:rPr>
              <w:t xml:space="preserve">Prevedere transpusă prin pct. </w:t>
            </w:r>
            <w:r w:rsidR="001C34DE">
              <w:rPr>
                <w:rFonts w:asciiTheme="majorBidi" w:hAnsiTheme="majorBidi" w:cstheme="majorBidi"/>
                <w:sz w:val="22"/>
                <w:szCs w:val="22"/>
                <w:lang w:val="ro-RO"/>
              </w:rPr>
              <w:t>4</w:t>
            </w:r>
            <w:r w:rsidRPr="00427583">
              <w:rPr>
                <w:rFonts w:asciiTheme="majorBidi" w:hAnsiTheme="majorBidi" w:cstheme="majorBidi"/>
                <w:sz w:val="22"/>
                <w:szCs w:val="22"/>
                <w:lang w:val="ro-RO"/>
              </w:rPr>
              <w:t xml:space="preserve"> din </w:t>
            </w:r>
            <w:r w:rsidR="001C34DE">
              <w:rPr>
                <w:rFonts w:asciiTheme="majorBidi" w:hAnsiTheme="majorBidi" w:cstheme="majorBidi"/>
                <w:sz w:val="22"/>
                <w:szCs w:val="22"/>
                <w:lang w:val="ro-RO"/>
              </w:rPr>
              <w:t xml:space="preserve">proiectul </w:t>
            </w:r>
            <w:r w:rsidRPr="00427583">
              <w:rPr>
                <w:rFonts w:asciiTheme="majorBidi" w:hAnsiTheme="majorBidi" w:cstheme="majorBidi"/>
                <w:bCs/>
                <w:color w:val="000000"/>
                <w:sz w:val="22"/>
                <w:szCs w:val="22"/>
                <w:lang w:val="ro-RO"/>
              </w:rPr>
              <w:t>Hotărârii Guvernului</w:t>
            </w:r>
          </w:p>
          <w:p w14:paraId="07998580" w14:textId="77777777" w:rsidR="00D560E5" w:rsidRPr="002576A9" w:rsidRDefault="00D560E5" w:rsidP="002576A9">
            <w:pPr>
              <w:jc w:val="both"/>
              <w:rPr>
                <w:rFonts w:asciiTheme="majorBidi" w:hAnsiTheme="majorBidi" w:cstheme="majorBidi"/>
                <w:lang w:val="ro-MD"/>
              </w:rPr>
            </w:pPr>
          </w:p>
          <w:p w14:paraId="38768ED1" w14:textId="6BB719DF" w:rsidR="00360392" w:rsidRPr="002576A9" w:rsidRDefault="00360392" w:rsidP="002576A9">
            <w:pPr>
              <w:jc w:val="both"/>
              <w:rPr>
                <w:rFonts w:asciiTheme="majorBidi" w:hAnsiTheme="majorBidi" w:cstheme="majorBidi"/>
                <w:lang w:val="ro-MD"/>
              </w:rPr>
            </w:pPr>
          </w:p>
        </w:tc>
        <w:tc>
          <w:tcPr>
            <w:tcW w:w="973" w:type="dxa"/>
          </w:tcPr>
          <w:p w14:paraId="3751BDCB" w14:textId="77777777" w:rsidR="00360392" w:rsidRPr="002576A9" w:rsidRDefault="00360392" w:rsidP="002576A9">
            <w:pPr>
              <w:jc w:val="both"/>
              <w:rPr>
                <w:rFonts w:asciiTheme="majorBidi" w:hAnsiTheme="majorBidi" w:cstheme="majorBidi"/>
                <w:lang w:val="ro-MD"/>
              </w:rPr>
            </w:pPr>
          </w:p>
        </w:tc>
        <w:tc>
          <w:tcPr>
            <w:tcW w:w="1295" w:type="dxa"/>
          </w:tcPr>
          <w:p w14:paraId="6AF01F04" w14:textId="77777777" w:rsidR="00D560E5" w:rsidRPr="002576A9" w:rsidRDefault="00D560E5" w:rsidP="002576A9">
            <w:pPr>
              <w:pStyle w:val="Default"/>
              <w:jc w:val="both"/>
              <w:rPr>
                <w:rFonts w:asciiTheme="majorBidi" w:hAnsiTheme="majorBidi" w:cstheme="majorBidi"/>
                <w:color w:val="auto"/>
                <w:lang w:val="ro-MD"/>
              </w:rPr>
            </w:pPr>
          </w:p>
          <w:p w14:paraId="52322B09" w14:textId="77777777" w:rsidR="00D560E5" w:rsidRPr="002576A9" w:rsidRDefault="00D560E5" w:rsidP="002576A9">
            <w:pPr>
              <w:pStyle w:val="Default"/>
              <w:jc w:val="both"/>
              <w:rPr>
                <w:rFonts w:asciiTheme="majorBidi" w:hAnsiTheme="majorBidi" w:cstheme="majorBidi"/>
                <w:color w:val="auto"/>
                <w:lang w:val="ro-MD"/>
              </w:rPr>
            </w:pPr>
          </w:p>
          <w:p w14:paraId="3524945E" w14:textId="77777777" w:rsidR="00D560E5" w:rsidRPr="002576A9" w:rsidRDefault="00D560E5" w:rsidP="002576A9">
            <w:pPr>
              <w:pStyle w:val="Default"/>
              <w:jc w:val="both"/>
              <w:rPr>
                <w:rFonts w:asciiTheme="majorBidi" w:hAnsiTheme="majorBidi" w:cstheme="majorBidi"/>
                <w:color w:val="auto"/>
                <w:lang w:val="ro-MD"/>
              </w:rPr>
            </w:pPr>
          </w:p>
          <w:p w14:paraId="55EAF4BA" w14:textId="414026E0" w:rsidR="00360392" w:rsidRPr="002576A9" w:rsidRDefault="00360392" w:rsidP="002576A9">
            <w:pPr>
              <w:pStyle w:val="Default"/>
              <w:jc w:val="both"/>
              <w:rPr>
                <w:rFonts w:asciiTheme="majorBidi" w:hAnsiTheme="majorBidi" w:cstheme="majorBidi"/>
                <w:color w:val="auto"/>
                <w:lang w:val="ro-MD"/>
              </w:rPr>
            </w:pPr>
          </w:p>
        </w:tc>
      </w:tr>
      <w:tr w:rsidR="002576A9" w:rsidRPr="00622BAF" w14:paraId="71C4C0FF" w14:textId="77777777" w:rsidTr="00547349">
        <w:trPr>
          <w:trHeight w:val="1125"/>
        </w:trPr>
        <w:tc>
          <w:tcPr>
            <w:tcW w:w="4957" w:type="dxa"/>
            <w:gridSpan w:val="2"/>
          </w:tcPr>
          <w:p w14:paraId="373EED41" w14:textId="38822C27" w:rsidR="003572A5" w:rsidRPr="002576A9" w:rsidRDefault="003572A5" w:rsidP="002576A9">
            <w:pPr>
              <w:pStyle w:val="ti-art"/>
              <w:shd w:val="clear" w:color="auto" w:fill="FFFFFF"/>
              <w:jc w:val="both"/>
              <w:rPr>
                <w:rFonts w:asciiTheme="majorBidi" w:hAnsiTheme="majorBidi" w:cstheme="majorBidi"/>
                <w:lang w:val="ro-MD"/>
              </w:rPr>
            </w:pPr>
            <w:r w:rsidRPr="002576A9">
              <w:rPr>
                <w:rFonts w:asciiTheme="majorBidi" w:hAnsiTheme="majorBidi" w:cstheme="majorBidi"/>
                <w:lang w:val="ro-MD"/>
              </w:rPr>
              <w:lastRenderedPageBreak/>
              <w:t xml:space="preserve"> Articolul 1a</w:t>
            </w:r>
          </w:p>
          <w:p w14:paraId="7204C781" w14:textId="4D2250CA" w:rsidR="003572A5" w:rsidRPr="002576A9" w:rsidRDefault="003572A5" w:rsidP="002576A9">
            <w:pPr>
              <w:pStyle w:val="ti-art"/>
              <w:shd w:val="clear" w:color="auto" w:fill="FFFFFF"/>
              <w:jc w:val="both"/>
              <w:rPr>
                <w:rFonts w:asciiTheme="majorBidi" w:hAnsiTheme="majorBidi" w:cstheme="majorBidi"/>
                <w:b/>
                <w:bCs/>
                <w:lang w:val="ro-MD"/>
              </w:rPr>
            </w:pPr>
            <w:r w:rsidRPr="002576A9">
              <w:rPr>
                <w:rFonts w:asciiTheme="majorBidi" w:hAnsiTheme="majorBidi" w:cstheme="majorBidi"/>
                <w:b/>
                <w:bCs/>
                <w:lang w:val="ro-MD"/>
              </w:rPr>
              <w:t>Definiții</w:t>
            </w:r>
          </w:p>
          <w:p w14:paraId="4600D5FA" w14:textId="21F19D0A" w:rsidR="003572A5" w:rsidRPr="002576A9" w:rsidRDefault="003572A5" w:rsidP="002576A9">
            <w:pPr>
              <w:pStyle w:val="ti-art"/>
              <w:shd w:val="clear" w:color="auto" w:fill="FFFFFF"/>
              <w:jc w:val="both"/>
              <w:rPr>
                <w:rFonts w:asciiTheme="majorBidi" w:hAnsiTheme="majorBidi" w:cstheme="majorBidi"/>
                <w:b/>
                <w:bCs/>
                <w:lang w:val="ro-MD"/>
              </w:rPr>
            </w:pPr>
            <w:r w:rsidRPr="002576A9">
              <w:rPr>
                <w:rFonts w:asciiTheme="majorBidi" w:hAnsiTheme="majorBidi" w:cstheme="majorBidi"/>
                <w:b/>
                <w:bCs/>
                <w:lang w:val="ro-MD"/>
              </w:rPr>
              <w:t>În sensul prezentei decizii, se aplică următoarele definiții:</w:t>
            </w:r>
          </w:p>
          <w:p w14:paraId="7412C81B" w14:textId="3C765041" w:rsidR="003572A5" w:rsidRPr="002576A9" w:rsidRDefault="003572A5" w:rsidP="002576A9">
            <w:pPr>
              <w:pStyle w:val="ti-art"/>
              <w:shd w:val="clear" w:color="auto" w:fill="FFFFFF"/>
              <w:jc w:val="both"/>
              <w:rPr>
                <w:rFonts w:asciiTheme="majorBidi" w:hAnsiTheme="majorBidi" w:cstheme="majorBidi"/>
                <w:lang w:val="ro-MD"/>
              </w:rPr>
            </w:pPr>
            <w:r w:rsidRPr="002576A9">
              <w:rPr>
                <w:rFonts w:asciiTheme="majorBidi" w:hAnsiTheme="majorBidi" w:cstheme="majorBidi"/>
                <w:lang w:val="ro-MD"/>
              </w:rPr>
              <w:t>(A) „formular de localizare a pasagerilor” („PLF”) înseamnă un formular completat la cererea autorităților de sănătate publică care colectează cel puțin datele despre pasageri specificate în anexa I și care ajută autoritățile respective în gestionarea unui eveniment de sănătate publică, permițându-le să urmărească pasagerii trecerea frontierelor care ar fi putut fi expuse unei persoane infectate cu SARS-CoV-2;</w:t>
            </w:r>
          </w:p>
          <w:p w14:paraId="0F93A926" w14:textId="77777777" w:rsidR="003572A5" w:rsidRPr="002576A9" w:rsidRDefault="003572A5" w:rsidP="002576A9">
            <w:pPr>
              <w:pStyle w:val="ti-art"/>
              <w:shd w:val="clear" w:color="auto" w:fill="FFFFFF"/>
              <w:jc w:val="both"/>
              <w:rPr>
                <w:rFonts w:asciiTheme="majorBidi" w:hAnsiTheme="majorBidi" w:cstheme="majorBidi"/>
                <w:lang w:val="ro-MD"/>
              </w:rPr>
            </w:pPr>
          </w:p>
          <w:p w14:paraId="0413DFD4" w14:textId="57679970" w:rsidR="003572A5" w:rsidRPr="002576A9" w:rsidRDefault="003572A5" w:rsidP="002576A9">
            <w:pPr>
              <w:pStyle w:val="ti-art"/>
              <w:shd w:val="clear" w:color="auto" w:fill="FFFFFF"/>
              <w:jc w:val="both"/>
              <w:rPr>
                <w:rFonts w:asciiTheme="majorBidi" w:hAnsiTheme="majorBidi" w:cstheme="majorBidi"/>
                <w:lang w:val="ro-MD"/>
              </w:rPr>
            </w:pPr>
            <w:r w:rsidRPr="002576A9">
              <w:rPr>
                <w:rFonts w:asciiTheme="majorBidi" w:hAnsiTheme="majorBidi" w:cstheme="majorBidi"/>
                <w:lang w:val="ro-MD"/>
              </w:rPr>
              <w:t>(b) „date din formularul de localizare a pasagerilor” („date PLF”) înseamnă date cu caracter personal colectate printr-un PLF;</w:t>
            </w:r>
          </w:p>
          <w:p w14:paraId="69AB9915" w14:textId="67A59C3C" w:rsidR="003572A5" w:rsidRDefault="003572A5" w:rsidP="002576A9">
            <w:pPr>
              <w:pStyle w:val="ti-art"/>
              <w:shd w:val="clear" w:color="auto" w:fill="FFFFFF"/>
              <w:jc w:val="both"/>
              <w:rPr>
                <w:rFonts w:asciiTheme="majorBidi" w:hAnsiTheme="majorBidi" w:cstheme="majorBidi"/>
                <w:lang w:val="ro-MD"/>
              </w:rPr>
            </w:pPr>
            <w:r w:rsidRPr="002576A9">
              <w:rPr>
                <w:rFonts w:asciiTheme="majorBidi" w:hAnsiTheme="majorBidi" w:cstheme="majorBidi"/>
                <w:lang w:val="ro-MD"/>
              </w:rPr>
              <w:t>(c) „punct de intrare digitală” înseamnă o locație digitală unică la care autoritățile competente EWRS își pot conecta în siguranță sistemele naționale digitale PLF la platforma de schimb PLF;</w:t>
            </w:r>
          </w:p>
          <w:p w14:paraId="794B7B0C" w14:textId="77777777" w:rsidR="00455BBB" w:rsidRPr="002576A9" w:rsidRDefault="00455BBB" w:rsidP="002576A9">
            <w:pPr>
              <w:pStyle w:val="ti-art"/>
              <w:shd w:val="clear" w:color="auto" w:fill="FFFFFF"/>
              <w:jc w:val="both"/>
              <w:rPr>
                <w:rFonts w:asciiTheme="majorBidi" w:hAnsiTheme="majorBidi" w:cstheme="majorBidi"/>
                <w:lang w:val="ro-MD"/>
              </w:rPr>
            </w:pPr>
          </w:p>
          <w:p w14:paraId="155DB38D" w14:textId="3950B111" w:rsidR="003572A5" w:rsidRDefault="003572A5" w:rsidP="002576A9">
            <w:pPr>
              <w:pStyle w:val="ti-art"/>
              <w:shd w:val="clear" w:color="auto" w:fill="FFFFFF"/>
              <w:jc w:val="both"/>
              <w:rPr>
                <w:rFonts w:asciiTheme="majorBidi" w:hAnsiTheme="majorBidi" w:cstheme="majorBidi"/>
                <w:lang w:val="ro-MD"/>
              </w:rPr>
            </w:pPr>
            <w:r w:rsidRPr="002576A9">
              <w:rPr>
                <w:rFonts w:asciiTheme="majorBidi" w:hAnsiTheme="majorBidi" w:cstheme="majorBidi"/>
                <w:lang w:val="ro-MD"/>
              </w:rPr>
              <w:lastRenderedPageBreak/>
              <w:t>(d) „călătorie” înseamnă călătoria transfrontalieră a unei persoane, cu mijloace de transport colectiv cu locuri prestabilite, având în vedere locul plecării inițiale și destinației finale a persoanei respective, cu unul sau mai multe etape.</w:t>
            </w:r>
          </w:p>
          <w:p w14:paraId="5DCBAA66" w14:textId="77777777" w:rsidR="00455BBB" w:rsidRPr="002576A9" w:rsidRDefault="00455BBB" w:rsidP="002576A9">
            <w:pPr>
              <w:pStyle w:val="ti-art"/>
              <w:shd w:val="clear" w:color="auto" w:fill="FFFFFF"/>
              <w:jc w:val="both"/>
              <w:rPr>
                <w:rFonts w:asciiTheme="majorBidi" w:hAnsiTheme="majorBidi" w:cstheme="majorBidi"/>
                <w:lang w:val="ro-MD"/>
              </w:rPr>
            </w:pPr>
          </w:p>
          <w:p w14:paraId="2EEF70E2" w14:textId="02C6514C" w:rsidR="003572A5" w:rsidRPr="002576A9" w:rsidRDefault="003572A5" w:rsidP="00455BBB">
            <w:pPr>
              <w:pStyle w:val="ti-art"/>
              <w:shd w:val="clear" w:color="auto" w:fill="FFFFFF"/>
              <w:jc w:val="both"/>
              <w:rPr>
                <w:rFonts w:asciiTheme="majorBidi" w:hAnsiTheme="majorBidi" w:cstheme="majorBidi"/>
                <w:lang w:val="ro-MD"/>
              </w:rPr>
            </w:pPr>
            <w:r w:rsidRPr="002576A9">
              <w:rPr>
                <w:rFonts w:asciiTheme="majorBidi" w:hAnsiTheme="majorBidi" w:cstheme="majorBidi"/>
                <w:lang w:val="ro-MD"/>
              </w:rPr>
              <w:t>(e) „etapă” înseamnă o călătorie unică transfrontalieră a unui pasager fără conexiuni sau schimbări de zbor, tren, navă sau vehicul;</w:t>
            </w:r>
          </w:p>
          <w:p w14:paraId="65844F23" w14:textId="0F3E14D4" w:rsidR="003572A5" w:rsidRPr="002576A9" w:rsidRDefault="003572A5" w:rsidP="00455BBB">
            <w:pPr>
              <w:pStyle w:val="ti-art"/>
              <w:shd w:val="clear" w:color="auto" w:fill="FFFFFF"/>
              <w:jc w:val="both"/>
              <w:rPr>
                <w:rFonts w:asciiTheme="majorBidi" w:hAnsiTheme="majorBidi" w:cstheme="majorBidi"/>
                <w:lang w:val="ro-MD"/>
              </w:rPr>
            </w:pPr>
            <w:r w:rsidRPr="002576A9">
              <w:rPr>
                <w:rFonts w:asciiTheme="majorBidi" w:hAnsiTheme="majorBidi" w:cstheme="majorBidi"/>
                <w:lang w:val="ro-MD"/>
              </w:rPr>
              <w:t>(f) „pasager infectat” înseamnă un pasager care îndeplinește criteriul de laborator pentru infecția cu SARS-CoV-2;</w:t>
            </w:r>
          </w:p>
          <w:p w14:paraId="4D88C591" w14:textId="5BB1D4C2" w:rsidR="003572A5" w:rsidRPr="002576A9" w:rsidRDefault="003572A5" w:rsidP="00455BBB">
            <w:pPr>
              <w:pStyle w:val="ti-art"/>
              <w:shd w:val="clear" w:color="auto" w:fill="FFFFFF"/>
              <w:jc w:val="both"/>
              <w:rPr>
                <w:rFonts w:asciiTheme="majorBidi" w:hAnsiTheme="majorBidi" w:cstheme="majorBidi"/>
                <w:lang w:val="ro-MD"/>
              </w:rPr>
            </w:pPr>
            <w:r w:rsidRPr="002576A9">
              <w:rPr>
                <w:rFonts w:asciiTheme="majorBidi" w:hAnsiTheme="majorBidi" w:cstheme="majorBidi"/>
                <w:lang w:val="ro-MD"/>
              </w:rPr>
              <w:t>(g) „persoană expusă” înseamnă un pasager sau o altă persoană care a fost în contact strâns cu un pasager infectat;</w:t>
            </w:r>
          </w:p>
          <w:p w14:paraId="190D65BF" w14:textId="5FCB494D" w:rsidR="003572A5" w:rsidRPr="002576A9" w:rsidRDefault="003572A5" w:rsidP="002576A9">
            <w:pPr>
              <w:pStyle w:val="ti-art"/>
              <w:shd w:val="clear" w:color="auto" w:fill="FFFFFF"/>
              <w:jc w:val="both"/>
              <w:rPr>
                <w:rFonts w:asciiTheme="majorBidi" w:hAnsiTheme="majorBidi" w:cstheme="majorBidi"/>
                <w:lang w:val="ro-MD"/>
              </w:rPr>
            </w:pPr>
            <w:r w:rsidRPr="002576A9">
              <w:rPr>
                <w:rFonts w:asciiTheme="majorBidi" w:hAnsiTheme="majorBidi" w:cstheme="majorBidi"/>
                <w:lang w:val="ro-MD"/>
              </w:rPr>
              <w:t>(h) „alertă” înseamnă o notificare care utilizează Sistemul de avertizare timpurie și răspuns (EWRS), în conformitate cu articolul 9 din Decizia 1082/2013/CE.</w:t>
            </w:r>
          </w:p>
          <w:p w14:paraId="19A4B6FD" w14:textId="77777777" w:rsidR="003572A5" w:rsidRPr="002576A9" w:rsidRDefault="003572A5" w:rsidP="002576A9">
            <w:pPr>
              <w:pStyle w:val="ti-art"/>
              <w:shd w:val="clear" w:color="auto" w:fill="FFFFFF"/>
              <w:spacing w:before="0" w:beforeAutospacing="0" w:after="0" w:afterAutospacing="0"/>
              <w:jc w:val="both"/>
              <w:rPr>
                <w:rFonts w:asciiTheme="majorBidi" w:hAnsiTheme="majorBidi" w:cstheme="majorBidi"/>
                <w:lang w:val="ro-MD"/>
              </w:rPr>
            </w:pPr>
          </w:p>
          <w:p w14:paraId="062D1A43" w14:textId="77777777" w:rsidR="003572A5" w:rsidRPr="002576A9" w:rsidRDefault="003572A5" w:rsidP="002576A9">
            <w:pPr>
              <w:pStyle w:val="ti-art"/>
              <w:shd w:val="clear" w:color="auto" w:fill="FFFFFF"/>
              <w:spacing w:before="0" w:beforeAutospacing="0" w:after="0" w:afterAutospacing="0"/>
              <w:jc w:val="both"/>
              <w:rPr>
                <w:rFonts w:asciiTheme="majorBidi" w:hAnsiTheme="majorBidi" w:cstheme="majorBidi"/>
                <w:lang w:val="ro-MD"/>
              </w:rPr>
            </w:pPr>
          </w:p>
          <w:p w14:paraId="5E1276DB" w14:textId="77777777" w:rsidR="003572A5" w:rsidRPr="002576A9" w:rsidRDefault="003572A5" w:rsidP="002576A9">
            <w:pPr>
              <w:pStyle w:val="ti-art"/>
              <w:shd w:val="clear" w:color="auto" w:fill="FFFFFF"/>
              <w:spacing w:before="0" w:beforeAutospacing="0" w:after="0" w:afterAutospacing="0"/>
              <w:jc w:val="both"/>
              <w:rPr>
                <w:rFonts w:asciiTheme="majorBidi" w:hAnsiTheme="majorBidi" w:cstheme="majorBidi"/>
                <w:lang w:val="ro-MD"/>
              </w:rPr>
            </w:pPr>
          </w:p>
          <w:p w14:paraId="0D1073F9" w14:textId="77777777" w:rsidR="003572A5" w:rsidRPr="002576A9" w:rsidRDefault="003572A5" w:rsidP="002576A9">
            <w:pPr>
              <w:pStyle w:val="ti-art"/>
              <w:shd w:val="clear" w:color="auto" w:fill="FFFFFF"/>
              <w:spacing w:before="0" w:beforeAutospacing="0" w:after="0" w:afterAutospacing="0"/>
              <w:jc w:val="both"/>
              <w:rPr>
                <w:rFonts w:asciiTheme="majorBidi" w:hAnsiTheme="majorBidi" w:cstheme="majorBidi"/>
                <w:lang w:val="ro-MD"/>
              </w:rPr>
            </w:pPr>
          </w:p>
          <w:p w14:paraId="512DF4CA" w14:textId="77777777" w:rsidR="003572A5" w:rsidRPr="002576A9" w:rsidRDefault="003572A5" w:rsidP="002576A9">
            <w:pPr>
              <w:pStyle w:val="ti-art"/>
              <w:shd w:val="clear" w:color="auto" w:fill="FFFFFF"/>
              <w:spacing w:before="0" w:beforeAutospacing="0" w:after="0" w:afterAutospacing="0"/>
              <w:jc w:val="both"/>
              <w:rPr>
                <w:rFonts w:asciiTheme="majorBidi" w:hAnsiTheme="majorBidi" w:cstheme="majorBidi"/>
                <w:lang w:val="ro-MD"/>
              </w:rPr>
            </w:pPr>
          </w:p>
          <w:p w14:paraId="60CF52C0" w14:textId="77777777" w:rsidR="003572A5" w:rsidRPr="002576A9" w:rsidRDefault="003572A5" w:rsidP="002576A9">
            <w:pPr>
              <w:pStyle w:val="ti-art"/>
              <w:shd w:val="clear" w:color="auto" w:fill="FFFFFF"/>
              <w:spacing w:before="0" w:beforeAutospacing="0" w:after="0" w:afterAutospacing="0"/>
              <w:jc w:val="both"/>
              <w:rPr>
                <w:rFonts w:asciiTheme="majorBidi" w:hAnsiTheme="majorBidi" w:cstheme="majorBidi"/>
                <w:lang w:val="ro-MD"/>
              </w:rPr>
            </w:pPr>
          </w:p>
          <w:p w14:paraId="791EA4EB" w14:textId="064573BE" w:rsidR="003572A5" w:rsidRPr="002576A9" w:rsidRDefault="003572A5" w:rsidP="002576A9">
            <w:pPr>
              <w:pStyle w:val="ti-art"/>
              <w:shd w:val="clear" w:color="auto" w:fill="FFFFFF"/>
              <w:spacing w:before="0" w:beforeAutospacing="0" w:after="0" w:afterAutospacing="0"/>
              <w:jc w:val="both"/>
              <w:rPr>
                <w:rFonts w:asciiTheme="majorBidi" w:hAnsiTheme="majorBidi" w:cstheme="majorBidi"/>
                <w:lang w:val="ro-MD"/>
              </w:rPr>
            </w:pPr>
          </w:p>
        </w:tc>
        <w:tc>
          <w:tcPr>
            <w:tcW w:w="3570" w:type="dxa"/>
          </w:tcPr>
          <w:p w14:paraId="4A594042" w14:textId="77777777" w:rsidR="003572A5" w:rsidRPr="002576A9" w:rsidRDefault="003572A5" w:rsidP="00E72256">
            <w:pPr>
              <w:jc w:val="center"/>
              <w:rPr>
                <w:rFonts w:asciiTheme="majorBidi" w:hAnsiTheme="majorBidi" w:cstheme="majorBidi"/>
                <w:b/>
                <w:bCs/>
                <w:lang w:val="ro-MD"/>
              </w:rPr>
            </w:pPr>
            <w:r w:rsidRPr="002576A9">
              <w:rPr>
                <w:rFonts w:asciiTheme="majorBidi" w:hAnsiTheme="majorBidi" w:cstheme="majorBidi"/>
                <w:b/>
                <w:bCs/>
                <w:lang w:val="ro-MD"/>
              </w:rPr>
              <w:lastRenderedPageBreak/>
              <w:t>Capitolul II</w:t>
            </w:r>
          </w:p>
          <w:p w14:paraId="5D02FB31" w14:textId="77777777" w:rsidR="003572A5" w:rsidRPr="002576A9" w:rsidRDefault="003572A5" w:rsidP="00E72256">
            <w:pPr>
              <w:jc w:val="center"/>
              <w:rPr>
                <w:rFonts w:asciiTheme="majorBidi" w:hAnsiTheme="majorBidi" w:cstheme="majorBidi"/>
                <w:b/>
                <w:bCs/>
                <w:lang w:val="ro-MD"/>
              </w:rPr>
            </w:pPr>
            <w:r w:rsidRPr="002576A9">
              <w:rPr>
                <w:rFonts w:asciiTheme="majorBidi" w:hAnsiTheme="majorBidi" w:cstheme="majorBidi"/>
                <w:b/>
                <w:bCs/>
                <w:lang w:val="ro-MD"/>
              </w:rPr>
              <w:t>DEFINIȚII</w:t>
            </w:r>
          </w:p>
          <w:p w14:paraId="0B684AFA" w14:textId="013A6A46" w:rsidR="00D45BFC" w:rsidRPr="00D45BFC" w:rsidRDefault="003572A5" w:rsidP="00D45BFC">
            <w:pPr>
              <w:pStyle w:val="Listparagraf"/>
              <w:numPr>
                <w:ilvl w:val="0"/>
                <w:numId w:val="23"/>
              </w:numPr>
              <w:jc w:val="both"/>
              <w:rPr>
                <w:rFonts w:asciiTheme="majorBidi" w:hAnsiTheme="majorBidi" w:cstheme="majorBidi"/>
                <w:bCs/>
                <w:lang w:val="ro-MD"/>
              </w:rPr>
            </w:pPr>
            <w:r w:rsidRPr="00D45BFC">
              <w:rPr>
                <w:rFonts w:asciiTheme="majorBidi" w:hAnsiTheme="majorBidi" w:cstheme="majorBidi"/>
                <w:bCs/>
                <w:lang w:val="ro-MD"/>
              </w:rPr>
              <w:t xml:space="preserve">În sensul prezentului Regulament, noţiunile de bază utilizate au următoarea </w:t>
            </w:r>
          </w:p>
          <w:p w14:paraId="0B52C41E" w14:textId="77777777" w:rsidR="00D45BFC" w:rsidRPr="00D45BFC" w:rsidRDefault="00D45BFC" w:rsidP="00D45BFC">
            <w:pPr>
              <w:pStyle w:val="Listparagraf"/>
              <w:ind w:left="502"/>
              <w:jc w:val="both"/>
              <w:rPr>
                <w:rFonts w:asciiTheme="majorBidi" w:hAnsiTheme="majorBidi" w:cstheme="majorBidi"/>
                <w:bCs/>
                <w:lang w:val="ro-MD"/>
              </w:rPr>
            </w:pPr>
          </w:p>
          <w:p w14:paraId="3630ACE4" w14:textId="0915263B" w:rsidR="003572A5" w:rsidRDefault="003572A5" w:rsidP="00D45BFC">
            <w:pPr>
              <w:jc w:val="both"/>
              <w:rPr>
                <w:rFonts w:asciiTheme="majorBidi" w:hAnsiTheme="majorBidi" w:cstheme="majorBidi"/>
                <w:bCs/>
                <w:lang w:val="ro-MD"/>
              </w:rPr>
            </w:pPr>
            <w:r w:rsidRPr="002576A9">
              <w:rPr>
                <w:rFonts w:asciiTheme="majorBidi" w:hAnsiTheme="majorBidi" w:cstheme="majorBidi"/>
                <w:bCs/>
                <w:lang w:val="ro-MD"/>
              </w:rPr>
              <w:t>14)„formular de localizare a pasagerilor (fișa epidemiologică)” („PLF”) înseamnă un formular completat la cererea autorităților din domeniul sănătăţii publice prin care se colectează cel puţin datele pasagerilor specificate în anexa II și care sprijină autorităţile respective în gestionarea unui eveniment de sănătate publică, permiţându-le să depisteze pasagerii transfrontalieri care este posibil să fi fost expuși la o persoană infectată sau care prezintă semne de boală;</w:t>
            </w:r>
          </w:p>
          <w:p w14:paraId="31EDB3BA" w14:textId="77777777" w:rsidR="00455BBB" w:rsidRDefault="00455BBB" w:rsidP="00D45BFC">
            <w:pPr>
              <w:jc w:val="both"/>
              <w:rPr>
                <w:rFonts w:asciiTheme="majorBidi" w:hAnsiTheme="majorBidi" w:cstheme="majorBidi"/>
                <w:bCs/>
                <w:lang w:val="ro-MD"/>
              </w:rPr>
            </w:pPr>
          </w:p>
          <w:p w14:paraId="3EE79331" w14:textId="77777777" w:rsidR="00455BBB" w:rsidRPr="002576A9" w:rsidRDefault="00455BBB" w:rsidP="00D45BFC">
            <w:pPr>
              <w:jc w:val="both"/>
              <w:rPr>
                <w:rFonts w:asciiTheme="majorBidi" w:hAnsiTheme="majorBidi" w:cstheme="majorBidi"/>
                <w:bCs/>
                <w:lang w:val="ro-MD"/>
              </w:rPr>
            </w:pPr>
          </w:p>
          <w:p w14:paraId="04656FBD" w14:textId="77777777" w:rsidR="003572A5" w:rsidRPr="002576A9" w:rsidRDefault="003572A5" w:rsidP="002576A9">
            <w:pPr>
              <w:jc w:val="both"/>
              <w:rPr>
                <w:rFonts w:asciiTheme="majorBidi" w:hAnsiTheme="majorBidi" w:cstheme="majorBidi"/>
                <w:bCs/>
                <w:lang w:val="ro-MD"/>
              </w:rPr>
            </w:pPr>
            <w:r w:rsidRPr="002576A9">
              <w:rPr>
                <w:rFonts w:asciiTheme="majorBidi" w:hAnsiTheme="majorBidi" w:cstheme="majorBidi"/>
                <w:bCs/>
                <w:lang w:val="ro-MD"/>
              </w:rPr>
              <w:t>15)„punct de intrare digital” înseamnă un loc digital unic la care autorităţile competente pentru SAPR din Republica Moldova își pot conecta în mod securizat sistemele de PLF-uri digitale la platforma de schimb de date PLF a Uniunii Europene;</w:t>
            </w:r>
          </w:p>
          <w:p w14:paraId="7B5EFA05" w14:textId="05AA934C" w:rsidR="00455BBB" w:rsidRPr="002576A9" w:rsidRDefault="003572A5" w:rsidP="00455BBB">
            <w:pPr>
              <w:jc w:val="both"/>
              <w:rPr>
                <w:rFonts w:asciiTheme="majorBidi" w:hAnsiTheme="majorBidi" w:cstheme="majorBidi"/>
                <w:bCs/>
                <w:lang w:val="ro-MD"/>
              </w:rPr>
            </w:pPr>
            <w:r w:rsidRPr="002576A9">
              <w:rPr>
                <w:rFonts w:asciiTheme="majorBidi" w:hAnsiTheme="majorBidi" w:cstheme="majorBidi"/>
                <w:bCs/>
                <w:lang w:val="ro-MD"/>
              </w:rPr>
              <w:lastRenderedPageBreak/>
              <w:t>16)„traseu” înseamnă călătoria transfrontalieră efectuată de o persoană cu un mijloc de transport în comun cu locuri prealocate, având în vedere locul de plecare iniţial și destinaţia finală a persoanei respective, și alcătuită din unul sau mai multe segmente;</w:t>
            </w:r>
          </w:p>
          <w:p w14:paraId="13F6EBF2" w14:textId="0D2994CC" w:rsidR="00455BBB" w:rsidRPr="002576A9" w:rsidRDefault="003572A5" w:rsidP="00455BBB">
            <w:pPr>
              <w:jc w:val="both"/>
              <w:rPr>
                <w:rFonts w:asciiTheme="majorBidi" w:hAnsiTheme="majorBidi" w:cstheme="majorBidi"/>
                <w:bCs/>
                <w:lang w:val="ro-MD"/>
              </w:rPr>
            </w:pPr>
            <w:r w:rsidRPr="002576A9">
              <w:rPr>
                <w:rFonts w:asciiTheme="majorBidi" w:hAnsiTheme="majorBidi" w:cstheme="majorBidi"/>
                <w:bCs/>
                <w:lang w:val="ro-MD"/>
              </w:rPr>
              <w:t>17)„segment” înseamnă o călătorie transfrontalieră unică a unui pasager, fără legături sau schimbări de zbor, tren, navă sau autovehicul;</w:t>
            </w:r>
          </w:p>
          <w:p w14:paraId="6040891D" w14:textId="77777777" w:rsidR="003572A5" w:rsidRPr="002576A9" w:rsidRDefault="003572A5" w:rsidP="002576A9">
            <w:pPr>
              <w:jc w:val="both"/>
              <w:rPr>
                <w:rFonts w:asciiTheme="majorBidi" w:hAnsiTheme="majorBidi" w:cstheme="majorBidi"/>
                <w:bCs/>
                <w:lang w:val="ro-MD"/>
              </w:rPr>
            </w:pPr>
            <w:r w:rsidRPr="002576A9">
              <w:rPr>
                <w:rFonts w:asciiTheme="majorBidi" w:hAnsiTheme="majorBidi" w:cstheme="majorBidi"/>
                <w:bCs/>
                <w:lang w:val="ro-MD"/>
              </w:rPr>
              <w:t>18)</w:t>
            </w:r>
            <w:r w:rsidRPr="002576A9">
              <w:rPr>
                <w:rFonts w:asciiTheme="majorBidi" w:hAnsiTheme="majorBidi" w:cstheme="majorBidi"/>
                <w:bCs/>
                <w:lang w:val="ro-MD"/>
              </w:rPr>
              <w:tab/>
              <w:t>„pasager infectat” înseamnă un pasager care îndeplinește criteriile pentru infecţie conform definiției de caz;</w:t>
            </w:r>
          </w:p>
          <w:p w14:paraId="26D905EA" w14:textId="77777777" w:rsidR="003572A5" w:rsidRDefault="003572A5" w:rsidP="002576A9">
            <w:pPr>
              <w:jc w:val="both"/>
              <w:rPr>
                <w:rFonts w:asciiTheme="majorBidi" w:hAnsiTheme="majorBidi" w:cstheme="majorBidi"/>
                <w:bCs/>
                <w:lang w:val="ro-MD"/>
              </w:rPr>
            </w:pPr>
            <w:r w:rsidRPr="002576A9">
              <w:rPr>
                <w:rFonts w:asciiTheme="majorBidi" w:hAnsiTheme="majorBidi" w:cstheme="majorBidi"/>
                <w:bCs/>
                <w:lang w:val="ro-MD"/>
              </w:rPr>
              <w:t>19)„persoană expusă” înseamnă un pasager sau o altă persoană care a fost în contact apropiat cu un pasager infectat;</w:t>
            </w:r>
          </w:p>
          <w:p w14:paraId="27E2252A" w14:textId="5C752BAA" w:rsidR="00455BBB" w:rsidRPr="00455BBB" w:rsidRDefault="00455BBB" w:rsidP="002576A9">
            <w:pPr>
              <w:jc w:val="both"/>
              <w:rPr>
                <w:rFonts w:asciiTheme="majorBidi" w:hAnsiTheme="majorBidi" w:cstheme="majorBidi"/>
                <w:bCs/>
                <w:lang w:val="pt-BR"/>
              </w:rPr>
            </w:pPr>
            <w:r w:rsidRPr="00455BBB">
              <w:rPr>
                <w:rFonts w:asciiTheme="majorBidi" w:hAnsiTheme="majorBidi" w:cstheme="majorBidi"/>
                <w:bCs/>
                <w:lang w:val="pt-BR"/>
              </w:rPr>
              <w:t>1)alertă – semnal convenţional pentru a atrage atenţia asupra evoluţiei unui eveniment apărut într-o unitate specifică de timp şi loc cu consecinţe probabile asupra sănătăţii publice, care necesită măsuri de răspuns;</w:t>
            </w:r>
          </w:p>
          <w:p w14:paraId="2777D423" w14:textId="77777777" w:rsidR="00455BBB" w:rsidRPr="002576A9" w:rsidRDefault="00455BBB" w:rsidP="002576A9">
            <w:pPr>
              <w:jc w:val="both"/>
              <w:rPr>
                <w:rFonts w:asciiTheme="majorBidi" w:hAnsiTheme="majorBidi" w:cstheme="majorBidi"/>
                <w:bCs/>
                <w:lang w:val="ro-MD"/>
              </w:rPr>
            </w:pPr>
          </w:p>
          <w:p w14:paraId="6EC49675" w14:textId="77777777" w:rsidR="003572A5" w:rsidRPr="002576A9" w:rsidRDefault="003572A5" w:rsidP="002576A9">
            <w:pPr>
              <w:jc w:val="both"/>
              <w:rPr>
                <w:rFonts w:asciiTheme="majorBidi" w:hAnsiTheme="majorBidi" w:cstheme="majorBidi"/>
                <w:bCs/>
                <w:lang w:val="ro-MD"/>
              </w:rPr>
            </w:pPr>
            <w:r w:rsidRPr="002576A9">
              <w:rPr>
                <w:rFonts w:asciiTheme="majorBidi" w:hAnsiTheme="majorBidi" w:cstheme="majorBidi"/>
                <w:bCs/>
                <w:lang w:val="ro-MD"/>
              </w:rPr>
              <w:t>20)„urgențe de sănătate publică de importanță internațională” un eveniment extraordinar care constituie un risc pentru sănătatea publică pentru alte state prin răspândirea internațională a bolii și care potențial necesită un răspuns internațional coordonat;</w:t>
            </w:r>
          </w:p>
          <w:p w14:paraId="06CCE60B" w14:textId="77777777" w:rsidR="003572A5" w:rsidRPr="002576A9" w:rsidRDefault="003572A5" w:rsidP="002576A9">
            <w:pPr>
              <w:jc w:val="both"/>
              <w:rPr>
                <w:rFonts w:asciiTheme="majorBidi" w:hAnsiTheme="majorBidi" w:cstheme="majorBidi"/>
                <w:bCs/>
                <w:lang w:val="ro-MD"/>
              </w:rPr>
            </w:pPr>
            <w:r w:rsidRPr="002576A9">
              <w:rPr>
                <w:rFonts w:asciiTheme="majorBidi" w:hAnsiTheme="majorBidi" w:cstheme="majorBidi"/>
                <w:bCs/>
                <w:lang w:val="ro-MD"/>
              </w:rPr>
              <w:lastRenderedPageBreak/>
              <w:t>21)identificare a persoanelor contacte – măsuri efectuate pentru depistarea persoanelor expuse la o sursă de pericol pentru sănătate şi care prezintă risc potenţial de contractare a bolii sau care au contractat o boală;</w:t>
            </w:r>
          </w:p>
          <w:p w14:paraId="7DA1D7E2" w14:textId="77777777" w:rsidR="003572A5" w:rsidRPr="002576A9" w:rsidRDefault="003572A5" w:rsidP="002576A9">
            <w:pPr>
              <w:jc w:val="both"/>
              <w:rPr>
                <w:rFonts w:asciiTheme="majorBidi" w:hAnsiTheme="majorBidi" w:cstheme="majorBidi"/>
                <w:bCs/>
                <w:lang w:val="ro-MD"/>
              </w:rPr>
            </w:pPr>
            <w:r w:rsidRPr="002576A9">
              <w:rPr>
                <w:rFonts w:asciiTheme="majorBidi" w:hAnsiTheme="majorBidi" w:cstheme="majorBidi"/>
                <w:bCs/>
                <w:lang w:val="ro-MD"/>
              </w:rPr>
              <w:t>22)monitorizare – proces continuu de observare, depistare şi/sau analiză continuă a modificărilor de situaţii, condiţii sau activităţi, inclusiv culegerea sistematică de date şi analiza indicatorilor specifici cu referire la pericolele pentru sănătatea publică;</w:t>
            </w:r>
          </w:p>
          <w:p w14:paraId="27A9B76B" w14:textId="44E3F987" w:rsidR="003572A5" w:rsidRPr="002576A9" w:rsidRDefault="003572A5" w:rsidP="002576A9">
            <w:pPr>
              <w:jc w:val="both"/>
              <w:rPr>
                <w:rFonts w:asciiTheme="majorBidi" w:hAnsiTheme="majorBidi" w:cstheme="majorBidi"/>
                <w:bCs/>
                <w:lang w:val="ro-MD"/>
              </w:rPr>
            </w:pPr>
            <w:r w:rsidRPr="002576A9">
              <w:rPr>
                <w:rFonts w:asciiTheme="majorBidi" w:hAnsiTheme="majorBidi" w:cstheme="majorBidi"/>
                <w:bCs/>
                <w:lang w:val="ro-MD"/>
              </w:rPr>
              <w:t>23)monitorizare ad hoc – proces temporar de observare, depistare şi/sau analiză a modificărilor de situaţii, condiţii sau activităţi, inclusiv culegerea de date şi analiza indicatorilor specifici cu referire la pericolele pentru sănătatea publică neobişnuite şi/sau neaşteptate pentru timp, loc şi grup de populaţie;</w:t>
            </w:r>
          </w:p>
        </w:tc>
        <w:tc>
          <w:tcPr>
            <w:tcW w:w="1368" w:type="dxa"/>
          </w:tcPr>
          <w:p w14:paraId="210ACA3E" w14:textId="77777777" w:rsidR="000E2206" w:rsidRPr="000E2206" w:rsidRDefault="000E2206" w:rsidP="000E2206">
            <w:pPr>
              <w:jc w:val="both"/>
              <w:rPr>
                <w:rFonts w:asciiTheme="majorBidi" w:hAnsiTheme="majorBidi" w:cstheme="majorBidi"/>
                <w:lang w:val="ro-MD"/>
              </w:rPr>
            </w:pPr>
            <w:r w:rsidRPr="000E2206">
              <w:rPr>
                <w:rFonts w:asciiTheme="majorBidi" w:hAnsiTheme="majorBidi" w:cstheme="majorBidi"/>
                <w:lang w:val="ro-MD"/>
              </w:rPr>
              <w:lastRenderedPageBreak/>
              <w:t>Parțial</w:t>
            </w:r>
          </w:p>
          <w:p w14:paraId="34EE5B04" w14:textId="35FD8158" w:rsidR="003572A5" w:rsidRPr="002576A9" w:rsidRDefault="000E2206" w:rsidP="000E2206">
            <w:pPr>
              <w:jc w:val="both"/>
              <w:rPr>
                <w:rFonts w:asciiTheme="majorBidi" w:hAnsiTheme="majorBidi" w:cstheme="majorBidi"/>
                <w:b/>
                <w:bCs/>
                <w:highlight w:val="yellow"/>
                <w:lang w:val="ro-MD"/>
              </w:rPr>
            </w:pPr>
            <w:r w:rsidRPr="000E2206">
              <w:rPr>
                <w:rFonts w:asciiTheme="majorBidi" w:hAnsiTheme="majorBidi" w:cstheme="majorBidi"/>
                <w:lang w:val="ro-MD"/>
              </w:rPr>
              <w:t>Compatibil</w:t>
            </w:r>
          </w:p>
        </w:tc>
        <w:tc>
          <w:tcPr>
            <w:tcW w:w="2885" w:type="dxa"/>
          </w:tcPr>
          <w:p w14:paraId="37266572" w14:textId="7DE2EF5B" w:rsidR="003572A5" w:rsidRPr="003826B9" w:rsidRDefault="001118CE" w:rsidP="003826B9">
            <w:pPr>
              <w:jc w:val="both"/>
              <w:rPr>
                <w:rFonts w:asciiTheme="majorBidi" w:hAnsiTheme="majorBidi" w:cstheme="majorBidi"/>
                <w:lang w:val="ro-RO"/>
              </w:rPr>
            </w:pPr>
            <w:r w:rsidRPr="001118CE">
              <w:rPr>
                <w:rFonts w:asciiTheme="majorBidi" w:hAnsiTheme="majorBidi" w:cstheme="majorBidi"/>
                <w:lang w:val="ro-RO"/>
              </w:rPr>
              <w:t>Unele definiții sunt transpuse prin art. 2, din Legea nr. 1</w:t>
            </w:r>
            <w:r w:rsidR="00CB71E3">
              <w:rPr>
                <w:rFonts w:asciiTheme="majorBidi" w:hAnsiTheme="majorBidi" w:cstheme="majorBidi"/>
                <w:lang w:val="ro-RO"/>
              </w:rPr>
              <w:t>0</w:t>
            </w:r>
            <w:r w:rsidRPr="001118CE">
              <w:rPr>
                <w:rFonts w:asciiTheme="majorBidi" w:hAnsiTheme="majorBidi" w:cstheme="majorBidi"/>
                <w:lang w:val="ro-RO"/>
              </w:rPr>
              <w:t>/20</w:t>
            </w:r>
            <w:r w:rsidR="00CB71E3">
              <w:rPr>
                <w:rFonts w:asciiTheme="majorBidi" w:hAnsiTheme="majorBidi" w:cstheme="majorBidi"/>
                <w:lang w:val="ro-RO"/>
              </w:rPr>
              <w:t>0</w:t>
            </w:r>
            <w:r w:rsidRPr="001118CE">
              <w:rPr>
                <w:rFonts w:asciiTheme="majorBidi" w:hAnsiTheme="majorBidi" w:cstheme="majorBidi"/>
                <w:lang w:val="ro-RO"/>
              </w:rPr>
              <w:t xml:space="preserve">9 și art. </w:t>
            </w:r>
            <w:r w:rsidR="003826B9">
              <w:rPr>
                <w:rFonts w:asciiTheme="majorBidi" w:hAnsiTheme="majorBidi" w:cstheme="majorBidi"/>
                <w:lang w:val="ro-RO"/>
              </w:rPr>
              <w:t>2</w:t>
            </w:r>
            <w:r w:rsidRPr="001118CE">
              <w:rPr>
                <w:rFonts w:asciiTheme="majorBidi" w:hAnsiTheme="majorBidi" w:cstheme="majorBidi"/>
                <w:lang w:val="ro-RO"/>
              </w:rPr>
              <w:t xml:space="preserve">, din </w:t>
            </w:r>
            <w:r w:rsidR="003826B9">
              <w:rPr>
                <w:rFonts w:asciiTheme="majorBidi" w:hAnsiTheme="majorBidi" w:cstheme="majorBidi"/>
                <w:lang w:val="ro-RO"/>
              </w:rPr>
              <w:t>HG</w:t>
            </w:r>
            <w:r w:rsidRPr="001118CE">
              <w:rPr>
                <w:rFonts w:asciiTheme="majorBidi" w:hAnsiTheme="majorBidi" w:cstheme="majorBidi"/>
                <w:lang w:val="ro-RO"/>
              </w:rPr>
              <w:t xml:space="preserve"> nr. </w:t>
            </w:r>
            <w:r w:rsidR="003826B9">
              <w:rPr>
                <w:rFonts w:asciiTheme="majorBidi" w:hAnsiTheme="majorBidi" w:cstheme="majorBidi"/>
                <w:lang w:val="ro-RO"/>
              </w:rPr>
              <w:t>951/2013</w:t>
            </w:r>
            <w:r w:rsidRPr="001118CE">
              <w:rPr>
                <w:rFonts w:asciiTheme="majorBidi" w:hAnsiTheme="majorBidi" w:cstheme="majorBidi"/>
                <w:lang w:val="ro-RO"/>
              </w:rPr>
              <w:t xml:space="preserve"> </w:t>
            </w:r>
            <w:r w:rsidR="003826B9" w:rsidRPr="003826B9">
              <w:rPr>
                <w:rFonts w:asciiTheme="majorBidi" w:hAnsiTheme="majorBidi" w:cstheme="majorBidi"/>
                <w:lang w:val="ro-RO"/>
              </w:rPr>
              <w:t>pentru aprobarea Regulamentului privind sistemul național de supraveghere</w:t>
            </w:r>
            <w:r w:rsidR="003826B9">
              <w:rPr>
                <w:rFonts w:asciiTheme="majorBidi" w:hAnsiTheme="majorBidi" w:cstheme="majorBidi"/>
                <w:lang w:val="ro-RO"/>
              </w:rPr>
              <w:t xml:space="preserve"> </w:t>
            </w:r>
            <w:r w:rsidR="003826B9" w:rsidRPr="003826B9">
              <w:rPr>
                <w:rFonts w:asciiTheme="majorBidi" w:hAnsiTheme="majorBidi" w:cstheme="majorBidi"/>
                <w:lang w:val="ro-RO"/>
              </w:rPr>
              <w:t>epidemiologică</w:t>
            </w:r>
            <w:r w:rsidR="003826B9">
              <w:rPr>
                <w:rFonts w:asciiTheme="majorBidi" w:hAnsiTheme="majorBidi" w:cstheme="majorBidi"/>
                <w:lang w:val="ro-RO"/>
              </w:rPr>
              <w:t xml:space="preserve"> </w:t>
            </w:r>
            <w:r w:rsidR="003826B9" w:rsidRPr="003826B9">
              <w:rPr>
                <w:rFonts w:asciiTheme="majorBidi" w:hAnsiTheme="majorBidi" w:cstheme="majorBidi"/>
                <w:lang w:val="ro-RO"/>
              </w:rPr>
              <w:t>şi control al bolilor transmisibile</w:t>
            </w:r>
            <w:r w:rsidR="003826B9">
              <w:rPr>
                <w:rFonts w:asciiTheme="majorBidi" w:hAnsiTheme="majorBidi" w:cstheme="majorBidi"/>
                <w:lang w:val="ro-RO"/>
              </w:rPr>
              <w:t xml:space="preserve"> </w:t>
            </w:r>
            <w:r w:rsidR="003826B9" w:rsidRPr="003826B9">
              <w:rPr>
                <w:rFonts w:asciiTheme="majorBidi" w:hAnsiTheme="majorBidi" w:cstheme="majorBidi"/>
                <w:lang w:val="ro-RO"/>
              </w:rPr>
              <w:t>şi evenimentelor de sănătate publică</w:t>
            </w:r>
            <w:r w:rsidR="003826B9">
              <w:rPr>
                <w:rFonts w:asciiTheme="majorBidi" w:hAnsiTheme="majorBidi" w:cstheme="majorBidi"/>
                <w:lang w:val="ro-RO"/>
              </w:rPr>
              <w:t xml:space="preserve">. </w:t>
            </w:r>
          </w:p>
        </w:tc>
        <w:tc>
          <w:tcPr>
            <w:tcW w:w="973" w:type="dxa"/>
          </w:tcPr>
          <w:p w14:paraId="570E9AB5" w14:textId="77777777" w:rsidR="003572A5" w:rsidRPr="002576A9" w:rsidRDefault="003572A5" w:rsidP="002576A9">
            <w:pPr>
              <w:jc w:val="both"/>
              <w:rPr>
                <w:rFonts w:asciiTheme="majorBidi" w:hAnsiTheme="majorBidi" w:cstheme="majorBidi"/>
                <w:b/>
                <w:bCs/>
                <w:highlight w:val="yellow"/>
                <w:lang w:val="ro-MD"/>
              </w:rPr>
            </w:pPr>
          </w:p>
        </w:tc>
        <w:tc>
          <w:tcPr>
            <w:tcW w:w="1295" w:type="dxa"/>
          </w:tcPr>
          <w:p w14:paraId="6651F8DA" w14:textId="7CAD6A1F" w:rsidR="003572A5" w:rsidRPr="002576A9" w:rsidRDefault="003572A5" w:rsidP="002576A9">
            <w:pPr>
              <w:pStyle w:val="Default"/>
              <w:jc w:val="both"/>
              <w:rPr>
                <w:rFonts w:asciiTheme="majorBidi" w:hAnsiTheme="majorBidi" w:cstheme="majorBidi"/>
                <w:b/>
                <w:bCs/>
                <w:color w:val="auto"/>
                <w:highlight w:val="yellow"/>
                <w:lang w:val="ro-MD"/>
              </w:rPr>
            </w:pPr>
          </w:p>
        </w:tc>
      </w:tr>
      <w:tr w:rsidR="002576A9" w:rsidRPr="00622BAF" w14:paraId="722DFBE1" w14:textId="77777777" w:rsidTr="00223B74">
        <w:trPr>
          <w:trHeight w:val="616"/>
        </w:trPr>
        <w:tc>
          <w:tcPr>
            <w:tcW w:w="4957" w:type="dxa"/>
            <w:gridSpan w:val="2"/>
          </w:tcPr>
          <w:p w14:paraId="2FB140CE" w14:textId="77777777" w:rsidR="003572A5" w:rsidRPr="002576A9" w:rsidRDefault="003572A5" w:rsidP="002576A9">
            <w:pPr>
              <w:pStyle w:val="sti-art"/>
              <w:jc w:val="both"/>
              <w:rPr>
                <w:rFonts w:asciiTheme="majorBidi" w:hAnsiTheme="majorBidi" w:cstheme="majorBidi"/>
                <w:lang w:val="ro-MD"/>
              </w:rPr>
            </w:pPr>
            <w:r w:rsidRPr="002576A9">
              <w:rPr>
                <w:rFonts w:asciiTheme="majorBidi" w:hAnsiTheme="majorBidi" w:cstheme="majorBidi"/>
                <w:lang w:val="ro-MD"/>
              </w:rPr>
              <w:lastRenderedPageBreak/>
              <w:t>Articolul 2</w:t>
            </w:r>
          </w:p>
          <w:p w14:paraId="04F1FFF7" w14:textId="77777777" w:rsidR="003572A5" w:rsidRPr="002576A9" w:rsidRDefault="003572A5" w:rsidP="002576A9">
            <w:pPr>
              <w:pStyle w:val="sti-art"/>
              <w:jc w:val="both"/>
              <w:rPr>
                <w:rFonts w:asciiTheme="majorBidi" w:hAnsiTheme="majorBidi" w:cstheme="majorBidi"/>
                <w:lang w:val="ro-MD"/>
              </w:rPr>
            </w:pPr>
            <w:r w:rsidRPr="002576A9">
              <w:rPr>
                <w:rFonts w:asciiTheme="majorBidi" w:hAnsiTheme="majorBidi" w:cstheme="majorBidi"/>
                <w:lang w:val="ro-MD"/>
              </w:rPr>
              <w:t>Notificări de alertă în EWRS</w:t>
            </w:r>
          </w:p>
          <w:p w14:paraId="2898602E" w14:textId="77777777" w:rsidR="003572A5" w:rsidRPr="002576A9" w:rsidRDefault="003572A5" w:rsidP="002576A9">
            <w:pPr>
              <w:pStyle w:val="sti-art"/>
              <w:jc w:val="both"/>
              <w:rPr>
                <w:rFonts w:asciiTheme="majorBidi" w:hAnsiTheme="majorBidi" w:cstheme="majorBidi"/>
                <w:lang w:val="ro-MD"/>
              </w:rPr>
            </w:pPr>
            <w:r w:rsidRPr="002576A9">
              <w:rPr>
                <w:rFonts w:asciiTheme="majorBidi" w:hAnsiTheme="majorBidi" w:cstheme="majorBidi"/>
                <w:lang w:val="ro-MD"/>
              </w:rPr>
              <w:t xml:space="preserve">1.   În cazul în care un stat membru sau Comisia ia cunoștință de apariția sau dezvoltarea unei amenințări transfrontaliere grave la adresa sănătății în sensul articolului 9 alineatul (1) din Decizia nr. 1082/2013/UE, acesta introduce semnalarea menționată în respectiva Articolul fără întârziere și, în orice caz, nu mai târziu de 24 </w:t>
            </w:r>
            <w:r w:rsidRPr="002576A9">
              <w:rPr>
                <w:rFonts w:asciiTheme="majorBidi" w:hAnsiTheme="majorBidi" w:cstheme="majorBidi"/>
                <w:lang w:val="ro-MD"/>
              </w:rPr>
              <w:lastRenderedPageBreak/>
              <w:t>de ore de la momentul în care a luat cunoștință de amenințare.</w:t>
            </w:r>
          </w:p>
          <w:p w14:paraId="78AE84FF" w14:textId="77777777" w:rsidR="003572A5" w:rsidRPr="002576A9" w:rsidRDefault="003572A5" w:rsidP="002576A9">
            <w:pPr>
              <w:pStyle w:val="sti-art"/>
              <w:jc w:val="both"/>
              <w:rPr>
                <w:rFonts w:asciiTheme="majorBidi" w:hAnsiTheme="majorBidi" w:cstheme="majorBidi"/>
                <w:lang w:val="ro-MD"/>
              </w:rPr>
            </w:pPr>
            <w:r w:rsidRPr="002576A9">
              <w:rPr>
                <w:rFonts w:asciiTheme="majorBidi" w:hAnsiTheme="majorBidi" w:cstheme="majorBidi"/>
                <w:lang w:val="ro-MD"/>
              </w:rPr>
              <w:t>2.   Statul membru sau Comisia poate informa Comitetul de securitate sanitară („HSC”) cu privire la introducerea unei alerte.</w:t>
            </w:r>
          </w:p>
          <w:p w14:paraId="5A3124FE" w14:textId="77777777" w:rsidR="003572A5" w:rsidRPr="002576A9" w:rsidRDefault="003572A5" w:rsidP="002576A9">
            <w:pPr>
              <w:pStyle w:val="sti-art"/>
              <w:jc w:val="both"/>
              <w:rPr>
                <w:rFonts w:asciiTheme="majorBidi" w:hAnsiTheme="majorBidi" w:cstheme="majorBidi"/>
                <w:lang w:val="ro-MD"/>
              </w:rPr>
            </w:pPr>
            <w:r w:rsidRPr="002576A9">
              <w:rPr>
                <w:rFonts w:asciiTheme="majorBidi" w:hAnsiTheme="majorBidi" w:cstheme="majorBidi"/>
                <w:lang w:val="ro-MD"/>
              </w:rPr>
              <w:t>3.   Obligația de notificare menționată la alineatul (1) nu afectează obligația de notificare prevăzută la articolul 9 alineatul (2) din Decizia nr. 1082/2013/UE.</w:t>
            </w:r>
          </w:p>
          <w:p w14:paraId="2A6515F1" w14:textId="77777777" w:rsidR="003572A5" w:rsidRPr="002576A9" w:rsidRDefault="003572A5" w:rsidP="002576A9">
            <w:pPr>
              <w:pStyle w:val="sti-art"/>
              <w:jc w:val="both"/>
              <w:rPr>
                <w:rFonts w:asciiTheme="majorBidi" w:hAnsiTheme="majorBidi" w:cstheme="majorBidi"/>
                <w:lang w:val="ro-MD"/>
              </w:rPr>
            </w:pPr>
            <w:r w:rsidRPr="002576A9">
              <w:rPr>
                <w:rFonts w:asciiTheme="majorBidi" w:hAnsiTheme="majorBidi" w:cstheme="majorBidi"/>
                <w:lang w:val="ro-MD"/>
              </w:rPr>
              <w:t>4.   Faptul că nu toate informațiile relevante, astfel cum se indică la articolul 9 alineatul (3) din respectiva decizie, pot fi disponibile nu întârzie notificarea unei alerte.</w:t>
            </w:r>
          </w:p>
          <w:p w14:paraId="03078716" w14:textId="77777777" w:rsidR="003572A5" w:rsidRPr="002576A9" w:rsidRDefault="003572A5" w:rsidP="002576A9">
            <w:pPr>
              <w:pStyle w:val="sti-art"/>
              <w:jc w:val="both"/>
              <w:rPr>
                <w:rFonts w:asciiTheme="majorBidi" w:hAnsiTheme="majorBidi" w:cstheme="majorBidi"/>
                <w:lang w:val="ro-MD"/>
              </w:rPr>
            </w:pPr>
            <w:r w:rsidRPr="002576A9">
              <w:rPr>
                <w:rFonts w:asciiTheme="majorBidi" w:hAnsiTheme="majorBidi" w:cstheme="majorBidi"/>
                <w:lang w:val="ro-MD"/>
              </w:rPr>
              <w:t>5.   Semnalarea menționată la alineatul (1) specifică modul în care sunt îndeplinite criteriile prevăzute la articolul 9 alineatul (1) din Decizia nr. 1082/2013/UE.</w:t>
            </w:r>
          </w:p>
          <w:p w14:paraId="0CC01228" w14:textId="52D603E0" w:rsidR="003572A5" w:rsidRPr="002576A9" w:rsidRDefault="003572A5" w:rsidP="002576A9">
            <w:pPr>
              <w:pStyle w:val="sti-art"/>
              <w:jc w:val="both"/>
              <w:rPr>
                <w:rFonts w:asciiTheme="majorBidi" w:hAnsiTheme="majorBidi" w:cstheme="majorBidi"/>
                <w:lang w:val="ro-MD"/>
              </w:rPr>
            </w:pPr>
            <w:r w:rsidRPr="002576A9">
              <w:rPr>
                <w:rFonts w:asciiTheme="majorBidi" w:hAnsiTheme="majorBidi" w:cstheme="majorBidi"/>
                <w:lang w:val="ro-MD"/>
              </w:rPr>
              <w:t>6.   În cazul în care, în urma unei notificări de alertă, un stat membru sau Comisia dorește să comunice informații relevante disponibile în scopuri de coordonare, în conformitate cu articolul 9 alineatul (3) din Decizia nr. 1082/2013/UE, utilizează funcționalitatea ad-hoc a EWRS pentru a posta un „comentar” ca răspuns la mesajul inițial de notificare.</w:t>
            </w:r>
          </w:p>
        </w:tc>
        <w:tc>
          <w:tcPr>
            <w:tcW w:w="3570" w:type="dxa"/>
          </w:tcPr>
          <w:p w14:paraId="10381AF4" w14:textId="77777777" w:rsidR="003572A5" w:rsidRDefault="003572A5" w:rsidP="002576A9">
            <w:pPr>
              <w:jc w:val="both"/>
              <w:rPr>
                <w:rFonts w:asciiTheme="majorBidi" w:hAnsiTheme="majorBidi" w:cstheme="majorBidi"/>
                <w:b/>
                <w:lang w:val="ro-MD"/>
              </w:rPr>
            </w:pPr>
          </w:p>
          <w:p w14:paraId="0E3ECD05" w14:textId="77777777" w:rsidR="007F3451" w:rsidRPr="007F3451" w:rsidRDefault="007F3451" w:rsidP="007F3451">
            <w:pPr>
              <w:rPr>
                <w:rFonts w:asciiTheme="majorBidi" w:hAnsiTheme="majorBidi" w:cstheme="majorBidi"/>
                <w:b/>
                <w:lang w:val="pt-BR"/>
              </w:rPr>
            </w:pPr>
          </w:p>
          <w:p w14:paraId="3F853FE7" w14:textId="3D3A05A8" w:rsidR="007F3451" w:rsidRPr="007F3451" w:rsidRDefault="007F3451" w:rsidP="007F3451">
            <w:pPr>
              <w:jc w:val="both"/>
              <w:rPr>
                <w:rFonts w:asciiTheme="majorBidi" w:hAnsiTheme="majorBidi" w:cstheme="majorBidi"/>
                <w:bCs/>
                <w:lang w:val="pt-BR"/>
              </w:rPr>
            </w:pPr>
            <w:r w:rsidRPr="007F3451">
              <w:rPr>
                <w:rFonts w:asciiTheme="majorBidi" w:hAnsiTheme="majorBidi" w:cstheme="majorBidi"/>
                <w:bCs/>
                <w:lang w:val="pt-BR"/>
              </w:rPr>
              <w:t>19.</w:t>
            </w:r>
            <w:r w:rsidRPr="007F3451">
              <w:rPr>
                <w:rFonts w:asciiTheme="majorBidi" w:hAnsiTheme="majorBidi" w:cstheme="majorBidi"/>
                <w:bCs/>
                <w:lang w:val="pt-BR"/>
              </w:rPr>
              <w:tab/>
              <w:t xml:space="preserve">În cazul când ANSP identifică apariția sau dezvoltarea unei amenințări transfrontaliere grave pentru sănătate în sensul p.6 al prezentului regulament, are obligația de a introduce în SAPR, alerta menționată la punctul respectiv fără întârziere și, în orice caz, cel târziu în termen de 24 de </w:t>
            </w:r>
            <w:r w:rsidRPr="007F3451">
              <w:rPr>
                <w:rFonts w:asciiTheme="majorBidi" w:hAnsiTheme="majorBidi" w:cstheme="majorBidi"/>
                <w:bCs/>
                <w:lang w:val="pt-BR"/>
              </w:rPr>
              <w:lastRenderedPageBreak/>
              <w:t>ore de la momentul în care a luat cunoștință de amenințare.</w:t>
            </w:r>
          </w:p>
        </w:tc>
        <w:tc>
          <w:tcPr>
            <w:tcW w:w="1368" w:type="dxa"/>
          </w:tcPr>
          <w:p w14:paraId="560D2DD2" w14:textId="77777777" w:rsidR="00FE5252" w:rsidRPr="007F3451" w:rsidRDefault="00FE5252" w:rsidP="002576A9">
            <w:pPr>
              <w:jc w:val="both"/>
              <w:rPr>
                <w:rFonts w:asciiTheme="majorBidi" w:hAnsiTheme="majorBidi" w:cstheme="majorBidi"/>
                <w:lang w:val="ro-MD"/>
              </w:rPr>
            </w:pPr>
          </w:p>
          <w:p w14:paraId="51DE65BC" w14:textId="77777777" w:rsidR="007F3451" w:rsidRPr="007F3451" w:rsidRDefault="007F3451" w:rsidP="007F3451">
            <w:pPr>
              <w:jc w:val="both"/>
              <w:rPr>
                <w:rFonts w:asciiTheme="majorBidi" w:hAnsiTheme="majorBidi" w:cstheme="majorBidi"/>
                <w:lang w:val="ro-MD"/>
              </w:rPr>
            </w:pPr>
            <w:r w:rsidRPr="007F3451">
              <w:rPr>
                <w:rFonts w:asciiTheme="majorBidi" w:hAnsiTheme="majorBidi" w:cstheme="majorBidi"/>
                <w:lang w:val="ro-MD"/>
              </w:rPr>
              <w:t>Parțial</w:t>
            </w:r>
          </w:p>
          <w:p w14:paraId="75F163AC" w14:textId="5BF1D063" w:rsidR="003572A5" w:rsidRPr="007F3451" w:rsidRDefault="007F3451" w:rsidP="007F3451">
            <w:pPr>
              <w:jc w:val="both"/>
              <w:rPr>
                <w:rFonts w:asciiTheme="majorBidi" w:hAnsiTheme="majorBidi" w:cstheme="majorBidi"/>
                <w:b/>
                <w:bCs/>
                <w:lang w:val="ro-MD"/>
              </w:rPr>
            </w:pPr>
            <w:r w:rsidRPr="007F3451">
              <w:rPr>
                <w:rFonts w:asciiTheme="majorBidi" w:hAnsiTheme="majorBidi" w:cstheme="majorBidi"/>
                <w:lang w:val="ro-MD"/>
              </w:rPr>
              <w:t>Compatibil</w:t>
            </w:r>
          </w:p>
        </w:tc>
        <w:tc>
          <w:tcPr>
            <w:tcW w:w="2885" w:type="dxa"/>
          </w:tcPr>
          <w:p w14:paraId="6C9AC6E0" w14:textId="77777777" w:rsidR="003572A5" w:rsidRPr="007F3451" w:rsidRDefault="003572A5" w:rsidP="002576A9">
            <w:pPr>
              <w:jc w:val="both"/>
              <w:rPr>
                <w:rFonts w:asciiTheme="majorBidi" w:hAnsiTheme="majorBidi" w:cstheme="majorBidi"/>
                <w:lang w:val="ro-MD"/>
              </w:rPr>
            </w:pPr>
          </w:p>
          <w:p w14:paraId="0968729C" w14:textId="77777777" w:rsidR="003572A5" w:rsidRPr="007F3451" w:rsidRDefault="003572A5" w:rsidP="002576A9">
            <w:pPr>
              <w:jc w:val="both"/>
              <w:rPr>
                <w:rFonts w:asciiTheme="majorBidi" w:hAnsiTheme="majorBidi" w:cstheme="majorBidi"/>
                <w:lang w:val="ro-MD"/>
              </w:rPr>
            </w:pPr>
          </w:p>
          <w:p w14:paraId="6647BB9D" w14:textId="1201B581" w:rsidR="007F3451" w:rsidRPr="007F3451" w:rsidRDefault="007F3451" w:rsidP="007F3451">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pct. </w:t>
            </w:r>
            <w:r w:rsidR="00245DD6">
              <w:rPr>
                <w:rFonts w:asciiTheme="majorBidi" w:hAnsiTheme="majorBidi" w:cstheme="majorBidi"/>
                <w:sz w:val="22"/>
                <w:szCs w:val="22"/>
                <w:lang w:val="ro-RO"/>
              </w:rPr>
              <w:t>19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p w14:paraId="4889A6C2" w14:textId="7403DC39" w:rsidR="003572A5" w:rsidRPr="007F3451" w:rsidRDefault="007F3451" w:rsidP="002576A9">
            <w:pPr>
              <w:jc w:val="both"/>
              <w:rPr>
                <w:rFonts w:asciiTheme="majorBidi" w:hAnsiTheme="majorBidi" w:cstheme="majorBidi"/>
                <w:b/>
                <w:bCs/>
                <w:lang w:val="ro-MD"/>
              </w:rPr>
            </w:pPr>
            <w:r w:rsidRPr="007F3451">
              <w:rPr>
                <w:rFonts w:asciiTheme="majorBidi" w:hAnsiTheme="majorBidi" w:cstheme="majorBidi"/>
                <w:lang w:val="ro-MD"/>
              </w:rPr>
              <w:t>Totodată prevederea este aplicabilă pentru statele membre</w:t>
            </w:r>
          </w:p>
        </w:tc>
        <w:tc>
          <w:tcPr>
            <w:tcW w:w="973" w:type="dxa"/>
          </w:tcPr>
          <w:p w14:paraId="63CF4242" w14:textId="77777777" w:rsidR="003572A5" w:rsidRPr="002576A9" w:rsidRDefault="003572A5" w:rsidP="002576A9">
            <w:pPr>
              <w:jc w:val="both"/>
              <w:rPr>
                <w:rFonts w:asciiTheme="majorBidi" w:hAnsiTheme="majorBidi" w:cstheme="majorBidi"/>
                <w:b/>
                <w:bCs/>
                <w:highlight w:val="yellow"/>
                <w:lang w:val="ro-MD"/>
              </w:rPr>
            </w:pPr>
          </w:p>
        </w:tc>
        <w:tc>
          <w:tcPr>
            <w:tcW w:w="1295" w:type="dxa"/>
          </w:tcPr>
          <w:p w14:paraId="40AED0F9" w14:textId="77777777" w:rsidR="003572A5" w:rsidRPr="002576A9" w:rsidRDefault="003572A5" w:rsidP="002576A9">
            <w:pPr>
              <w:pStyle w:val="Default"/>
              <w:jc w:val="both"/>
              <w:rPr>
                <w:rFonts w:asciiTheme="majorBidi" w:hAnsiTheme="majorBidi" w:cstheme="majorBidi"/>
                <w:color w:val="auto"/>
                <w:lang w:val="ro-MD"/>
              </w:rPr>
            </w:pPr>
          </w:p>
          <w:p w14:paraId="79756F39" w14:textId="340ADF34" w:rsidR="003572A5" w:rsidRPr="002576A9" w:rsidRDefault="003572A5" w:rsidP="002576A9">
            <w:pPr>
              <w:pStyle w:val="Default"/>
              <w:jc w:val="both"/>
              <w:rPr>
                <w:rFonts w:asciiTheme="majorBidi" w:hAnsiTheme="majorBidi" w:cstheme="majorBidi"/>
                <w:color w:val="auto"/>
                <w:lang w:val="ro-MD"/>
              </w:rPr>
            </w:pPr>
            <w:r w:rsidRPr="002576A9">
              <w:rPr>
                <w:rFonts w:asciiTheme="majorBidi" w:hAnsiTheme="majorBidi" w:cstheme="majorBidi"/>
                <w:color w:val="auto"/>
                <w:lang w:val="ro-MD"/>
              </w:rPr>
              <w:t>Ministerul sănătății/ Agenția Națională pentru Sănătate Publică</w:t>
            </w:r>
          </w:p>
          <w:p w14:paraId="602A43DA" w14:textId="77777777" w:rsidR="003572A5" w:rsidRPr="002576A9" w:rsidRDefault="003572A5" w:rsidP="002576A9">
            <w:pPr>
              <w:pStyle w:val="Default"/>
              <w:jc w:val="both"/>
              <w:rPr>
                <w:rFonts w:asciiTheme="majorBidi" w:hAnsiTheme="majorBidi" w:cstheme="majorBidi"/>
                <w:color w:val="auto"/>
                <w:lang w:val="ro-MD"/>
              </w:rPr>
            </w:pPr>
          </w:p>
          <w:p w14:paraId="212DB964" w14:textId="1EE7EF2F" w:rsidR="003572A5" w:rsidRPr="002576A9" w:rsidRDefault="003572A5" w:rsidP="002576A9">
            <w:pPr>
              <w:pStyle w:val="Default"/>
              <w:jc w:val="both"/>
              <w:rPr>
                <w:rFonts w:asciiTheme="majorBidi" w:hAnsiTheme="majorBidi" w:cstheme="majorBidi"/>
                <w:b/>
                <w:bCs/>
                <w:color w:val="auto"/>
                <w:highlight w:val="yellow"/>
                <w:lang w:val="ro-MD"/>
              </w:rPr>
            </w:pPr>
          </w:p>
        </w:tc>
      </w:tr>
      <w:tr w:rsidR="002576A9" w:rsidRPr="002576A9" w14:paraId="7D257371" w14:textId="77777777" w:rsidTr="006F154B">
        <w:trPr>
          <w:trHeight w:val="985"/>
        </w:trPr>
        <w:tc>
          <w:tcPr>
            <w:tcW w:w="4957" w:type="dxa"/>
            <w:gridSpan w:val="2"/>
          </w:tcPr>
          <w:p w14:paraId="4C5962B1" w14:textId="27747E86" w:rsidR="003572A5" w:rsidRPr="002576A9" w:rsidRDefault="003572A5" w:rsidP="002576A9">
            <w:pPr>
              <w:pStyle w:val="Normal2"/>
              <w:shd w:val="clear" w:color="auto" w:fill="FFFFFF"/>
              <w:jc w:val="both"/>
              <w:rPr>
                <w:rFonts w:asciiTheme="majorBidi" w:hAnsiTheme="majorBidi" w:cstheme="majorBidi"/>
                <w:b/>
                <w:bCs/>
                <w:lang w:val="ro-MD"/>
              </w:rPr>
            </w:pPr>
            <w:r w:rsidRPr="002576A9">
              <w:rPr>
                <w:rFonts w:asciiTheme="majorBidi" w:hAnsiTheme="majorBidi" w:cstheme="majorBidi"/>
                <w:b/>
                <w:bCs/>
                <w:lang w:val="ro-MD"/>
              </w:rPr>
              <w:lastRenderedPageBreak/>
              <w:t>Articolul 2a</w:t>
            </w:r>
          </w:p>
          <w:p w14:paraId="1C2BF99E" w14:textId="77777777" w:rsidR="003572A5" w:rsidRPr="002576A9" w:rsidRDefault="003572A5" w:rsidP="002576A9">
            <w:pPr>
              <w:pStyle w:val="Normal2"/>
              <w:shd w:val="clear" w:color="auto" w:fill="FFFFFF"/>
              <w:jc w:val="both"/>
              <w:rPr>
                <w:rFonts w:asciiTheme="majorBidi" w:hAnsiTheme="majorBidi" w:cstheme="majorBidi"/>
                <w:b/>
                <w:bCs/>
                <w:lang w:val="ro-MD"/>
              </w:rPr>
            </w:pPr>
            <w:r w:rsidRPr="002576A9">
              <w:rPr>
                <w:rFonts w:asciiTheme="majorBidi" w:hAnsiTheme="majorBidi" w:cstheme="majorBidi"/>
                <w:b/>
                <w:bCs/>
                <w:lang w:val="ro-MD"/>
              </w:rPr>
              <w:t>Platformă pentru schimbul de date PLF</w:t>
            </w:r>
          </w:p>
          <w:p w14:paraId="3CF7A1E8" w14:textId="00992835" w:rsidR="003572A5" w:rsidRPr="002576A9" w:rsidRDefault="003572A5"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t xml:space="preserve">1.    O platformă pentru schimbul securizat de date PLF ale pasagerilor infectați și ale persoanelor </w:t>
            </w:r>
            <w:r w:rsidRPr="002576A9">
              <w:rPr>
                <w:rFonts w:asciiTheme="majorBidi" w:hAnsiTheme="majorBidi" w:cstheme="majorBidi"/>
                <w:lang w:val="ro-MD"/>
              </w:rPr>
              <w:lastRenderedPageBreak/>
              <w:t xml:space="preserve">expuse în scopul exclusiv de urmărire a contactelor cu SARS-CoV-2 a persoanelor expuse de către autoritățile competente EWRS („platforma de schimb PLF”) este instituită în cadrul EWRS ca un complement al funcționalității de mesagerie selectivă existentă în acel sistem.  </w:t>
            </w:r>
          </w:p>
          <w:p w14:paraId="59FA1E81" w14:textId="56C2DCAC" w:rsidR="003572A5" w:rsidRPr="002576A9" w:rsidRDefault="003572A5"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t>Platforma de schimb PLF va oferi un punct de intrare digital pentru autoritățile competente EWRS pentru a se conecta în siguranță la sistemele lor digitale PLF naționale sau pentru a se conecta prin sistemul comun de formulare digitale de localizare a pasagerilor („EUdPLF”) al Uniunii Europene, pentru a permite schimbul de date colectate prin PLF-uri.</w:t>
            </w:r>
          </w:p>
          <w:p w14:paraId="6E7E8BAE" w14:textId="3B26B38C" w:rsidR="003572A5" w:rsidRPr="002576A9" w:rsidRDefault="003572A5"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t>Autoritățile competente EWRS vor putea utiliza platforma de schimb PLF pentru schimbul de date suplimentare, și anume date epidemiologice, în scopul exclusiv de urmărire a contactelor SARS-CoV-2 a persoanelor expuse, în conformitate cu articolul 2b alineatul (5) .</w:t>
            </w:r>
          </w:p>
          <w:p w14:paraId="07C18C46" w14:textId="77777777" w:rsidR="003572A5" w:rsidRPr="002576A9" w:rsidRDefault="003572A5"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t>2.   Platforma de schimb PLF este operată de ECDC.</w:t>
            </w:r>
          </w:p>
          <w:p w14:paraId="272F08DC" w14:textId="77777777" w:rsidR="003572A5" w:rsidRPr="002576A9" w:rsidRDefault="003572A5"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t xml:space="preserve">3.   Pentru a-și îndeplini obligațiile în temeiul articolului 2 de a notifica amenințările transfrontaliere grave la adresa sănătății care sunt identificate în contextul colectării datelor PLF, autoritățile competente EWRS ale statelor membre care solicită completarea PLF vor face schimb de un set de PLF. date, așa cum este </w:t>
            </w:r>
            <w:r w:rsidRPr="002576A9">
              <w:rPr>
                <w:rFonts w:asciiTheme="majorBidi" w:hAnsiTheme="majorBidi" w:cstheme="majorBidi"/>
                <w:lang w:val="ro-MD"/>
              </w:rPr>
              <w:lastRenderedPageBreak/>
              <w:t>detaliat la articolul 2b, prin intermediul platformei de schimb PLF.</w:t>
            </w:r>
          </w:p>
          <w:p w14:paraId="5273B8F0" w14:textId="77777777" w:rsidR="003572A5" w:rsidRPr="002576A9" w:rsidRDefault="003572A5"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t>4.   Autoritățile competente EWRS își pot continua să își îndeplinească obligațiile în temeiul articolului 9 alineatele (1) și al articolului 9 alineatul (3) din Decizia 1082/2013/UE de a notifica amenințările transfrontaliere grave la adresa sănătății care sunt identificate în contextul colectării de date PLF prin celelalte canale de comunicare existente menționate la articolul 1 alineatul (2) din prezenta decizie, cu titlu temporar și cu condiția ca această alegere să nu compromită scopul urmăririi contactelor.</w:t>
            </w:r>
          </w:p>
          <w:p w14:paraId="3C8AA0EF" w14:textId="77777777" w:rsidR="003572A5" w:rsidRPr="002576A9" w:rsidRDefault="003572A5"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t>5.   Platforma de schimb de PLF nu stochează PLF și datele epidemiologice suplimentare. Acesta va permite autorităților competente EWRS să primească date care le-au fost trimise de alte autorități competente EWRS numai în scopul urmăririi contactelor SARS-CoV-2. ECDC accesează datele numai pentru a asigura buna funcționare a platformei de schimb PLF.</w:t>
            </w:r>
          </w:p>
          <w:p w14:paraId="2D4CD12F" w14:textId="77777777" w:rsidR="003572A5" w:rsidRPr="002576A9" w:rsidRDefault="003572A5"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t>6.   Autoritățile competente EWRS nu rețin PLF și datele epidemiologice primite prin intermediul platformei de schimb PLF mai mult decât perioada de păstrare aplicabilă în contextul activităților lor naționale de urmărire a contactelor SARS-CoV-2.</w:t>
            </w:r>
          </w:p>
          <w:p w14:paraId="7701C22D" w14:textId="77777777" w:rsidR="003572A5" w:rsidRPr="002576A9" w:rsidRDefault="003572A5" w:rsidP="002576A9">
            <w:pPr>
              <w:pStyle w:val="Normal2"/>
              <w:shd w:val="clear" w:color="auto" w:fill="FFFFFF"/>
              <w:jc w:val="both"/>
              <w:rPr>
                <w:rFonts w:asciiTheme="majorBidi" w:hAnsiTheme="majorBidi" w:cstheme="majorBidi"/>
                <w:lang w:val="ro-MD"/>
              </w:rPr>
            </w:pPr>
            <w:r w:rsidRPr="002576A9">
              <w:rPr>
                <w:rFonts w:asciiTheme="majorBidi" w:hAnsiTheme="majorBidi" w:cstheme="majorBidi"/>
                <w:lang w:val="ro-MD"/>
              </w:rPr>
              <w:t xml:space="preserve">7.   Comisia cooperează cu ECDC în îndeplinirea sarcinilor care îi sunt încredințate în temeiul prezentei decizii, în special în ceea ce privește măsurile tehnice și organizatorice referitoare la implementarea, implementarea, operarea, </w:t>
            </w:r>
            <w:r w:rsidRPr="002576A9">
              <w:rPr>
                <w:rFonts w:asciiTheme="majorBidi" w:hAnsiTheme="majorBidi" w:cstheme="majorBidi"/>
                <w:lang w:val="ro-MD"/>
              </w:rPr>
              <w:lastRenderedPageBreak/>
              <w:t>întreținerea și dezvoltarea ulterioară a platformei de schimb PLF.</w:t>
            </w:r>
          </w:p>
          <w:p w14:paraId="628A9DED" w14:textId="19832AD7" w:rsidR="003572A5" w:rsidRPr="002576A9" w:rsidRDefault="003572A5" w:rsidP="002576A9">
            <w:pPr>
              <w:pStyle w:val="Normal2"/>
              <w:shd w:val="clear" w:color="auto" w:fill="FFFFFF"/>
              <w:spacing w:before="0" w:beforeAutospacing="0" w:after="0" w:afterAutospacing="0"/>
              <w:jc w:val="both"/>
              <w:rPr>
                <w:rFonts w:asciiTheme="majorBidi" w:hAnsiTheme="majorBidi" w:cstheme="majorBidi"/>
                <w:lang w:val="ro-MD"/>
              </w:rPr>
            </w:pPr>
            <w:r w:rsidRPr="002576A9">
              <w:rPr>
                <w:rFonts w:asciiTheme="majorBidi" w:hAnsiTheme="majorBidi" w:cstheme="majorBidi"/>
                <w:lang w:val="ro-MD"/>
              </w:rPr>
              <w:t>8.   Prelucrarea datelor cu caracter personal în platforma de schimb PLF în scopul exclusiv de urmărire a contactelor SARS-CoV-2 se va efectua până la 31 mai 2022 sau până când directorul general al Organizației Mondiale a Sănătății a declarat, în conformitate cu Regulamentul Internațional de Sănătate, că urgența de sănătate publică de interes internațional cauzată de SARS-CoV-2 s-a încheiat, oricare dintre acestea este cea mai devreme.</w:t>
            </w:r>
          </w:p>
        </w:tc>
        <w:tc>
          <w:tcPr>
            <w:tcW w:w="3570" w:type="dxa"/>
          </w:tcPr>
          <w:p w14:paraId="5D904738" w14:textId="77777777" w:rsidR="002001D8" w:rsidRPr="002001D8" w:rsidRDefault="002001D8" w:rsidP="002001D8">
            <w:pPr>
              <w:jc w:val="center"/>
              <w:rPr>
                <w:rFonts w:asciiTheme="majorBidi" w:hAnsiTheme="majorBidi" w:cstheme="majorBidi"/>
                <w:b/>
                <w:lang w:val="pt-BR"/>
              </w:rPr>
            </w:pPr>
            <w:r w:rsidRPr="002001D8">
              <w:rPr>
                <w:rFonts w:asciiTheme="majorBidi" w:hAnsiTheme="majorBidi" w:cstheme="majorBidi"/>
                <w:b/>
                <w:lang w:val="pt-BR"/>
              </w:rPr>
              <w:lastRenderedPageBreak/>
              <w:t>Capitolul V</w:t>
            </w:r>
          </w:p>
          <w:p w14:paraId="03092822" w14:textId="3ABBA2BE" w:rsidR="002001D8" w:rsidRPr="002001D8" w:rsidRDefault="002001D8" w:rsidP="002001D8">
            <w:pPr>
              <w:jc w:val="center"/>
              <w:rPr>
                <w:rFonts w:asciiTheme="majorBidi" w:hAnsiTheme="majorBidi" w:cstheme="majorBidi"/>
                <w:b/>
                <w:lang w:val="pt-BR"/>
              </w:rPr>
            </w:pPr>
            <w:r w:rsidRPr="002001D8">
              <w:rPr>
                <w:rFonts w:asciiTheme="majorBidi" w:hAnsiTheme="majorBidi" w:cstheme="majorBidi"/>
                <w:b/>
                <w:lang w:val="pt-BR"/>
              </w:rPr>
              <w:t>PLATFORMA PENTRU SCHIMBUL DE DATE PLF</w:t>
            </w:r>
          </w:p>
          <w:p w14:paraId="11554C56"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30.</w:t>
            </w:r>
            <w:r w:rsidRPr="002001D8">
              <w:rPr>
                <w:rFonts w:asciiTheme="majorBidi" w:hAnsiTheme="majorBidi" w:cstheme="majorBidi"/>
                <w:bCs/>
                <w:lang w:val="pt-BR"/>
              </w:rPr>
              <w:tab/>
              <w:t xml:space="preserve"> Platforma de schimb de date PLF oferă un punct de intrare digital pentru ca autoritatea </w:t>
            </w:r>
            <w:r w:rsidRPr="002001D8">
              <w:rPr>
                <w:rFonts w:asciiTheme="majorBidi" w:hAnsiTheme="majorBidi" w:cstheme="majorBidi"/>
                <w:bCs/>
                <w:lang w:val="pt-BR"/>
              </w:rPr>
              <w:lastRenderedPageBreak/>
              <w:t>competentă pentru SAPR să își conecteze în mod securizat sistemele naţionale de PLF-uri digitale sau să se conecteze prin intermediul sistemului comun al Uniunii Europene de formular digital de localizare a pasagerilor („EUdPLF”), pentru a permite schimbul de date colectate prin intermediul PLF-urilor.</w:t>
            </w:r>
          </w:p>
          <w:p w14:paraId="105E4AA0" w14:textId="77777777" w:rsidR="002001D8" w:rsidRPr="002001D8" w:rsidRDefault="002001D8" w:rsidP="002001D8">
            <w:pPr>
              <w:jc w:val="both"/>
              <w:rPr>
                <w:rFonts w:asciiTheme="majorBidi" w:hAnsiTheme="majorBidi" w:cstheme="majorBidi"/>
                <w:bCs/>
                <w:lang w:val="pt-BR"/>
              </w:rPr>
            </w:pPr>
          </w:p>
          <w:p w14:paraId="7AD96D61" w14:textId="0C619C44" w:rsidR="003572A5"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31.</w:t>
            </w:r>
            <w:r w:rsidRPr="002001D8">
              <w:rPr>
                <w:rFonts w:asciiTheme="majorBidi" w:hAnsiTheme="majorBidi" w:cstheme="majorBidi"/>
                <w:bCs/>
                <w:lang w:val="pt-BR"/>
              </w:rPr>
              <w:tab/>
              <w:t>Pentru a notifica ameninţările transfrontaliere grave pentru sănătate care sunt identificate în contextul colectării datelor PLF, autoritatea competentă pentru SAPR din statele membre care solicită completarea unui PLF fac schimb de un set de date PLF, astfel cum se detaliază la punctul 40 al prezentului regulament, prin intermediul platformei de schimb de date PLF.</w:t>
            </w:r>
          </w:p>
        </w:tc>
        <w:tc>
          <w:tcPr>
            <w:tcW w:w="1368" w:type="dxa"/>
          </w:tcPr>
          <w:p w14:paraId="02460BBE" w14:textId="254F8DC5" w:rsidR="003572A5" w:rsidRPr="00724C6E" w:rsidRDefault="00724C6E" w:rsidP="002576A9">
            <w:pPr>
              <w:jc w:val="both"/>
              <w:rPr>
                <w:rFonts w:asciiTheme="majorBidi" w:hAnsiTheme="majorBidi" w:cstheme="majorBidi"/>
                <w:lang w:val="ro-MD"/>
              </w:rPr>
            </w:pPr>
            <w:r w:rsidRPr="00724C6E">
              <w:rPr>
                <w:rFonts w:asciiTheme="majorBidi" w:hAnsiTheme="majorBidi" w:cstheme="majorBidi"/>
                <w:lang w:val="ro-MD"/>
              </w:rPr>
              <w:lastRenderedPageBreak/>
              <w:t>Compatibil</w:t>
            </w:r>
          </w:p>
        </w:tc>
        <w:tc>
          <w:tcPr>
            <w:tcW w:w="2885" w:type="dxa"/>
          </w:tcPr>
          <w:p w14:paraId="398B3B11" w14:textId="6DD95ACB" w:rsidR="00724C6E" w:rsidRPr="007F3451" w:rsidRDefault="00724C6E" w:rsidP="00724C6E">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pct. </w:t>
            </w:r>
            <w:r w:rsidR="003E6B1C">
              <w:rPr>
                <w:rFonts w:asciiTheme="majorBidi" w:hAnsiTheme="majorBidi" w:cstheme="majorBidi"/>
                <w:sz w:val="22"/>
                <w:szCs w:val="22"/>
                <w:lang w:val="ro-RO"/>
              </w:rPr>
              <w:t>30</w:t>
            </w:r>
            <w:r>
              <w:rPr>
                <w:rFonts w:asciiTheme="majorBidi" w:hAnsiTheme="majorBidi" w:cstheme="majorBidi"/>
                <w:sz w:val="22"/>
                <w:szCs w:val="22"/>
                <w:lang w:val="ro-RO"/>
              </w:rPr>
              <w:t xml:space="preserve">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p w14:paraId="543D21E8" w14:textId="2D65D9D0" w:rsidR="003572A5" w:rsidRPr="002576A9" w:rsidRDefault="00724C6E" w:rsidP="00724C6E">
            <w:pPr>
              <w:jc w:val="both"/>
              <w:rPr>
                <w:rFonts w:asciiTheme="majorBidi" w:hAnsiTheme="majorBidi" w:cstheme="majorBidi"/>
                <w:b/>
                <w:bCs/>
                <w:highlight w:val="yellow"/>
                <w:lang w:val="ro-MD"/>
              </w:rPr>
            </w:pPr>
            <w:r w:rsidRPr="007F3451">
              <w:rPr>
                <w:rFonts w:asciiTheme="majorBidi" w:hAnsiTheme="majorBidi" w:cstheme="majorBidi"/>
                <w:lang w:val="ro-MD"/>
              </w:rPr>
              <w:t>Totodată prevederea este aplicabilă pentru statele membre</w:t>
            </w:r>
          </w:p>
        </w:tc>
        <w:tc>
          <w:tcPr>
            <w:tcW w:w="973" w:type="dxa"/>
          </w:tcPr>
          <w:p w14:paraId="484AAFBA" w14:textId="77777777" w:rsidR="003572A5" w:rsidRPr="002576A9" w:rsidRDefault="003572A5" w:rsidP="002576A9">
            <w:pPr>
              <w:jc w:val="both"/>
              <w:rPr>
                <w:rFonts w:asciiTheme="majorBidi" w:hAnsiTheme="majorBidi" w:cstheme="majorBidi"/>
                <w:b/>
                <w:bCs/>
                <w:highlight w:val="yellow"/>
                <w:lang w:val="ro-MD"/>
              </w:rPr>
            </w:pPr>
          </w:p>
        </w:tc>
        <w:tc>
          <w:tcPr>
            <w:tcW w:w="1295" w:type="dxa"/>
          </w:tcPr>
          <w:p w14:paraId="7444595E" w14:textId="1DCA40E8" w:rsidR="003572A5" w:rsidRPr="002576A9" w:rsidRDefault="003572A5" w:rsidP="002576A9">
            <w:pPr>
              <w:pStyle w:val="Default"/>
              <w:jc w:val="both"/>
              <w:rPr>
                <w:rFonts w:asciiTheme="majorBidi" w:hAnsiTheme="majorBidi" w:cstheme="majorBidi"/>
                <w:b/>
                <w:bCs/>
                <w:color w:val="auto"/>
                <w:highlight w:val="yellow"/>
                <w:lang w:val="ro-MD"/>
              </w:rPr>
            </w:pPr>
          </w:p>
        </w:tc>
      </w:tr>
      <w:tr w:rsidR="007202E5" w:rsidRPr="002576A9" w14:paraId="55EEE999" w14:textId="77777777" w:rsidTr="006F154B">
        <w:trPr>
          <w:trHeight w:val="985"/>
        </w:trPr>
        <w:tc>
          <w:tcPr>
            <w:tcW w:w="4957" w:type="dxa"/>
            <w:gridSpan w:val="2"/>
          </w:tcPr>
          <w:p w14:paraId="357B5DAA" w14:textId="77777777" w:rsidR="007202E5" w:rsidRPr="002576A9" w:rsidRDefault="007202E5"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Articolul 2b</w:t>
            </w:r>
          </w:p>
          <w:p w14:paraId="1E093E32" w14:textId="5C452EA5" w:rsidR="007202E5" w:rsidRPr="002576A9" w:rsidRDefault="007202E5" w:rsidP="002576A9">
            <w:pPr>
              <w:pStyle w:val="stitle-article-norm"/>
              <w:shd w:val="clear" w:color="auto" w:fill="FFFFFF"/>
              <w:spacing w:before="240" w:beforeAutospacing="0" w:after="120" w:afterAutospacing="0" w:line="312" w:lineRule="atLeast"/>
              <w:jc w:val="both"/>
              <w:rPr>
                <w:rFonts w:asciiTheme="majorBidi" w:eastAsia="Arial Unicode MS" w:hAnsiTheme="majorBidi" w:cstheme="majorBidi"/>
                <w:b/>
                <w:bCs/>
                <w:lang w:val="ro-MD"/>
              </w:rPr>
            </w:pPr>
            <w:r w:rsidRPr="002576A9">
              <w:rPr>
                <w:rFonts w:asciiTheme="majorBidi" w:eastAsia="Arial Unicode MS" w:hAnsiTheme="majorBidi" w:cstheme="majorBidi"/>
                <w:b/>
                <w:bCs/>
                <w:lang w:val="ro-MD"/>
              </w:rPr>
              <w:t>Date de schimbat</w:t>
            </w:r>
          </w:p>
          <w:p w14:paraId="1B94F712" w14:textId="66EDA3B8" w:rsidR="007202E5" w:rsidRPr="002576A9" w:rsidRDefault="007202E5"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1.  </w:t>
            </w:r>
            <w:r w:rsidRPr="002576A9">
              <w:rPr>
                <w:rFonts w:asciiTheme="majorBidi" w:eastAsia="Arial Unicode MS" w:hAnsiTheme="majorBidi" w:cstheme="majorBidi"/>
                <w:lang w:val="ro-MD"/>
              </w:rPr>
              <w:t> Atunci când notifică o alertă în platforma de schimb PLF, autoritățile competente EWRS din statul membru în care este identificat pasagerul infectat transmit următoarele date PLF autorităților competente EWRS din statul membru de plecare inițială a pasagerului infectat sau reședința în care locul de reședință este diferit de locul de plecare inițială sau de statul membru al ultimei plecări a pasagerului infectat, unde statul membru solicită completarea unui PLF doar pentru ultima etapă a călătoriei:</w:t>
            </w:r>
          </w:p>
          <w:p w14:paraId="54FBF2C9" w14:textId="149E5F0B" w:rsidR="007202E5" w:rsidRPr="002576A9" w:rsidRDefault="007202E5"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(A) Nume;</w:t>
            </w:r>
          </w:p>
          <w:p w14:paraId="26FA823B" w14:textId="1AB0ECBC" w:rsidR="007202E5" w:rsidRPr="002576A9" w:rsidRDefault="007202E5"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(b) nume;</w:t>
            </w:r>
          </w:p>
          <w:p w14:paraId="30BB5E36" w14:textId="1076A392" w:rsidR="007202E5" w:rsidRPr="002576A9" w:rsidRDefault="007202E5"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(c) data nașterii;</w:t>
            </w:r>
          </w:p>
          <w:p w14:paraId="46BDB848" w14:textId="326DBF27" w:rsidR="007202E5" w:rsidRPr="002576A9" w:rsidRDefault="007202E5"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(d) număr de telefon (fix și/sau mobil);</w:t>
            </w:r>
          </w:p>
          <w:p w14:paraId="564A9405" w14:textId="374B0DF7" w:rsidR="007202E5" w:rsidRPr="002576A9" w:rsidRDefault="007202E5"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(e) Adresa de e-mail;</w:t>
            </w:r>
          </w:p>
          <w:p w14:paraId="2EAD5291" w14:textId="55638B8E" w:rsidR="007202E5" w:rsidRPr="002576A9" w:rsidRDefault="007202E5"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(f) adresa de resedinta.</w:t>
            </w:r>
          </w:p>
          <w:p w14:paraId="21FE4AB1" w14:textId="0CC01412" w:rsidR="00A220E2" w:rsidRPr="002576A9" w:rsidRDefault="00A220E2"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1a.  </w:t>
            </w:r>
            <w:r w:rsidRPr="002576A9">
              <w:rPr>
                <w:rFonts w:asciiTheme="majorBidi" w:eastAsia="Arial Unicode MS" w:hAnsiTheme="majorBidi" w:cstheme="majorBidi"/>
                <w:lang w:val="ro-MD"/>
              </w:rPr>
              <w:t xml:space="preserve"> Autoritățile competente EWRS transmit, de asemenea, prin intermediul platformei de schimb </w:t>
            </w:r>
            <w:r w:rsidRPr="002576A9">
              <w:rPr>
                <w:rFonts w:asciiTheme="majorBidi" w:eastAsia="Arial Unicode MS" w:hAnsiTheme="majorBidi" w:cstheme="majorBidi"/>
                <w:lang w:val="ro-MD"/>
              </w:rPr>
              <w:lastRenderedPageBreak/>
              <w:t>PLF, datele PLF menționate la alineatul (1) ale persoanelor expuse autorităților competente EWRS din statele membre de plecare sau reședință inițială a acestor persoane sau statului membru al ultima plecare a pasagerului infectat în care statul membru solicită completarea unui PLF doar pentru ultima etapă a călătoriei, cu condiția ca aceste date să fi fost colectate în contextul măsurilor de urmărire a contactelor efectuate în urma identificării unui pasager infectat și cu condiția ca acestea transmiterea este necesară în scopul urmăririi contactelor.</w:t>
            </w:r>
          </w:p>
          <w:p w14:paraId="72A27F7E" w14:textId="0387D96E" w:rsidR="00A220E2" w:rsidRPr="002576A9" w:rsidRDefault="00A220E2"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1b.  </w:t>
            </w:r>
            <w:r w:rsidRPr="002576A9">
              <w:rPr>
                <w:rFonts w:asciiTheme="majorBidi" w:eastAsia="Arial Unicode MS" w:hAnsiTheme="majorBidi" w:cstheme="majorBidi"/>
                <w:lang w:val="ro-MD"/>
              </w:rPr>
              <w:t> Autoritățile competente EWRS care transmit datele menționate la alineatele (1) și (1a) indică dacă se referă la un pasager infectat sau la o persoană expusă.</w:t>
            </w:r>
          </w:p>
          <w:p w14:paraId="2569855C" w14:textId="61BBFA8D" w:rsidR="00A220E2" w:rsidRPr="002576A9" w:rsidRDefault="00A220E2" w:rsidP="002576A9">
            <w:pPr>
              <w:jc w:val="both"/>
              <w:rPr>
                <w:rFonts w:asciiTheme="majorBidi" w:eastAsia="Arial Unicode MS" w:hAnsiTheme="majorBidi" w:cstheme="majorBidi"/>
                <w:lang w:val="ro-MD"/>
              </w:rPr>
            </w:pPr>
            <w:r w:rsidRPr="002576A9">
              <w:rPr>
                <w:rStyle w:val="no-parag"/>
                <w:rFonts w:asciiTheme="majorBidi" w:eastAsia="Arial Unicode MS" w:hAnsiTheme="majorBidi" w:cstheme="majorBidi"/>
                <w:shd w:val="clear" w:color="auto" w:fill="FFFFFF"/>
                <w:lang w:val="ro-MD"/>
              </w:rPr>
              <w:t>2.  </w:t>
            </w:r>
            <w:r w:rsidRPr="002576A9">
              <w:rPr>
                <w:rFonts w:asciiTheme="majorBidi" w:eastAsia="Arial Unicode MS" w:hAnsiTheme="majorBidi" w:cstheme="majorBidi"/>
                <w:shd w:val="clear" w:color="auto" w:fill="FFFFFF"/>
                <w:lang w:val="ro-MD"/>
              </w:rPr>
              <w:t> </w:t>
            </w:r>
            <w:r w:rsidRPr="002576A9">
              <w:rPr>
                <w:rFonts w:asciiTheme="majorBidi" w:hAnsiTheme="majorBidi" w:cstheme="majorBidi"/>
                <w:lang w:val="ro-MD"/>
              </w:rPr>
              <w:t xml:space="preserve"> </w:t>
            </w:r>
            <w:r w:rsidRPr="002576A9">
              <w:rPr>
                <w:rFonts w:asciiTheme="majorBidi" w:eastAsia="Arial Unicode MS" w:hAnsiTheme="majorBidi" w:cstheme="majorBidi"/>
                <w:lang w:val="ro-MD"/>
              </w:rPr>
              <w:t>Autoritățile competente EWRS din statul membru de plecare inițială sau ultima a pasagerului infectat sau a persoanei expuse pot transmite datele PLF primite unui alt stat membru de plecare decât cel declarat în PLF ca stat membru de plecare, în cazul în care să aibă informații suplimentare care indică statul membru care ar trebui să efectueze urmărirea contactelor.</w:t>
            </w:r>
          </w:p>
          <w:p w14:paraId="5284C161" w14:textId="4A6791C0" w:rsidR="00A220E2" w:rsidRPr="002576A9" w:rsidRDefault="00A220E2" w:rsidP="002576A9">
            <w:pPr>
              <w:jc w:val="both"/>
              <w:rPr>
                <w:rFonts w:asciiTheme="majorBidi" w:eastAsia="Arial Unicode MS" w:hAnsiTheme="majorBidi" w:cstheme="majorBidi"/>
                <w:lang w:val="ro-MD"/>
              </w:rPr>
            </w:pPr>
            <w:r w:rsidRPr="002576A9">
              <w:rPr>
                <w:rStyle w:val="no-parag"/>
                <w:rFonts w:asciiTheme="majorBidi" w:eastAsia="Arial Unicode MS" w:hAnsiTheme="majorBidi" w:cstheme="majorBidi"/>
                <w:shd w:val="clear" w:color="auto" w:fill="FFFFFF"/>
                <w:lang w:val="ro-MD"/>
              </w:rPr>
              <w:t>3.  </w:t>
            </w:r>
            <w:r w:rsidRPr="002576A9">
              <w:rPr>
                <w:rFonts w:asciiTheme="majorBidi" w:eastAsia="Arial Unicode MS" w:hAnsiTheme="majorBidi" w:cstheme="majorBidi"/>
                <w:shd w:val="clear" w:color="auto" w:fill="FFFFFF"/>
                <w:lang w:val="ro-MD"/>
              </w:rPr>
              <w:t> </w:t>
            </w:r>
            <w:r w:rsidRPr="002576A9">
              <w:rPr>
                <w:rFonts w:asciiTheme="majorBidi" w:eastAsia="Arial Unicode MS" w:hAnsiTheme="majorBidi" w:cstheme="majorBidi"/>
                <w:lang w:val="ro-MD"/>
              </w:rPr>
              <w:t> Dacă este necesar pentru identificarea persoanelor expuse, atunci când notifică o alertă în platforma de schimb PLF, autoritățile competente EWRS din statul membru în care este identificat pasagerul infectat transmit următoarele date PLF, în legătură cu fiecare etapă disponibilă a călătoriei pasagerului respectiv, către autoritățile competente EWRS din toate statele membre:</w:t>
            </w:r>
          </w:p>
          <w:p w14:paraId="61EBF535" w14:textId="5A277082" w:rsidR="00A220E2" w:rsidRPr="002576A9" w:rsidRDefault="00A220E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(A) locul de plecare al fiecărui transport în cauză, cu excepția cazului în care locul poate fi identificat prin informațiile de la litera (e);</w:t>
            </w:r>
          </w:p>
          <w:p w14:paraId="695D40F5" w14:textId="3614243D" w:rsidR="00A220E2" w:rsidRPr="002576A9" w:rsidRDefault="00A220E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(b) locul de sosire a fiecărui transport în cauză, cu excepția cazului în care locul poate fi identificat prin informațiile de la litera (e);</w:t>
            </w:r>
          </w:p>
          <w:p w14:paraId="54C5EBCA" w14:textId="3DBEF90C" w:rsidR="00A220E2" w:rsidRPr="002576A9" w:rsidRDefault="00A220E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(c) data plecării fiecărui transport în cauză;</w:t>
            </w:r>
          </w:p>
          <w:p w14:paraId="63B3FD13" w14:textId="626526BC" w:rsidR="00A220E2" w:rsidRPr="002576A9" w:rsidRDefault="00A220E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(d) tipul fiecărui transport în cauză (de exemplu, avion, tren, autocar, feribot, navă);</w:t>
            </w:r>
          </w:p>
          <w:p w14:paraId="34BF1307" w14:textId="5D8BF148" w:rsidR="00A220E2" w:rsidRPr="002576A9" w:rsidRDefault="00A220E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(e) numărul de identificare al fiecărui transport în cauză (de exemplu, numărul zborului, numărul trenului, numărul autocarului, numele feribotului sau al navei);</w:t>
            </w:r>
          </w:p>
          <w:p w14:paraId="269862F1" w14:textId="5CB44214" w:rsidR="00A220E2" w:rsidRPr="002576A9" w:rsidRDefault="00A220E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(f) numărul de loc/cabină în fiecare transport vizat;</w:t>
            </w:r>
          </w:p>
          <w:p w14:paraId="505F0BFB" w14:textId="0A57DAD3" w:rsidR="00A220E2" w:rsidRPr="002576A9" w:rsidRDefault="00A220E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(g) ora de plecare a fiecărui transport în cauză, cu excepția cazului în care ora poate fi identificată prin informațiile de la litera (e).</w:t>
            </w:r>
          </w:p>
          <w:p w14:paraId="2817449D" w14:textId="794A96C2" w:rsidR="00A220E2" w:rsidRPr="002576A9" w:rsidRDefault="00A220E2"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4.  </w:t>
            </w:r>
            <w:r w:rsidRPr="002576A9">
              <w:rPr>
                <w:rFonts w:asciiTheme="majorBidi" w:eastAsia="Arial Unicode MS" w:hAnsiTheme="majorBidi" w:cstheme="majorBidi"/>
                <w:lang w:val="ro-MD"/>
              </w:rPr>
              <w:t> În cazul în care autoritățile competente EWRS din statul membru care notifică alerta pot identifica statele membre în cauză pe baza informațiilor de care dispun, acestea transmit datele enumerate la alineatul (3) numai autorităților competente EWRS din acele state membre.</w:t>
            </w:r>
          </w:p>
          <w:p w14:paraId="3C945B4C" w14:textId="3D86781A" w:rsidR="00A220E2" w:rsidRPr="002576A9" w:rsidRDefault="00A220E2"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5.  </w:t>
            </w:r>
            <w:r w:rsidRPr="002576A9">
              <w:rPr>
                <w:rFonts w:asciiTheme="majorBidi" w:eastAsia="Arial Unicode MS" w:hAnsiTheme="majorBidi" w:cstheme="majorBidi"/>
                <w:lang w:val="ro-MD"/>
              </w:rPr>
              <w:t> Autoritățile competente EWRS trebuie să fie în măsură să furnizeze următoarele date epidemiologice, atunci când acest lucru este necesar pentru a realiza o urmărire eficientă a contactelor:</w:t>
            </w:r>
          </w:p>
          <w:p w14:paraId="051E1210" w14:textId="6ABA5F60" w:rsidR="00A220E2" w:rsidRPr="002576A9" w:rsidRDefault="00A220E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(A) tipul testului efectuat;</w:t>
            </w:r>
          </w:p>
          <w:p w14:paraId="5192322D" w14:textId="0AE9CF3A" w:rsidR="00A220E2" w:rsidRPr="002576A9" w:rsidRDefault="00A220E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(b) varianta virusului SARS-CoV-2;</w:t>
            </w:r>
          </w:p>
          <w:p w14:paraId="251BDE97" w14:textId="46BFA662" w:rsidR="00A220E2" w:rsidRPr="002576A9" w:rsidRDefault="00A220E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(c) data prelevării probei;</w:t>
            </w:r>
          </w:p>
          <w:p w14:paraId="10DD3623" w14:textId="415ECDED" w:rsidR="00A220E2" w:rsidRPr="002576A9" w:rsidRDefault="00A220E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(d) data apariției simptomelor.</w:t>
            </w:r>
          </w:p>
          <w:p w14:paraId="7727F964" w14:textId="4E6D85E1" w:rsidR="00A220E2" w:rsidRPr="002576A9" w:rsidRDefault="00A220E2" w:rsidP="002576A9">
            <w:pPr>
              <w:jc w:val="both"/>
              <w:rPr>
                <w:rFonts w:asciiTheme="majorBidi" w:hAnsiTheme="majorBidi" w:cstheme="majorBidi"/>
                <w:lang w:val="ro-MD"/>
              </w:rPr>
            </w:pPr>
            <w:r w:rsidRPr="002576A9">
              <w:rPr>
                <w:rStyle w:val="no-parag"/>
                <w:rFonts w:asciiTheme="majorBidi" w:eastAsia="Arial Unicode MS" w:hAnsiTheme="majorBidi" w:cstheme="majorBidi"/>
                <w:shd w:val="clear" w:color="auto" w:fill="FFFFFF"/>
                <w:lang w:val="ro-MD"/>
              </w:rPr>
              <w:t>6.  </w:t>
            </w:r>
            <w:r w:rsidRPr="002576A9">
              <w:rPr>
                <w:rFonts w:asciiTheme="majorBidi" w:eastAsia="Arial Unicode MS" w:hAnsiTheme="majorBidi" w:cstheme="majorBidi"/>
                <w:shd w:val="clear" w:color="auto" w:fill="FFFFFF"/>
                <w:lang w:val="ro-MD"/>
              </w:rPr>
              <w:t> </w:t>
            </w:r>
            <w:r w:rsidRPr="002576A9">
              <w:rPr>
                <w:rFonts w:asciiTheme="majorBidi" w:eastAsia="Arial Unicode MS" w:hAnsiTheme="majorBidi" w:cstheme="majorBidi"/>
                <w:lang w:val="ro-MD"/>
              </w:rPr>
              <w:t xml:space="preserve">În cazul în care sistemul național PLF al unui stat membru este temporar indisponibil, autoritățile competente EWRS ale statului membru care au colectat datele cu caracter personal menționate la alineatele (1, 3 și 5) de la </w:t>
            </w:r>
            <w:r w:rsidRPr="002576A9">
              <w:rPr>
                <w:rFonts w:asciiTheme="majorBidi" w:eastAsia="Arial Unicode MS" w:hAnsiTheme="majorBidi" w:cstheme="majorBidi"/>
                <w:lang w:val="ro-MD"/>
              </w:rPr>
              <w:lastRenderedPageBreak/>
              <w:t>transportatorii, de la pasagerul infectat sau de la persoana expusă pe în temeiul dreptului național poate transmite astfel de date prin intermediul platformei de schimb PLF în scopuri de urmărire a contactelor, în perioada de indisponibilitate temporară.</w:t>
            </w:r>
          </w:p>
          <w:p w14:paraId="6E043816" w14:textId="77777777" w:rsidR="007202E5" w:rsidRPr="002576A9" w:rsidRDefault="007202E5" w:rsidP="002576A9">
            <w:pPr>
              <w:jc w:val="both"/>
              <w:rPr>
                <w:rFonts w:asciiTheme="majorBidi" w:hAnsiTheme="majorBidi" w:cstheme="majorBidi"/>
                <w:b/>
                <w:bCs/>
                <w:lang w:val="ro-MD"/>
              </w:rPr>
            </w:pPr>
          </w:p>
        </w:tc>
        <w:tc>
          <w:tcPr>
            <w:tcW w:w="3570" w:type="dxa"/>
          </w:tcPr>
          <w:p w14:paraId="061091B7" w14:textId="77777777" w:rsidR="002001D8" w:rsidRPr="002001D8" w:rsidRDefault="002001D8" w:rsidP="003E6B1C">
            <w:pPr>
              <w:jc w:val="center"/>
              <w:rPr>
                <w:rFonts w:asciiTheme="majorBidi" w:hAnsiTheme="majorBidi" w:cstheme="majorBidi"/>
                <w:b/>
                <w:lang w:val="ro-MD"/>
              </w:rPr>
            </w:pPr>
            <w:r w:rsidRPr="002001D8">
              <w:rPr>
                <w:rFonts w:asciiTheme="majorBidi" w:hAnsiTheme="majorBidi" w:cstheme="majorBidi"/>
                <w:b/>
                <w:lang w:val="ro-MD"/>
              </w:rPr>
              <w:lastRenderedPageBreak/>
              <w:t>ANEXA II</w:t>
            </w:r>
          </w:p>
          <w:p w14:paraId="44B2BBDF" w14:textId="77777777" w:rsidR="002001D8" w:rsidRPr="002001D8" w:rsidRDefault="002001D8" w:rsidP="003E6B1C">
            <w:pPr>
              <w:jc w:val="center"/>
              <w:rPr>
                <w:rFonts w:asciiTheme="majorBidi" w:hAnsiTheme="majorBidi" w:cstheme="majorBidi"/>
                <w:b/>
                <w:lang w:val="ro-MD"/>
              </w:rPr>
            </w:pPr>
            <w:r w:rsidRPr="002001D8">
              <w:rPr>
                <w:rFonts w:asciiTheme="majorBidi" w:hAnsiTheme="majorBidi" w:cstheme="majorBidi"/>
                <w:b/>
                <w:lang w:val="ro-MD"/>
              </w:rPr>
              <w:t>SET MINIM DE DATE PLF CARE TREBUIE COLECTATE PRIN</w:t>
            </w:r>
          </w:p>
          <w:p w14:paraId="32E8A372" w14:textId="17DE422A" w:rsidR="007202E5" w:rsidRPr="002576A9" w:rsidRDefault="002001D8" w:rsidP="003E6B1C">
            <w:pPr>
              <w:jc w:val="center"/>
              <w:rPr>
                <w:rFonts w:asciiTheme="majorBidi" w:hAnsiTheme="majorBidi" w:cstheme="majorBidi"/>
                <w:b/>
                <w:lang w:val="ro-MD"/>
              </w:rPr>
            </w:pPr>
            <w:r w:rsidRPr="002001D8">
              <w:rPr>
                <w:rFonts w:asciiTheme="majorBidi" w:hAnsiTheme="majorBidi" w:cstheme="majorBidi"/>
                <w:b/>
                <w:lang w:val="ro-MD"/>
              </w:rPr>
              <w:t>INTERMEDIUL PLF-ULUI NAŢIONAL (FIȘA EPIDEMIOLOGICĂ)</w:t>
            </w:r>
          </w:p>
        </w:tc>
        <w:tc>
          <w:tcPr>
            <w:tcW w:w="1368" w:type="dxa"/>
          </w:tcPr>
          <w:p w14:paraId="21D32535" w14:textId="233D98D6" w:rsidR="007202E5" w:rsidRPr="002576A9" w:rsidRDefault="003E6B1C" w:rsidP="002576A9">
            <w:pPr>
              <w:jc w:val="both"/>
              <w:rPr>
                <w:rFonts w:asciiTheme="majorBidi" w:hAnsiTheme="majorBidi" w:cstheme="majorBidi"/>
                <w:b/>
                <w:bCs/>
                <w:highlight w:val="yellow"/>
                <w:lang w:val="ro-MD"/>
              </w:rPr>
            </w:pPr>
            <w:r w:rsidRPr="003E6B1C">
              <w:rPr>
                <w:rFonts w:asciiTheme="majorBidi" w:hAnsiTheme="majorBidi" w:cstheme="majorBidi"/>
                <w:b/>
                <w:bCs/>
                <w:lang w:val="ro-MD"/>
              </w:rPr>
              <w:t>Compatibil</w:t>
            </w:r>
          </w:p>
        </w:tc>
        <w:tc>
          <w:tcPr>
            <w:tcW w:w="2885" w:type="dxa"/>
          </w:tcPr>
          <w:p w14:paraId="082343F4" w14:textId="59D67EC7" w:rsidR="003E6B1C" w:rsidRPr="007F3451" w:rsidRDefault="003E6B1C" w:rsidP="003E6B1C">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pct. </w:t>
            </w:r>
            <w:r w:rsidR="00464192">
              <w:rPr>
                <w:rFonts w:asciiTheme="majorBidi" w:hAnsiTheme="majorBidi" w:cstheme="majorBidi"/>
                <w:sz w:val="22"/>
                <w:szCs w:val="22"/>
                <w:lang w:val="ro-RO"/>
              </w:rPr>
              <w:t>Anexa II</w:t>
            </w:r>
            <w:r>
              <w:rPr>
                <w:rFonts w:asciiTheme="majorBidi" w:hAnsiTheme="majorBidi" w:cstheme="majorBidi"/>
                <w:sz w:val="22"/>
                <w:szCs w:val="22"/>
                <w:lang w:val="ro-RO"/>
              </w:rPr>
              <w:t xml:space="preserve">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p w14:paraId="65C1B4DA" w14:textId="77777777" w:rsidR="00464192" w:rsidRPr="00464192" w:rsidRDefault="00464192" w:rsidP="00464192">
            <w:pPr>
              <w:jc w:val="both"/>
              <w:rPr>
                <w:rFonts w:asciiTheme="majorBidi" w:hAnsiTheme="majorBidi" w:cstheme="majorBidi"/>
                <w:lang w:val="ro-MD"/>
              </w:rPr>
            </w:pPr>
            <w:r w:rsidRPr="00464192">
              <w:rPr>
                <w:rFonts w:asciiTheme="majorBidi" w:hAnsiTheme="majorBidi" w:cstheme="majorBidi"/>
                <w:lang w:val="ro-MD"/>
              </w:rPr>
              <w:t>ANEXA II</w:t>
            </w:r>
          </w:p>
          <w:p w14:paraId="53440009" w14:textId="77777777" w:rsidR="00464192" w:rsidRPr="00464192" w:rsidRDefault="00464192" w:rsidP="00464192">
            <w:pPr>
              <w:jc w:val="both"/>
              <w:rPr>
                <w:rFonts w:asciiTheme="majorBidi" w:hAnsiTheme="majorBidi" w:cstheme="majorBidi"/>
                <w:lang w:val="ro-MD"/>
              </w:rPr>
            </w:pPr>
            <w:r w:rsidRPr="00464192">
              <w:rPr>
                <w:rFonts w:asciiTheme="majorBidi" w:hAnsiTheme="majorBidi" w:cstheme="majorBidi"/>
                <w:lang w:val="ro-MD"/>
              </w:rPr>
              <w:t>SET MINIM DE DATE PLF CARE TREBUIE COLECTATE PRIN</w:t>
            </w:r>
          </w:p>
          <w:p w14:paraId="3C471F19" w14:textId="72C2483C" w:rsidR="007202E5" w:rsidRPr="00464192" w:rsidRDefault="00464192" w:rsidP="00464192">
            <w:pPr>
              <w:jc w:val="both"/>
              <w:rPr>
                <w:rFonts w:asciiTheme="majorBidi" w:hAnsiTheme="majorBidi" w:cstheme="majorBidi"/>
                <w:b/>
                <w:bCs/>
                <w:highlight w:val="yellow"/>
                <w:lang w:val="pt-BR"/>
              </w:rPr>
            </w:pPr>
            <w:r w:rsidRPr="00464192">
              <w:rPr>
                <w:rFonts w:asciiTheme="majorBidi" w:hAnsiTheme="majorBidi" w:cstheme="majorBidi"/>
                <w:lang w:val="ro-MD"/>
              </w:rPr>
              <w:t>INTERMEDIUL PLF-ULUI NAŢIONAL (FIȘA EPIDEMIOLOGICĂ)</w:t>
            </w:r>
          </w:p>
        </w:tc>
        <w:tc>
          <w:tcPr>
            <w:tcW w:w="973" w:type="dxa"/>
          </w:tcPr>
          <w:p w14:paraId="0F80C871" w14:textId="77777777" w:rsidR="007202E5" w:rsidRPr="002576A9" w:rsidRDefault="007202E5" w:rsidP="002576A9">
            <w:pPr>
              <w:jc w:val="both"/>
              <w:rPr>
                <w:rFonts w:asciiTheme="majorBidi" w:hAnsiTheme="majorBidi" w:cstheme="majorBidi"/>
                <w:b/>
                <w:bCs/>
                <w:highlight w:val="yellow"/>
                <w:lang w:val="ro-MD"/>
              </w:rPr>
            </w:pPr>
          </w:p>
        </w:tc>
        <w:tc>
          <w:tcPr>
            <w:tcW w:w="1295" w:type="dxa"/>
          </w:tcPr>
          <w:p w14:paraId="5A966008" w14:textId="77777777" w:rsidR="007202E5" w:rsidRPr="002576A9" w:rsidRDefault="007202E5" w:rsidP="002576A9">
            <w:pPr>
              <w:pStyle w:val="Default"/>
              <w:jc w:val="both"/>
              <w:rPr>
                <w:rFonts w:asciiTheme="majorBidi" w:hAnsiTheme="majorBidi" w:cstheme="majorBidi"/>
                <w:b/>
                <w:bCs/>
                <w:color w:val="auto"/>
                <w:highlight w:val="yellow"/>
                <w:lang w:val="ro-MD"/>
              </w:rPr>
            </w:pPr>
          </w:p>
        </w:tc>
      </w:tr>
      <w:tr w:rsidR="00CF48BC" w:rsidRPr="002576A9" w14:paraId="20429B28" w14:textId="77777777" w:rsidTr="006F154B">
        <w:trPr>
          <w:trHeight w:val="985"/>
        </w:trPr>
        <w:tc>
          <w:tcPr>
            <w:tcW w:w="4957" w:type="dxa"/>
            <w:gridSpan w:val="2"/>
          </w:tcPr>
          <w:p w14:paraId="4CF99646" w14:textId="77777777" w:rsidR="00CF48BC" w:rsidRPr="002576A9" w:rsidRDefault="00CF48BC"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Articolul 2c</w:t>
            </w:r>
          </w:p>
          <w:p w14:paraId="1E06DB7D" w14:textId="77777777" w:rsidR="00CF48BC" w:rsidRPr="002576A9" w:rsidRDefault="00CF48BC" w:rsidP="002576A9">
            <w:pPr>
              <w:pStyle w:val="stitle-article-norm"/>
              <w:shd w:val="clear" w:color="auto" w:fill="FFFFFF"/>
              <w:spacing w:before="240" w:beforeAutospacing="0" w:after="120" w:afterAutospacing="0" w:line="312" w:lineRule="atLeast"/>
              <w:jc w:val="both"/>
              <w:rPr>
                <w:rFonts w:asciiTheme="majorBidi" w:eastAsia="Arial Unicode MS" w:hAnsiTheme="majorBidi" w:cstheme="majorBidi"/>
                <w:b/>
                <w:bCs/>
                <w:lang w:val="ro-MD"/>
              </w:rPr>
            </w:pPr>
            <w:r w:rsidRPr="002576A9">
              <w:rPr>
                <w:rFonts w:asciiTheme="majorBidi" w:eastAsia="Arial Unicode MS" w:hAnsiTheme="majorBidi" w:cstheme="majorBidi"/>
                <w:b/>
                <w:bCs/>
                <w:lang w:val="ro-MD"/>
              </w:rPr>
              <w:t>Responsabilitățile autorităților competente EWRS și ale ECDC în prelucrarea datelor PLF</w:t>
            </w:r>
          </w:p>
          <w:p w14:paraId="2CF545FA" w14:textId="3E6C3DCC" w:rsidR="00CF48BC" w:rsidRPr="002576A9" w:rsidRDefault="00CF48BC"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1.  </w:t>
            </w:r>
            <w:r w:rsidRPr="002576A9">
              <w:rPr>
                <w:rFonts w:asciiTheme="majorBidi" w:eastAsia="Arial Unicode MS" w:hAnsiTheme="majorBidi" w:cstheme="majorBidi"/>
                <w:lang w:val="ro-MD"/>
              </w:rPr>
              <w:t> Autoritățile competente EWRS care fac schimb de date PLF și datele prevăzute la articolul 2b alineatul (5) sunt controlori comuni pentru introducerea și transmiterea, până la primirea, a acestor date prin intermediul platformei de schimb PLF. Responsabilitățile respective ale controlorilor comuni sunt alocate în conformitate cu anexa II. Fiecare stat membru care dorește să participe la schimbul transfrontalier de date PLF prin intermediul platformei de schimb PLF notifică ECDC, înainte de a se alătura, intenția sa și autoritatea sa competentă EWRS care a fost desemnată ca operator responsabil.</w:t>
            </w:r>
          </w:p>
          <w:p w14:paraId="4CFD02A8" w14:textId="3D8A1C04" w:rsidR="00CF48BC" w:rsidRPr="002576A9" w:rsidRDefault="00CF48BC"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2.  </w:t>
            </w:r>
            <w:r w:rsidRPr="002576A9">
              <w:rPr>
                <w:rFonts w:asciiTheme="majorBidi" w:eastAsia="Arial Unicode MS" w:hAnsiTheme="majorBidi" w:cstheme="majorBidi"/>
                <w:lang w:val="ro-MD"/>
              </w:rPr>
              <w:t> ECDC este procesorul datelor schimbate prin intermediul platformei de schimb PLF. Acesta furnizează platforma de schimb PLF și asigură securitatea prelucrării, inclusiv a transmiterii, a datelor schimbate prin intermediul platformei de schimb PLF și respectă obligațiile unui procesator prevăzute în anexa III.</w:t>
            </w:r>
          </w:p>
          <w:p w14:paraId="585938CD" w14:textId="7661ABA7" w:rsidR="00CF48BC" w:rsidRPr="002576A9" w:rsidRDefault="00CF48BC"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3.  </w:t>
            </w:r>
            <w:r w:rsidRPr="002576A9">
              <w:rPr>
                <w:rFonts w:asciiTheme="majorBidi" w:eastAsia="Arial Unicode MS" w:hAnsiTheme="majorBidi" w:cstheme="majorBidi"/>
                <w:lang w:val="ro-MD"/>
              </w:rPr>
              <w:t xml:space="preserve"> Eficacitatea măsurilor tehnice și organizatorice pentru asigurarea securității </w:t>
            </w:r>
            <w:r w:rsidRPr="002576A9">
              <w:rPr>
                <w:rFonts w:asciiTheme="majorBidi" w:eastAsia="Arial Unicode MS" w:hAnsiTheme="majorBidi" w:cstheme="majorBidi"/>
                <w:lang w:val="ro-MD"/>
              </w:rPr>
              <w:lastRenderedPageBreak/>
              <w:t>prelucrării datelor PLF schimbate prin intermediul platformei de schimb PLF va fi testată, evaluată și evaluată în mod regulat de către ECDC și de către autoritățile competente EWRS autorizate să acceseze platforma de schimb PLF.</w:t>
            </w:r>
          </w:p>
          <w:p w14:paraId="7A649E09" w14:textId="1C031C95" w:rsidR="00CF48BC" w:rsidRPr="002576A9" w:rsidRDefault="00CF48BC"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4.  </w:t>
            </w:r>
            <w:r w:rsidRPr="002576A9">
              <w:rPr>
                <w:rFonts w:asciiTheme="majorBidi" w:eastAsia="Arial Unicode MS" w:hAnsiTheme="majorBidi" w:cstheme="majorBidi"/>
                <w:lang w:val="ro-MD"/>
              </w:rPr>
              <w:t> ECDC angajează Comisia în calitate de subprocesator și se asigură că aceleași obligații de protecție a datelor prevăzute în prezenta decizie se aplică Comisiei.</w:t>
            </w:r>
          </w:p>
          <w:p w14:paraId="598C9492" w14:textId="77777777" w:rsidR="00CF48BC" w:rsidRPr="002576A9" w:rsidRDefault="00CF48BC"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p>
        </w:tc>
        <w:tc>
          <w:tcPr>
            <w:tcW w:w="3570" w:type="dxa"/>
          </w:tcPr>
          <w:p w14:paraId="0A7C392A" w14:textId="77777777" w:rsidR="002001D8" w:rsidRPr="002001D8" w:rsidRDefault="002001D8" w:rsidP="002001D8">
            <w:pPr>
              <w:jc w:val="center"/>
              <w:rPr>
                <w:rFonts w:asciiTheme="majorBidi" w:hAnsiTheme="majorBidi" w:cstheme="majorBidi"/>
                <w:b/>
                <w:lang w:val="pt-BR"/>
              </w:rPr>
            </w:pPr>
            <w:r w:rsidRPr="002001D8">
              <w:rPr>
                <w:rFonts w:asciiTheme="majorBidi" w:hAnsiTheme="majorBidi" w:cstheme="majorBidi"/>
                <w:b/>
                <w:lang w:val="pt-BR"/>
              </w:rPr>
              <w:lastRenderedPageBreak/>
              <w:t>ANEXA V</w:t>
            </w:r>
          </w:p>
          <w:p w14:paraId="3A5890DE" w14:textId="68CF512A" w:rsidR="002001D8" w:rsidRPr="002001D8" w:rsidRDefault="002001D8" w:rsidP="002001D8">
            <w:pPr>
              <w:jc w:val="center"/>
              <w:rPr>
                <w:rFonts w:asciiTheme="majorBidi" w:hAnsiTheme="majorBidi" w:cstheme="majorBidi"/>
                <w:b/>
                <w:lang w:val="pt-BR"/>
              </w:rPr>
            </w:pPr>
            <w:r w:rsidRPr="002001D8">
              <w:rPr>
                <w:rFonts w:asciiTheme="majorBidi" w:hAnsiTheme="majorBidi" w:cstheme="majorBidi"/>
                <w:b/>
                <w:lang w:val="pt-BR"/>
              </w:rPr>
              <w:t>RESPONSABILITĂŢILE AUTORITĂȚII COMPETENTE PARTICIPANTE ÎN CALITATE DE OPERATORI ASOCIAŢI PENTRU PLATFORMA DE SCHIMB DE DATE PLF</w:t>
            </w:r>
          </w:p>
          <w:p w14:paraId="72BA698A"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1.</w:t>
            </w:r>
            <w:r w:rsidRPr="002001D8">
              <w:rPr>
                <w:rFonts w:asciiTheme="majorBidi" w:hAnsiTheme="majorBidi" w:cstheme="majorBidi"/>
                <w:bCs/>
                <w:lang w:val="pt-BR"/>
              </w:rPr>
              <w:tab/>
              <w:t>Autoritatea competentă pentru SAPR va asigura că prelucrarea datelor PLF și a datelor epidemiologice suplimentare care fac obiectul unui schimb prin intermediul platformei de schimb de date PLF se efectuează în conformitate cu actele în vigoare privind protecția datelor cu caracter personal. Astfel se asigură cu precădere că datele pe care le introduce și le transmite prin intermediul platformei de schimb de date PLF sunt exacte și limitate la datele prevăzute în Anexa IIdin prezenta decizie.</w:t>
            </w:r>
          </w:p>
          <w:p w14:paraId="746FCB9D"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2.</w:t>
            </w:r>
            <w:r w:rsidRPr="002001D8">
              <w:rPr>
                <w:rFonts w:asciiTheme="majorBidi" w:hAnsiTheme="majorBidi" w:cstheme="majorBidi"/>
                <w:bCs/>
                <w:lang w:val="pt-BR"/>
              </w:rPr>
              <w:tab/>
              <w:t xml:space="preserve">Autoritate competentă pentru SAPR rămâne operator unic pentru colectarea, utilizarea, divulgarea și orice altă formă de </w:t>
            </w:r>
            <w:r w:rsidRPr="002001D8">
              <w:rPr>
                <w:rFonts w:asciiTheme="majorBidi" w:hAnsiTheme="majorBidi" w:cstheme="majorBidi"/>
                <w:bCs/>
                <w:lang w:val="pt-BR"/>
              </w:rPr>
              <w:lastRenderedPageBreak/>
              <w:t>prelucrare a datelor PLF și a datelor epidemiologice suplimentare, care se efectuează în afara platformei de schimb de date PLF. Fiecare autoritate competentă pentru SAPR se asigură că transmiterea datelor se efectuează în conformitate cu specificaţiile tehnice prevăzute pentru platforma de schimb de date PLF.</w:t>
            </w:r>
          </w:p>
          <w:p w14:paraId="7FE3493B"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3.</w:t>
            </w:r>
            <w:r w:rsidRPr="002001D8">
              <w:rPr>
                <w:rFonts w:asciiTheme="majorBidi" w:hAnsiTheme="majorBidi" w:cstheme="majorBidi"/>
                <w:bCs/>
                <w:lang w:val="pt-BR"/>
              </w:rPr>
              <w:tab/>
              <w:t>Instrucţiunile către persoana împuternicită de operatori sunt transmise de oricare dintre punctele de contact ale operatorilor asociaţi, în acord cu ceilalţi operatori asociaţi.</w:t>
            </w:r>
          </w:p>
          <w:p w14:paraId="4D7D5EBC"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4.</w:t>
            </w:r>
            <w:r w:rsidRPr="002001D8">
              <w:rPr>
                <w:rFonts w:asciiTheme="majorBidi" w:hAnsiTheme="majorBidi" w:cstheme="majorBidi"/>
                <w:bCs/>
                <w:lang w:val="pt-BR"/>
              </w:rPr>
              <w:tab/>
              <w:t>Numai persoanele autorizate de autoritatea competentă pentru SAPR pot accesa datele PLF și datele epidemiologice suplimentare care fac obiectul unui schimb prin intermediul platformei de schimb de date PLF.</w:t>
            </w:r>
          </w:p>
          <w:p w14:paraId="5DA82757"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5.</w:t>
            </w:r>
            <w:r w:rsidRPr="002001D8">
              <w:rPr>
                <w:rFonts w:asciiTheme="majorBidi" w:hAnsiTheme="majorBidi" w:cstheme="majorBidi"/>
                <w:bCs/>
                <w:lang w:val="pt-BR"/>
              </w:rPr>
              <w:tab/>
              <w:t>Autoritatea competentă pentru SAPR stabilește un punct de contact cu o adresă de e-mail funcţională care va servi la comunicarea dintre operatorii asociaţi și dintre asociaţi și persoana împuternicită de operatori. Procesul decizional al operatorilor asociaţi este reglementat de Grupul de lucru al Comitetului pentru securitate sanitară privind SAPR.</w:t>
            </w:r>
          </w:p>
          <w:p w14:paraId="16FA14AB"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lastRenderedPageBreak/>
              <w:t>6.</w:t>
            </w:r>
            <w:r w:rsidRPr="002001D8">
              <w:rPr>
                <w:rFonts w:asciiTheme="majorBidi" w:hAnsiTheme="majorBidi" w:cstheme="majorBidi"/>
                <w:bCs/>
                <w:lang w:val="pt-BR"/>
              </w:rPr>
              <w:tab/>
              <w:t>Autoritatea competentă pentru SAPR încetează să mai fie operator asociat începând de la data retragerii participării sale la platforma de schimb de date PLF. Cu toate acestea, ea rămâne responsabilă pentru acţiunile de colectare și transmitere a datelor PLF și a datelor epidemiologice suplimentare prin platforma de schimb de date PLF care au avut loc înainte de retragerea sa.</w:t>
            </w:r>
          </w:p>
          <w:p w14:paraId="12F7925B"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7.</w:t>
            </w:r>
            <w:r w:rsidRPr="002001D8">
              <w:rPr>
                <w:rFonts w:asciiTheme="majorBidi" w:hAnsiTheme="majorBidi" w:cstheme="majorBidi"/>
                <w:bCs/>
                <w:lang w:val="pt-BR"/>
              </w:rPr>
              <w:tab/>
              <w:t>Autoritate competentă pentru SAPR păstrează o evidenţă a activităţilor de prelucrare aflate în responsabilitatea sa. Operarea asociată poate fi indicată în evidenţă.</w:t>
            </w:r>
          </w:p>
          <w:p w14:paraId="3EB6634F"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8.</w:t>
            </w:r>
            <w:r w:rsidRPr="002001D8">
              <w:rPr>
                <w:rFonts w:asciiTheme="majorBidi" w:hAnsiTheme="majorBidi" w:cstheme="majorBidi"/>
                <w:bCs/>
                <w:lang w:val="pt-BR"/>
              </w:rPr>
              <w:tab/>
              <w:t>Autoritatea competentă pentru SAPR care solicită un PLF furnizează pasagerilor transfrontalieri („persoanelor vizate”) informaţii cu privire la circumstanţele schimbului de date PLF și de date epidemiologice prin intermediul platformei de schimb de date PLF în scopul depistării contacţilor.</w:t>
            </w:r>
          </w:p>
          <w:p w14:paraId="760C94A7"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9.</w:t>
            </w:r>
            <w:r w:rsidRPr="002001D8">
              <w:rPr>
                <w:rFonts w:asciiTheme="majorBidi" w:hAnsiTheme="majorBidi" w:cstheme="majorBidi"/>
                <w:bCs/>
                <w:lang w:val="pt-BR"/>
              </w:rPr>
              <w:tab/>
              <w:t xml:space="preserve">Autoritatea competentă pentru SAPR acţionează ca punct de contact pentru persoanele vizate și tratează cererile, depuse de acestea sau de reprezentanţii acestora, referitoare la exercitarea drepturilor lor. Autoritatea competentă pentru SAPR </w:t>
            </w:r>
            <w:r w:rsidRPr="002001D8">
              <w:rPr>
                <w:rFonts w:asciiTheme="majorBidi" w:hAnsiTheme="majorBidi" w:cstheme="majorBidi"/>
                <w:bCs/>
                <w:lang w:val="pt-BR"/>
              </w:rPr>
              <w:lastRenderedPageBreak/>
              <w:t xml:space="preserve">desemnează un punct de contact specific pentru cererile primite de la persoanele vizate. </w:t>
            </w:r>
          </w:p>
          <w:p w14:paraId="5BAFCB65"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10.</w:t>
            </w:r>
            <w:r w:rsidRPr="002001D8">
              <w:rPr>
                <w:rFonts w:asciiTheme="majorBidi" w:hAnsiTheme="majorBidi" w:cstheme="majorBidi"/>
                <w:bCs/>
                <w:lang w:val="pt-BR"/>
              </w:rPr>
              <w:tab/>
              <w:t>Autoritatea competentă pentru SAPR, în calitate de operator asociat, asigură asistenţă pentru identificarea și tratarea oricăror incidente de securitate, inclusiv a încălcării securităţii datelor cu caracter personal, legate de prelucrarea datelor PLF și a datelor epidemiologice care fac obiectul unui schimb prin intermediul platformei de schimb de date PLF.</w:t>
            </w:r>
          </w:p>
          <w:p w14:paraId="021ABDEF"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11.</w:t>
            </w:r>
            <w:r w:rsidRPr="002001D8">
              <w:rPr>
                <w:rFonts w:asciiTheme="majorBidi" w:hAnsiTheme="majorBidi" w:cstheme="majorBidi"/>
                <w:bCs/>
                <w:lang w:val="pt-BR"/>
              </w:rPr>
              <w:tab/>
              <w:t>În special, notifică ECDC următoarele:</w:t>
            </w:r>
          </w:p>
          <w:p w14:paraId="56F51DF0"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a)</w:t>
            </w:r>
            <w:r w:rsidRPr="002001D8">
              <w:rPr>
                <w:rFonts w:asciiTheme="majorBidi" w:hAnsiTheme="majorBidi" w:cstheme="majorBidi"/>
                <w:bCs/>
                <w:lang w:val="pt-BR"/>
              </w:rPr>
              <w:tab/>
              <w:t>orice risc potenţial sau real pentru disponibilitatea, confidenţialitatea și/sau integritatea datelor PLF și a datelor epidemiologice care fac obiectul prelucrării în cadrul platformei de schimb de date PLF;</w:t>
            </w:r>
          </w:p>
          <w:p w14:paraId="148A6F29"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b)</w:t>
            </w:r>
            <w:r w:rsidRPr="002001D8">
              <w:rPr>
                <w:rFonts w:asciiTheme="majorBidi" w:hAnsiTheme="majorBidi" w:cstheme="majorBidi"/>
                <w:bCs/>
                <w:lang w:val="pt-BR"/>
              </w:rPr>
              <w:tab/>
              <w:t>orice încălcare a securităţii datelor cu caracter personal, consecinţele probabile ale încălcării securităţii datelor și evaluarea riscurilor la adresa drepturilor și libertăţilor persoanelor fizice, precum și orice măsură luată pentru a remedia încălcarea securităţii datelor cu caracter personal și pentru a atenua riscul la adresa drepturilor și libertăţilor persoanelor fizice;</w:t>
            </w:r>
          </w:p>
          <w:p w14:paraId="1DD742C0"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lastRenderedPageBreak/>
              <w:t>c)</w:t>
            </w:r>
            <w:r w:rsidRPr="002001D8">
              <w:rPr>
                <w:rFonts w:asciiTheme="majorBidi" w:hAnsiTheme="majorBidi" w:cstheme="majorBidi"/>
                <w:bCs/>
                <w:lang w:val="pt-BR"/>
              </w:rPr>
              <w:tab/>
              <w:t>orice încălcare a garanţiilor tehnice și/sau organizaţionale ale operaţiunii de prelucrare în cadrul platformei de schimb de date PLF.</w:t>
            </w:r>
          </w:p>
          <w:p w14:paraId="662884D5" w14:textId="77777777" w:rsidR="002001D8" w:rsidRPr="002001D8" w:rsidRDefault="002001D8" w:rsidP="002001D8">
            <w:pPr>
              <w:jc w:val="both"/>
              <w:rPr>
                <w:rFonts w:asciiTheme="majorBidi" w:hAnsiTheme="majorBidi" w:cstheme="majorBidi"/>
                <w:bCs/>
                <w:lang w:val="pt-BR"/>
              </w:rPr>
            </w:pPr>
          </w:p>
          <w:p w14:paraId="3B7CCB5A"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12.</w:t>
            </w:r>
            <w:r w:rsidRPr="002001D8">
              <w:rPr>
                <w:rFonts w:asciiTheme="majorBidi" w:hAnsiTheme="majorBidi" w:cstheme="majorBidi"/>
                <w:bCs/>
                <w:lang w:val="pt-BR"/>
              </w:rPr>
              <w:tab/>
              <w:t>Autoritatea competentă pentru SAPR pune în aplicare măsuri tehnice și organizatorice adecvate, menite:</w:t>
            </w:r>
          </w:p>
          <w:p w14:paraId="3D920BB8"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a)</w:t>
            </w:r>
            <w:r w:rsidRPr="002001D8">
              <w:rPr>
                <w:rFonts w:asciiTheme="majorBidi" w:hAnsiTheme="majorBidi" w:cstheme="majorBidi"/>
                <w:bCs/>
                <w:lang w:val="pt-BR"/>
              </w:rPr>
              <w:tab/>
              <w:t>să asigure și să protejeze securitatea, integritatea și confidenţialitatea datelor cu caracter personal prelucrate în comun;</w:t>
            </w:r>
          </w:p>
          <w:p w14:paraId="26D86B63" w14:textId="77777777" w:rsidR="002001D8" w:rsidRPr="002001D8" w:rsidRDefault="002001D8" w:rsidP="002001D8">
            <w:pPr>
              <w:jc w:val="both"/>
              <w:rPr>
                <w:rFonts w:asciiTheme="majorBidi" w:hAnsiTheme="majorBidi" w:cstheme="majorBidi"/>
                <w:bCs/>
                <w:lang w:val="pt-BR"/>
              </w:rPr>
            </w:pPr>
            <w:r w:rsidRPr="002001D8">
              <w:rPr>
                <w:rFonts w:asciiTheme="majorBidi" w:hAnsiTheme="majorBidi" w:cstheme="majorBidi"/>
                <w:bCs/>
                <w:lang w:val="pt-BR"/>
              </w:rPr>
              <w:t>b)</w:t>
            </w:r>
            <w:r w:rsidRPr="002001D8">
              <w:rPr>
                <w:rFonts w:asciiTheme="majorBidi" w:hAnsiTheme="majorBidi" w:cstheme="majorBidi"/>
                <w:bCs/>
                <w:lang w:val="pt-BR"/>
              </w:rPr>
              <w:tab/>
              <w:t>să ofere protecţie împotriva prelucrării, pierderii, utilizării, divulgării, dobândirii sau accesării neautorizate sau ilegale a oricăror date cu caracter personal pe care le deţine;</w:t>
            </w:r>
          </w:p>
          <w:p w14:paraId="012C8254" w14:textId="579C6AC3" w:rsidR="00CF48BC" w:rsidRPr="002001D8" w:rsidRDefault="002001D8" w:rsidP="002001D8">
            <w:pPr>
              <w:jc w:val="both"/>
              <w:rPr>
                <w:rFonts w:asciiTheme="majorBidi" w:hAnsiTheme="majorBidi" w:cstheme="majorBidi"/>
                <w:b/>
                <w:lang w:val="pt-BR"/>
              </w:rPr>
            </w:pPr>
            <w:r w:rsidRPr="002001D8">
              <w:rPr>
                <w:rFonts w:asciiTheme="majorBidi" w:hAnsiTheme="majorBidi" w:cstheme="majorBidi"/>
                <w:bCs/>
                <w:lang w:val="pt-BR"/>
              </w:rPr>
              <w:t>c)</w:t>
            </w:r>
            <w:r w:rsidRPr="002001D8">
              <w:rPr>
                <w:rFonts w:asciiTheme="majorBidi" w:hAnsiTheme="majorBidi" w:cstheme="majorBidi"/>
                <w:bCs/>
                <w:lang w:val="pt-BR"/>
              </w:rPr>
              <w:tab/>
              <w:t>să asigure că accesul la datele cu caracter personal nu este divulgat sau permis niciunei alte persoane cu excepţia destinatarilor sau a persoanelor împuternicite de operatori.</w:t>
            </w:r>
          </w:p>
        </w:tc>
        <w:tc>
          <w:tcPr>
            <w:tcW w:w="1368" w:type="dxa"/>
          </w:tcPr>
          <w:p w14:paraId="23908977" w14:textId="77777777" w:rsidR="00CF48BC" w:rsidRPr="002576A9" w:rsidRDefault="00CF48BC" w:rsidP="002576A9">
            <w:pPr>
              <w:jc w:val="both"/>
              <w:rPr>
                <w:rFonts w:asciiTheme="majorBidi" w:hAnsiTheme="majorBidi" w:cstheme="majorBidi"/>
                <w:b/>
                <w:bCs/>
                <w:highlight w:val="yellow"/>
                <w:lang w:val="ro-MD"/>
              </w:rPr>
            </w:pPr>
          </w:p>
        </w:tc>
        <w:tc>
          <w:tcPr>
            <w:tcW w:w="2885" w:type="dxa"/>
          </w:tcPr>
          <w:p w14:paraId="290CF0DB" w14:textId="1E860F55" w:rsidR="00F4400F" w:rsidRPr="007F3451" w:rsidRDefault="00F4400F" w:rsidP="00F4400F">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pct. </w:t>
            </w:r>
            <w:r>
              <w:rPr>
                <w:rFonts w:asciiTheme="majorBidi" w:hAnsiTheme="majorBidi" w:cstheme="majorBidi"/>
                <w:sz w:val="22"/>
                <w:szCs w:val="22"/>
                <w:lang w:val="ro-RO"/>
              </w:rPr>
              <w:t>Anexa V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p w14:paraId="7AF64F81" w14:textId="1806FC89" w:rsidR="00CF48BC" w:rsidRPr="002576A9" w:rsidRDefault="00CF48BC" w:rsidP="00F4400F">
            <w:pPr>
              <w:jc w:val="both"/>
              <w:rPr>
                <w:rFonts w:asciiTheme="majorBidi" w:hAnsiTheme="majorBidi" w:cstheme="majorBidi"/>
                <w:b/>
                <w:bCs/>
                <w:highlight w:val="yellow"/>
                <w:lang w:val="ro-MD"/>
              </w:rPr>
            </w:pPr>
          </w:p>
        </w:tc>
        <w:tc>
          <w:tcPr>
            <w:tcW w:w="973" w:type="dxa"/>
          </w:tcPr>
          <w:p w14:paraId="5654F2D3" w14:textId="77777777" w:rsidR="00CF48BC" w:rsidRPr="002576A9" w:rsidRDefault="00CF48BC" w:rsidP="002576A9">
            <w:pPr>
              <w:jc w:val="both"/>
              <w:rPr>
                <w:rFonts w:asciiTheme="majorBidi" w:hAnsiTheme="majorBidi" w:cstheme="majorBidi"/>
                <w:b/>
                <w:bCs/>
                <w:highlight w:val="yellow"/>
                <w:lang w:val="ro-MD"/>
              </w:rPr>
            </w:pPr>
          </w:p>
        </w:tc>
        <w:tc>
          <w:tcPr>
            <w:tcW w:w="1295" w:type="dxa"/>
          </w:tcPr>
          <w:p w14:paraId="13F45A8D" w14:textId="77777777" w:rsidR="00CF48BC" w:rsidRPr="002576A9" w:rsidRDefault="00CF48BC" w:rsidP="002576A9">
            <w:pPr>
              <w:pStyle w:val="Default"/>
              <w:jc w:val="both"/>
              <w:rPr>
                <w:rFonts w:asciiTheme="majorBidi" w:hAnsiTheme="majorBidi" w:cstheme="majorBidi"/>
                <w:b/>
                <w:bCs/>
                <w:color w:val="auto"/>
                <w:highlight w:val="yellow"/>
                <w:lang w:val="ro-MD"/>
              </w:rPr>
            </w:pPr>
          </w:p>
        </w:tc>
      </w:tr>
      <w:tr w:rsidR="00F06843" w:rsidRPr="002576A9" w14:paraId="19AD952D" w14:textId="77777777" w:rsidTr="006F154B">
        <w:trPr>
          <w:trHeight w:val="985"/>
        </w:trPr>
        <w:tc>
          <w:tcPr>
            <w:tcW w:w="4957" w:type="dxa"/>
            <w:gridSpan w:val="2"/>
          </w:tcPr>
          <w:p w14:paraId="04B626B0" w14:textId="77777777" w:rsidR="00F06843" w:rsidRPr="002576A9" w:rsidRDefault="00F06843"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Articolul 3</w:t>
            </w:r>
          </w:p>
          <w:p w14:paraId="5AF6DC8B" w14:textId="77777777" w:rsidR="00F06843" w:rsidRPr="002576A9" w:rsidRDefault="00F06843" w:rsidP="002576A9">
            <w:pPr>
              <w:pStyle w:val="stitle-article-norm"/>
              <w:shd w:val="clear" w:color="auto" w:fill="FFFFFF"/>
              <w:spacing w:before="240" w:beforeAutospacing="0" w:after="120" w:afterAutospacing="0" w:line="312" w:lineRule="atLeast"/>
              <w:jc w:val="both"/>
              <w:rPr>
                <w:rFonts w:asciiTheme="majorBidi" w:eastAsia="Arial Unicode MS" w:hAnsiTheme="majorBidi" w:cstheme="majorBidi"/>
                <w:b/>
                <w:bCs/>
                <w:lang w:val="ro-MD"/>
              </w:rPr>
            </w:pPr>
            <w:r w:rsidRPr="002576A9">
              <w:rPr>
                <w:rFonts w:asciiTheme="majorBidi" w:eastAsia="Arial Unicode MS" w:hAnsiTheme="majorBidi" w:cstheme="majorBidi"/>
                <w:b/>
                <w:bCs/>
                <w:lang w:val="ro-MD"/>
              </w:rPr>
              <w:t>Alte sisteme de informare și alertă rapidă ale Uniunii</w:t>
            </w:r>
          </w:p>
          <w:p w14:paraId="464BE835" w14:textId="7ABE0ECD" w:rsidR="00F06843" w:rsidRPr="002576A9" w:rsidRDefault="00F06843"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1.  </w:t>
            </w:r>
            <w:r w:rsidRPr="002576A9">
              <w:rPr>
                <w:rFonts w:asciiTheme="majorBidi" w:eastAsia="Arial Unicode MS" w:hAnsiTheme="majorBidi" w:cstheme="majorBidi"/>
                <w:lang w:val="ro-MD"/>
              </w:rPr>
              <w:t xml:space="preserve">  Notificarea de alertă menționată la articolul 2 alineatul (1) specifică dacă amenințarea identificată a fost notificată anterior prin alte </w:t>
            </w:r>
            <w:r w:rsidRPr="002576A9">
              <w:rPr>
                <w:rFonts w:asciiTheme="majorBidi" w:eastAsia="Arial Unicode MS" w:hAnsiTheme="majorBidi" w:cstheme="majorBidi"/>
                <w:lang w:val="ro-MD"/>
              </w:rPr>
              <w:lastRenderedPageBreak/>
              <w:t>sisteme de alertă sau de informare la nivelul Uniunii sau în temeiul Tratatului Euratom.</w:t>
            </w:r>
          </w:p>
          <w:p w14:paraId="5BFD4D40" w14:textId="18CAD5E4" w:rsidR="00F06843" w:rsidRPr="002576A9" w:rsidRDefault="00F06843"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2.  </w:t>
            </w:r>
            <w:r w:rsidRPr="002576A9">
              <w:rPr>
                <w:rFonts w:asciiTheme="majorBidi" w:eastAsia="Arial Unicode MS" w:hAnsiTheme="majorBidi" w:cstheme="majorBidi"/>
                <w:lang w:val="ro-MD"/>
              </w:rPr>
              <w:t>  În cazul în care o amenințare transfrontalieră gravă la adresa sănătății este comunicată prin mai mult de un sistem de alertă sau de informare al Uniunii, Comisia indică prin EWRS sistemul principal pentru tipul specific de schimb de informații.</w:t>
            </w:r>
          </w:p>
          <w:p w14:paraId="78E2618E" w14:textId="739C9177" w:rsidR="00F06843" w:rsidRPr="002576A9" w:rsidRDefault="00F06843"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3.  </w:t>
            </w:r>
            <w:r w:rsidRPr="002576A9">
              <w:rPr>
                <w:rFonts w:asciiTheme="majorBidi" w:eastAsia="Arial Unicode MS" w:hAnsiTheme="majorBidi" w:cstheme="majorBidi"/>
                <w:lang w:val="ro-MD"/>
              </w:rPr>
              <w:t>  În sensul prezentului articol, alte sisteme de alertă și informare la nivelul Uniunii sau în temeiul Tratatului Euratom includ sistemele prevăzute la   Anexa IV</w:t>
            </w:r>
          </w:p>
          <w:p w14:paraId="344AF216" w14:textId="77777777" w:rsidR="00F06843" w:rsidRPr="002576A9" w:rsidRDefault="00F06843"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p>
        </w:tc>
        <w:tc>
          <w:tcPr>
            <w:tcW w:w="3570" w:type="dxa"/>
          </w:tcPr>
          <w:p w14:paraId="5197602D" w14:textId="77777777" w:rsidR="0000766E" w:rsidRPr="00A8191F" w:rsidRDefault="0000766E" w:rsidP="0000766E">
            <w:pPr>
              <w:rPr>
                <w:rFonts w:asciiTheme="majorBidi" w:hAnsiTheme="majorBidi" w:cstheme="majorBidi"/>
                <w:bCs/>
                <w:lang w:val="pt-BR"/>
              </w:rPr>
            </w:pPr>
            <w:r w:rsidRPr="00A8191F">
              <w:rPr>
                <w:rFonts w:asciiTheme="majorBidi" w:hAnsiTheme="majorBidi" w:cstheme="majorBidi"/>
                <w:bCs/>
                <w:lang w:val="pt-BR"/>
              </w:rPr>
              <w:lastRenderedPageBreak/>
              <w:t>12.</w:t>
            </w:r>
            <w:r w:rsidRPr="00A8191F">
              <w:rPr>
                <w:rFonts w:asciiTheme="majorBidi" w:hAnsiTheme="majorBidi" w:cstheme="majorBidi"/>
                <w:bCs/>
                <w:lang w:val="pt-BR"/>
              </w:rPr>
              <w:tab/>
              <w:t>Agenţia Naţională pentru Siguranţa Alimentelor:</w:t>
            </w:r>
          </w:p>
          <w:p w14:paraId="3751841A" w14:textId="77777777" w:rsidR="0000766E" w:rsidRPr="00A8191F" w:rsidRDefault="0000766E" w:rsidP="0000766E">
            <w:pPr>
              <w:rPr>
                <w:rFonts w:asciiTheme="majorBidi" w:hAnsiTheme="majorBidi" w:cstheme="majorBidi"/>
                <w:bCs/>
                <w:lang w:val="pt-BR"/>
              </w:rPr>
            </w:pPr>
            <w:r w:rsidRPr="00A8191F">
              <w:rPr>
                <w:rFonts w:asciiTheme="majorBidi" w:hAnsiTheme="majorBidi" w:cstheme="majorBidi"/>
                <w:bCs/>
                <w:lang w:val="pt-BR"/>
              </w:rPr>
              <w:t>a)</w:t>
            </w:r>
            <w:r w:rsidRPr="00A8191F">
              <w:rPr>
                <w:rFonts w:asciiTheme="majorBidi" w:hAnsiTheme="majorBidi" w:cstheme="majorBidi"/>
                <w:bCs/>
                <w:lang w:val="pt-BR"/>
              </w:rPr>
              <w:tab/>
              <w:t>furnizează date despre cazurile de boli comune animalelor şi omului în primele 12 ore de la depistare, în Sistemul informaţional automatizat „Registrul de stat al animalelor”, care interacţionează cu baza de date electronică SI SBTESP;</w:t>
            </w:r>
          </w:p>
          <w:p w14:paraId="3A36063E" w14:textId="4D45A68C" w:rsidR="00F06843" w:rsidRPr="00A8191F" w:rsidRDefault="0000766E" w:rsidP="0000766E">
            <w:pPr>
              <w:jc w:val="both"/>
              <w:rPr>
                <w:rFonts w:asciiTheme="majorBidi" w:hAnsiTheme="majorBidi" w:cstheme="majorBidi"/>
                <w:bCs/>
                <w:lang w:val="pt-BR"/>
              </w:rPr>
            </w:pPr>
            <w:r w:rsidRPr="00A8191F">
              <w:rPr>
                <w:rFonts w:asciiTheme="majorBidi" w:hAnsiTheme="majorBidi" w:cstheme="majorBidi"/>
                <w:bCs/>
                <w:lang w:val="pt-BR"/>
              </w:rPr>
              <w:lastRenderedPageBreak/>
              <w:t>b)</w:t>
            </w:r>
            <w:r w:rsidRPr="00A8191F">
              <w:rPr>
                <w:rFonts w:asciiTheme="majorBidi" w:hAnsiTheme="majorBidi" w:cstheme="majorBidi"/>
                <w:bCs/>
                <w:lang w:val="pt-BR"/>
              </w:rPr>
              <w:tab/>
              <w:t>asigură informarea operativă a Agenției Naționale de Sănătate Publică prin intermediul Sistemului rapid de alertă pentru alimente şi furaje la nivel naţional despre produsele alimentare neconforme actelor normative şi care pot duce la apariţia bolilor condiţionate de consumul produselor alimentare.</w:t>
            </w:r>
          </w:p>
        </w:tc>
        <w:tc>
          <w:tcPr>
            <w:tcW w:w="1368" w:type="dxa"/>
          </w:tcPr>
          <w:p w14:paraId="459A409B" w14:textId="7C688A80" w:rsidR="00F06843" w:rsidRPr="00A8191F" w:rsidRDefault="00A8191F" w:rsidP="002576A9">
            <w:pPr>
              <w:jc w:val="both"/>
              <w:rPr>
                <w:rFonts w:asciiTheme="majorBidi" w:hAnsiTheme="majorBidi" w:cstheme="majorBidi"/>
                <w:highlight w:val="yellow"/>
                <w:lang w:val="ro-MD"/>
              </w:rPr>
            </w:pPr>
            <w:r w:rsidRPr="00A8191F">
              <w:rPr>
                <w:rFonts w:asciiTheme="majorBidi" w:hAnsiTheme="majorBidi" w:cstheme="majorBidi"/>
                <w:lang w:val="ro-MD"/>
              </w:rPr>
              <w:lastRenderedPageBreak/>
              <w:t>Parțial compatibil</w:t>
            </w:r>
          </w:p>
        </w:tc>
        <w:tc>
          <w:tcPr>
            <w:tcW w:w="2885" w:type="dxa"/>
          </w:tcPr>
          <w:p w14:paraId="67E0CA11" w14:textId="57D3A527" w:rsidR="00714D66" w:rsidRPr="007F3451" w:rsidRDefault="00714D66" w:rsidP="00714D66">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pct. </w:t>
            </w:r>
            <w:r>
              <w:rPr>
                <w:rFonts w:asciiTheme="majorBidi" w:hAnsiTheme="majorBidi" w:cstheme="majorBidi"/>
                <w:sz w:val="22"/>
                <w:szCs w:val="22"/>
                <w:lang w:val="ro-RO"/>
              </w:rPr>
              <w:t>12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p w14:paraId="49AD4A1B" w14:textId="6A011350" w:rsidR="00F06843" w:rsidRPr="002576A9" w:rsidRDefault="00714D66" w:rsidP="00714D66">
            <w:pPr>
              <w:jc w:val="both"/>
              <w:rPr>
                <w:rFonts w:asciiTheme="majorBidi" w:hAnsiTheme="majorBidi" w:cstheme="majorBidi"/>
                <w:b/>
                <w:bCs/>
                <w:highlight w:val="yellow"/>
                <w:lang w:val="ro-MD"/>
              </w:rPr>
            </w:pPr>
            <w:r w:rsidRPr="007F3451">
              <w:rPr>
                <w:rFonts w:asciiTheme="majorBidi" w:hAnsiTheme="majorBidi" w:cstheme="majorBidi"/>
                <w:lang w:val="ro-MD"/>
              </w:rPr>
              <w:t xml:space="preserve">Totodată </w:t>
            </w:r>
            <w:r>
              <w:rPr>
                <w:rFonts w:asciiTheme="majorBidi" w:hAnsiTheme="majorBidi" w:cstheme="majorBidi"/>
                <w:lang w:val="ro-MD"/>
              </w:rPr>
              <w:t>lista neexhauxtivă a sistemelor informaționale de raportare a aleretelor urmează să fie stabilită de către STISC</w:t>
            </w:r>
          </w:p>
        </w:tc>
        <w:tc>
          <w:tcPr>
            <w:tcW w:w="973" w:type="dxa"/>
          </w:tcPr>
          <w:p w14:paraId="1800D8CF" w14:textId="77777777" w:rsidR="00F06843" w:rsidRPr="002576A9" w:rsidRDefault="00F06843" w:rsidP="002576A9">
            <w:pPr>
              <w:jc w:val="both"/>
              <w:rPr>
                <w:rFonts w:asciiTheme="majorBidi" w:hAnsiTheme="majorBidi" w:cstheme="majorBidi"/>
                <w:b/>
                <w:bCs/>
                <w:highlight w:val="yellow"/>
                <w:lang w:val="ro-MD"/>
              </w:rPr>
            </w:pPr>
          </w:p>
        </w:tc>
        <w:tc>
          <w:tcPr>
            <w:tcW w:w="1295" w:type="dxa"/>
          </w:tcPr>
          <w:p w14:paraId="738A3F5C" w14:textId="77777777" w:rsidR="00F06843" w:rsidRPr="002576A9" w:rsidRDefault="00F06843" w:rsidP="002576A9">
            <w:pPr>
              <w:pStyle w:val="Default"/>
              <w:jc w:val="both"/>
              <w:rPr>
                <w:rFonts w:asciiTheme="majorBidi" w:hAnsiTheme="majorBidi" w:cstheme="majorBidi"/>
                <w:b/>
                <w:bCs/>
                <w:color w:val="auto"/>
                <w:highlight w:val="yellow"/>
                <w:lang w:val="ro-MD"/>
              </w:rPr>
            </w:pPr>
          </w:p>
        </w:tc>
      </w:tr>
      <w:tr w:rsidR="00F06843" w:rsidRPr="00622BAF" w14:paraId="48E63D84" w14:textId="77777777" w:rsidTr="006F154B">
        <w:trPr>
          <w:trHeight w:val="985"/>
        </w:trPr>
        <w:tc>
          <w:tcPr>
            <w:tcW w:w="4957" w:type="dxa"/>
            <w:gridSpan w:val="2"/>
          </w:tcPr>
          <w:p w14:paraId="49742D7F" w14:textId="77777777" w:rsidR="00F06843" w:rsidRPr="002576A9" w:rsidRDefault="00F06843"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Articolul 4</w:t>
            </w:r>
          </w:p>
          <w:p w14:paraId="090232AA" w14:textId="77777777" w:rsidR="00F06843" w:rsidRPr="002576A9" w:rsidRDefault="00F06843" w:rsidP="002576A9">
            <w:pPr>
              <w:pStyle w:val="stitle-article-norm"/>
              <w:shd w:val="clear" w:color="auto" w:fill="FFFFFF"/>
              <w:spacing w:before="240" w:beforeAutospacing="0" w:after="120" w:afterAutospacing="0" w:line="312" w:lineRule="atLeast"/>
              <w:jc w:val="both"/>
              <w:rPr>
                <w:rFonts w:asciiTheme="majorBidi" w:eastAsia="Arial Unicode MS" w:hAnsiTheme="majorBidi" w:cstheme="majorBidi"/>
                <w:b/>
                <w:bCs/>
                <w:lang w:val="ro-MD"/>
              </w:rPr>
            </w:pPr>
            <w:r w:rsidRPr="002576A9">
              <w:rPr>
                <w:rFonts w:asciiTheme="majorBidi" w:eastAsia="Arial Unicode MS" w:hAnsiTheme="majorBidi" w:cstheme="majorBidi"/>
                <w:b/>
                <w:bCs/>
                <w:lang w:val="ro-MD"/>
              </w:rPr>
              <w:t>Coordonarea răspunsurilor naționale la amenințările transfrontaliere grave la adresa sănătății</w:t>
            </w:r>
          </w:p>
          <w:p w14:paraId="201D834D" w14:textId="0125A096" w:rsidR="00F06843" w:rsidRPr="002576A9" w:rsidRDefault="00F06843"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1.  </w:t>
            </w:r>
            <w:r w:rsidRPr="002576A9">
              <w:rPr>
                <w:rFonts w:asciiTheme="majorBidi" w:eastAsia="Arial Unicode MS" w:hAnsiTheme="majorBidi" w:cstheme="majorBidi"/>
                <w:lang w:val="ro-MD"/>
              </w:rPr>
              <w:t> În cazul în care se face o cerere de consultare în temeiul articolului 11 alineatul (1) litera (a) din Decizia nr. 1082/2013/UE în scopul coordonării răspunsului la o amenințare transfrontalieră gravă la adresa sănătății, Comisia asigură ca consultarea să fie deținute în cadrul HSC în termen de 2 zile lucrătoare de la solicitare, în funcție de urgența legată de gravitatea respectivei amenințări.</w:t>
            </w:r>
          </w:p>
          <w:p w14:paraId="4D63A8D7" w14:textId="2BEEBF17" w:rsidR="00F06843" w:rsidRPr="002576A9" w:rsidRDefault="00F06843"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2.  </w:t>
            </w:r>
            <w:r w:rsidRPr="002576A9">
              <w:rPr>
                <w:rFonts w:asciiTheme="majorBidi" w:eastAsia="Arial Unicode MS" w:hAnsiTheme="majorBidi" w:cstheme="majorBidi"/>
                <w:lang w:val="ro-MD"/>
              </w:rPr>
              <w:t> Comisia informează HSC cu privire la cerere și pune la dispoziția HSC orice informații relevante pentru amenințare, în plus față de cele deja comunicate prin EWRS.</w:t>
            </w:r>
          </w:p>
          <w:p w14:paraId="5AD89983" w14:textId="1841B5F9" w:rsidR="00F06843" w:rsidRPr="002576A9" w:rsidRDefault="00F06843"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3.  </w:t>
            </w:r>
            <w:r w:rsidRPr="002576A9">
              <w:rPr>
                <w:rFonts w:asciiTheme="majorBidi" w:eastAsia="Arial Unicode MS" w:hAnsiTheme="majorBidi" w:cstheme="majorBidi"/>
                <w:lang w:val="ro-MD"/>
              </w:rPr>
              <w:t xml:space="preserve"> Statele membre furnizează, de asemenea, în scris orice informații disponibile relevante pentru amenințare, în plus față de cele deja comunicate </w:t>
            </w:r>
            <w:r w:rsidRPr="002576A9">
              <w:rPr>
                <w:rFonts w:asciiTheme="majorBidi" w:eastAsia="Arial Unicode MS" w:hAnsiTheme="majorBidi" w:cstheme="majorBidi"/>
                <w:lang w:val="ro-MD"/>
              </w:rPr>
              <w:lastRenderedPageBreak/>
              <w:t>prin intermediul EWRS, inclusiv măsurile de sănătate publică sau alte măsuri care au fost luate sau care urmează să fie luate.</w:t>
            </w:r>
          </w:p>
          <w:p w14:paraId="30D73F19" w14:textId="63B45585" w:rsidR="00F06843" w:rsidRPr="002576A9" w:rsidRDefault="00F06843"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4.  </w:t>
            </w:r>
            <w:r w:rsidRPr="002576A9">
              <w:rPr>
                <w:rFonts w:asciiTheme="majorBidi" w:eastAsia="Arial Unicode MS" w:hAnsiTheme="majorBidi" w:cstheme="majorBidi"/>
                <w:lang w:val="ro-MD"/>
              </w:rPr>
              <w:t> HSC examinează toate informațiile disponibile referitoare la amenințarea particulară, inclusiv notificările de alertă, evaluările riscurilor și alte informații comunicate de statele membre sau de Comisie, fie prin EWRS, fie prin HSC, inclusiv informații despre măsurile de sănătate publică care au fost luate sau sunt destinate a fi luate. O astfel de examinare se încheie fără întârziere.</w:t>
            </w:r>
          </w:p>
          <w:p w14:paraId="26262E21" w14:textId="1B8E5C0F" w:rsidR="00F06843" w:rsidRPr="002576A9" w:rsidRDefault="00F06843"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5.  </w:t>
            </w:r>
            <w:r w:rsidRPr="002576A9">
              <w:rPr>
                <w:rFonts w:asciiTheme="majorBidi" w:eastAsia="Arial Unicode MS" w:hAnsiTheme="majorBidi" w:cstheme="majorBidi"/>
                <w:lang w:val="ro-MD"/>
              </w:rPr>
              <w:t> Atunci când iau în considerare sau iau măsuri de sănătate publică pentru combaterea amenințărilor transfrontaliere grave la adresa sănătății, statele membre țin seama de rezultatul examinării efectuate în cadrul consultării CSS.</w:t>
            </w:r>
          </w:p>
          <w:p w14:paraId="7412C198" w14:textId="77777777" w:rsidR="00F06843" w:rsidRPr="002576A9" w:rsidRDefault="00F06843"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p>
        </w:tc>
        <w:tc>
          <w:tcPr>
            <w:tcW w:w="3570" w:type="dxa"/>
          </w:tcPr>
          <w:p w14:paraId="6DB26290" w14:textId="77777777" w:rsidR="00E50970" w:rsidRPr="007E29D9" w:rsidRDefault="00E50970" w:rsidP="00E50970">
            <w:pPr>
              <w:jc w:val="center"/>
              <w:rPr>
                <w:rFonts w:asciiTheme="majorBidi" w:hAnsiTheme="majorBidi" w:cstheme="majorBidi"/>
                <w:b/>
                <w:lang w:val="pt-BR"/>
              </w:rPr>
            </w:pPr>
            <w:r w:rsidRPr="007E29D9">
              <w:rPr>
                <w:rFonts w:asciiTheme="majorBidi" w:hAnsiTheme="majorBidi" w:cstheme="majorBidi"/>
                <w:b/>
                <w:lang w:val="pt-BR"/>
              </w:rPr>
              <w:lastRenderedPageBreak/>
              <w:t>Capitolul IX</w:t>
            </w:r>
          </w:p>
          <w:p w14:paraId="0A228EED" w14:textId="22FACF87" w:rsidR="00E50970" w:rsidRPr="007E29D9" w:rsidRDefault="00E50970" w:rsidP="007E29D9">
            <w:pPr>
              <w:jc w:val="center"/>
              <w:rPr>
                <w:rFonts w:asciiTheme="majorBidi" w:hAnsiTheme="majorBidi" w:cstheme="majorBidi"/>
                <w:b/>
                <w:lang w:val="pt-BR"/>
              </w:rPr>
            </w:pPr>
            <w:r w:rsidRPr="007E29D9">
              <w:rPr>
                <w:rFonts w:asciiTheme="majorBidi" w:hAnsiTheme="majorBidi" w:cstheme="majorBidi"/>
                <w:b/>
                <w:lang w:val="pt-BR"/>
              </w:rPr>
              <w:t>COORDONAREA MĂSURILOR NAŢIONALE DE RĂSPUNS LA AMENINŢĂRILE TRANSFRONTALIERE GRAVE PENTRU SĂNĂTATE</w:t>
            </w:r>
          </w:p>
          <w:p w14:paraId="6AD1E1CD"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51.</w:t>
            </w:r>
            <w:r w:rsidRPr="00E50970">
              <w:rPr>
                <w:rFonts w:asciiTheme="majorBidi" w:hAnsiTheme="majorBidi" w:cstheme="majorBidi"/>
                <w:bCs/>
                <w:lang w:val="pt-BR"/>
              </w:rPr>
              <w:tab/>
              <w:t xml:space="preserve">Identificarea persoanelor care au fost în contact/expuse la surse de agenți de origine biologică, chimică, radiologică, persoanele însoțitoare sau perosanele de contact în caz de urgență în conformitate cu punctul 6 al prezentului regulament și prezintă riscul de dezvoltare a unei boli cu amenințări transfrontaliere grave pentru sănătate, se efectuează în conformitate cu procedurile de identificare a contacților aprobate de Ministerul Sănătății. </w:t>
            </w:r>
          </w:p>
          <w:p w14:paraId="10D06F29" w14:textId="77777777" w:rsidR="00E50970" w:rsidRPr="00E50970" w:rsidRDefault="00E50970" w:rsidP="00E50970">
            <w:pPr>
              <w:jc w:val="both"/>
              <w:rPr>
                <w:rFonts w:asciiTheme="majorBidi" w:hAnsiTheme="majorBidi" w:cstheme="majorBidi"/>
                <w:bCs/>
                <w:lang w:val="pt-BR"/>
              </w:rPr>
            </w:pPr>
          </w:p>
          <w:p w14:paraId="27452AC6"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52.</w:t>
            </w:r>
            <w:r w:rsidRPr="00E50970">
              <w:rPr>
                <w:rFonts w:asciiTheme="majorBidi" w:hAnsiTheme="majorBidi" w:cstheme="majorBidi"/>
                <w:bCs/>
                <w:lang w:val="pt-BR"/>
              </w:rPr>
              <w:tab/>
              <w:t>Autoritatea competentă furnizează în scris CSS orice informații relevante disponibile legate de amenințare, pe lângă cele care au fost comunicate deja prin SAPR, inclusiv măsurile de sănătate publică sau alte măsuri care au fost luate sau care urmează să fie luate.</w:t>
            </w:r>
          </w:p>
          <w:p w14:paraId="2386AE38" w14:textId="77777777" w:rsidR="00E50970" w:rsidRPr="00E50970" w:rsidRDefault="00E50970" w:rsidP="00E50970">
            <w:pPr>
              <w:jc w:val="both"/>
              <w:rPr>
                <w:rFonts w:asciiTheme="majorBidi" w:hAnsiTheme="majorBidi" w:cstheme="majorBidi"/>
                <w:bCs/>
                <w:lang w:val="pt-BR"/>
              </w:rPr>
            </w:pPr>
          </w:p>
          <w:p w14:paraId="00D66E58"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53.</w:t>
            </w:r>
            <w:r w:rsidRPr="00E50970">
              <w:rPr>
                <w:rFonts w:asciiTheme="majorBidi" w:hAnsiTheme="majorBidi" w:cstheme="majorBidi"/>
                <w:bCs/>
                <w:lang w:val="pt-BR"/>
              </w:rPr>
              <w:tab/>
              <w:t>Agenția Națională pentru Sănătate Publică ține seama de rezultatul examinării efectuate în cadrul consultării CSS (Comitetul pentru securitate sanitară a Comisiei europene) atunci când iau în considerare sau aplică măsuri de sănătate publică pentru combaterea amenințărilor transfrontaliere grave pentru sănătate.</w:t>
            </w:r>
          </w:p>
          <w:p w14:paraId="3D53CAD5" w14:textId="77777777" w:rsidR="00E50970" w:rsidRPr="00E50970" w:rsidRDefault="00E50970" w:rsidP="00E50970">
            <w:pPr>
              <w:jc w:val="both"/>
              <w:rPr>
                <w:rFonts w:asciiTheme="majorBidi" w:hAnsiTheme="majorBidi" w:cstheme="majorBidi"/>
                <w:bCs/>
                <w:lang w:val="pt-BR"/>
              </w:rPr>
            </w:pPr>
          </w:p>
          <w:p w14:paraId="5299354E"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54.</w:t>
            </w:r>
            <w:r w:rsidRPr="00E50970">
              <w:rPr>
                <w:rFonts w:asciiTheme="majorBidi" w:hAnsiTheme="majorBidi" w:cstheme="majorBidi"/>
                <w:bCs/>
                <w:lang w:val="pt-BR"/>
              </w:rPr>
              <w:tab/>
              <w:t>La notificarea unei alerte care corespunde criteriilor menționate  în punctul 18 al prezentului regulament, ANSP va efectua o evaluare de risc a gravității potențiale a amenințării pentru sănătatea publică, inclusiv posibile măsuri de sănătate publică.</w:t>
            </w:r>
          </w:p>
          <w:p w14:paraId="5A9ED42A" w14:textId="77777777" w:rsidR="00E50970" w:rsidRPr="00E50970" w:rsidRDefault="00E50970" w:rsidP="00E50970">
            <w:pPr>
              <w:jc w:val="both"/>
              <w:rPr>
                <w:rFonts w:asciiTheme="majorBidi" w:hAnsiTheme="majorBidi" w:cstheme="majorBidi"/>
                <w:bCs/>
                <w:lang w:val="pt-BR"/>
              </w:rPr>
            </w:pPr>
          </w:p>
          <w:p w14:paraId="1A3E3F81"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55.</w:t>
            </w:r>
            <w:r w:rsidRPr="00E50970">
              <w:rPr>
                <w:rFonts w:asciiTheme="majorBidi" w:hAnsiTheme="majorBidi" w:cstheme="majorBidi"/>
                <w:bCs/>
                <w:lang w:val="pt-BR"/>
              </w:rPr>
              <w:tab/>
              <w:t>Autoritatea competentă va informa autoritățile responsabile privind rezultatele evaluării riscului timp de 24 de ore.</w:t>
            </w:r>
          </w:p>
          <w:p w14:paraId="6116EF15"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lastRenderedPageBreak/>
              <w:t xml:space="preserve"> </w:t>
            </w:r>
          </w:p>
          <w:p w14:paraId="47DEF3D0"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56.</w:t>
            </w:r>
            <w:r w:rsidRPr="00E50970">
              <w:rPr>
                <w:rFonts w:asciiTheme="majorBidi" w:hAnsiTheme="majorBidi" w:cstheme="majorBidi"/>
                <w:bCs/>
                <w:lang w:val="pt-BR"/>
              </w:rPr>
              <w:tab/>
              <w:t>În situații excepționale sau de urgență de sănătate publică, Agenția Națională pentru Sănătate Publică poate solicita coordonarea răspunsului în cadrul CSS, în cazul amenințărilor transfrontaliere grave pentru sănătate, altele decât cele menționate la p.6 al prezentului regulament dacă se consideră că măsurile de sănătate publică luate anterior s-au dovedit a fi insuficiente pentru a asigura un nivel ridicat de protecție a sănătății umane.</w:t>
            </w:r>
          </w:p>
          <w:p w14:paraId="4F3C3DB7" w14:textId="77777777" w:rsidR="00E50970" w:rsidRPr="00E50970" w:rsidRDefault="00E50970" w:rsidP="00E50970">
            <w:pPr>
              <w:jc w:val="both"/>
              <w:rPr>
                <w:rFonts w:asciiTheme="majorBidi" w:hAnsiTheme="majorBidi" w:cstheme="majorBidi"/>
                <w:bCs/>
                <w:lang w:val="pt-BR"/>
              </w:rPr>
            </w:pPr>
          </w:p>
          <w:p w14:paraId="55187670"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57.</w:t>
            </w:r>
            <w:r w:rsidRPr="00E50970">
              <w:rPr>
                <w:rFonts w:asciiTheme="majorBidi" w:hAnsiTheme="majorBidi" w:cstheme="majorBidi"/>
                <w:bCs/>
                <w:lang w:val="pt-BR"/>
              </w:rPr>
              <w:tab/>
              <w:t>Agenția Națională pentru Sănătate Publică se consultă și coordonează în cadrul CSS, în colaborare cu Comisia, în ceea ce privește următoarele:</w:t>
            </w:r>
          </w:p>
          <w:p w14:paraId="2684822D"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a)</w:t>
            </w:r>
            <w:r w:rsidRPr="00E50970">
              <w:rPr>
                <w:rFonts w:asciiTheme="majorBidi" w:hAnsiTheme="majorBidi" w:cstheme="majorBidi"/>
                <w:bCs/>
                <w:lang w:val="pt-BR"/>
              </w:rPr>
              <w:tab/>
              <w:t>măsurile naționale de răspuns, inclusiv nevoile în materie de cercetare, la amenințările transfrontaliere grave pentru sănătate, inclusiv atunci când este declarată o urgență de sănătate publică de importanță internațională în conformitate cu RSI (2005);</w:t>
            </w:r>
          </w:p>
          <w:p w14:paraId="4482C9DF"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b)</w:t>
            </w:r>
            <w:r w:rsidRPr="00E50970">
              <w:rPr>
                <w:rFonts w:asciiTheme="majorBidi" w:hAnsiTheme="majorBidi" w:cstheme="majorBidi"/>
                <w:bCs/>
                <w:lang w:val="pt-BR"/>
              </w:rPr>
              <w:tab/>
              <w:t xml:space="preserve">comunicarea în situații de risc și de criză, care urmează să fie adaptată la nevoile și circumstanțele statelor membre, cu scopul de a furniza informații consecvente și coordonate în </w:t>
            </w:r>
            <w:r w:rsidRPr="00E50970">
              <w:rPr>
                <w:rFonts w:asciiTheme="majorBidi" w:hAnsiTheme="majorBidi" w:cstheme="majorBidi"/>
                <w:bCs/>
                <w:lang w:val="pt-BR"/>
              </w:rPr>
              <w:lastRenderedPageBreak/>
              <w:t>Uniune, destinate publicului, profesioniștilor din domeniul sănătății și celor din domeniul sănătății publice;</w:t>
            </w:r>
          </w:p>
          <w:p w14:paraId="68873B76"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c)</w:t>
            </w:r>
            <w:r w:rsidRPr="00E50970">
              <w:rPr>
                <w:rFonts w:asciiTheme="majorBidi" w:hAnsiTheme="majorBidi" w:cstheme="majorBidi"/>
                <w:bCs/>
                <w:lang w:val="pt-BR"/>
              </w:rPr>
              <w:tab/>
              <w:t>adoptarea de avize și orientări, inclusiv în ceea ce privește măsuri de răspuns specifice, adresate statelor membre pentru prevenirea și controlul unei amenințări transfrontaliere grave pentru sănătate, pe baza avizului de specialitate al agențiilor sau organelor tehnice relevante ale Uniunii; și</w:t>
            </w:r>
          </w:p>
          <w:p w14:paraId="27011AB3"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d)</w:t>
            </w:r>
            <w:r w:rsidRPr="00E50970">
              <w:rPr>
                <w:rFonts w:asciiTheme="majorBidi" w:hAnsiTheme="majorBidi" w:cstheme="majorBidi"/>
                <w:bCs/>
                <w:lang w:val="pt-BR"/>
              </w:rPr>
              <w:tab/>
              <w:t>sprijinul pentru mecanismele integrate ale UE referitoare la un răspuns politic la criză, în cazul activării acestuia.</w:t>
            </w:r>
          </w:p>
          <w:p w14:paraId="706A1007" w14:textId="77777777" w:rsidR="00E50970" w:rsidRPr="00E50970" w:rsidRDefault="00E50970" w:rsidP="00E50970">
            <w:pPr>
              <w:jc w:val="both"/>
              <w:rPr>
                <w:rFonts w:asciiTheme="majorBidi" w:hAnsiTheme="majorBidi" w:cstheme="majorBidi"/>
                <w:bCs/>
                <w:lang w:val="pt-BR"/>
              </w:rPr>
            </w:pPr>
          </w:p>
          <w:p w14:paraId="2FF5D5EE"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58.</w:t>
            </w:r>
            <w:r w:rsidRPr="00E50970">
              <w:rPr>
                <w:rFonts w:asciiTheme="majorBidi" w:hAnsiTheme="majorBidi" w:cstheme="majorBidi"/>
                <w:bCs/>
                <w:lang w:val="pt-BR"/>
              </w:rPr>
              <w:tab/>
              <w:t>Agenția Națională pentru Sănătate Publică își păstrează dreptul de a menține sau a introduce mecanisme, proceduri și măsuri suplimentare pentru sistemul național în domeniile reglementate de prezentul regulament, inclusiv modalități prevăzute în acorduri sau convenții bilaterale sau multilaterale existente sau viitoare, cu condiția ca astfel de mecanisme, proceduri și măsuri suplimentare să nu aducă atingere punerii în aplicare a prezentului regulament.</w:t>
            </w:r>
          </w:p>
          <w:p w14:paraId="051CC8D5" w14:textId="77777777" w:rsidR="00E50970" w:rsidRPr="00E50970" w:rsidRDefault="00E50970" w:rsidP="00E50970">
            <w:pPr>
              <w:jc w:val="both"/>
              <w:rPr>
                <w:rFonts w:asciiTheme="majorBidi" w:hAnsiTheme="majorBidi" w:cstheme="majorBidi"/>
                <w:bCs/>
                <w:lang w:val="pt-BR"/>
              </w:rPr>
            </w:pPr>
          </w:p>
          <w:p w14:paraId="3C513DCA"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lastRenderedPageBreak/>
              <w:t>59.</w:t>
            </w:r>
            <w:r w:rsidRPr="00E50970">
              <w:rPr>
                <w:rFonts w:asciiTheme="majorBidi" w:hAnsiTheme="majorBidi" w:cstheme="majorBidi"/>
                <w:bCs/>
                <w:lang w:val="pt-BR"/>
              </w:rPr>
              <w:tab/>
              <w:t xml:space="preserve">Starea de urgență va fi declarată conform prevederilor menționate în art. 58 din Legea 10/2009 privind supravegherea de stat a sănătății publice, cu informarea ulterioară a CSS. </w:t>
            </w:r>
          </w:p>
          <w:p w14:paraId="13BC40E2" w14:textId="77777777" w:rsidR="00E50970" w:rsidRPr="00E50970" w:rsidRDefault="00E50970" w:rsidP="00E50970">
            <w:pPr>
              <w:jc w:val="both"/>
              <w:rPr>
                <w:rFonts w:asciiTheme="majorBidi" w:hAnsiTheme="majorBidi" w:cstheme="majorBidi"/>
                <w:bCs/>
                <w:lang w:val="pt-BR"/>
              </w:rPr>
            </w:pPr>
          </w:p>
          <w:p w14:paraId="3811D10E"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60.</w:t>
            </w:r>
            <w:r w:rsidRPr="00E50970">
              <w:rPr>
                <w:rFonts w:asciiTheme="majorBidi" w:hAnsiTheme="majorBidi" w:cstheme="majorBidi"/>
                <w:bCs/>
                <w:lang w:val="pt-BR"/>
              </w:rPr>
              <w:tab/>
              <w:t>Atunci când Comisia Națională Extraordinară de Sănătate Publică intenționează să adopte sau să înceteze să aplice măsuri de sănătate publică pentru combaterea unei amenințări transfrontaliere grave pentru sănătate, acesta, înainte de adoptarea sau încetarea aplicării măsurilor respective, informează, se consultă și se coordonează cu celelalte state membre, în special cu statele membre învecinate, și cu Comisia cu privire la natura, scopul și domeniul de aplicare al măsurilor respective, cu excepția cazului în care nevoia de a proteja sănătatea publică este atât de urgentă încât este necesară adoptarea imediată a măsurilor respective.</w:t>
            </w:r>
          </w:p>
          <w:p w14:paraId="1E8DCD58" w14:textId="77777777" w:rsidR="00E50970" w:rsidRPr="00E50970" w:rsidRDefault="00E50970" w:rsidP="00E50970">
            <w:pPr>
              <w:jc w:val="both"/>
              <w:rPr>
                <w:rFonts w:asciiTheme="majorBidi" w:hAnsiTheme="majorBidi" w:cstheme="majorBidi"/>
                <w:bCs/>
                <w:lang w:val="pt-BR"/>
              </w:rPr>
            </w:pPr>
          </w:p>
          <w:p w14:paraId="410B78D8"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61.</w:t>
            </w:r>
            <w:r w:rsidRPr="00E50970">
              <w:rPr>
                <w:rFonts w:asciiTheme="majorBidi" w:hAnsiTheme="majorBidi" w:cstheme="majorBidi"/>
                <w:bCs/>
                <w:lang w:val="pt-BR"/>
              </w:rPr>
              <w:tab/>
              <w:t xml:space="preserve">În cazul în care Agenția Națională pentru Sănătate Publică  trebuie să adopte de urgență măsuri de sănătate publică pentru a răspunde la apariția sau reapariția unei amenințări transfrontaliere grave pentru sănătate, acesta </w:t>
            </w:r>
            <w:r w:rsidRPr="00E50970">
              <w:rPr>
                <w:rFonts w:asciiTheme="majorBidi" w:hAnsiTheme="majorBidi" w:cstheme="majorBidi"/>
                <w:bCs/>
                <w:lang w:val="pt-BR"/>
              </w:rPr>
              <w:lastRenderedPageBreak/>
              <w:t>informează, imediat după adoptare, celelalte state membre și Comisia cu privire la natura, scopul și domeniul de aplicare al măsurilor respective, în special în regiunile transfrontaliere.</w:t>
            </w:r>
          </w:p>
          <w:p w14:paraId="7027C212" w14:textId="77777777" w:rsidR="00E50970" w:rsidRPr="00E50970" w:rsidRDefault="00E50970" w:rsidP="00E50970">
            <w:pPr>
              <w:jc w:val="both"/>
              <w:rPr>
                <w:rFonts w:asciiTheme="majorBidi" w:hAnsiTheme="majorBidi" w:cstheme="majorBidi"/>
                <w:bCs/>
                <w:lang w:val="pt-BR"/>
              </w:rPr>
            </w:pPr>
          </w:p>
          <w:p w14:paraId="404D10F1"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62.</w:t>
            </w:r>
            <w:r w:rsidRPr="00E50970">
              <w:rPr>
                <w:rFonts w:asciiTheme="majorBidi" w:hAnsiTheme="majorBidi" w:cstheme="majorBidi"/>
                <w:bCs/>
                <w:lang w:val="pt-BR"/>
              </w:rPr>
              <w:tab/>
              <w:t>Măsurile de sănătate publică pentru ameninţarile transfrontaliere grave pentru sănătate sunt discutate în cadrul Comisiei Naționale Extraordinare de Sănătate Publică (CNESP) sau Comisia pentru Situații Excepționale a Republicii Moldova (CSE), iar deciziile sunt communicate Comitetulului pentru securitate sanitară („CSS”).</w:t>
            </w:r>
          </w:p>
          <w:p w14:paraId="678FD6AC" w14:textId="77777777" w:rsidR="00E50970" w:rsidRPr="00E50970" w:rsidRDefault="00E50970" w:rsidP="00E50970">
            <w:pPr>
              <w:jc w:val="both"/>
              <w:rPr>
                <w:rFonts w:asciiTheme="majorBidi" w:hAnsiTheme="majorBidi" w:cstheme="majorBidi"/>
                <w:bCs/>
                <w:lang w:val="pt-BR"/>
              </w:rPr>
            </w:pPr>
          </w:p>
          <w:p w14:paraId="142B7E9F"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63.</w:t>
            </w:r>
            <w:r w:rsidRPr="00E50970">
              <w:rPr>
                <w:rFonts w:asciiTheme="majorBidi" w:hAnsiTheme="majorBidi" w:cstheme="majorBidi"/>
                <w:bCs/>
                <w:lang w:val="pt-BR"/>
              </w:rPr>
              <w:tab/>
              <w:t xml:space="preserve">Atunci când condițiile care au justificat introducerea unei alerte în temeiul punctului 17 al prezentului regulament încetează să mai existe, alerta este dezactivată de către statul membru care a introdus-o sau de către Comisie, în cazul în care alerta a fost introdusă de Comisie. Dezactivarea unei alerte are loc numai după ce toate statele membre vizate de alertă sunt de acord cu dezactivarea acesteia. </w:t>
            </w:r>
          </w:p>
          <w:p w14:paraId="63A55015" w14:textId="77777777" w:rsidR="00E50970" w:rsidRPr="00E50970" w:rsidRDefault="00E50970" w:rsidP="00E50970">
            <w:pPr>
              <w:jc w:val="both"/>
              <w:rPr>
                <w:rFonts w:asciiTheme="majorBidi" w:hAnsiTheme="majorBidi" w:cstheme="majorBidi"/>
                <w:bCs/>
                <w:lang w:val="pt-BR"/>
              </w:rPr>
            </w:pPr>
          </w:p>
          <w:p w14:paraId="57FE29EB"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64.</w:t>
            </w:r>
            <w:r w:rsidRPr="00E50970">
              <w:rPr>
                <w:rFonts w:asciiTheme="majorBidi" w:hAnsiTheme="majorBidi" w:cstheme="majorBidi"/>
                <w:bCs/>
                <w:lang w:val="pt-BR"/>
              </w:rPr>
              <w:tab/>
              <w:t xml:space="preserve">Anularea Stării de Urgență de Sănătate Publică se face în conformitate cu prevederile art. 59 </w:t>
            </w:r>
            <w:r w:rsidRPr="00E50970">
              <w:rPr>
                <w:rFonts w:asciiTheme="majorBidi" w:hAnsiTheme="majorBidi" w:cstheme="majorBidi"/>
                <w:bCs/>
                <w:lang w:val="pt-BR"/>
              </w:rPr>
              <w:lastRenderedPageBreak/>
              <w:t>din Legea 10/2009 privind supravegherea de stat a sănătății publice, cu informarea ulterioară a CSS.</w:t>
            </w:r>
          </w:p>
          <w:p w14:paraId="4C9AF29D" w14:textId="77777777" w:rsidR="00E50970" w:rsidRPr="00E50970" w:rsidRDefault="00E50970" w:rsidP="00E50970">
            <w:pPr>
              <w:jc w:val="both"/>
              <w:rPr>
                <w:rFonts w:asciiTheme="majorBidi" w:hAnsiTheme="majorBidi" w:cstheme="majorBidi"/>
                <w:bCs/>
                <w:lang w:val="pt-BR"/>
              </w:rPr>
            </w:pPr>
          </w:p>
          <w:p w14:paraId="6F5A4D7E" w14:textId="77777777" w:rsidR="00E50970"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65.</w:t>
            </w:r>
            <w:r w:rsidRPr="00E50970">
              <w:rPr>
                <w:rFonts w:asciiTheme="majorBidi" w:hAnsiTheme="majorBidi" w:cstheme="majorBidi"/>
                <w:bCs/>
                <w:lang w:val="pt-BR"/>
              </w:rPr>
              <w:tab/>
              <w:t>Finanțarea pentru implementarea prevederilor prezentului regulament va fi asigurată din contul fondului de intervenție şi fondului de rezervă (Legea Republicii Moldova Nr. 181 din 25.07.2014 și Hotărârea Guvernului RM nr. 862 din 18.12.2015).</w:t>
            </w:r>
          </w:p>
          <w:p w14:paraId="765BE084" w14:textId="77777777" w:rsidR="00E50970" w:rsidRPr="00E50970" w:rsidRDefault="00E50970" w:rsidP="00E50970">
            <w:pPr>
              <w:jc w:val="both"/>
              <w:rPr>
                <w:rFonts w:asciiTheme="majorBidi" w:hAnsiTheme="majorBidi" w:cstheme="majorBidi"/>
                <w:bCs/>
                <w:lang w:val="pt-BR"/>
              </w:rPr>
            </w:pPr>
          </w:p>
          <w:p w14:paraId="0E99D849" w14:textId="3DC130FF" w:rsidR="00F06843" w:rsidRPr="00E50970" w:rsidRDefault="00E50970" w:rsidP="00E50970">
            <w:pPr>
              <w:jc w:val="both"/>
              <w:rPr>
                <w:rFonts w:asciiTheme="majorBidi" w:hAnsiTheme="majorBidi" w:cstheme="majorBidi"/>
                <w:bCs/>
                <w:lang w:val="pt-BR"/>
              </w:rPr>
            </w:pPr>
            <w:r w:rsidRPr="00E50970">
              <w:rPr>
                <w:rFonts w:asciiTheme="majorBidi" w:hAnsiTheme="majorBidi" w:cstheme="majorBidi"/>
                <w:bCs/>
                <w:lang w:val="pt-BR"/>
              </w:rPr>
              <w:t>66.</w:t>
            </w:r>
            <w:r w:rsidRPr="00E50970">
              <w:rPr>
                <w:rFonts w:asciiTheme="majorBidi" w:hAnsiTheme="majorBidi" w:cstheme="majorBidi"/>
                <w:bCs/>
                <w:lang w:val="pt-BR"/>
              </w:rPr>
              <w:tab/>
              <w:t>Compania Naţională de Asigurări în Medicină asigură finanţarea măsurilor de sănătate publică preconizate spre realizare în cazul apariţiei bolilor/sindroamelor/evenimentelor incluse în sistemul de alertă precoce şi răspuns rapid.</w:t>
            </w:r>
          </w:p>
        </w:tc>
        <w:tc>
          <w:tcPr>
            <w:tcW w:w="1368" w:type="dxa"/>
          </w:tcPr>
          <w:p w14:paraId="3F0B29EF" w14:textId="018C49FB" w:rsidR="00F06843" w:rsidRPr="00744828" w:rsidRDefault="00126629" w:rsidP="002576A9">
            <w:pPr>
              <w:jc w:val="both"/>
              <w:rPr>
                <w:rFonts w:asciiTheme="majorBidi" w:hAnsiTheme="majorBidi" w:cstheme="majorBidi"/>
                <w:highlight w:val="yellow"/>
                <w:lang w:val="ro-MD"/>
              </w:rPr>
            </w:pPr>
            <w:r w:rsidRPr="00744828">
              <w:rPr>
                <w:rFonts w:asciiTheme="majorBidi" w:hAnsiTheme="majorBidi" w:cstheme="majorBidi"/>
                <w:lang w:val="ro-MD"/>
              </w:rPr>
              <w:lastRenderedPageBreak/>
              <w:t>Compatibil</w:t>
            </w:r>
          </w:p>
        </w:tc>
        <w:tc>
          <w:tcPr>
            <w:tcW w:w="2885" w:type="dxa"/>
          </w:tcPr>
          <w:p w14:paraId="2A547F41" w14:textId="57579726" w:rsidR="00F06843" w:rsidRPr="00192239" w:rsidRDefault="00126629" w:rsidP="00192239">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pct. </w:t>
            </w:r>
            <w:r>
              <w:rPr>
                <w:rFonts w:asciiTheme="majorBidi" w:hAnsiTheme="majorBidi" w:cstheme="majorBidi"/>
                <w:sz w:val="22"/>
                <w:szCs w:val="22"/>
                <w:lang w:val="ro-RO"/>
              </w:rPr>
              <w:t>Anexa IX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r w:rsidR="00192239">
              <w:rPr>
                <w:rFonts w:asciiTheme="majorBidi" w:hAnsiTheme="majorBidi" w:cstheme="majorBidi"/>
                <w:lang w:val="ro-MD"/>
              </w:rPr>
              <w:t xml:space="preserve"> C</w:t>
            </w:r>
            <w:r w:rsidR="00192239" w:rsidRPr="00126629">
              <w:rPr>
                <w:rFonts w:asciiTheme="majorBidi" w:hAnsiTheme="majorBidi" w:cstheme="majorBidi"/>
                <w:lang w:val="ro-MD"/>
              </w:rPr>
              <w:t>oordonarea măsurilor naţionale de răspuns la ameninţările transfrontaliere grave pentru sănătate</w:t>
            </w:r>
          </w:p>
        </w:tc>
        <w:tc>
          <w:tcPr>
            <w:tcW w:w="973" w:type="dxa"/>
          </w:tcPr>
          <w:p w14:paraId="06A2BAC1" w14:textId="77777777" w:rsidR="00F06843" w:rsidRPr="002576A9" w:rsidRDefault="00F06843" w:rsidP="002576A9">
            <w:pPr>
              <w:jc w:val="both"/>
              <w:rPr>
                <w:rFonts w:asciiTheme="majorBidi" w:hAnsiTheme="majorBidi" w:cstheme="majorBidi"/>
                <w:b/>
                <w:bCs/>
                <w:highlight w:val="yellow"/>
                <w:lang w:val="ro-MD"/>
              </w:rPr>
            </w:pPr>
          </w:p>
        </w:tc>
        <w:tc>
          <w:tcPr>
            <w:tcW w:w="1295" w:type="dxa"/>
          </w:tcPr>
          <w:p w14:paraId="2BE3454C" w14:textId="77777777" w:rsidR="00F06843" w:rsidRPr="002576A9" w:rsidRDefault="00F06843" w:rsidP="002576A9">
            <w:pPr>
              <w:pStyle w:val="Default"/>
              <w:jc w:val="both"/>
              <w:rPr>
                <w:rFonts w:asciiTheme="majorBidi" w:hAnsiTheme="majorBidi" w:cstheme="majorBidi"/>
                <w:b/>
                <w:bCs/>
                <w:color w:val="auto"/>
                <w:highlight w:val="yellow"/>
                <w:lang w:val="ro-MD"/>
              </w:rPr>
            </w:pPr>
          </w:p>
        </w:tc>
      </w:tr>
      <w:tr w:rsidR="00F06843" w:rsidRPr="00622BAF" w14:paraId="7059C2A2" w14:textId="77777777" w:rsidTr="006F154B">
        <w:trPr>
          <w:trHeight w:val="985"/>
        </w:trPr>
        <w:tc>
          <w:tcPr>
            <w:tcW w:w="4957" w:type="dxa"/>
            <w:gridSpan w:val="2"/>
          </w:tcPr>
          <w:p w14:paraId="75942097" w14:textId="77777777" w:rsidR="00F06843" w:rsidRPr="002576A9" w:rsidRDefault="00F06843"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Articolul 5</w:t>
            </w:r>
          </w:p>
          <w:p w14:paraId="4EB32482" w14:textId="77777777" w:rsidR="00F06843" w:rsidRPr="002576A9" w:rsidRDefault="00F06843" w:rsidP="002576A9">
            <w:pPr>
              <w:pStyle w:val="stitle-article-norm"/>
              <w:shd w:val="clear" w:color="auto" w:fill="FFFFFF"/>
              <w:spacing w:before="240" w:beforeAutospacing="0" w:after="120" w:afterAutospacing="0" w:line="312" w:lineRule="atLeast"/>
              <w:jc w:val="both"/>
              <w:rPr>
                <w:rFonts w:asciiTheme="majorBidi" w:eastAsia="Arial Unicode MS" w:hAnsiTheme="majorBidi" w:cstheme="majorBidi"/>
                <w:b/>
                <w:bCs/>
                <w:lang w:val="ro-MD"/>
              </w:rPr>
            </w:pPr>
            <w:r w:rsidRPr="002576A9">
              <w:rPr>
                <w:rFonts w:asciiTheme="majorBidi" w:eastAsia="Arial Unicode MS" w:hAnsiTheme="majorBidi" w:cstheme="majorBidi"/>
                <w:b/>
                <w:bCs/>
                <w:lang w:val="ro-MD"/>
              </w:rPr>
              <w:t>Comunicarea de risc și criză</w:t>
            </w:r>
          </w:p>
          <w:p w14:paraId="2E05DC0D" w14:textId="573F9DAF" w:rsidR="00F06843" w:rsidRPr="002576A9" w:rsidRDefault="00F06843"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1.  </w:t>
            </w:r>
            <w:r w:rsidRPr="002576A9">
              <w:rPr>
                <w:rFonts w:asciiTheme="majorBidi" w:eastAsia="Arial Unicode MS" w:hAnsiTheme="majorBidi" w:cstheme="majorBidi"/>
                <w:lang w:val="ro-MD"/>
              </w:rPr>
              <w:t xml:space="preserve"> În urma unei cereri de consultare în temeiul articolului 11 alineatul (1) litera (b) din Decizia nr. 1082/2013/UE, statele membre se consultă reciproc în cadrul HSC și elaborează și sugerează conținutul și forma comunicărilor de risc și de criză care urmează să fie furnizate de către statelor membre publicului larg și/sau profesioniștilor din domeniul sănătății. Statele </w:t>
            </w:r>
            <w:r w:rsidRPr="002576A9">
              <w:rPr>
                <w:rFonts w:asciiTheme="majorBidi" w:eastAsia="Arial Unicode MS" w:hAnsiTheme="majorBidi" w:cstheme="majorBidi"/>
                <w:lang w:val="ro-MD"/>
              </w:rPr>
              <w:lastRenderedPageBreak/>
              <w:t>membre pot adapta comunicările în funcție de nevoile și circumstanțele lor.</w:t>
            </w:r>
          </w:p>
          <w:p w14:paraId="3A718DC3" w14:textId="3E912DB9" w:rsidR="00F06843" w:rsidRPr="002576A9" w:rsidRDefault="00F06843"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2.  </w:t>
            </w:r>
            <w:r w:rsidRPr="002576A9">
              <w:rPr>
                <w:rFonts w:asciiTheme="majorBidi" w:eastAsia="Arial Unicode MS" w:hAnsiTheme="majorBidi" w:cstheme="majorBidi"/>
                <w:lang w:val="ro-MD"/>
              </w:rPr>
              <w:t> Statele membre care au transmis deja comunicări de risc și de criză referitoare la o amenințare transfrontalieră gravă la adresa sănătății informează HSC și Comisia, în scris, cu privire la conținutul acestor comunicări.</w:t>
            </w:r>
          </w:p>
          <w:p w14:paraId="46D0A231" w14:textId="77777777" w:rsidR="00F06843" w:rsidRPr="002576A9" w:rsidRDefault="00F06843"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p>
        </w:tc>
        <w:tc>
          <w:tcPr>
            <w:tcW w:w="3570" w:type="dxa"/>
          </w:tcPr>
          <w:p w14:paraId="671F7EED" w14:textId="77777777" w:rsidR="00A26F6D" w:rsidRPr="00A26F6D" w:rsidRDefault="00A26F6D" w:rsidP="00A26F6D">
            <w:pPr>
              <w:jc w:val="center"/>
              <w:rPr>
                <w:rFonts w:asciiTheme="majorBidi" w:hAnsiTheme="majorBidi" w:cstheme="majorBidi"/>
                <w:b/>
                <w:lang w:val="pt-BR"/>
              </w:rPr>
            </w:pPr>
            <w:r w:rsidRPr="00A26F6D">
              <w:rPr>
                <w:rFonts w:asciiTheme="majorBidi" w:hAnsiTheme="majorBidi" w:cstheme="majorBidi"/>
                <w:b/>
                <w:lang w:val="pt-BR"/>
              </w:rPr>
              <w:lastRenderedPageBreak/>
              <w:t>Capitolul X</w:t>
            </w:r>
          </w:p>
          <w:p w14:paraId="3E5530E6" w14:textId="77777777" w:rsidR="00A26F6D" w:rsidRPr="00A26F6D" w:rsidRDefault="00A26F6D" w:rsidP="00A26F6D">
            <w:pPr>
              <w:jc w:val="center"/>
              <w:rPr>
                <w:rFonts w:asciiTheme="majorBidi" w:hAnsiTheme="majorBidi" w:cstheme="majorBidi"/>
                <w:b/>
                <w:lang w:val="pt-BR"/>
              </w:rPr>
            </w:pPr>
            <w:r w:rsidRPr="00A26F6D">
              <w:rPr>
                <w:rFonts w:asciiTheme="majorBidi" w:hAnsiTheme="majorBidi" w:cstheme="majorBidi"/>
                <w:b/>
                <w:lang w:val="pt-BR"/>
              </w:rPr>
              <w:t>COMUNICAREA ÎN SITUAŢII DE RISC ȘI DE CRIZĂ</w:t>
            </w:r>
          </w:p>
          <w:p w14:paraId="6541C97C" w14:textId="77777777" w:rsidR="00A26F6D" w:rsidRPr="00A26F6D" w:rsidRDefault="00A26F6D" w:rsidP="00A26F6D">
            <w:pPr>
              <w:jc w:val="both"/>
              <w:rPr>
                <w:rFonts w:asciiTheme="majorBidi" w:hAnsiTheme="majorBidi" w:cstheme="majorBidi"/>
                <w:bCs/>
                <w:lang w:val="pt-BR"/>
              </w:rPr>
            </w:pPr>
          </w:p>
          <w:p w14:paraId="27DB8366" w14:textId="77777777" w:rsidR="00A26F6D" w:rsidRPr="00A26F6D" w:rsidRDefault="00A26F6D" w:rsidP="00A26F6D">
            <w:pPr>
              <w:jc w:val="both"/>
              <w:rPr>
                <w:rFonts w:asciiTheme="majorBidi" w:hAnsiTheme="majorBidi" w:cstheme="majorBidi"/>
                <w:bCs/>
                <w:lang w:val="pt-BR"/>
              </w:rPr>
            </w:pPr>
            <w:r w:rsidRPr="00A26F6D">
              <w:rPr>
                <w:rFonts w:asciiTheme="majorBidi" w:hAnsiTheme="majorBidi" w:cstheme="majorBidi"/>
                <w:bCs/>
                <w:lang w:val="pt-BR"/>
              </w:rPr>
              <w:t>67.</w:t>
            </w:r>
            <w:r w:rsidRPr="00A26F6D">
              <w:rPr>
                <w:rFonts w:asciiTheme="majorBidi" w:hAnsiTheme="majorBidi" w:cstheme="majorBidi"/>
                <w:bCs/>
                <w:lang w:val="pt-BR"/>
              </w:rPr>
              <w:tab/>
              <w:t xml:space="preserve">În urma unei solicitări de consultare în temeiul punctului 57 (b) al prezentului regulament, statele membre se consultă reciproc în cadrul CSS și elaborează și sugerează conținutul și forma comunicărilor în situații de risc și de criză ce urmează a fi emise de statele membre către </w:t>
            </w:r>
            <w:r w:rsidRPr="00A26F6D">
              <w:rPr>
                <w:rFonts w:asciiTheme="majorBidi" w:hAnsiTheme="majorBidi" w:cstheme="majorBidi"/>
                <w:bCs/>
                <w:lang w:val="pt-BR"/>
              </w:rPr>
              <w:lastRenderedPageBreak/>
              <w:t>publicul larg și/sau către personalul sanitar. Autoritatea competentă își pot adapta comunicările în funcție de propriile nevoi și circumstanțe.</w:t>
            </w:r>
          </w:p>
          <w:p w14:paraId="2B4CA25E" w14:textId="77777777" w:rsidR="00A26F6D" w:rsidRPr="00A26F6D" w:rsidRDefault="00A26F6D" w:rsidP="00A26F6D">
            <w:pPr>
              <w:jc w:val="both"/>
              <w:rPr>
                <w:rFonts w:asciiTheme="majorBidi" w:hAnsiTheme="majorBidi" w:cstheme="majorBidi"/>
                <w:bCs/>
                <w:lang w:val="pt-BR"/>
              </w:rPr>
            </w:pPr>
          </w:p>
          <w:p w14:paraId="35FDC079" w14:textId="77777777" w:rsidR="00A26F6D" w:rsidRPr="00A26F6D" w:rsidRDefault="00A26F6D" w:rsidP="00A26F6D">
            <w:pPr>
              <w:jc w:val="both"/>
              <w:rPr>
                <w:rFonts w:asciiTheme="majorBidi" w:hAnsiTheme="majorBidi" w:cstheme="majorBidi"/>
                <w:bCs/>
                <w:lang w:val="pt-BR"/>
              </w:rPr>
            </w:pPr>
            <w:r w:rsidRPr="00A26F6D">
              <w:rPr>
                <w:rFonts w:asciiTheme="majorBidi" w:hAnsiTheme="majorBidi" w:cstheme="majorBidi"/>
                <w:bCs/>
                <w:lang w:val="pt-BR"/>
              </w:rPr>
              <w:t>68.</w:t>
            </w:r>
            <w:r w:rsidRPr="00A26F6D">
              <w:rPr>
                <w:rFonts w:asciiTheme="majorBidi" w:hAnsiTheme="majorBidi" w:cstheme="majorBidi"/>
                <w:bCs/>
                <w:lang w:val="pt-BR"/>
              </w:rPr>
              <w:tab/>
              <w:t xml:space="preserve"> Autoritatea competentă care a emis deja comunicări în situații de risc și de criză cu privire la o anumită amenințare transfrontalieră gravă pentru sănătate informează în scris CSS și Comisia despre conținutul respectivelor comunicări.</w:t>
            </w:r>
          </w:p>
          <w:p w14:paraId="62CDB101" w14:textId="77777777" w:rsidR="00A26F6D" w:rsidRPr="00A26F6D" w:rsidRDefault="00A26F6D" w:rsidP="00A26F6D">
            <w:pPr>
              <w:jc w:val="both"/>
              <w:rPr>
                <w:rFonts w:asciiTheme="majorBidi" w:hAnsiTheme="majorBidi" w:cstheme="majorBidi"/>
                <w:bCs/>
                <w:lang w:val="pt-BR"/>
              </w:rPr>
            </w:pPr>
          </w:p>
          <w:p w14:paraId="080C6568" w14:textId="77777777" w:rsidR="00A26F6D" w:rsidRPr="00A26F6D" w:rsidRDefault="00A26F6D" w:rsidP="00A26F6D">
            <w:pPr>
              <w:jc w:val="both"/>
              <w:rPr>
                <w:rFonts w:asciiTheme="majorBidi" w:hAnsiTheme="majorBidi" w:cstheme="majorBidi"/>
                <w:bCs/>
                <w:lang w:val="pt-BR"/>
              </w:rPr>
            </w:pPr>
            <w:r w:rsidRPr="00A26F6D">
              <w:rPr>
                <w:rFonts w:asciiTheme="majorBidi" w:hAnsiTheme="majorBidi" w:cstheme="majorBidi"/>
                <w:bCs/>
                <w:lang w:val="pt-BR"/>
              </w:rPr>
              <w:t>69.</w:t>
            </w:r>
            <w:r w:rsidRPr="00A26F6D">
              <w:rPr>
                <w:rFonts w:asciiTheme="majorBidi" w:hAnsiTheme="majorBidi" w:cstheme="majorBidi"/>
                <w:bCs/>
                <w:lang w:val="pt-BR"/>
              </w:rPr>
              <w:tab/>
              <w:t xml:space="preserve">Autoritatea competentă elaborează și sugerează conținutul și forma comunicărilor în situații de risc și de criză ce urmează a fi emise către publicul larg și/sau către personalul medical. </w:t>
            </w:r>
          </w:p>
          <w:p w14:paraId="5E9B0BCA" w14:textId="77777777" w:rsidR="00A26F6D" w:rsidRPr="00A26F6D" w:rsidRDefault="00A26F6D" w:rsidP="00A26F6D">
            <w:pPr>
              <w:jc w:val="both"/>
              <w:rPr>
                <w:rFonts w:asciiTheme="majorBidi" w:hAnsiTheme="majorBidi" w:cstheme="majorBidi"/>
                <w:bCs/>
                <w:lang w:val="pt-BR"/>
              </w:rPr>
            </w:pPr>
          </w:p>
          <w:p w14:paraId="7D202962" w14:textId="77777777" w:rsidR="00A26F6D" w:rsidRPr="00A26F6D" w:rsidRDefault="00A26F6D" w:rsidP="00A26F6D">
            <w:pPr>
              <w:jc w:val="both"/>
              <w:rPr>
                <w:rFonts w:asciiTheme="majorBidi" w:hAnsiTheme="majorBidi" w:cstheme="majorBidi"/>
                <w:bCs/>
                <w:lang w:val="pt-BR"/>
              </w:rPr>
            </w:pPr>
            <w:r w:rsidRPr="00A26F6D">
              <w:rPr>
                <w:rFonts w:asciiTheme="majorBidi" w:hAnsiTheme="majorBidi" w:cstheme="majorBidi"/>
                <w:bCs/>
                <w:lang w:val="pt-BR"/>
              </w:rPr>
              <w:t>70.</w:t>
            </w:r>
            <w:r w:rsidRPr="00A26F6D">
              <w:rPr>
                <w:rFonts w:asciiTheme="majorBidi" w:hAnsiTheme="majorBidi" w:cstheme="majorBidi"/>
                <w:bCs/>
                <w:lang w:val="pt-BR"/>
              </w:rPr>
              <w:tab/>
              <w:t>Ministerul Sănătății asigură schimbul de informaţii cu instituţiile sistemului de sănătate, autorităţile competente de aplicare a măsurilor de răspuns la nivel naţional, teritorial şi în punctele de trecere a frontierei, cu ministerele şi departamentele interesate, Organizaţia Mondială a Sănătăţii, Uniunea Europeană şi alte instituţii internaţionale din domeniu.</w:t>
            </w:r>
          </w:p>
          <w:p w14:paraId="4CEB086B" w14:textId="77777777" w:rsidR="00F06843" w:rsidRPr="00A26F6D" w:rsidRDefault="00F06843" w:rsidP="00A26F6D">
            <w:pPr>
              <w:jc w:val="both"/>
              <w:rPr>
                <w:rFonts w:asciiTheme="majorBidi" w:hAnsiTheme="majorBidi" w:cstheme="majorBidi"/>
                <w:bCs/>
                <w:lang w:val="pt-BR"/>
              </w:rPr>
            </w:pPr>
          </w:p>
        </w:tc>
        <w:tc>
          <w:tcPr>
            <w:tcW w:w="1368" w:type="dxa"/>
          </w:tcPr>
          <w:p w14:paraId="6FAEC9CF" w14:textId="149523A2" w:rsidR="00F06843" w:rsidRPr="00AD5561" w:rsidRDefault="00AD5561" w:rsidP="002576A9">
            <w:pPr>
              <w:jc w:val="both"/>
              <w:rPr>
                <w:rFonts w:asciiTheme="majorBidi" w:hAnsiTheme="majorBidi" w:cstheme="majorBidi"/>
                <w:highlight w:val="yellow"/>
                <w:lang w:val="ro-MD"/>
              </w:rPr>
            </w:pPr>
            <w:r w:rsidRPr="00AD5561">
              <w:rPr>
                <w:rFonts w:asciiTheme="majorBidi" w:hAnsiTheme="majorBidi" w:cstheme="majorBidi"/>
                <w:lang w:val="ro-MD"/>
              </w:rPr>
              <w:lastRenderedPageBreak/>
              <w:t>Compatibil</w:t>
            </w:r>
          </w:p>
        </w:tc>
        <w:tc>
          <w:tcPr>
            <w:tcW w:w="2885" w:type="dxa"/>
          </w:tcPr>
          <w:p w14:paraId="1F80FB58" w14:textId="67292FAB" w:rsidR="00F06843" w:rsidRPr="00AD5561" w:rsidRDefault="00AD5561" w:rsidP="00AD5561">
            <w:pPr>
              <w:jc w:val="center"/>
              <w:rPr>
                <w:rFonts w:asciiTheme="majorBidi" w:hAnsiTheme="majorBidi" w:cstheme="majorBidi"/>
                <w:b/>
                <w:bCs/>
                <w:highlight w:val="yellow"/>
                <w:lang w:val="pt-BR"/>
              </w:rPr>
            </w:pPr>
            <w:r w:rsidRPr="007F3451">
              <w:rPr>
                <w:rFonts w:asciiTheme="majorBidi" w:hAnsiTheme="majorBidi" w:cstheme="majorBidi"/>
                <w:sz w:val="22"/>
                <w:szCs w:val="22"/>
                <w:lang w:val="ro-RO"/>
              </w:rPr>
              <w:t xml:space="preserve">Prevedere transpusă prin pct. </w:t>
            </w:r>
            <w:r>
              <w:rPr>
                <w:rFonts w:asciiTheme="majorBidi" w:hAnsiTheme="majorBidi" w:cstheme="majorBidi"/>
                <w:sz w:val="22"/>
                <w:szCs w:val="22"/>
                <w:lang w:val="ro-RO"/>
              </w:rPr>
              <w:t>Anexa X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r>
              <w:rPr>
                <w:rFonts w:asciiTheme="majorBidi" w:hAnsiTheme="majorBidi" w:cstheme="majorBidi"/>
                <w:lang w:val="ro-MD"/>
              </w:rPr>
              <w:t xml:space="preserve"> </w:t>
            </w:r>
            <w:r w:rsidRPr="00AD5561">
              <w:rPr>
                <w:rFonts w:asciiTheme="majorBidi" w:hAnsiTheme="majorBidi" w:cstheme="majorBidi"/>
                <w:lang w:val="ro-MD"/>
              </w:rPr>
              <w:t>comunicarea în situații de risc și de criză</w:t>
            </w:r>
          </w:p>
        </w:tc>
        <w:tc>
          <w:tcPr>
            <w:tcW w:w="973" w:type="dxa"/>
          </w:tcPr>
          <w:p w14:paraId="32371D3C" w14:textId="77777777" w:rsidR="00F06843" w:rsidRPr="002576A9" w:rsidRDefault="00F06843" w:rsidP="002576A9">
            <w:pPr>
              <w:jc w:val="both"/>
              <w:rPr>
                <w:rFonts w:asciiTheme="majorBidi" w:hAnsiTheme="majorBidi" w:cstheme="majorBidi"/>
                <w:b/>
                <w:bCs/>
                <w:highlight w:val="yellow"/>
                <w:lang w:val="ro-MD"/>
              </w:rPr>
            </w:pPr>
          </w:p>
        </w:tc>
        <w:tc>
          <w:tcPr>
            <w:tcW w:w="1295" w:type="dxa"/>
          </w:tcPr>
          <w:p w14:paraId="07695E77" w14:textId="77777777" w:rsidR="00F06843" w:rsidRPr="002576A9" w:rsidRDefault="00F06843" w:rsidP="002576A9">
            <w:pPr>
              <w:pStyle w:val="Default"/>
              <w:jc w:val="both"/>
              <w:rPr>
                <w:rFonts w:asciiTheme="majorBidi" w:hAnsiTheme="majorBidi" w:cstheme="majorBidi"/>
                <w:b/>
                <w:bCs/>
                <w:color w:val="auto"/>
                <w:highlight w:val="yellow"/>
                <w:lang w:val="ro-MD"/>
              </w:rPr>
            </w:pPr>
          </w:p>
        </w:tc>
      </w:tr>
      <w:tr w:rsidR="00D37F22" w:rsidRPr="00622BAF" w14:paraId="083120F7" w14:textId="77777777" w:rsidTr="006F154B">
        <w:trPr>
          <w:trHeight w:val="985"/>
        </w:trPr>
        <w:tc>
          <w:tcPr>
            <w:tcW w:w="4957" w:type="dxa"/>
            <w:gridSpan w:val="2"/>
          </w:tcPr>
          <w:p w14:paraId="594E7406" w14:textId="77777777" w:rsidR="00D37F22" w:rsidRPr="002576A9" w:rsidRDefault="00D37F22"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Articolul 6</w:t>
            </w:r>
          </w:p>
          <w:p w14:paraId="31C5F94D" w14:textId="77777777" w:rsidR="00D37F22" w:rsidRPr="002576A9" w:rsidRDefault="00D37F22" w:rsidP="002576A9">
            <w:pPr>
              <w:pStyle w:val="stitle-article-norm"/>
              <w:shd w:val="clear" w:color="auto" w:fill="FFFFFF"/>
              <w:spacing w:before="240" w:beforeAutospacing="0" w:after="120" w:afterAutospacing="0" w:line="312" w:lineRule="atLeast"/>
              <w:jc w:val="both"/>
              <w:rPr>
                <w:rFonts w:asciiTheme="majorBidi" w:eastAsia="Arial Unicode MS" w:hAnsiTheme="majorBidi" w:cstheme="majorBidi"/>
                <w:b/>
                <w:bCs/>
                <w:lang w:val="ro-MD"/>
              </w:rPr>
            </w:pPr>
            <w:r w:rsidRPr="002576A9">
              <w:rPr>
                <w:rFonts w:asciiTheme="majorBidi" w:eastAsia="Arial Unicode MS" w:hAnsiTheme="majorBidi" w:cstheme="majorBidi"/>
                <w:b/>
                <w:bCs/>
                <w:lang w:val="ro-MD"/>
              </w:rPr>
              <w:t>Dezactivarea notificării de alertă</w:t>
            </w:r>
          </w:p>
          <w:p w14:paraId="12F9C0C3" w14:textId="77777777" w:rsidR="00D37F22" w:rsidRPr="002576A9" w:rsidRDefault="00D37F22" w:rsidP="002576A9">
            <w:pPr>
              <w:pStyle w:val="norm"/>
              <w:shd w:val="clear" w:color="auto" w:fill="FFFFFF"/>
              <w:spacing w:before="120" w:beforeAutospacing="0" w:after="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În cazul în care condițiile care au justificat introducerea unei semnalări în temeiul articolului 9 alineatul (1) din Decizia nr. 1082/2013/UE încetează să mai existe, semnalarea este dezactivată de statul membru care a introdus semnalarea sau de Comisie în cazul în care: că alerta a fost introdusă de Comisie. Dezactivarea unei semnalări are loc numai după ce toate statele membre vizate de semnalare au fost de acord cu această dezactivare.</w:t>
            </w:r>
          </w:p>
          <w:p w14:paraId="7F8B69D5" w14:textId="77777777" w:rsidR="00D37F22" w:rsidRPr="002576A9" w:rsidRDefault="00D37F22"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p>
        </w:tc>
        <w:tc>
          <w:tcPr>
            <w:tcW w:w="3570" w:type="dxa"/>
          </w:tcPr>
          <w:p w14:paraId="22680AF7" w14:textId="431ED4E2" w:rsidR="00D37F22" w:rsidRPr="00A26F6D" w:rsidRDefault="00A26F6D" w:rsidP="002576A9">
            <w:pPr>
              <w:jc w:val="both"/>
              <w:rPr>
                <w:rFonts w:asciiTheme="majorBidi" w:hAnsiTheme="majorBidi" w:cstheme="majorBidi"/>
                <w:bCs/>
                <w:lang w:val="ro-RO"/>
              </w:rPr>
            </w:pPr>
            <w:r w:rsidRPr="00A26F6D">
              <w:rPr>
                <w:rFonts w:asciiTheme="majorBidi" w:hAnsiTheme="majorBidi" w:cstheme="majorBidi"/>
                <w:bCs/>
                <w:lang w:val="ro-RO"/>
              </w:rPr>
              <w:t>63.</w:t>
            </w:r>
            <w:r w:rsidRPr="00A26F6D">
              <w:rPr>
                <w:rFonts w:asciiTheme="majorBidi" w:hAnsiTheme="majorBidi" w:cstheme="majorBidi"/>
                <w:bCs/>
                <w:lang w:val="ro-RO"/>
              </w:rPr>
              <w:tab/>
              <w:t>Atunci când condițiile care au justificat introducerea unei alerte în temeiul punctului 17 al prezentului regulament încetează să mai existe, alerta este dezactivată de către statul membru care a introdus-o sau de către Comisie, în cazul în care alerta a fost introdusă de Comisie. Dezactivarea unei alerte are loc numai după ce toate statele membre vizate de alertă sunt de acord cu dezactivarea acesteia.</w:t>
            </w:r>
          </w:p>
        </w:tc>
        <w:tc>
          <w:tcPr>
            <w:tcW w:w="1368" w:type="dxa"/>
          </w:tcPr>
          <w:p w14:paraId="0C795F81" w14:textId="77777777" w:rsidR="00D37F22" w:rsidRPr="002576A9" w:rsidRDefault="00D37F22" w:rsidP="002576A9">
            <w:pPr>
              <w:jc w:val="both"/>
              <w:rPr>
                <w:rFonts w:asciiTheme="majorBidi" w:hAnsiTheme="majorBidi" w:cstheme="majorBidi"/>
                <w:b/>
                <w:bCs/>
                <w:highlight w:val="yellow"/>
                <w:lang w:val="ro-MD"/>
              </w:rPr>
            </w:pPr>
          </w:p>
        </w:tc>
        <w:tc>
          <w:tcPr>
            <w:tcW w:w="2885" w:type="dxa"/>
          </w:tcPr>
          <w:p w14:paraId="27518D10" w14:textId="77777777" w:rsidR="00D37F22" w:rsidRPr="002576A9" w:rsidRDefault="00D37F22" w:rsidP="002576A9">
            <w:pPr>
              <w:jc w:val="both"/>
              <w:rPr>
                <w:rFonts w:asciiTheme="majorBidi" w:hAnsiTheme="majorBidi" w:cstheme="majorBidi"/>
                <w:b/>
                <w:bCs/>
                <w:highlight w:val="yellow"/>
                <w:lang w:val="ro-MD"/>
              </w:rPr>
            </w:pPr>
          </w:p>
        </w:tc>
        <w:tc>
          <w:tcPr>
            <w:tcW w:w="973" w:type="dxa"/>
          </w:tcPr>
          <w:p w14:paraId="7E9D774D" w14:textId="77777777" w:rsidR="00D37F22" w:rsidRPr="002576A9" w:rsidRDefault="00D37F22" w:rsidP="002576A9">
            <w:pPr>
              <w:jc w:val="both"/>
              <w:rPr>
                <w:rFonts w:asciiTheme="majorBidi" w:hAnsiTheme="majorBidi" w:cstheme="majorBidi"/>
                <w:b/>
                <w:bCs/>
                <w:highlight w:val="yellow"/>
                <w:lang w:val="ro-MD"/>
              </w:rPr>
            </w:pPr>
          </w:p>
        </w:tc>
        <w:tc>
          <w:tcPr>
            <w:tcW w:w="1295" w:type="dxa"/>
          </w:tcPr>
          <w:p w14:paraId="79F6B2AA" w14:textId="77777777" w:rsidR="00D37F22" w:rsidRPr="002576A9" w:rsidRDefault="00D37F22" w:rsidP="002576A9">
            <w:pPr>
              <w:pStyle w:val="Default"/>
              <w:jc w:val="both"/>
              <w:rPr>
                <w:rFonts w:asciiTheme="majorBidi" w:hAnsiTheme="majorBidi" w:cstheme="majorBidi"/>
                <w:b/>
                <w:bCs/>
                <w:color w:val="auto"/>
                <w:highlight w:val="yellow"/>
                <w:lang w:val="ro-MD"/>
              </w:rPr>
            </w:pPr>
          </w:p>
        </w:tc>
      </w:tr>
      <w:tr w:rsidR="00D37F22" w:rsidRPr="00622BAF" w14:paraId="759826A4" w14:textId="77777777" w:rsidTr="006F154B">
        <w:trPr>
          <w:trHeight w:val="985"/>
        </w:trPr>
        <w:tc>
          <w:tcPr>
            <w:tcW w:w="4957" w:type="dxa"/>
            <w:gridSpan w:val="2"/>
          </w:tcPr>
          <w:p w14:paraId="7BAA43DB" w14:textId="77777777" w:rsidR="00D37F22" w:rsidRPr="002576A9" w:rsidRDefault="00D37F22"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Articolul 7</w:t>
            </w:r>
          </w:p>
          <w:p w14:paraId="4DFA3127" w14:textId="77777777" w:rsidR="00D37F22" w:rsidRPr="002576A9" w:rsidRDefault="00D37F22" w:rsidP="002576A9">
            <w:pPr>
              <w:pStyle w:val="stitle-article-norm"/>
              <w:shd w:val="clear" w:color="auto" w:fill="FFFFFF"/>
              <w:spacing w:before="240" w:beforeAutospacing="0" w:after="120" w:afterAutospacing="0" w:line="312" w:lineRule="atLeast"/>
              <w:jc w:val="both"/>
              <w:rPr>
                <w:rFonts w:asciiTheme="majorBidi" w:eastAsia="Arial Unicode MS" w:hAnsiTheme="majorBidi" w:cstheme="majorBidi"/>
                <w:b/>
                <w:bCs/>
                <w:lang w:val="ro-MD"/>
              </w:rPr>
            </w:pPr>
            <w:r w:rsidRPr="002576A9">
              <w:rPr>
                <w:rFonts w:asciiTheme="majorBidi" w:eastAsia="Arial Unicode MS" w:hAnsiTheme="majorBidi" w:cstheme="majorBidi"/>
                <w:b/>
                <w:bCs/>
                <w:lang w:val="ro-MD"/>
              </w:rPr>
              <w:t>Abrogarea Deciziei 2000/57/CE</w:t>
            </w:r>
          </w:p>
          <w:p w14:paraId="36A4B89B" w14:textId="05D7E1CA" w:rsidR="00D37F22" w:rsidRPr="002576A9" w:rsidRDefault="00D37F22"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1.  </w:t>
            </w:r>
            <w:r w:rsidRPr="002576A9">
              <w:rPr>
                <w:rFonts w:asciiTheme="majorBidi" w:eastAsia="Arial Unicode MS" w:hAnsiTheme="majorBidi" w:cstheme="majorBidi"/>
                <w:lang w:val="ro-MD"/>
              </w:rPr>
              <w:t> Decizia 2000/57/CE se abrogă.</w:t>
            </w:r>
          </w:p>
          <w:p w14:paraId="19CF459A" w14:textId="4C792611" w:rsidR="00D37F22" w:rsidRPr="002576A9" w:rsidRDefault="00D37F22" w:rsidP="002576A9">
            <w:pPr>
              <w:shd w:val="clear" w:color="auto" w:fill="FFFFFF"/>
              <w:jc w:val="both"/>
              <w:rPr>
                <w:rFonts w:asciiTheme="majorBidi" w:eastAsia="Arial Unicode MS" w:hAnsiTheme="majorBidi" w:cstheme="majorBidi"/>
                <w:lang w:val="ro-MD"/>
              </w:rPr>
            </w:pPr>
            <w:r w:rsidRPr="002576A9">
              <w:rPr>
                <w:rStyle w:val="no-parag"/>
                <w:rFonts w:asciiTheme="majorBidi" w:eastAsia="Arial Unicode MS" w:hAnsiTheme="majorBidi" w:cstheme="majorBidi"/>
                <w:lang w:val="ro-MD"/>
              </w:rPr>
              <w:t>2.  </w:t>
            </w:r>
            <w:r w:rsidRPr="002576A9">
              <w:rPr>
                <w:rFonts w:asciiTheme="majorBidi" w:eastAsia="Arial Unicode MS" w:hAnsiTheme="majorBidi" w:cstheme="majorBidi"/>
                <w:lang w:val="ro-MD"/>
              </w:rPr>
              <w:t> Trimiterile la decizia abrogată se interpretează ca trimiteri la prezenta decizie.</w:t>
            </w:r>
          </w:p>
        </w:tc>
        <w:tc>
          <w:tcPr>
            <w:tcW w:w="3570" w:type="dxa"/>
          </w:tcPr>
          <w:p w14:paraId="3FADDF2A" w14:textId="77777777" w:rsidR="00D37F22" w:rsidRPr="002576A9" w:rsidRDefault="00D37F22" w:rsidP="002576A9">
            <w:pPr>
              <w:jc w:val="both"/>
              <w:rPr>
                <w:rFonts w:asciiTheme="majorBidi" w:hAnsiTheme="majorBidi" w:cstheme="majorBidi"/>
                <w:b/>
                <w:lang w:val="ro-MD"/>
              </w:rPr>
            </w:pPr>
          </w:p>
        </w:tc>
        <w:tc>
          <w:tcPr>
            <w:tcW w:w="1368" w:type="dxa"/>
          </w:tcPr>
          <w:p w14:paraId="0C572D45" w14:textId="77777777" w:rsidR="00D37F22" w:rsidRPr="002576A9" w:rsidRDefault="00D37F22" w:rsidP="002576A9">
            <w:pPr>
              <w:jc w:val="both"/>
              <w:rPr>
                <w:rFonts w:asciiTheme="majorBidi" w:hAnsiTheme="majorBidi" w:cstheme="majorBidi"/>
                <w:b/>
                <w:bCs/>
                <w:highlight w:val="yellow"/>
                <w:lang w:val="ro-MD"/>
              </w:rPr>
            </w:pPr>
          </w:p>
        </w:tc>
        <w:tc>
          <w:tcPr>
            <w:tcW w:w="2885" w:type="dxa"/>
          </w:tcPr>
          <w:p w14:paraId="07706FD6" w14:textId="77777777" w:rsidR="00D37F22" w:rsidRPr="002576A9" w:rsidRDefault="00D37F22" w:rsidP="002576A9">
            <w:pPr>
              <w:jc w:val="both"/>
              <w:rPr>
                <w:rFonts w:asciiTheme="majorBidi" w:hAnsiTheme="majorBidi" w:cstheme="majorBidi"/>
                <w:b/>
                <w:bCs/>
                <w:highlight w:val="yellow"/>
                <w:lang w:val="ro-MD"/>
              </w:rPr>
            </w:pPr>
          </w:p>
        </w:tc>
        <w:tc>
          <w:tcPr>
            <w:tcW w:w="973" w:type="dxa"/>
          </w:tcPr>
          <w:p w14:paraId="7F7F07F4" w14:textId="77777777" w:rsidR="00D37F22" w:rsidRPr="002576A9" w:rsidRDefault="00D37F22" w:rsidP="002576A9">
            <w:pPr>
              <w:jc w:val="both"/>
              <w:rPr>
                <w:rFonts w:asciiTheme="majorBidi" w:hAnsiTheme="majorBidi" w:cstheme="majorBidi"/>
                <w:b/>
                <w:bCs/>
                <w:highlight w:val="yellow"/>
                <w:lang w:val="ro-MD"/>
              </w:rPr>
            </w:pPr>
          </w:p>
        </w:tc>
        <w:tc>
          <w:tcPr>
            <w:tcW w:w="1295" w:type="dxa"/>
          </w:tcPr>
          <w:p w14:paraId="47612A14" w14:textId="77777777" w:rsidR="00D37F22" w:rsidRPr="002576A9" w:rsidRDefault="00D37F22" w:rsidP="002576A9">
            <w:pPr>
              <w:pStyle w:val="Default"/>
              <w:jc w:val="both"/>
              <w:rPr>
                <w:rFonts w:asciiTheme="majorBidi" w:hAnsiTheme="majorBidi" w:cstheme="majorBidi"/>
                <w:b/>
                <w:bCs/>
                <w:color w:val="auto"/>
                <w:highlight w:val="yellow"/>
                <w:lang w:val="ro-MD"/>
              </w:rPr>
            </w:pPr>
          </w:p>
        </w:tc>
      </w:tr>
      <w:tr w:rsidR="00D37F22" w:rsidRPr="00622BAF" w14:paraId="31BD3326" w14:textId="77777777" w:rsidTr="006F154B">
        <w:trPr>
          <w:trHeight w:val="985"/>
        </w:trPr>
        <w:tc>
          <w:tcPr>
            <w:tcW w:w="4957" w:type="dxa"/>
            <w:gridSpan w:val="2"/>
          </w:tcPr>
          <w:p w14:paraId="6F17B28F" w14:textId="77777777" w:rsidR="00D37F22" w:rsidRPr="002576A9" w:rsidRDefault="00D37F22"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Articolul 8</w:t>
            </w:r>
          </w:p>
          <w:p w14:paraId="7B2A1BE5" w14:textId="2A2F9CBE" w:rsidR="00D37F22" w:rsidRPr="002576A9" w:rsidRDefault="00D37F22" w:rsidP="002576A9">
            <w:pPr>
              <w:pStyle w:val="stitle-article-norm"/>
              <w:shd w:val="clear" w:color="auto" w:fill="FFFFFF"/>
              <w:spacing w:before="240" w:beforeAutospacing="0" w:after="120" w:afterAutospacing="0" w:line="312" w:lineRule="atLeast"/>
              <w:jc w:val="both"/>
              <w:rPr>
                <w:rFonts w:asciiTheme="majorBidi" w:eastAsia="Arial Unicode MS" w:hAnsiTheme="majorBidi" w:cstheme="majorBidi"/>
                <w:b/>
                <w:bCs/>
                <w:lang w:val="ro-MD"/>
              </w:rPr>
            </w:pPr>
            <w:r w:rsidRPr="002576A9">
              <w:rPr>
                <w:rFonts w:asciiTheme="majorBidi" w:eastAsia="Arial Unicode MS" w:hAnsiTheme="majorBidi" w:cstheme="majorBidi"/>
                <w:b/>
                <w:bCs/>
                <w:lang w:val="ro-MD"/>
              </w:rPr>
              <w:t xml:space="preserve">Intrare in </w:t>
            </w:r>
            <w:r w:rsidR="00AD5561" w:rsidRPr="002576A9">
              <w:rPr>
                <w:rFonts w:asciiTheme="majorBidi" w:eastAsia="Arial Unicode MS" w:hAnsiTheme="majorBidi" w:cstheme="majorBidi"/>
                <w:b/>
                <w:bCs/>
                <w:lang w:val="ro-MD"/>
              </w:rPr>
              <w:t>forța</w:t>
            </w:r>
          </w:p>
          <w:p w14:paraId="5FD9B1FD" w14:textId="5EB62541" w:rsidR="00D37F22" w:rsidRPr="002576A9" w:rsidRDefault="00D37F22" w:rsidP="002576A9">
            <w:pPr>
              <w:pStyle w:val="norm"/>
              <w:shd w:val="clear" w:color="auto" w:fill="FFFFFF"/>
              <w:spacing w:before="120" w:beforeAutospacing="0" w:after="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Prezenta decizie intră în vigoare în a douăzecea zi de la data publicării în </w:t>
            </w:r>
            <w:r w:rsidRPr="002576A9">
              <w:rPr>
                <w:rStyle w:val="italics"/>
                <w:rFonts w:asciiTheme="majorBidi" w:eastAsia="Arial Unicode MS" w:hAnsiTheme="majorBidi" w:cstheme="majorBidi"/>
                <w:lang w:val="ro-MD"/>
              </w:rPr>
              <w:t>Jurnalul Oficial al Uniunii Europene</w:t>
            </w:r>
            <w:r w:rsidRPr="002576A9">
              <w:rPr>
                <w:rFonts w:asciiTheme="majorBidi" w:eastAsia="Arial Unicode MS" w:hAnsiTheme="majorBidi" w:cstheme="majorBidi"/>
                <w:lang w:val="ro-MD"/>
              </w:rPr>
              <w:t> .</w:t>
            </w:r>
          </w:p>
        </w:tc>
        <w:tc>
          <w:tcPr>
            <w:tcW w:w="3570" w:type="dxa"/>
          </w:tcPr>
          <w:p w14:paraId="3D8E2475" w14:textId="77777777" w:rsidR="00D37F22" w:rsidRPr="002576A9" w:rsidRDefault="00D37F22" w:rsidP="002576A9">
            <w:pPr>
              <w:jc w:val="both"/>
              <w:rPr>
                <w:rFonts w:asciiTheme="majorBidi" w:hAnsiTheme="majorBidi" w:cstheme="majorBidi"/>
                <w:b/>
                <w:lang w:val="ro-MD"/>
              </w:rPr>
            </w:pPr>
          </w:p>
        </w:tc>
        <w:tc>
          <w:tcPr>
            <w:tcW w:w="1368" w:type="dxa"/>
          </w:tcPr>
          <w:p w14:paraId="1119656A" w14:textId="77777777" w:rsidR="00D37F22" w:rsidRPr="002576A9" w:rsidRDefault="00D37F22" w:rsidP="002576A9">
            <w:pPr>
              <w:jc w:val="both"/>
              <w:rPr>
                <w:rFonts w:asciiTheme="majorBidi" w:hAnsiTheme="majorBidi" w:cstheme="majorBidi"/>
                <w:b/>
                <w:bCs/>
                <w:highlight w:val="yellow"/>
                <w:lang w:val="ro-MD"/>
              </w:rPr>
            </w:pPr>
          </w:p>
        </w:tc>
        <w:tc>
          <w:tcPr>
            <w:tcW w:w="2885" w:type="dxa"/>
          </w:tcPr>
          <w:p w14:paraId="16543CDF" w14:textId="77777777" w:rsidR="00D37F22" w:rsidRPr="002576A9" w:rsidRDefault="00D37F22" w:rsidP="002576A9">
            <w:pPr>
              <w:jc w:val="both"/>
              <w:rPr>
                <w:rFonts w:asciiTheme="majorBidi" w:hAnsiTheme="majorBidi" w:cstheme="majorBidi"/>
                <w:b/>
                <w:bCs/>
                <w:highlight w:val="yellow"/>
                <w:lang w:val="ro-MD"/>
              </w:rPr>
            </w:pPr>
          </w:p>
        </w:tc>
        <w:tc>
          <w:tcPr>
            <w:tcW w:w="973" w:type="dxa"/>
          </w:tcPr>
          <w:p w14:paraId="38AFF4AE" w14:textId="77777777" w:rsidR="00D37F22" w:rsidRPr="002576A9" w:rsidRDefault="00D37F22" w:rsidP="002576A9">
            <w:pPr>
              <w:jc w:val="both"/>
              <w:rPr>
                <w:rFonts w:asciiTheme="majorBidi" w:hAnsiTheme="majorBidi" w:cstheme="majorBidi"/>
                <w:b/>
                <w:bCs/>
                <w:highlight w:val="yellow"/>
                <w:lang w:val="ro-MD"/>
              </w:rPr>
            </w:pPr>
          </w:p>
        </w:tc>
        <w:tc>
          <w:tcPr>
            <w:tcW w:w="1295" w:type="dxa"/>
          </w:tcPr>
          <w:p w14:paraId="514A7D7E" w14:textId="77777777" w:rsidR="00D37F22" w:rsidRPr="002576A9" w:rsidRDefault="00D37F22" w:rsidP="002576A9">
            <w:pPr>
              <w:pStyle w:val="Default"/>
              <w:jc w:val="both"/>
              <w:rPr>
                <w:rFonts w:asciiTheme="majorBidi" w:hAnsiTheme="majorBidi" w:cstheme="majorBidi"/>
                <w:b/>
                <w:bCs/>
                <w:color w:val="auto"/>
                <w:highlight w:val="yellow"/>
                <w:lang w:val="ro-MD"/>
              </w:rPr>
            </w:pPr>
          </w:p>
        </w:tc>
      </w:tr>
      <w:tr w:rsidR="00D37F22" w:rsidRPr="002576A9" w14:paraId="310F9503" w14:textId="77777777" w:rsidTr="006F154B">
        <w:trPr>
          <w:trHeight w:val="985"/>
        </w:trPr>
        <w:tc>
          <w:tcPr>
            <w:tcW w:w="4957" w:type="dxa"/>
            <w:gridSpan w:val="2"/>
          </w:tcPr>
          <w:p w14:paraId="1BF90A19" w14:textId="77777777" w:rsidR="00D37F22" w:rsidRPr="002576A9" w:rsidRDefault="00D37F22" w:rsidP="002576A9">
            <w:pPr>
              <w:pStyle w:val="title-annex-1"/>
              <w:shd w:val="clear" w:color="auto" w:fill="FFFFFF"/>
              <w:spacing w:before="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br/>
              <w:t>ANEXA I</w:t>
            </w:r>
          </w:p>
          <w:p w14:paraId="3C0519F4" w14:textId="77777777" w:rsidR="00D37F22" w:rsidRPr="002576A9" w:rsidRDefault="00D37F22" w:rsidP="002576A9">
            <w:pPr>
              <w:pStyle w:val="title-annex-2"/>
              <w:shd w:val="clear" w:color="auto" w:fill="FFFFFF"/>
              <w:spacing w:before="0" w:beforeAutospacing="0" w:after="120" w:afterAutospacing="0" w:line="312" w:lineRule="atLeast"/>
              <w:jc w:val="both"/>
              <w:rPr>
                <w:rFonts w:asciiTheme="majorBidi" w:eastAsia="Arial Unicode MS" w:hAnsiTheme="majorBidi" w:cstheme="majorBidi"/>
                <w:b/>
                <w:bCs/>
                <w:lang w:val="ro-MD"/>
              </w:rPr>
            </w:pPr>
            <w:r w:rsidRPr="002576A9">
              <w:rPr>
                <w:rFonts w:asciiTheme="majorBidi" w:eastAsia="Arial Unicode MS" w:hAnsiTheme="majorBidi" w:cstheme="majorBidi"/>
                <w:b/>
                <w:bCs/>
                <w:lang w:val="ro-MD"/>
              </w:rPr>
              <w:t>SET MINIM DE DATE PLF TREBUIE CULEGATE PRIN PLF NAȚIONAL</w:t>
            </w:r>
          </w:p>
          <w:p w14:paraId="2AC17A50" w14:textId="77777777" w:rsidR="00D37F22" w:rsidRPr="002576A9" w:rsidRDefault="00D37F22" w:rsidP="002576A9">
            <w:pPr>
              <w:pStyle w:val="norm"/>
              <w:shd w:val="clear" w:color="auto" w:fill="FFFFFF"/>
              <w:spacing w:before="120" w:beforeAutospacing="0" w:after="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PLF trebuie să conțină cel puțin următoarele date PLF:</w:t>
            </w:r>
          </w:p>
          <w:p w14:paraId="0DA9E8FF" w14:textId="0102335D"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(1) Nume;</w:t>
            </w:r>
          </w:p>
          <w:p w14:paraId="4E1DD2A8" w14:textId="3FAADF7C"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(2) nume;</w:t>
            </w:r>
          </w:p>
          <w:p w14:paraId="229BA09A" w14:textId="24FAAC25"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(3) data nașterii;</w:t>
            </w:r>
          </w:p>
          <w:p w14:paraId="3B04C8BB" w14:textId="7978A90F"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(4) număr de telefon (fix și/sau mobil);</w:t>
            </w:r>
          </w:p>
          <w:p w14:paraId="1F3357DD" w14:textId="406839A8"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(5) Adresa de e-mail;</w:t>
            </w:r>
          </w:p>
          <w:p w14:paraId="1B309A8B" w14:textId="1A977B77"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(6) adresa de domiciliu;</w:t>
            </w:r>
          </w:p>
          <w:p w14:paraId="5FE0B5B8" w14:textId="1BB86D83"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(8) următoarele informații pentru fiecare etapă a călătoriei pentru care statul membru solicită finalizarea unui PLF: </w:t>
            </w:r>
            <w:r w:rsidRPr="002576A9">
              <w:rPr>
                <w:rStyle w:val="boldface"/>
                <w:rFonts w:asciiTheme="majorBidi" w:eastAsia="Arial Unicode MS" w:hAnsiTheme="majorBidi" w:cstheme="majorBidi"/>
                <w:b/>
                <w:bCs/>
                <w:lang w:val="ro-MD"/>
              </w:rPr>
              <w:t> </w:t>
            </w:r>
          </w:p>
          <w:p w14:paraId="48BDE653" w14:textId="48C23351"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(A) locul de plecare, cu excepția cazului în care locul poate fi identificat prin informațiile de la litera (f);</w:t>
            </w:r>
          </w:p>
          <w:p w14:paraId="1BF535E8" w14:textId="6E1F7B18"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(b) locul de sosire, cu excepția cazului în care locul poate fi identificat prin informațiile de la litera (f);</w:t>
            </w:r>
          </w:p>
          <w:p w14:paraId="1CF278DA" w14:textId="69DA1333"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(c) data plecarii;</w:t>
            </w:r>
          </w:p>
          <w:p w14:paraId="7D48A23D" w14:textId="2126D585"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(d) tip de transport (ex. avion, tren, autocar, feribot, navă);</w:t>
            </w:r>
          </w:p>
          <w:p w14:paraId="465353D1" w14:textId="40D0174D"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(e) ora plecării, cu excepția cazului în care ora poate fi identificată prin informațiile de la litera (f);</w:t>
            </w:r>
          </w:p>
          <w:p w14:paraId="26AC5B0B" w14:textId="4ADDFA17"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(f) numărul de identificare al transportului (de exemplu, numărul zborului, numărul trenului, numărul autocarului, numele feribotului sau navei);</w:t>
            </w:r>
          </w:p>
          <w:p w14:paraId="1688A808" w14:textId="3A041D1F" w:rsidR="00D37F22" w:rsidRPr="002576A9" w:rsidRDefault="00D37F2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(g) numărul de scaun/cabină.</w:t>
            </w:r>
          </w:p>
          <w:p w14:paraId="5CC85113" w14:textId="77777777" w:rsidR="00D37F22" w:rsidRPr="002576A9" w:rsidRDefault="00D37F22" w:rsidP="002576A9">
            <w:pPr>
              <w:pStyle w:val="title-article-norm"/>
              <w:shd w:val="clear" w:color="auto" w:fill="FFFFFF"/>
              <w:spacing w:before="240" w:beforeAutospacing="0" w:after="120" w:afterAutospacing="0" w:line="312" w:lineRule="atLeast"/>
              <w:jc w:val="both"/>
              <w:rPr>
                <w:rFonts w:asciiTheme="majorBidi" w:eastAsia="Arial Unicode MS" w:hAnsiTheme="majorBidi" w:cstheme="majorBidi"/>
                <w:lang w:val="ro-MD"/>
              </w:rPr>
            </w:pPr>
          </w:p>
        </w:tc>
        <w:tc>
          <w:tcPr>
            <w:tcW w:w="3570" w:type="dxa"/>
          </w:tcPr>
          <w:p w14:paraId="64AB329E" w14:textId="77777777" w:rsidR="00D3665D" w:rsidRPr="00D3665D" w:rsidRDefault="00D3665D" w:rsidP="00D3665D">
            <w:pPr>
              <w:jc w:val="center"/>
              <w:rPr>
                <w:rFonts w:asciiTheme="majorBidi" w:hAnsiTheme="majorBidi" w:cstheme="majorBidi"/>
                <w:b/>
                <w:lang w:val="ro-MD"/>
              </w:rPr>
            </w:pPr>
            <w:r w:rsidRPr="00D3665D">
              <w:rPr>
                <w:rFonts w:asciiTheme="majorBidi" w:hAnsiTheme="majorBidi" w:cstheme="majorBidi"/>
                <w:b/>
                <w:lang w:val="ro-MD"/>
              </w:rPr>
              <w:t>ANEXA II</w:t>
            </w:r>
          </w:p>
          <w:p w14:paraId="16C1CC4A" w14:textId="77777777" w:rsidR="00D3665D" w:rsidRPr="00D3665D" w:rsidRDefault="00D3665D" w:rsidP="00D3665D">
            <w:pPr>
              <w:jc w:val="center"/>
              <w:rPr>
                <w:rFonts w:asciiTheme="majorBidi" w:hAnsiTheme="majorBidi" w:cstheme="majorBidi"/>
                <w:b/>
                <w:lang w:val="ro-MD"/>
              </w:rPr>
            </w:pPr>
            <w:r w:rsidRPr="00D3665D">
              <w:rPr>
                <w:rFonts w:asciiTheme="majorBidi" w:hAnsiTheme="majorBidi" w:cstheme="majorBidi"/>
                <w:b/>
                <w:lang w:val="ro-MD"/>
              </w:rPr>
              <w:t>SET MINIM DE DATE PLF CARE TREBUIE COLECTATE PRIN</w:t>
            </w:r>
          </w:p>
          <w:p w14:paraId="0457B208" w14:textId="23C6F426" w:rsidR="00D37F22" w:rsidRDefault="00D3665D" w:rsidP="00D3665D">
            <w:pPr>
              <w:jc w:val="center"/>
              <w:rPr>
                <w:rFonts w:asciiTheme="majorBidi" w:hAnsiTheme="majorBidi" w:cstheme="majorBidi"/>
                <w:b/>
                <w:lang w:val="ro-MD"/>
              </w:rPr>
            </w:pPr>
            <w:r w:rsidRPr="00D3665D">
              <w:rPr>
                <w:rFonts w:asciiTheme="majorBidi" w:hAnsiTheme="majorBidi" w:cstheme="majorBidi"/>
                <w:b/>
                <w:lang w:val="ro-MD"/>
              </w:rPr>
              <w:t>INTERMEDIUL PLF-ULUI NAŢIONAL (FIȘA EPIDEMIOLOGICĂ)</w:t>
            </w:r>
          </w:p>
          <w:p w14:paraId="748B1187" w14:textId="77777777" w:rsidR="00D3665D" w:rsidRDefault="00D3665D" w:rsidP="00D3665D">
            <w:pPr>
              <w:rPr>
                <w:rFonts w:asciiTheme="majorBidi" w:hAnsiTheme="majorBidi" w:cstheme="majorBidi"/>
                <w:b/>
                <w:lang w:val="ro-MD"/>
              </w:rPr>
            </w:pPr>
          </w:p>
          <w:p w14:paraId="0BDB2B95" w14:textId="162C700A" w:rsidR="00D3665D" w:rsidRPr="00D3665D" w:rsidRDefault="00D3665D" w:rsidP="00D3665D">
            <w:pPr>
              <w:tabs>
                <w:tab w:val="left" w:pos="1140"/>
              </w:tabs>
              <w:rPr>
                <w:rFonts w:asciiTheme="majorBidi" w:hAnsiTheme="majorBidi" w:cstheme="majorBidi"/>
                <w:lang w:val="ro-MD"/>
              </w:rPr>
            </w:pPr>
            <w:r>
              <w:rPr>
                <w:rFonts w:asciiTheme="majorBidi" w:hAnsiTheme="majorBidi" w:cstheme="majorBidi"/>
                <w:lang w:val="ro-MD"/>
              </w:rPr>
              <w:tab/>
            </w:r>
          </w:p>
        </w:tc>
        <w:tc>
          <w:tcPr>
            <w:tcW w:w="1368" w:type="dxa"/>
          </w:tcPr>
          <w:p w14:paraId="7223B942" w14:textId="0A81B9B4" w:rsidR="00D37F22" w:rsidRPr="001E02B8" w:rsidRDefault="001E02B8" w:rsidP="002576A9">
            <w:pPr>
              <w:jc w:val="both"/>
              <w:rPr>
                <w:rFonts w:asciiTheme="majorBidi" w:hAnsiTheme="majorBidi" w:cstheme="majorBidi"/>
                <w:highlight w:val="yellow"/>
                <w:lang w:val="ro-MD"/>
              </w:rPr>
            </w:pPr>
            <w:r w:rsidRPr="001E02B8">
              <w:rPr>
                <w:rFonts w:asciiTheme="majorBidi" w:hAnsiTheme="majorBidi" w:cstheme="majorBidi"/>
                <w:lang w:val="ro-MD"/>
              </w:rPr>
              <w:t>Compatibil</w:t>
            </w:r>
          </w:p>
        </w:tc>
        <w:tc>
          <w:tcPr>
            <w:tcW w:w="2885" w:type="dxa"/>
          </w:tcPr>
          <w:p w14:paraId="0E299666" w14:textId="5ACBDEED" w:rsidR="00331416" w:rsidRPr="00331416" w:rsidRDefault="00331416" w:rsidP="002576A9">
            <w:pPr>
              <w:jc w:val="both"/>
              <w:rPr>
                <w:rFonts w:asciiTheme="majorBidi" w:hAnsiTheme="majorBidi" w:cstheme="majorBidi"/>
                <w:lang w:val="ro-MD"/>
              </w:rPr>
            </w:pPr>
            <w:r w:rsidRPr="00331416">
              <w:rPr>
                <w:rFonts w:asciiTheme="majorBidi" w:eastAsia="Arial Unicode MS" w:hAnsiTheme="majorBidi" w:cstheme="majorBidi"/>
                <w:lang w:val="ro-MD"/>
              </w:rPr>
              <w:t xml:space="preserve">Set minim de date </w:t>
            </w:r>
            <w:r>
              <w:rPr>
                <w:rFonts w:asciiTheme="majorBidi" w:eastAsia="Arial Unicode MS" w:hAnsiTheme="majorBidi" w:cstheme="majorBidi"/>
                <w:lang w:val="ro-MD"/>
              </w:rPr>
              <w:t>PFL</w:t>
            </w:r>
            <w:r w:rsidRPr="00331416">
              <w:rPr>
                <w:rFonts w:asciiTheme="majorBidi" w:eastAsia="Arial Unicode MS" w:hAnsiTheme="majorBidi" w:cstheme="majorBidi"/>
                <w:lang w:val="ro-MD"/>
              </w:rPr>
              <w:t xml:space="preserve"> regăsite în </w:t>
            </w:r>
          </w:p>
          <w:p w14:paraId="5F8719C7" w14:textId="59A4464B" w:rsidR="00D37F22" w:rsidRPr="00AD5561" w:rsidRDefault="00AD5561" w:rsidP="002576A9">
            <w:pPr>
              <w:jc w:val="both"/>
              <w:rPr>
                <w:rFonts w:asciiTheme="majorBidi" w:hAnsiTheme="majorBidi" w:cstheme="majorBidi"/>
                <w:highlight w:val="yellow"/>
                <w:lang w:val="ro-MD"/>
              </w:rPr>
            </w:pPr>
            <w:r w:rsidRPr="00AD5561">
              <w:rPr>
                <w:rFonts w:asciiTheme="majorBidi" w:hAnsiTheme="majorBidi" w:cstheme="majorBidi"/>
                <w:lang w:val="ro-MD"/>
              </w:rPr>
              <w:t>Fișa epidemiologică</w:t>
            </w:r>
          </w:p>
        </w:tc>
        <w:tc>
          <w:tcPr>
            <w:tcW w:w="973" w:type="dxa"/>
          </w:tcPr>
          <w:p w14:paraId="5CF4CA6C" w14:textId="77777777" w:rsidR="00D37F22" w:rsidRPr="002576A9" w:rsidRDefault="00D37F22" w:rsidP="002576A9">
            <w:pPr>
              <w:jc w:val="both"/>
              <w:rPr>
                <w:rFonts w:asciiTheme="majorBidi" w:hAnsiTheme="majorBidi" w:cstheme="majorBidi"/>
                <w:b/>
                <w:bCs/>
                <w:highlight w:val="yellow"/>
                <w:lang w:val="ro-MD"/>
              </w:rPr>
            </w:pPr>
          </w:p>
        </w:tc>
        <w:tc>
          <w:tcPr>
            <w:tcW w:w="1295" w:type="dxa"/>
          </w:tcPr>
          <w:p w14:paraId="360676FD" w14:textId="77777777" w:rsidR="00D37F22" w:rsidRPr="002576A9" w:rsidRDefault="00D37F22" w:rsidP="002576A9">
            <w:pPr>
              <w:pStyle w:val="Default"/>
              <w:jc w:val="both"/>
              <w:rPr>
                <w:rFonts w:asciiTheme="majorBidi" w:hAnsiTheme="majorBidi" w:cstheme="majorBidi"/>
                <w:b/>
                <w:bCs/>
                <w:color w:val="auto"/>
                <w:highlight w:val="yellow"/>
                <w:lang w:val="ro-MD"/>
              </w:rPr>
            </w:pPr>
          </w:p>
        </w:tc>
      </w:tr>
      <w:tr w:rsidR="00523572" w:rsidRPr="002576A9" w14:paraId="767E79DA" w14:textId="77777777" w:rsidTr="006F154B">
        <w:trPr>
          <w:trHeight w:val="985"/>
        </w:trPr>
        <w:tc>
          <w:tcPr>
            <w:tcW w:w="4957" w:type="dxa"/>
            <w:gridSpan w:val="2"/>
          </w:tcPr>
          <w:p w14:paraId="12352367" w14:textId="5FD3AC7D" w:rsidR="00523572" w:rsidRPr="002576A9" w:rsidRDefault="00523572" w:rsidP="002576A9">
            <w:pPr>
              <w:pStyle w:val="title-annex-1"/>
              <w:shd w:val="clear" w:color="auto" w:fill="FFFFFF"/>
              <w:spacing w:after="120" w:line="312" w:lineRule="atLeast"/>
              <w:jc w:val="center"/>
              <w:rPr>
                <w:rFonts w:asciiTheme="majorBidi" w:eastAsia="Arial Unicode MS" w:hAnsiTheme="majorBidi" w:cstheme="majorBidi"/>
                <w:b/>
                <w:bCs/>
                <w:lang w:val="ro-MD"/>
              </w:rPr>
            </w:pPr>
            <w:r w:rsidRPr="002576A9">
              <w:rPr>
                <w:rFonts w:asciiTheme="majorBidi" w:eastAsia="Arial Unicode MS" w:hAnsiTheme="majorBidi" w:cstheme="majorBidi"/>
                <w:b/>
                <w:bCs/>
                <w:lang w:val="ro-MD"/>
              </w:rPr>
              <w:lastRenderedPageBreak/>
              <w:t>ANEXA II</w:t>
            </w:r>
          </w:p>
          <w:p w14:paraId="443F80A8" w14:textId="568D0FF9" w:rsidR="00523572" w:rsidRPr="002576A9" w:rsidRDefault="00523572" w:rsidP="002576A9">
            <w:pPr>
              <w:pStyle w:val="title-annex-1"/>
              <w:shd w:val="clear" w:color="auto" w:fill="FFFFFF"/>
              <w:spacing w:after="120" w:line="312" w:lineRule="atLeast"/>
              <w:jc w:val="center"/>
              <w:rPr>
                <w:rFonts w:asciiTheme="majorBidi" w:eastAsia="Arial Unicode MS" w:hAnsiTheme="majorBidi" w:cstheme="majorBidi"/>
                <w:b/>
                <w:bCs/>
                <w:lang w:val="ro-MD"/>
              </w:rPr>
            </w:pPr>
            <w:r w:rsidRPr="002576A9">
              <w:rPr>
                <w:rFonts w:asciiTheme="majorBidi" w:eastAsia="Arial Unicode MS" w:hAnsiTheme="majorBidi" w:cstheme="majorBidi"/>
                <w:b/>
                <w:bCs/>
                <w:lang w:val="ro-MD"/>
              </w:rPr>
              <w:t>RESPONSABILITĂȚIILE STATELE MEMBRE PARTICIPANTE CA CONTROLORI COMUNI PENTRU PLAFORMA DE SCHIMB PLF</w:t>
            </w:r>
          </w:p>
          <w:p w14:paraId="15ED174A" w14:textId="7CAAB81E" w:rsidR="00523572" w:rsidRPr="002576A9" w:rsidRDefault="00523572"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SECTIUNEA 1</w:t>
            </w:r>
          </w:p>
          <w:p w14:paraId="6425145E" w14:textId="3C664FFC" w:rsidR="00523572" w:rsidRPr="002576A9" w:rsidRDefault="00523572"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Împărțirea responsabilităților</w:t>
            </w:r>
          </w:p>
          <w:p w14:paraId="654CC96B" w14:textId="3C173E67" w:rsidR="00523572" w:rsidRPr="002576A9" w:rsidRDefault="00523572"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(1)  Fiecare autoritate competentă EWRS se asigură că prelucrarea datelor PLF și a datelor epidemiologice suplimentare schimbate prin intermediul platformei de schimb PLF se realizează în conformitate cu Regulamentul (UE) 2016/679 al Parlamentului European și al Consiliului ( 1 ) . ). În special, se asigură că datele pe care le introduce și le transmite prin intermediul platformei de schimb PLF sunt exacte și limitate la datele prevăzute la articolul 2b din prezenta decizie.</w:t>
            </w:r>
          </w:p>
          <w:p w14:paraId="71CC6129" w14:textId="62C1D6AC" w:rsidR="00523572" w:rsidRPr="002576A9" w:rsidRDefault="00523572"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xml:space="preserve">(2)  Fiecare autoritate competentă EWRS rămâne singurul operator pentru colectarea, utilizarea, divulgarea și orice altă prelucrare a datelor PLF și a datelor epidemiologice suplimentare, efectuate în afara platformei de schimb PLF. Fiecare autoritate competentă EWRS se asigură că transmiterea datelor se realizează în conformitate </w:t>
            </w:r>
            <w:r w:rsidRPr="002576A9">
              <w:rPr>
                <w:rFonts w:asciiTheme="majorBidi" w:eastAsia="Arial Unicode MS" w:hAnsiTheme="majorBidi" w:cstheme="majorBidi"/>
                <w:lang w:val="ro-MD"/>
              </w:rPr>
              <w:lastRenderedPageBreak/>
              <w:t>cu specificațiile tehnice stipulate pentru platforma de schimb PLF.</w:t>
            </w:r>
          </w:p>
          <w:p w14:paraId="64EE66F2" w14:textId="41557BD8" w:rsidR="00523572" w:rsidRPr="002576A9" w:rsidRDefault="00523572"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(3)  Instrucțiunile către operator se transmit de către oricare dintre punctele de contact ale operatorilor comuni, de comun acord cu ceilalți operatori comuni.</w:t>
            </w:r>
          </w:p>
          <w:p w14:paraId="28F05018" w14:textId="77777777" w:rsidR="00523572" w:rsidRPr="002576A9" w:rsidRDefault="00523572"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(4)  Numai persoanele autorizate de autoritățile competente EWRS pot accesa datele PLF și datele epidemiologice suplimentare schimbate prin intermediul platformei de schimb PLF.</w:t>
            </w:r>
          </w:p>
          <w:p w14:paraId="263D7E10" w14:textId="77777777" w:rsidR="00523572" w:rsidRPr="002576A9" w:rsidRDefault="00523572" w:rsidP="002576A9">
            <w:pPr>
              <w:pStyle w:val="title-annex-1"/>
              <w:shd w:val="clear" w:color="auto" w:fill="FFFFFF"/>
              <w:spacing w:after="120" w:line="312" w:lineRule="atLeast"/>
              <w:jc w:val="both"/>
              <w:rPr>
                <w:rFonts w:asciiTheme="majorBidi" w:eastAsia="Arial Unicode MS" w:hAnsiTheme="majorBidi" w:cstheme="majorBidi"/>
                <w:lang w:val="ro-MD"/>
              </w:rPr>
            </w:pPr>
          </w:p>
          <w:p w14:paraId="20B3D0B7" w14:textId="077CF4E0" w:rsidR="00523572" w:rsidRPr="002576A9" w:rsidRDefault="00523572"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(5)  Fiecare autoritate competentă EWRS va înființa un punct de contact cu o cutie poștală funcțională care va servi pentru comunicarea între operatorii comuni și între controlorii comuni și operator. Procesul de luare a deciziilor controlorilor comune este guvernat de Grupul de lucru al Comitetului de securitate sanitară EWRS.</w:t>
            </w:r>
          </w:p>
          <w:p w14:paraId="0BC0F44F" w14:textId="5FCADBF6" w:rsidR="00523572" w:rsidRPr="002576A9" w:rsidRDefault="00523572"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(6)  Fiecare autoritate competentă EWRS va înceta să fie controlor comun de la data retragerii participării sale la platforma de schimb PLF. Cu toate acestea, acesta rămâne responsabil pentru colectarea și transmiterea datelor PLF și a datelor epidemiologice suplimentare prin intermediul platformei de schimb PLF care a avut loc înainte de retragerea acestuia.</w:t>
            </w:r>
          </w:p>
          <w:p w14:paraId="7101AA28" w14:textId="04692902" w:rsidR="00523572" w:rsidRPr="002576A9" w:rsidRDefault="00523572" w:rsidP="002576A9">
            <w:pPr>
              <w:pStyle w:val="title-annex-1"/>
              <w:shd w:val="clear" w:color="auto" w:fill="FFFFFF"/>
              <w:spacing w:before="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(7)  Fiecare autoritate competentă EWRS trebuie să țină o evidență a activităților de prelucrare aflate în responsabilitatea sa. Controlorul comun poate fi indicat în evidență.</w:t>
            </w:r>
          </w:p>
        </w:tc>
        <w:tc>
          <w:tcPr>
            <w:tcW w:w="3570" w:type="dxa"/>
          </w:tcPr>
          <w:p w14:paraId="3DDCDB04" w14:textId="77777777" w:rsidR="00D3665D" w:rsidRPr="00D3665D" w:rsidRDefault="00D3665D" w:rsidP="00D3665D">
            <w:pPr>
              <w:jc w:val="center"/>
              <w:rPr>
                <w:rFonts w:asciiTheme="majorBidi" w:hAnsiTheme="majorBidi" w:cstheme="majorBidi"/>
                <w:b/>
                <w:lang w:val="pt-BR"/>
              </w:rPr>
            </w:pPr>
            <w:r w:rsidRPr="00D3665D">
              <w:rPr>
                <w:rFonts w:asciiTheme="majorBidi" w:hAnsiTheme="majorBidi" w:cstheme="majorBidi"/>
                <w:b/>
                <w:lang w:val="pt-BR"/>
              </w:rPr>
              <w:lastRenderedPageBreak/>
              <w:t>ANEXA V</w:t>
            </w:r>
          </w:p>
          <w:p w14:paraId="5CCB0537" w14:textId="77777777" w:rsidR="00D3665D" w:rsidRPr="00D3665D" w:rsidRDefault="00D3665D" w:rsidP="00D3665D">
            <w:pPr>
              <w:jc w:val="center"/>
              <w:rPr>
                <w:rFonts w:asciiTheme="majorBidi" w:hAnsiTheme="majorBidi" w:cstheme="majorBidi"/>
                <w:b/>
                <w:lang w:val="pt-BR"/>
              </w:rPr>
            </w:pPr>
            <w:r w:rsidRPr="00D3665D">
              <w:rPr>
                <w:rFonts w:asciiTheme="majorBidi" w:hAnsiTheme="majorBidi" w:cstheme="majorBidi"/>
                <w:b/>
                <w:lang w:val="pt-BR"/>
              </w:rPr>
              <w:t>RESPONSABILITĂŢILE AUTORITĂȚII COMPETENTE PARTICIPANTE ÎN CALITATE DE OPERATORI ASOCIAŢI PENTRU PLATFORMA DE SCHIMB DE DATE PLF</w:t>
            </w:r>
          </w:p>
          <w:p w14:paraId="7393E3DF" w14:textId="77777777" w:rsidR="00D3665D" w:rsidRPr="00D3665D" w:rsidRDefault="00D3665D" w:rsidP="00D3665D">
            <w:pPr>
              <w:jc w:val="both"/>
              <w:rPr>
                <w:rFonts w:asciiTheme="majorBidi" w:hAnsiTheme="majorBidi" w:cstheme="majorBidi"/>
                <w:bCs/>
                <w:lang w:val="pt-BR"/>
              </w:rPr>
            </w:pPr>
          </w:p>
          <w:p w14:paraId="0B99DA80"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1.</w:t>
            </w:r>
            <w:r w:rsidRPr="00D3665D">
              <w:rPr>
                <w:rFonts w:asciiTheme="majorBidi" w:hAnsiTheme="majorBidi" w:cstheme="majorBidi"/>
                <w:bCs/>
                <w:lang w:val="pt-BR"/>
              </w:rPr>
              <w:tab/>
              <w:t>Autoritatea competentă pentru SAPR va asigura că prelucrarea datelor PLF și a datelor epidemiologice suplimentare care fac obiectul unui schimb prin intermediul platformei de schimb de date PLF se efectuează în conformitate cu actele în vigoare privind protecția datelor cu caracter personal. Astfel se asigură cu precădere că datele pe care le introduce și le transmite prin intermediul platformei de schimb de date PLF sunt exacte și limitate la datele prevăzute în Anexa IIdin prezenta decizie.</w:t>
            </w:r>
          </w:p>
          <w:p w14:paraId="286016FA"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2.</w:t>
            </w:r>
            <w:r w:rsidRPr="00D3665D">
              <w:rPr>
                <w:rFonts w:asciiTheme="majorBidi" w:hAnsiTheme="majorBidi" w:cstheme="majorBidi"/>
                <w:bCs/>
                <w:lang w:val="pt-BR"/>
              </w:rPr>
              <w:tab/>
              <w:t xml:space="preserve">Autoritate competentă pentru SAPR rămâne operator unic pentru colectarea, utilizarea, divulgarea și orice altă formă de prelucrare a datelor PLF și a datelor epidemiologice suplimentare, care se efectuează în afara platformei de schimb de date PLF. Fiecare autoritate competentă pentru SAPR se asigură că </w:t>
            </w:r>
            <w:r w:rsidRPr="00D3665D">
              <w:rPr>
                <w:rFonts w:asciiTheme="majorBidi" w:hAnsiTheme="majorBidi" w:cstheme="majorBidi"/>
                <w:bCs/>
                <w:lang w:val="pt-BR"/>
              </w:rPr>
              <w:lastRenderedPageBreak/>
              <w:t>transmiterea datelor se efectuează în conformitate cu specificaţiile tehnice prevăzute pentru platforma de schimb de date PLF.</w:t>
            </w:r>
          </w:p>
          <w:p w14:paraId="095E2A53"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3.</w:t>
            </w:r>
            <w:r w:rsidRPr="00D3665D">
              <w:rPr>
                <w:rFonts w:asciiTheme="majorBidi" w:hAnsiTheme="majorBidi" w:cstheme="majorBidi"/>
                <w:bCs/>
                <w:lang w:val="pt-BR"/>
              </w:rPr>
              <w:tab/>
              <w:t>Instrucţiunile către persoana împuternicită de operatori sunt transmise de oricare dintre punctele de contact ale operatorilor asociaţi, în acord cu ceilalţi operatori asociaţi.</w:t>
            </w:r>
          </w:p>
          <w:p w14:paraId="7C8A59C9"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4.</w:t>
            </w:r>
            <w:r w:rsidRPr="00D3665D">
              <w:rPr>
                <w:rFonts w:asciiTheme="majorBidi" w:hAnsiTheme="majorBidi" w:cstheme="majorBidi"/>
                <w:bCs/>
                <w:lang w:val="pt-BR"/>
              </w:rPr>
              <w:tab/>
              <w:t>Numai persoanele autorizate de autoritatea competentă pentru SAPR pot accesa datele PLF și datele epidemiologice suplimentare care fac obiectul unui schimb prin intermediul platformei de schimb de date PLF.</w:t>
            </w:r>
          </w:p>
          <w:p w14:paraId="62A37798"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5.</w:t>
            </w:r>
            <w:r w:rsidRPr="00D3665D">
              <w:rPr>
                <w:rFonts w:asciiTheme="majorBidi" w:hAnsiTheme="majorBidi" w:cstheme="majorBidi"/>
                <w:bCs/>
                <w:lang w:val="pt-BR"/>
              </w:rPr>
              <w:tab/>
              <w:t>Autoritatea competentă pentru SAPR stabilește un punct de contact cu o adresă de e-mail funcţională care va servi la comunicarea dintre operatorii asociaţi și dintre asociaţi și persoana împuternicită de operatori. Procesul decizional al operatorilor asociaţi este reglementat de Grupul de lucru al Comitetului pentru securitate sanitară privind SAPR.</w:t>
            </w:r>
          </w:p>
          <w:p w14:paraId="342FDA8F"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6.</w:t>
            </w:r>
            <w:r w:rsidRPr="00D3665D">
              <w:rPr>
                <w:rFonts w:asciiTheme="majorBidi" w:hAnsiTheme="majorBidi" w:cstheme="majorBidi"/>
                <w:bCs/>
                <w:lang w:val="pt-BR"/>
              </w:rPr>
              <w:tab/>
              <w:t xml:space="preserve">Autoritatea competentă pentru SAPR încetează să mai fie operator asociat începând de la data retragerii participării sale la platforma de schimb de date PLF. Cu toate acestea, ea rămâne </w:t>
            </w:r>
            <w:r w:rsidRPr="00D3665D">
              <w:rPr>
                <w:rFonts w:asciiTheme="majorBidi" w:hAnsiTheme="majorBidi" w:cstheme="majorBidi"/>
                <w:bCs/>
                <w:lang w:val="pt-BR"/>
              </w:rPr>
              <w:lastRenderedPageBreak/>
              <w:t>responsabilă pentru acţiunile de colectare și transmitere a datelor PLF și a datelor epidemiologice suplimentare prin platforma de schimb de date PLF care au avut loc înainte de retragerea sa.</w:t>
            </w:r>
          </w:p>
          <w:p w14:paraId="2AE07FB6"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7.</w:t>
            </w:r>
            <w:r w:rsidRPr="00D3665D">
              <w:rPr>
                <w:rFonts w:asciiTheme="majorBidi" w:hAnsiTheme="majorBidi" w:cstheme="majorBidi"/>
                <w:bCs/>
                <w:lang w:val="pt-BR"/>
              </w:rPr>
              <w:tab/>
              <w:t>Autoritate competentă pentru SAPR păstrează o evidenţă a activităţilor de prelucrare aflate în responsabilitatea sa. Operarea asociată poate fi indicată în evidenţă.</w:t>
            </w:r>
          </w:p>
          <w:p w14:paraId="019021D8"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8.</w:t>
            </w:r>
            <w:r w:rsidRPr="00D3665D">
              <w:rPr>
                <w:rFonts w:asciiTheme="majorBidi" w:hAnsiTheme="majorBidi" w:cstheme="majorBidi"/>
                <w:bCs/>
                <w:lang w:val="pt-BR"/>
              </w:rPr>
              <w:tab/>
              <w:t>Autoritatea competentă pentru SAPR care solicită un PLF furnizează pasagerilor transfrontalieri („persoanelor vizate”) informaţii cu privire la circumstanţele schimbului de date PLF și de date epidemiologice prin intermediul platformei de schimb de date PLF în scopul depistării contacţilor.</w:t>
            </w:r>
          </w:p>
          <w:p w14:paraId="116EFBD7"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9.</w:t>
            </w:r>
            <w:r w:rsidRPr="00D3665D">
              <w:rPr>
                <w:rFonts w:asciiTheme="majorBidi" w:hAnsiTheme="majorBidi" w:cstheme="majorBidi"/>
                <w:bCs/>
                <w:lang w:val="pt-BR"/>
              </w:rPr>
              <w:tab/>
              <w:t xml:space="preserve">Autoritatea competentă pentru SAPR acţionează ca punct de contact pentru persoanele vizate și tratează cererile, depuse de acestea sau de reprezentanţii acestora, referitoare la exercitarea drepturilor lor. Autoritatea competentă pentru SAPR desemnează un punct de contact specific pentru cererile primite de la persoanele vizate. </w:t>
            </w:r>
          </w:p>
          <w:p w14:paraId="69C02C90"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10.</w:t>
            </w:r>
            <w:r w:rsidRPr="00D3665D">
              <w:rPr>
                <w:rFonts w:asciiTheme="majorBidi" w:hAnsiTheme="majorBidi" w:cstheme="majorBidi"/>
                <w:bCs/>
                <w:lang w:val="pt-BR"/>
              </w:rPr>
              <w:tab/>
              <w:t xml:space="preserve">Autoritatea competentă pentru SAPR, în calitate de operator asociat, asigură asistenţă </w:t>
            </w:r>
            <w:r w:rsidRPr="00D3665D">
              <w:rPr>
                <w:rFonts w:asciiTheme="majorBidi" w:hAnsiTheme="majorBidi" w:cstheme="majorBidi"/>
                <w:bCs/>
                <w:lang w:val="pt-BR"/>
              </w:rPr>
              <w:lastRenderedPageBreak/>
              <w:t>pentru identificarea și tratarea oricăror incidente de securitate, inclusiv a încălcării securităţii datelor cu caracter personal, legate de prelucrarea datelor PLF și a datelor epidemiologice care fac obiectul unui schimb prin intermediul platformei de schimb de date PLF.</w:t>
            </w:r>
          </w:p>
          <w:p w14:paraId="0C7A8444"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11.</w:t>
            </w:r>
            <w:r w:rsidRPr="00D3665D">
              <w:rPr>
                <w:rFonts w:asciiTheme="majorBidi" w:hAnsiTheme="majorBidi" w:cstheme="majorBidi"/>
                <w:bCs/>
                <w:lang w:val="pt-BR"/>
              </w:rPr>
              <w:tab/>
              <w:t>În special, notifică ECDC următoarele:</w:t>
            </w:r>
          </w:p>
          <w:p w14:paraId="5330EEBB"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a)</w:t>
            </w:r>
            <w:r w:rsidRPr="00D3665D">
              <w:rPr>
                <w:rFonts w:asciiTheme="majorBidi" w:hAnsiTheme="majorBidi" w:cstheme="majorBidi"/>
                <w:bCs/>
                <w:lang w:val="pt-BR"/>
              </w:rPr>
              <w:tab/>
              <w:t>orice risc potenţial sau real pentru disponibilitatea, confidenţialitatea și/sau integritatea datelor PLF și a datelor epidemiologice care fac obiectul prelucrării în cadrul platformei de schimb de date PLF;</w:t>
            </w:r>
          </w:p>
          <w:p w14:paraId="17436775"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b)</w:t>
            </w:r>
            <w:r w:rsidRPr="00D3665D">
              <w:rPr>
                <w:rFonts w:asciiTheme="majorBidi" w:hAnsiTheme="majorBidi" w:cstheme="majorBidi"/>
                <w:bCs/>
                <w:lang w:val="pt-BR"/>
              </w:rPr>
              <w:tab/>
              <w:t>orice încălcare a securităţii datelor cu caracter personal, consecinţele probabile ale încălcării securităţii datelor și evaluarea riscurilor la adresa drepturilor și libertăţilor persoanelor fizice, precum și orice măsură luată pentru a remedia încălcarea securităţii datelor cu caracter personal și pentru a atenua riscul la adresa drepturilor și libertăţilor persoanelor fizice;</w:t>
            </w:r>
          </w:p>
          <w:p w14:paraId="0FE4C015"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c)</w:t>
            </w:r>
            <w:r w:rsidRPr="00D3665D">
              <w:rPr>
                <w:rFonts w:asciiTheme="majorBidi" w:hAnsiTheme="majorBidi" w:cstheme="majorBidi"/>
                <w:bCs/>
                <w:lang w:val="pt-BR"/>
              </w:rPr>
              <w:tab/>
              <w:t>orice încălcare a garanţiilor tehnice și/sau organizaţionale ale operaţiunii de prelucrare în cadrul platformei de schimb de date PLF.</w:t>
            </w:r>
          </w:p>
          <w:p w14:paraId="55A9B188" w14:textId="77777777" w:rsidR="00D3665D" w:rsidRPr="00D3665D" w:rsidRDefault="00D3665D" w:rsidP="00D3665D">
            <w:pPr>
              <w:jc w:val="both"/>
              <w:rPr>
                <w:rFonts w:asciiTheme="majorBidi" w:hAnsiTheme="majorBidi" w:cstheme="majorBidi"/>
                <w:bCs/>
                <w:lang w:val="pt-BR"/>
              </w:rPr>
            </w:pPr>
          </w:p>
          <w:p w14:paraId="6A0C8851"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lastRenderedPageBreak/>
              <w:t>12.</w:t>
            </w:r>
            <w:r w:rsidRPr="00D3665D">
              <w:rPr>
                <w:rFonts w:asciiTheme="majorBidi" w:hAnsiTheme="majorBidi" w:cstheme="majorBidi"/>
                <w:bCs/>
                <w:lang w:val="pt-BR"/>
              </w:rPr>
              <w:tab/>
              <w:t>Autoritatea competentă pentru SAPR pune în aplicare măsuri tehnice și organizatorice adecvate, menite:</w:t>
            </w:r>
          </w:p>
          <w:p w14:paraId="7DD68A6D"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a)</w:t>
            </w:r>
            <w:r w:rsidRPr="00D3665D">
              <w:rPr>
                <w:rFonts w:asciiTheme="majorBidi" w:hAnsiTheme="majorBidi" w:cstheme="majorBidi"/>
                <w:bCs/>
                <w:lang w:val="pt-BR"/>
              </w:rPr>
              <w:tab/>
              <w:t>să asigure și să protejeze securitatea, integritatea și confidenţialitatea datelor cu caracter personal prelucrate în comun;</w:t>
            </w:r>
          </w:p>
          <w:p w14:paraId="2A89733B"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b)</w:t>
            </w:r>
            <w:r w:rsidRPr="00D3665D">
              <w:rPr>
                <w:rFonts w:asciiTheme="majorBidi" w:hAnsiTheme="majorBidi" w:cstheme="majorBidi"/>
                <w:bCs/>
                <w:lang w:val="pt-BR"/>
              </w:rPr>
              <w:tab/>
              <w:t>să ofere protecţie împotriva prelucrării, pierderii, utilizării, divulgării, dobândirii sau accesării neautorizate sau ilegale a oricăror date cu caracter personal pe care le deţine;</w:t>
            </w:r>
          </w:p>
          <w:p w14:paraId="67E9A78E" w14:textId="1516268B" w:rsidR="00523572"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c)</w:t>
            </w:r>
            <w:r w:rsidRPr="00D3665D">
              <w:rPr>
                <w:rFonts w:asciiTheme="majorBidi" w:hAnsiTheme="majorBidi" w:cstheme="majorBidi"/>
                <w:bCs/>
                <w:lang w:val="pt-BR"/>
              </w:rPr>
              <w:tab/>
              <w:t>să asigure că accesul la datele cu caracter personal nu este divulgat sau permis niciunei alte persoane cu excepţia destinatarilor sau a persoanelor împuternicite de operatori.</w:t>
            </w:r>
          </w:p>
        </w:tc>
        <w:tc>
          <w:tcPr>
            <w:tcW w:w="1368" w:type="dxa"/>
          </w:tcPr>
          <w:p w14:paraId="09CDE980" w14:textId="49464D91" w:rsidR="00523572" w:rsidRPr="00E96874" w:rsidRDefault="00E96874" w:rsidP="002576A9">
            <w:pPr>
              <w:jc w:val="both"/>
              <w:rPr>
                <w:rFonts w:asciiTheme="majorBidi" w:hAnsiTheme="majorBidi" w:cstheme="majorBidi"/>
                <w:highlight w:val="yellow"/>
                <w:lang w:val="ro-MD"/>
              </w:rPr>
            </w:pPr>
            <w:r w:rsidRPr="00E96874">
              <w:rPr>
                <w:rFonts w:asciiTheme="majorBidi" w:hAnsiTheme="majorBidi" w:cstheme="majorBidi"/>
                <w:lang w:val="ro-MD"/>
              </w:rPr>
              <w:lastRenderedPageBreak/>
              <w:t>Compatibil</w:t>
            </w:r>
          </w:p>
        </w:tc>
        <w:tc>
          <w:tcPr>
            <w:tcW w:w="2885" w:type="dxa"/>
          </w:tcPr>
          <w:p w14:paraId="3B839117" w14:textId="290FBC1A" w:rsidR="00523572" w:rsidRPr="002576A9" w:rsidRDefault="00E96874" w:rsidP="002576A9">
            <w:pPr>
              <w:jc w:val="both"/>
              <w:rPr>
                <w:rFonts w:asciiTheme="majorBidi" w:hAnsiTheme="majorBidi" w:cstheme="majorBidi"/>
                <w:b/>
                <w:bCs/>
                <w:highlight w:val="yellow"/>
                <w:lang w:val="ro-MD"/>
              </w:rPr>
            </w:pPr>
            <w:r w:rsidRPr="007F3451">
              <w:rPr>
                <w:rFonts w:asciiTheme="majorBidi" w:hAnsiTheme="majorBidi" w:cstheme="majorBidi"/>
                <w:sz w:val="22"/>
                <w:szCs w:val="22"/>
                <w:lang w:val="ro-RO"/>
              </w:rPr>
              <w:t xml:space="preserve">Prevedere transpusă prin pct. </w:t>
            </w:r>
            <w:r>
              <w:rPr>
                <w:rFonts w:asciiTheme="majorBidi" w:hAnsiTheme="majorBidi" w:cstheme="majorBidi"/>
                <w:sz w:val="22"/>
                <w:szCs w:val="22"/>
                <w:lang w:val="ro-RO"/>
              </w:rPr>
              <w:t>Anexa V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r>
              <w:rPr>
                <w:rFonts w:asciiTheme="majorBidi" w:hAnsiTheme="majorBidi" w:cstheme="majorBidi"/>
                <w:lang w:val="ro-MD"/>
              </w:rPr>
              <w:t xml:space="preserve"> </w:t>
            </w:r>
          </w:p>
        </w:tc>
        <w:tc>
          <w:tcPr>
            <w:tcW w:w="973" w:type="dxa"/>
          </w:tcPr>
          <w:p w14:paraId="41620509" w14:textId="77777777" w:rsidR="00523572" w:rsidRPr="002576A9" w:rsidRDefault="00523572" w:rsidP="002576A9">
            <w:pPr>
              <w:jc w:val="both"/>
              <w:rPr>
                <w:rFonts w:asciiTheme="majorBidi" w:hAnsiTheme="majorBidi" w:cstheme="majorBidi"/>
                <w:b/>
                <w:bCs/>
                <w:highlight w:val="yellow"/>
                <w:lang w:val="ro-MD"/>
              </w:rPr>
            </w:pPr>
          </w:p>
        </w:tc>
        <w:tc>
          <w:tcPr>
            <w:tcW w:w="1295" w:type="dxa"/>
          </w:tcPr>
          <w:p w14:paraId="6867F066" w14:textId="77777777" w:rsidR="00523572" w:rsidRPr="002576A9" w:rsidRDefault="00523572" w:rsidP="002576A9">
            <w:pPr>
              <w:pStyle w:val="Default"/>
              <w:jc w:val="both"/>
              <w:rPr>
                <w:rFonts w:asciiTheme="majorBidi" w:hAnsiTheme="majorBidi" w:cstheme="majorBidi"/>
                <w:b/>
                <w:bCs/>
                <w:color w:val="auto"/>
                <w:highlight w:val="yellow"/>
                <w:lang w:val="ro-MD"/>
              </w:rPr>
            </w:pPr>
          </w:p>
        </w:tc>
      </w:tr>
      <w:tr w:rsidR="00523572" w:rsidRPr="002576A9" w14:paraId="3E9B3724" w14:textId="77777777" w:rsidTr="006F154B">
        <w:trPr>
          <w:trHeight w:val="985"/>
        </w:trPr>
        <w:tc>
          <w:tcPr>
            <w:tcW w:w="4957" w:type="dxa"/>
            <w:gridSpan w:val="2"/>
          </w:tcPr>
          <w:p w14:paraId="68105D1F" w14:textId="35290AFD"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SECTIUNEA 2</w:t>
            </w:r>
          </w:p>
          <w:p w14:paraId="3B1781F2" w14:textId="49B4B8F9"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Responsabilități și roluri pentru gestionarea cererilor și informarea persoanelor vizate</w:t>
            </w:r>
          </w:p>
          <w:p w14:paraId="46062404" w14:textId="79DDB6A4"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(1)  Fiecare autoritate competentă EWRS care solicită un PLF furnizează pasagerilor transfrontalieri („persoanele vizate”) informații despre circumstanțele schimbului lor PLF și date epidemiologice prin intermediul platformei de schimb PLF în scopul urmăririi contactelor; în conformitate cu articolele 13 și 14 din Regulamentul (UE) 2016/679.</w:t>
            </w:r>
          </w:p>
          <w:p w14:paraId="4EAC6BD2" w14:textId="10251685"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(2)  Fiecare autoritate competentă EWRS acționează ca punct de contact pentru persoanele vizate și va trata cererile referitoare la exercitarea drepturilor acestora în conformitate cu Regulamentul (UE) 2016/679, transmise de acestea sau de reprezentanții acestora. Fiecare autoritate competentă EWRS desemnează un punct de contact specific dedicat solicitărilor primite de la persoanele vizate. În cazul în care o autoritate competentă EWRS primește o solicitare de la o persoană vizată, care nu intră în responsabilitatea sa, aceasta o transmite prompt autorității competente EWRS responsabilă și informează ECDC. Dacă li se solicită, autoritățile competente EWRS se asistă reciproc în tratarea cererilor persoanelor vizate referitoare la controlul comun și își răspund reciproc fără întârzieri nejustificate și cel târziu în termen de 15 zile de la primirea cererii de asistență.</w:t>
            </w:r>
          </w:p>
          <w:p w14:paraId="3BEE1E42" w14:textId="47B13BEB" w:rsidR="00523572"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(3)  Fiecare autoritate competentă EWRS pune la dispoziția persoanelor vizate conținutul prezentei anexe, inclusiv aranjamentele prevăzute la punctele 1 și 2.</w:t>
            </w:r>
          </w:p>
        </w:tc>
        <w:tc>
          <w:tcPr>
            <w:tcW w:w="3570" w:type="dxa"/>
          </w:tcPr>
          <w:p w14:paraId="4CEAB865" w14:textId="77777777" w:rsidR="00D3665D" w:rsidRPr="00175BC0" w:rsidRDefault="00D3665D" w:rsidP="00D3665D">
            <w:pPr>
              <w:jc w:val="center"/>
              <w:rPr>
                <w:rFonts w:asciiTheme="majorBidi" w:hAnsiTheme="majorBidi" w:cstheme="majorBidi"/>
                <w:b/>
                <w:lang w:val="pt-BR"/>
              </w:rPr>
            </w:pPr>
            <w:r w:rsidRPr="00175BC0">
              <w:rPr>
                <w:rFonts w:asciiTheme="majorBidi" w:hAnsiTheme="majorBidi" w:cstheme="majorBidi"/>
                <w:b/>
                <w:lang w:val="pt-BR"/>
              </w:rPr>
              <w:lastRenderedPageBreak/>
              <w:t>ANEXA V</w:t>
            </w:r>
          </w:p>
          <w:p w14:paraId="63B0E769" w14:textId="77777777" w:rsidR="00D3665D" w:rsidRPr="00175BC0" w:rsidRDefault="00D3665D" w:rsidP="00D3665D">
            <w:pPr>
              <w:jc w:val="center"/>
              <w:rPr>
                <w:rFonts w:asciiTheme="majorBidi" w:hAnsiTheme="majorBidi" w:cstheme="majorBidi"/>
                <w:b/>
                <w:lang w:val="pt-BR"/>
              </w:rPr>
            </w:pPr>
            <w:r w:rsidRPr="00175BC0">
              <w:rPr>
                <w:rFonts w:asciiTheme="majorBidi" w:hAnsiTheme="majorBidi" w:cstheme="majorBidi"/>
                <w:b/>
                <w:lang w:val="pt-BR"/>
              </w:rPr>
              <w:t>RESPONSABILITĂŢILE AUTORITĂȚII COMPETENTE PARTICIPANTE ÎN CALITATE DE OPERATORI ASOCIAŢI PENTRU PLATFORMA DE SCHIMB DE DATE PLF</w:t>
            </w:r>
          </w:p>
          <w:p w14:paraId="14AA967E" w14:textId="77777777" w:rsidR="00D3665D" w:rsidRPr="00D3665D" w:rsidRDefault="00D3665D" w:rsidP="00D3665D">
            <w:pPr>
              <w:jc w:val="both"/>
              <w:rPr>
                <w:rFonts w:asciiTheme="majorBidi" w:hAnsiTheme="majorBidi" w:cstheme="majorBidi"/>
                <w:bCs/>
                <w:lang w:val="pt-BR"/>
              </w:rPr>
            </w:pPr>
          </w:p>
          <w:p w14:paraId="6F5C101A"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1.</w:t>
            </w:r>
            <w:r w:rsidRPr="00D3665D">
              <w:rPr>
                <w:rFonts w:asciiTheme="majorBidi" w:hAnsiTheme="majorBidi" w:cstheme="majorBidi"/>
                <w:bCs/>
                <w:lang w:val="pt-BR"/>
              </w:rPr>
              <w:tab/>
              <w:t xml:space="preserve">Autoritatea competentă pentru SAPR va asigura că prelucrarea datelor PLF și a datelor epidemiologice suplimentare care fac obiectul unui schimb prin </w:t>
            </w:r>
            <w:r w:rsidRPr="00D3665D">
              <w:rPr>
                <w:rFonts w:asciiTheme="majorBidi" w:hAnsiTheme="majorBidi" w:cstheme="majorBidi"/>
                <w:bCs/>
                <w:lang w:val="pt-BR"/>
              </w:rPr>
              <w:lastRenderedPageBreak/>
              <w:t>intermediul platformei de schimb de date PLF se efectuează în conformitate cu actele în vigoare privind protecția datelor cu caracter personal. Astfel se asigură cu precădere că datele pe care le introduce și le transmite prin intermediul platformei de schimb de date PLF sunt exacte și limitate la datele prevăzute în Anexa IIdin prezenta decizie.</w:t>
            </w:r>
          </w:p>
          <w:p w14:paraId="39E2955B"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2.</w:t>
            </w:r>
            <w:r w:rsidRPr="00D3665D">
              <w:rPr>
                <w:rFonts w:asciiTheme="majorBidi" w:hAnsiTheme="majorBidi" w:cstheme="majorBidi"/>
                <w:bCs/>
                <w:lang w:val="pt-BR"/>
              </w:rPr>
              <w:tab/>
              <w:t>Autoritate competentă pentru SAPR rămâne operator unic pentru colectarea, utilizarea, divulgarea și orice altă formă de prelucrare a datelor PLF și a datelor epidemiologice suplimentare, care se efectuează în afara platformei de schimb de date PLF. Fiecare autoritate competentă pentru SAPR se asigură că transmiterea datelor se efectuează în conformitate cu specificaţiile tehnice prevăzute pentru platforma de schimb de date PLF.</w:t>
            </w:r>
          </w:p>
          <w:p w14:paraId="44888AB7"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3.</w:t>
            </w:r>
            <w:r w:rsidRPr="00D3665D">
              <w:rPr>
                <w:rFonts w:asciiTheme="majorBidi" w:hAnsiTheme="majorBidi" w:cstheme="majorBidi"/>
                <w:bCs/>
                <w:lang w:val="pt-BR"/>
              </w:rPr>
              <w:tab/>
              <w:t>Instrucţiunile către persoana împuternicită de operatori sunt transmise de oricare dintre punctele de contact ale operatorilor asociaţi, în acord cu ceilalţi operatori asociaţi.</w:t>
            </w:r>
          </w:p>
          <w:p w14:paraId="453E7355"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4.</w:t>
            </w:r>
            <w:r w:rsidRPr="00D3665D">
              <w:rPr>
                <w:rFonts w:asciiTheme="majorBidi" w:hAnsiTheme="majorBidi" w:cstheme="majorBidi"/>
                <w:bCs/>
                <w:lang w:val="pt-BR"/>
              </w:rPr>
              <w:tab/>
              <w:t xml:space="preserve">Numai persoanele autorizate de autoritatea competentă pentru SAPR pot accesa datele PLF și datele epidemiologice suplimentare care </w:t>
            </w:r>
            <w:r w:rsidRPr="00D3665D">
              <w:rPr>
                <w:rFonts w:asciiTheme="majorBidi" w:hAnsiTheme="majorBidi" w:cstheme="majorBidi"/>
                <w:bCs/>
                <w:lang w:val="pt-BR"/>
              </w:rPr>
              <w:lastRenderedPageBreak/>
              <w:t>fac obiectul unui schimb prin intermediul platformei de schimb de date PLF.</w:t>
            </w:r>
          </w:p>
          <w:p w14:paraId="07DB7074"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5.</w:t>
            </w:r>
            <w:r w:rsidRPr="00D3665D">
              <w:rPr>
                <w:rFonts w:asciiTheme="majorBidi" w:hAnsiTheme="majorBidi" w:cstheme="majorBidi"/>
                <w:bCs/>
                <w:lang w:val="pt-BR"/>
              </w:rPr>
              <w:tab/>
              <w:t>Autoritatea competentă pentru SAPR stabilește un punct de contact cu o adresă de e-mail funcţională care va servi la comunicarea dintre operatorii asociaţi și dintre asociaţi și persoana împuternicită de operatori. Procesul decizional al operatorilor asociaţi este reglementat de Grupul de lucru al Comitetului pentru securitate sanitară privind SAPR.</w:t>
            </w:r>
          </w:p>
          <w:p w14:paraId="0875CD30"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6.</w:t>
            </w:r>
            <w:r w:rsidRPr="00D3665D">
              <w:rPr>
                <w:rFonts w:asciiTheme="majorBidi" w:hAnsiTheme="majorBidi" w:cstheme="majorBidi"/>
                <w:bCs/>
                <w:lang w:val="pt-BR"/>
              </w:rPr>
              <w:tab/>
              <w:t>Autoritatea competentă pentru SAPR încetează să mai fie operator asociat începând de la data retragerii participării sale la platforma de schimb de date PLF. Cu toate acestea, ea rămâne responsabilă pentru acţiunile de colectare și transmitere a datelor PLF și a datelor epidemiologice suplimentare prin platforma de schimb de date PLF care au avut loc înainte de retragerea sa.</w:t>
            </w:r>
          </w:p>
          <w:p w14:paraId="2A4D6303"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7.</w:t>
            </w:r>
            <w:r w:rsidRPr="00D3665D">
              <w:rPr>
                <w:rFonts w:asciiTheme="majorBidi" w:hAnsiTheme="majorBidi" w:cstheme="majorBidi"/>
                <w:bCs/>
                <w:lang w:val="pt-BR"/>
              </w:rPr>
              <w:tab/>
              <w:t>Autoritate competentă pentru SAPR păstrează o evidenţă a activităţilor de prelucrare aflate în responsabilitatea sa. Operarea asociată poate fi indicată în evidenţă.</w:t>
            </w:r>
          </w:p>
          <w:p w14:paraId="75DC22E2"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8.</w:t>
            </w:r>
            <w:r w:rsidRPr="00D3665D">
              <w:rPr>
                <w:rFonts w:asciiTheme="majorBidi" w:hAnsiTheme="majorBidi" w:cstheme="majorBidi"/>
                <w:bCs/>
                <w:lang w:val="pt-BR"/>
              </w:rPr>
              <w:tab/>
              <w:t xml:space="preserve">Autoritatea competentă pentru SAPR care solicită un PLF furnizează pasagerilor </w:t>
            </w:r>
            <w:r w:rsidRPr="00D3665D">
              <w:rPr>
                <w:rFonts w:asciiTheme="majorBidi" w:hAnsiTheme="majorBidi" w:cstheme="majorBidi"/>
                <w:bCs/>
                <w:lang w:val="pt-BR"/>
              </w:rPr>
              <w:lastRenderedPageBreak/>
              <w:t>transfrontalieri („persoanelor vizate”) informaţii cu privire la circumstanţele schimbului de date PLF și de date epidemiologice prin intermediul platformei de schimb de date PLF în scopul depistării contacţilor.</w:t>
            </w:r>
          </w:p>
          <w:p w14:paraId="19332C2B"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9.</w:t>
            </w:r>
            <w:r w:rsidRPr="00D3665D">
              <w:rPr>
                <w:rFonts w:asciiTheme="majorBidi" w:hAnsiTheme="majorBidi" w:cstheme="majorBidi"/>
                <w:bCs/>
                <w:lang w:val="pt-BR"/>
              </w:rPr>
              <w:tab/>
              <w:t xml:space="preserve">Autoritatea competentă pentru SAPR acţionează ca punct de contact pentru persoanele vizate și tratează cererile, depuse de acestea sau de reprezentanţii acestora, referitoare la exercitarea drepturilor lor. Autoritatea competentă pentru SAPR desemnează un punct de contact specific pentru cererile primite de la persoanele vizate. </w:t>
            </w:r>
          </w:p>
          <w:p w14:paraId="5B322F08"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10.</w:t>
            </w:r>
            <w:r w:rsidRPr="00D3665D">
              <w:rPr>
                <w:rFonts w:asciiTheme="majorBidi" w:hAnsiTheme="majorBidi" w:cstheme="majorBidi"/>
                <w:bCs/>
                <w:lang w:val="pt-BR"/>
              </w:rPr>
              <w:tab/>
              <w:t>Autoritatea competentă pentru SAPR, în calitate de operator asociat, asigură asistenţă pentru identificarea și tratarea oricăror incidente de securitate, inclusiv a încălcării securităţii datelor cu caracter personal, legate de prelucrarea datelor PLF și a datelor epidemiologice care fac obiectul unui schimb prin intermediul platformei de schimb de date PLF.</w:t>
            </w:r>
          </w:p>
          <w:p w14:paraId="2F4335B3"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11.</w:t>
            </w:r>
            <w:r w:rsidRPr="00D3665D">
              <w:rPr>
                <w:rFonts w:asciiTheme="majorBidi" w:hAnsiTheme="majorBidi" w:cstheme="majorBidi"/>
                <w:bCs/>
                <w:lang w:val="pt-BR"/>
              </w:rPr>
              <w:tab/>
              <w:t>În special, notifică ECDC următoarele:</w:t>
            </w:r>
          </w:p>
          <w:p w14:paraId="406FEE2B"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a)</w:t>
            </w:r>
            <w:r w:rsidRPr="00D3665D">
              <w:rPr>
                <w:rFonts w:asciiTheme="majorBidi" w:hAnsiTheme="majorBidi" w:cstheme="majorBidi"/>
                <w:bCs/>
                <w:lang w:val="pt-BR"/>
              </w:rPr>
              <w:tab/>
              <w:t xml:space="preserve">orice risc potenţial sau real pentru disponibilitatea, confidenţialitatea și/sau integritatea datelor PLF și a datelor </w:t>
            </w:r>
            <w:r w:rsidRPr="00D3665D">
              <w:rPr>
                <w:rFonts w:asciiTheme="majorBidi" w:hAnsiTheme="majorBidi" w:cstheme="majorBidi"/>
                <w:bCs/>
                <w:lang w:val="pt-BR"/>
              </w:rPr>
              <w:lastRenderedPageBreak/>
              <w:t>epidemiologice care fac obiectul prelucrării în cadrul platformei de schimb de date PLF;</w:t>
            </w:r>
          </w:p>
          <w:p w14:paraId="2110AECE"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b)</w:t>
            </w:r>
            <w:r w:rsidRPr="00D3665D">
              <w:rPr>
                <w:rFonts w:asciiTheme="majorBidi" w:hAnsiTheme="majorBidi" w:cstheme="majorBidi"/>
                <w:bCs/>
                <w:lang w:val="pt-BR"/>
              </w:rPr>
              <w:tab/>
              <w:t>orice încălcare a securităţii datelor cu caracter personal, consecinţele probabile ale încălcării securităţii datelor și evaluarea riscurilor la adresa drepturilor și libertăţilor persoanelor fizice, precum și orice măsură luată pentru a remedia încălcarea securităţii datelor cu caracter personal și pentru a atenua riscul la adresa drepturilor și libertăţilor persoanelor fizice;</w:t>
            </w:r>
          </w:p>
          <w:p w14:paraId="180EDDBE"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c)</w:t>
            </w:r>
            <w:r w:rsidRPr="00D3665D">
              <w:rPr>
                <w:rFonts w:asciiTheme="majorBidi" w:hAnsiTheme="majorBidi" w:cstheme="majorBidi"/>
                <w:bCs/>
                <w:lang w:val="pt-BR"/>
              </w:rPr>
              <w:tab/>
              <w:t>orice încălcare a garanţiilor tehnice și/sau organizaţionale ale operaţiunii de prelucrare în cadrul platformei de schimb de date PLF.</w:t>
            </w:r>
          </w:p>
          <w:p w14:paraId="0D5D91C0" w14:textId="77777777" w:rsidR="00D3665D" w:rsidRPr="00D3665D" w:rsidRDefault="00D3665D" w:rsidP="00D3665D">
            <w:pPr>
              <w:jc w:val="both"/>
              <w:rPr>
                <w:rFonts w:asciiTheme="majorBidi" w:hAnsiTheme="majorBidi" w:cstheme="majorBidi"/>
                <w:bCs/>
                <w:lang w:val="pt-BR"/>
              </w:rPr>
            </w:pPr>
          </w:p>
          <w:p w14:paraId="59AD306A"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12.</w:t>
            </w:r>
            <w:r w:rsidRPr="00D3665D">
              <w:rPr>
                <w:rFonts w:asciiTheme="majorBidi" w:hAnsiTheme="majorBidi" w:cstheme="majorBidi"/>
                <w:bCs/>
                <w:lang w:val="pt-BR"/>
              </w:rPr>
              <w:tab/>
              <w:t>Autoritatea competentă pentru SAPR pune în aplicare măsuri tehnice și organizatorice adecvate, menite:</w:t>
            </w:r>
          </w:p>
          <w:p w14:paraId="64273F27"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a)</w:t>
            </w:r>
            <w:r w:rsidRPr="00D3665D">
              <w:rPr>
                <w:rFonts w:asciiTheme="majorBidi" w:hAnsiTheme="majorBidi" w:cstheme="majorBidi"/>
                <w:bCs/>
                <w:lang w:val="pt-BR"/>
              </w:rPr>
              <w:tab/>
              <w:t>să asigure și să protejeze securitatea, integritatea și confidenţialitatea datelor cu caracter personal prelucrate în comun;</w:t>
            </w:r>
          </w:p>
          <w:p w14:paraId="50AEA38B"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t>b)</w:t>
            </w:r>
            <w:r w:rsidRPr="00D3665D">
              <w:rPr>
                <w:rFonts w:asciiTheme="majorBidi" w:hAnsiTheme="majorBidi" w:cstheme="majorBidi"/>
                <w:bCs/>
                <w:lang w:val="pt-BR"/>
              </w:rPr>
              <w:tab/>
              <w:t>să ofere protecţie împotriva prelucrării, pierderii, utilizării, divulgării, dobândirii sau accesării neautorizate sau ilegale a oricăror date cu caracter personal pe care le deţine;</w:t>
            </w:r>
          </w:p>
          <w:p w14:paraId="56C4E64F" w14:textId="77777777" w:rsidR="00D3665D" w:rsidRPr="00D3665D" w:rsidRDefault="00D3665D" w:rsidP="00D3665D">
            <w:pPr>
              <w:jc w:val="both"/>
              <w:rPr>
                <w:rFonts w:asciiTheme="majorBidi" w:hAnsiTheme="majorBidi" w:cstheme="majorBidi"/>
                <w:bCs/>
                <w:lang w:val="pt-BR"/>
              </w:rPr>
            </w:pPr>
            <w:r w:rsidRPr="00D3665D">
              <w:rPr>
                <w:rFonts w:asciiTheme="majorBidi" w:hAnsiTheme="majorBidi" w:cstheme="majorBidi"/>
                <w:bCs/>
                <w:lang w:val="pt-BR"/>
              </w:rPr>
              <w:lastRenderedPageBreak/>
              <w:t>c)</w:t>
            </w:r>
            <w:r w:rsidRPr="00D3665D">
              <w:rPr>
                <w:rFonts w:asciiTheme="majorBidi" w:hAnsiTheme="majorBidi" w:cstheme="majorBidi"/>
                <w:bCs/>
                <w:lang w:val="pt-BR"/>
              </w:rPr>
              <w:tab/>
              <w:t>să asigure că accesul la datele cu caracter personal nu este divulgat sau permis niciunei alte persoane cu excepţia destinatarilor sau a persoanelor împuternicite de operatori.</w:t>
            </w:r>
          </w:p>
          <w:p w14:paraId="390B9415" w14:textId="77777777" w:rsidR="00523572" w:rsidRPr="00D3665D" w:rsidRDefault="00523572" w:rsidP="002576A9">
            <w:pPr>
              <w:jc w:val="both"/>
              <w:rPr>
                <w:rFonts w:asciiTheme="majorBidi" w:hAnsiTheme="majorBidi" w:cstheme="majorBidi"/>
                <w:b/>
                <w:lang w:val="pt-BR"/>
              </w:rPr>
            </w:pPr>
          </w:p>
        </w:tc>
        <w:tc>
          <w:tcPr>
            <w:tcW w:w="1368" w:type="dxa"/>
          </w:tcPr>
          <w:p w14:paraId="0C3CB5C2" w14:textId="708E039A" w:rsidR="00523572" w:rsidRPr="00223B27" w:rsidRDefault="00223B27" w:rsidP="002576A9">
            <w:pPr>
              <w:jc w:val="both"/>
              <w:rPr>
                <w:rFonts w:asciiTheme="majorBidi" w:hAnsiTheme="majorBidi" w:cstheme="majorBidi"/>
                <w:highlight w:val="yellow"/>
                <w:lang w:val="ro-MD"/>
              </w:rPr>
            </w:pPr>
            <w:r w:rsidRPr="00223B27">
              <w:rPr>
                <w:rFonts w:asciiTheme="majorBidi" w:hAnsiTheme="majorBidi" w:cstheme="majorBidi"/>
                <w:lang w:val="ro-MD"/>
              </w:rPr>
              <w:lastRenderedPageBreak/>
              <w:t>Compatibil</w:t>
            </w:r>
          </w:p>
        </w:tc>
        <w:tc>
          <w:tcPr>
            <w:tcW w:w="2885" w:type="dxa"/>
          </w:tcPr>
          <w:p w14:paraId="10159BEF" w14:textId="5B089C7B" w:rsidR="00523572" w:rsidRPr="002576A9" w:rsidRDefault="00223B27" w:rsidP="002576A9">
            <w:pPr>
              <w:jc w:val="both"/>
              <w:rPr>
                <w:rFonts w:asciiTheme="majorBidi" w:hAnsiTheme="majorBidi" w:cstheme="majorBidi"/>
                <w:b/>
                <w:bCs/>
                <w:highlight w:val="yellow"/>
                <w:lang w:val="ro-MD"/>
              </w:rPr>
            </w:pPr>
            <w:r w:rsidRPr="007F3451">
              <w:rPr>
                <w:rFonts w:asciiTheme="majorBidi" w:hAnsiTheme="majorBidi" w:cstheme="majorBidi"/>
                <w:sz w:val="22"/>
                <w:szCs w:val="22"/>
                <w:lang w:val="ro-RO"/>
              </w:rPr>
              <w:t xml:space="preserve">Prevedere transpusă prin pct. </w:t>
            </w:r>
            <w:r>
              <w:rPr>
                <w:rFonts w:asciiTheme="majorBidi" w:hAnsiTheme="majorBidi" w:cstheme="majorBidi"/>
                <w:sz w:val="22"/>
                <w:szCs w:val="22"/>
                <w:lang w:val="ro-RO"/>
              </w:rPr>
              <w:t>Anexa V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tc>
        <w:tc>
          <w:tcPr>
            <w:tcW w:w="973" w:type="dxa"/>
          </w:tcPr>
          <w:p w14:paraId="280BEC1A" w14:textId="77777777" w:rsidR="00523572" w:rsidRPr="002576A9" w:rsidRDefault="00523572" w:rsidP="002576A9">
            <w:pPr>
              <w:jc w:val="both"/>
              <w:rPr>
                <w:rFonts w:asciiTheme="majorBidi" w:hAnsiTheme="majorBidi" w:cstheme="majorBidi"/>
                <w:b/>
                <w:bCs/>
                <w:highlight w:val="yellow"/>
                <w:lang w:val="ro-MD"/>
              </w:rPr>
            </w:pPr>
          </w:p>
        </w:tc>
        <w:tc>
          <w:tcPr>
            <w:tcW w:w="1295" w:type="dxa"/>
          </w:tcPr>
          <w:p w14:paraId="6C6D77D6" w14:textId="77777777" w:rsidR="00523572" w:rsidRPr="002576A9" w:rsidRDefault="00523572" w:rsidP="002576A9">
            <w:pPr>
              <w:pStyle w:val="Default"/>
              <w:jc w:val="both"/>
              <w:rPr>
                <w:rFonts w:asciiTheme="majorBidi" w:hAnsiTheme="majorBidi" w:cstheme="majorBidi"/>
                <w:b/>
                <w:bCs/>
                <w:color w:val="auto"/>
                <w:highlight w:val="yellow"/>
                <w:lang w:val="ro-MD"/>
              </w:rPr>
            </w:pPr>
          </w:p>
        </w:tc>
      </w:tr>
      <w:tr w:rsidR="00274B9F" w:rsidRPr="002576A9" w14:paraId="5CED37DB" w14:textId="77777777" w:rsidTr="006F154B">
        <w:trPr>
          <w:trHeight w:val="985"/>
        </w:trPr>
        <w:tc>
          <w:tcPr>
            <w:tcW w:w="4957" w:type="dxa"/>
            <w:gridSpan w:val="2"/>
          </w:tcPr>
          <w:p w14:paraId="2F4D719E" w14:textId="4072073D"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SECȚIUNEA 3</w:t>
            </w:r>
          </w:p>
          <w:p w14:paraId="00B70FD2" w14:textId="2A4F54B9"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Gestionarea incidentelor de securitate, inclusiv a încălcării datelor cu caracter personal</w:t>
            </w:r>
          </w:p>
          <w:p w14:paraId="70D58652" w14:textId="42A0B512"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(1)  Autoritățile competente EWRS, în calitate de controlori comune, își vor asista reciproc în identificarea și gestionarea oricăror incidente de securitate, inclusiv a încălcărilor datelor cu caracter personal, legate de prelucrarea datelor PLF și epidemiologice schimbate prin intermediul platformei de schimb PLF.</w:t>
            </w:r>
          </w:p>
          <w:p w14:paraId="6724CBA4" w14:textId="43878FB4"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(2)  În special, aceștia își notifică reciproc și ECDC următoarele:</w:t>
            </w:r>
          </w:p>
          <w:p w14:paraId="78EF7899" w14:textId="2F03E57C"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(A) orice riscuri potențiale sau reale pentru disponibilitatea, confidențialitatea și/sau integritatea PLF și a datelor epidemiologice aflate în curs de prelucrare în platforma de schimb PLF;</w:t>
            </w:r>
          </w:p>
          <w:p w14:paraId="63D8A707" w14:textId="412FFC8F"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xml:space="preserve">(b) orice încălcare a datelor cu caracter personal, consecințele probabile ale încălcării datelor și evaluarea riscului pentru drepturile și libertățile persoanelor fizice și orice măsuri luate pentru a aborda încălcarea datelor cu caracter personal și a </w:t>
            </w:r>
            <w:r w:rsidRPr="002576A9">
              <w:rPr>
                <w:rFonts w:asciiTheme="majorBidi" w:eastAsia="Arial Unicode MS" w:hAnsiTheme="majorBidi" w:cstheme="majorBidi"/>
                <w:lang w:val="ro-MD"/>
              </w:rPr>
              <w:lastRenderedPageBreak/>
              <w:t>atenua riscul pentru drepturile și libertățile persoanelor fizice;</w:t>
            </w:r>
          </w:p>
          <w:p w14:paraId="3CF7EC25" w14:textId="481CC20E"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(c) orice încălcare a garanțiilor tehnice și/sau organizatorice ale operațiunii de prelucrare în platforma de schimb PLF.</w:t>
            </w:r>
          </w:p>
          <w:p w14:paraId="299142D8" w14:textId="21E0D114"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(3)  Autoritățile competente EWRS comunică orice încălcare a datelor cu privire la operațiunea de prelucrare în platforma de schimb PLF către ECDC, autorităților competente de supraveghere și, după caz, persoanelor vizate, în conformitate cu articolele 33 și 34 din Regulamentul (UE) 2016/679 sau în urma notificării de către ECDC.</w:t>
            </w:r>
          </w:p>
          <w:p w14:paraId="4E0A647A" w14:textId="7776C141"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(4)  Fiecare autoritate competentă EWRS va implementa măsuri tehnice și organizatorice adecvate, menite să:</w:t>
            </w:r>
          </w:p>
          <w:p w14:paraId="7F436288" w14:textId="373E5D68"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(A) asigură și protejează securitatea, integritatea și confidențialitatea datelor cu caracter personal prelucrate în comun;</w:t>
            </w:r>
          </w:p>
          <w:p w14:paraId="7103DD64" w14:textId="6E9223DD"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(b) proteja împotriva oricărei prelucrări, pierderi, utilizare, dezvăluire sau achiziție sau acces neautorizat sau ilegal la orice date cu caracter personal aflate în posesia sa;</w:t>
            </w:r>
          </w:p>
          <w:p w14:paraId="2DDD693D" w14:textId="2E1E5B41"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(c) asigurați-vă că accesul la datele cu caracter personal nu este dezvăluit sau permis nimănui, altul decât destinatarilor sau procesatorilor</w:t>
            </w:r>
          </w:p>
        </w:tc>
        <w:tc>
          <w:tcPr>
            <w:tcW w:w="3570" w:type="dxa"/>
          </w:tcPr>
          <w:p w14:paraId="2CC22E0B" w14:textId="77777777" w:rsidR="00551850" w:rsidRDefault="00551850" w:rsidP="00551850">
            <w:pPr>
              <w:rPr>
                <w:rFonts w:asciiTheme="majorBidi" w:hAnsiTheme="majorBidi" w:cstheme="majorBidi"/>
                <w:bCs/>
                <w:lang w:val="ro-MD"/>
              </w:rPr>
            </w:pPr>
          </w:p>
          <w:p w14:paraId="65953622" w14:textId="77777777" w:rsidR="00551850" w:rsidRDefault="00551850" w:rsidP="00551850">
            <w:pPr>
              <w:rPr>
                <w:rFonts w:asciiTheme="majorBidi" w:hAnsiTheme="majorBidi" w:cstheme="majorBidi"/>
                <w:bCs/>
                <w:lang w:val="ro-MD"/>
              </w:rPr>
            </w:pPr>
          </w:p>
          <w:p w14:paraId="198684A8" w14:textId="306D20EF" w:rsidR="00551850" w:rsidRPr="00551850" w:rsidRDefault="00551850" w:rsidP="00551850">
            <w:pPr>
              <w:rPr>
                <w:rFonts w:asciiTheme="majorBidi" w:hAnsiTheme="majorBidi" w:cstheme="majorBidi"/>
                <w:bCs/>
                <w:lang w:val="ro-MD"/>
              </w:rPr>
            </w:pPr>
            <w:r w:rsidRPr="00551850">
              <w:rPr>
                <w:rFonts w:asciiTheme="majorBidi" w:hAnsiTheme="majorBidi" w:cstheme="majorBidi"/>
                <w:bCs/>
                <w:lang w:val="ro-MD"/>
              </w:rPr>
              <w:t>10.</w:t>
            </w:r>
            <w:r w:rsidRPr="00551850">
              <w:rPr>
                <w:rFonts w:asciiTheme="majorBidi" w:hAnsiTheme="majorBidi" w:cstheme="majorBidi"/>
                <w:bCs/>
                <w:lang w:val="ro-MD"/>
              </w:rPr>
              <w:tab/>
              <w:t>Autoritatea competentă pentru SAPR, în calitate de operator asociat, asigură asistenţă pentru identificarea și tratarea oricăror incidente de securitate, inclusiv a încălcării securităţii datelor cu caracter personal, legate de prelucrarea datelor PLF și a datelor epidemiologice care fac obiectul unui schimb prin intermediul platformei de schimb de date PLF.</w:t>
            </w:r>
          </w:p>
          <w:p w14:paraId="589BDB53" w14:textId="77777777" w:rsidR="00551850" w:rsidRPr="00551850" w:rsidRDefault="00551850" w:rsidP="00551850">
            <w:pPr>
              <w:rPr>
                <w:rFonts w:asciiTheme="majorBidi" w:hAnsiTheme="majorBidi" w:cstheme="majorBidi"/>
                <w:bCs/>
                <w:lang w:val="ro-MD"/>
              </w:rPr>
            </w:pPr>
            <w:r w:rsidRPr="00551850">
              <w:rPr>
                <w:rFonts w:asciiTheme="majorBidi" w:hAnsiTheme="majorBidi" w:cstheme="majorBidi"/>
                <w:bCs/>
                <w:lang w:val="ro-MD"/>
              </w:rPr>
              <w:t>11.</w:t>
            </w:r>
            <w:r w:rsidRPr="00551850">
              <w:rPr>
                <w:rFonts w:asciiTheme="majorBidi" w:hAnsiTheme="majorBidi" w:cstheme="majorBidi"/>
                <w:bCs/>
                <w:lang w:val="ro-MD"/>
              </w:rPr>
              <w:tab/>
              <w:t>În special, notifică ECDC următoarele:</w:t>
            </w:r>
          </w:p>
          <w:p w14:paraId="6E39E521" w14:textId="77777777" w:rsidR="00551850" w:rsidRPr="00551850" w:rsidRDefault="00551850" w:rsidP="00551850">
            <w:pPr>
              <w:rPr>
                <w:rFonts w:asciiTheme="majorBidi" w:hAnsiTheme="majorBidi" w:cstheme="majorBidi"/>
                <w:bCs/>
                <w:lang w:val="ro-MD"/>
              </w:rPr>
            </w:pPr>
            <w:r w:rsidRPr="00551850">
              <w:rPr>
                <w:rFonts w:asciiTheme="majorBidi" w:hAnsiTheme="majorBidi" w:cstheme="majorBidi"/>
                <w:bCs/>
                <w:lang w:val="ro-MD"/>
              </w:rPr>
              <w:t>a)</w:t>
            </w:r>
            <w:r w:rsidRPr="00551850">
              <w:rPr>
                <w:rFonts w:asciiTheme="majorBidi" w:hAnsiTheme="majorBidi" w:cstheme="majorBidi"/>
                <w:bCs/>
                <w:lang w:val="ro-MD"/>
              </w:rPr>
              <w:tab/>
              <w:t>orice risc potenţial sau real pentru disponibilitatea, confidenţialitatea și/sau integritatea datelor PLF și a datelor epidemiologice care fac obiectul prelucrării în cadrul platformei de schimb de date PLF;</w:t>
            </w:r>
          </w:p>
          <w:p w14:paraId="3E1804FF" w14:textId="77777777" w:rsidR="00551850" w:rsidRPr="00551850" w:rsidRDefault="00551850" w:rsidP="00551850">
            <w:pPr>
              <w:rPr>
                <w:rFonts w:asciiTheme="majorBidi" w:hAnsiTheme="majorBidi" w:cstheme="majorBidi"/>
                <w:bCs/>
                <w:lang w:val="ro-MD"/>
              </w:rPr>
            </w:pPr>
            <w:r w:rsidRPr="00551850">
              <w:rPr>
                <w:rFonts w:asciiTheme="majorBidi" w:hAnsiTheme="majorBidi" w:cstheme="majorBidi"/>
                <w:bCs/>
                <w:lang w:val="ro-MD"/>
              </w:rPr>
              <w:t>b)</w:t>
            </w:r>
            <w:r w:rsidRPr="00551850">
              <w:rPr>
                <w:rFonts w:asciiTheme="majorBidi" w:hAnsiTheme="majorBidi" w:cstheme="majorBidi"/>
                <w:bCs/>
                <w:lang w:val="ro-MD"/>
              </w:rPr>
              <w:tab/>
              <w:t xml:space="preserve">orice încălcare a securităţii datelor cu caracter personal, consecinţele probabile ale încălcării securităţii datelor și evaluarea riscurilor la adresa drepturilor și libertăţilor </w:t>
            </w:r>
            <w:r w:rsidRPr="00551850">
              <w:rPr>
                <w:rFonts w:asciiTheme="majorBidi" w:hAnsiTheme="majorBidi" w:cstheme="majorBidi"/>
                <w:bCs/>
                <w:lang w:val="ro-MD"/>
              </w:rPr>
              <w:lastRenderedPageBreak/>
              <w:t>persoanelor fizice, precum și orice măsură luată pentru a remedia încălcarea securităţii datelor cu caracter personal și pentru a atenua riscul la adresa drepturilor și libertăţilor persoanelor fizice;</w:t>
            </w:r>
          </w:p>
          <w:p w14:paraId="221B040E" w14:textId="3A847497" w:rsidR="00274B9F" w:rsidRPr="00551850" w:rsidRDefault="00551850" w:rsidP="00551850">
            <w:pPr>
              <w:jc w:val="both"/>
              <w:rPr>
                <w:rFonts w:asciiTheme="majorBidi" w:hAnsiTheme="majorBidi" w:cstheme="majorBidi"/>
                <w:bCs/>
                <w:lang w:val="ro-MD"/>
              </w:rPr>
            </w:pPr>
            <w:r w:rsidRPr="00551850">
              <w:rPr>
                <w:rFonts w:asciiTheme="majorBidi" w:hAnsiTheme="majorBidi" w:cstheme="majorBidi"/>
                <w:bCs/>
                <w:lang w:val="ro-MD"/>
              </w:rPr>
              <w:t>c)</w:t>
            </w:r>
            <w:r w:rsidRPr="00551850">
              <w:rPr>
                <w:rFonts w:asciiTheme="majorBidi" w:hAnsiTheme="majorBidi" w:cstheme="majorBidi"/>
                <w:bCs/>
                <w:lang w:val="ro-MD"/>
              </w:rPr>
              <w:tab/>
              <w:t>orice încălcare a garanţiilor tehnice și/sau organizaţionale ale operaţiunii de prelucrare în cadrul platformei de schimb de date PLF</w:t>
            </w:r>
          </w:p>
        </w:tc>
        <w:tc>
          <w:tcPr>
            <w:tcW w:w="1368" w:type="dxa"/>
          </w:tcPr>
          <w:p w14:paraId="01775E16" w14:textId="6F6E3617" w:rsidR="00274B9F" w:rsidRPr="005A7537" w:rsidRDefault="005A7537" w:rsidP="002576A9">
            <w:pPr>
              <w:jc w:val="both"/>
              <w:rPr>
                <w:rFonts w:asciiTheme="majorBidi" w:hAnsiTheme="majorBidi" w:cstheme="majorBidi"/>
                <w:highlight w:val="yellow"/>
                <w:lang w:val="ro-MD"/>
              </w:rPr>
            </w:pPr>
            <w:r w:rsidRPr="005A7537">
              <w:rPr>
                <w:rFonts w:asciiTheme="majorBidi" w:hAnsiTheme="majorBidi" w:cstheme="majorBidi"/>
                <w:lang w:val="ro-MD"/>
              </w:rPr>
              <w:lastRenderedPageBreak/>
              <w:t>Compatibil</w:t>
            </w:r>
          </w:p>
        </w:tc>
        <w:tc>
          <w:tcPr>
            <w:tcW w:w="2885" w:type="dxa"/>
          </w:tcPr>
          <w:p w14:paraId="5B613307" w14:textId="3D682BBB" w:rsidR="00274B9F" w:rsidRPr="002576A9" w:rsidRDefault="005A7537" w:rsidP="002576A9">
            <w:pPr>
              <w:jc w:val="both"/>
              <w:rPr>
                <w:rFonts w:asciiTheme="majorBidi" w:hAnsiTheme="majorBidi" w:cstheme="majorBidi"/>
                <w:b/>
                <w:bCs/>
                <w:highlight w:val="yellow"/>
                <w:lang w:val="ro-MD"/>
              </w:rPr>
            </w:pPr>
            <w:r w:rsidRPr="007F3451">
              <w:rPr>
                <w:rFonts w:asciiTheme="majorBidi" w:hAnsiTheme="majorBidi" w:cstheme="majorBidi"/>
                <w:sz w:val="22"/>
                <w:szCs w:val="22"/>
                <w:lang w:val="ro-RO"/>
              </w:rPr>
              <w:t xml:space="preserve">Prevedere transpusă prin pct. </w:t>
            </w:r>
            <w:r>
              <w:rPr>
                <w:rFonts w:asciiTheme="majorBidi" w:hAnsiTheme="majorBidi" w:cstheme="majorBidi"/>
                <w:sz w:val="22"/>
                <w:szCs w:val="22"/>
                <w:lang w:val="ro-RO"/>
              </w:rPr>
              <w:t>10 și 11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tc>
        <w:tc>
          <w:tcPr>
            <w:tcW w:w="973" w:type="dxa"/>
          </w:tcPr>
          <w:p w14:paraId="3AEF86DC" w14:textId="77777777" w:rsidR="00274B9F" w:rsidRPr="002576A9" w:rsidRDefault="00274B9F" w:rsidP="002576A9">
            <w:pPr>
              <w:jc w:val="both"/>
              <w:rPr>
                <w:rFonts w:asciiTheme="majorBidi" w:hAnsiTheme="majorBidi" w:cstheme="majorBidi"/>
                <w:b/>
                <w:bCs/>
                <w:highlight w:val="yellow"/>
                <w:lang w:val="ro-MD"/>
              </w:rPr>
            </w:pPr>
          </w:p>
        </w:tc>
        <w:tc>
          <w:tcPr>
            <w:tcW w:w="1295" w:type="dxa"/>
          </w:tcPr>
          <w:p w14:paraId="121579C5" w14:textId="77777777" w:rsidR="00274B9F" w:rsidRPr="002576A9" w:rsidRDefault="00274B9F" w:rsidP="002576A9">
            <w:pPr>
              <w:pStyle w:val="Default"/>
              <w:jc w:val="both"/>
              <w:rPr>
                <w:rFonts w:asciiTheme="majorBidi" w:hAnsiTheme="majorBidi" w:cstheme="majorBidi"/>
                <w:b/>
                <w:bCs/>
                <w:color w:val="auto"/>
                <w:highlight w:val="yellow"/>
                <w:lang w:val="ro-MD"/>
              </w:rPr>
            </w:pPr>
          </w:p>
        </w:tc>
      </w:tr>
      <w:tr w:rsidR="00274B9F" w:rsidRPr="002576A9" w14:paraId="3057F837" w14:textId="77777777" w:rsidTr="006F154B">
        <w:trPr>
          <w:trHeight w:val="985"/>
        </w:trPr>
        <w:tc>
          <w:tcPr>
            <w:tcW w:w="4957" w:type="dxa"/>
            <w:gridSpan w:val="2"/>
          </w:tcPr>
          <w:p w14:paraId="1205F868" w14:textId="77777777" w:rsidR="00274B9F" w:rsidRPr="002576A9" w:rsidRDefault="00274B9F" w:rsidP="002576A9">
            <w:pPr>
              <w:pStyle w:val="title-gr-seq-level-2"/>
              <w:shd w:val="clear" w:color="auto" w:fill="FFFFFF"/>
              <w:spacing w:before="12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SECȚIUNEA 4</w:t>
            </w:r>
          </w:p>
          <w:p w14:paraId="0A1767A1" w14:textId="77777777" w:rsidR="00274B9F" w:rsidRPr="002576A9" w:rsidRDefault="00274B9F" w:rsidP="002576A9">
            <w:pPr>
              <w:pStyle w:val="title-gr-seq-level-2"/>
              <w:shd w:val="clear" w:color="auto" w:fill="FFFFFF"/>
              <w:spacing w:before="120" w:beforeAutospacing="0" w:after="120" w:afterAutospacing="0" w:line="312" w:lineRule="atLeast"/>
              <w:jc w:val="both"/>
              <w:rPr>
                <w:rFonts w:asciiTheme="majorBidi" w:eastAsia="Arial Unicode MS" w:hAnsiTheme="majorBidi" w:cstheme="majorBidi"/>
                <w:lang w:val="ro-MD"/>
              </w:rPr>
            </w:pPr>
            <w:r w:rsidRPr="002576A9">
              <w:rPr>
                <w:rStyle w:val="boldface"/>
                <w:rFonts w:asciiTheme="majorBidi" w:eastAsia="Arial Unicode MS" w:hAnsiTheme="majorBidi" w:cstheme="majorBidi"/>
                <w:b/>
                <w:bCs/>
                <w:lang w:val="ro-MD"/>
              </w:rPr>
              <w:t>Evaluarea impactului privind protecția datelor</w:t>
            </w:r>
          </w:p>
          <w:p w14:paraId="3EEF47A8" w14:textId="77777777" w:rsidR="00274B9F" w:rsidRPr="002576A9" w:rsidRDefault="00274B9F" w:rsidP="002576A9">
            <w:pPr>
              <w:pStyle w:val="norm"/>
              <w:shd w:val="clear" w:color="auto" w:fill="FFFFFF"/>
              <w:spacing w:before="120" w:beforeAutospacing="0" w:after="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În cazul în care un operator, pentru a-și respecta obligațiile specificate la articolele 35 și 36 din Regulamentul (UE) 2016/679, are nevoie de informații de la alt operator, acesta trimite o cerere specifică căsuței poștale funcționale menționate la subsecțiunea 1 alineatul (5). din secțiunea 1. Acesta din urmă depune toate eforturile pentru a furniza astfel de informații.</w:t>
            </w:r>
          </w:p>
          <w:p w14:paraId="79BEED5A" w14:textId="77777777" w:rsidR="00274B9F" w:rsidRPr="002576A9" w:rsidRDefault="00274B9F" w:rsidP="002576A9">
            <w:pPr>
              <w:pStyle w:val="title-annex-1"/>
              <w:shd w:val="clear" w:color="auto" w:fill="FFFFFF"/>
              <w:spacing w:after="120" w:line="312" w:lineRule="atLeast"/>
              <w:jc w:val="both"/>
              <w:rPr>
                <w:rFonts w:asciiTheme="majorBidi" w:eastAsia="Arial Unicode MS" w:hAnsiTheme="majorBidi" w:cstheme="majorBidi"/>
                <w:lang w:val="ro-MD"/>
              </w:rPr>
            </w:pPr>
          </w:p>
        </w:tc>
        <w:tc>
          <w:tcPr>
            <w:tcW w:w="3570" w:type="dxa"/>
          </w:tcPr>
          <w:p w14:paraId="2CA4D6F9" w14:textId="77777777" w:rsidR="00551850" w:rsidRDefault="00551850" w:rsidP="002576A9">
            <w:pPr>
              <w:jc w:val="both"/>
              <w:rPr>
                <w:rFonts w:asciiTheme="majorBidi" w:hAnsiTheme="majorBidi" w:cstheme="majorBidi"/>
                <w:bCs/>
                <w:lang w:val="pt-BR"/>
              </w:rPr>
            </w:pPr>
          </w:p>
          <w:p w14:paraId="5591C8E4" w14:textId="77777777" w:rsidR="00551850" w:rsidRDefault="00551850" w:rsidP="002576A9">
            <w:pPr>
              <w:jc w:val="both"/>
              <w:rPr>
                <w:rFonts w:asciiTheme="majorBidi" w:hAnsiTheme="majorBidi" w:cstheme="majorBidi"/>
                <w:bCs/>
                <w:lang w:val="pt-BR"/>
              </w:rPr>
            </w:pPr>
          </w:p>
          <w:p w14:paraId="0060B1BC" w14:textId="77777777" w:rsidR="00551850" w:rsidRDefault="00551850" w:rsidP="002576A9">
            <w:pPr>
              <w:jc w:val="both"/>
              <w:rPr>
                <w:rFonts w:asciiTheme="majorBidi" w:hAnsiTheme="majorBidi" w:cstheme="majorBidi"/>
                <w:bCs/>
                <w:lang w:val="pt-BR"/>
              </w:rPr>
            </w:pPr>
          </w:p>
          <w:p w14:paraId="45DB2EF1" w14:textId="77777777" w:rsidR="00551850" w:rsidRDefault="00551850" w:rsidP="002576A9">
            <w:pPr>
              <w:jc w:val="both"/>
              <w:rPr>
                <w:rFonts w:asciiTheme="majorBidi" w:hAnsiTheme="majorBidi" w:cstheme="majorBidi"/>
                <w:bCs/>
                <w:lang w:val="pt-BR"/>
              </w:rPr>
            </w:pPr>
          </w:p>
          <w:p w14:paraId="3D1D493B" w14:textId="77777777" w:rsidR="00551850" w:rsidRDefault="00551850" w:rsidP="002576A9">
            <w:pPr>
              <w:jc w:val="both"/>
              <w:rPr>
                <w:rFonts w:asciiTheme="majorBidi" w:hAnsiTheme="majorBidi" w:cstheme="majorBidi"/>
                <w:bCs/>
                <w:lang w:val="pt-BR"/>
              </w:rPr>
            </w:pPr>
          </w:p>
          <w:p w14:paraId="2CA48172" w14:textId="04A4B0BF" w:rsidR="00274B9F" w:rsidRPr="00551850" w:rsidRDefault="00551850" w:rsidP="002576A9">
            <w:pPr>
              <w:jc w:val="both"/>
              <w:rPr>
                <w:rFonts w:asciiTheme="majorBidi" w:hAnsiTheme="majorBidi" w:cstheme="majorBidi"/>
                <w:bCs/>
                <w:lang w:val="pt-BR"/>
              </w:rPr>
            </w:pPr>
            <w:r w:rsidRPr="00551850">
              <w:rPr>
                <w:rFonts w:asciiTheme="majorBidi" w:hAnsiTheme="majorBidi" w:cstheme="majorBidi"/>
                <w:bCs/>
                <w:lang w:val="pt-BR"/>
              </w:rPr>
              <w:t>k)</w:t>
            </w:r>
            <w:r w:rsidRPr="00551850">
              <w:rPr>
                <w:rFonts w:asciiTheme="majorBidi" w:hAnsiTheme="majorBidi" w:cstheme="majorBidi"/>
                <w:bCs/>
                <w:lang w:val="pt-BR"/>
              </w:rPr>
              <w:tab/>
              <w:t>datele cu caracter personal necesare în scopul urmăririi contacților în conformitate cu în scopul depistării contacților în conformitate cu Legea 133/2011 „privind protecţia datelor cu caracter personal”;</w:t>
            </w:r>
          </w:p>
        </w:tc>
        <w:tc>
          <w:tcPr>
            <w:tcW w:w="1368" w:type="dxa"/>
          </w:tcPr>
          <w:p w14:paraId="3E06ADAF" w14:textId="41713D7F" w:rsidR="00274B9F" w:rsidRPr="00CF2947" w:rsidRDefault="00CF2947" w:rsidP="002576A9">
            <w:pPr>
              <w:jc w:val="both"/>
              <w:rPr>
                <w:rFonts w:asciiTheme="majorBidi" w:hAnsiTheme="majorBidi" w:cstheme="majorBidi"/>
                <w:highlight w:val="yellow"/>
                <w:lang w:val="ro-MD"/>
              </w:rPr>
            </w:pPr>
            <w:r w:rsidRPr="00CF2947">
              <w:rPr>
                <w:rFonts w:asciiTheme="majorBidi" w:hAnsiTheme="majorBidi" w:cstheme="majorBidi"/>
                <w:lang w:val="ro-MD"/>
              </w:rPr>
              <w:t>Compatibil</w:t>
            </w:r>
          </w:p>
        </w:tc>
        <w:tc>
          <w:tcPr>
            <w:tcW w:w="2885" w:type="dxa"/>
          </w:tcPr>
          <w:p w14:paraId="2141E00D" w14:textId="002A80FF" w:rsidR="00274B9F" w:rsidRPr="002576A9" w:rsidRDefault="00CF2947" w:rsidP="002576A9">
            <w:pPr>
              <w:jc w:val="both"/>
              <w:rPr>
                <w:rFonts w:asciiTheme="majorBidi" w:hAnsiTheme="majorBidi" w:cstheme="majorBidi"/>
                <w:b/>
                <w:bCs/>
                <w:highlight w:val="yellow"/>
                <w:lang w:val="ro-MD"/>
              </w:rPr>
            </w:pPr>
            <w:r w:rsidRPr="007F3451">
              <w:rPr>
                <w:rFonts w:asciiTheme="majorBidi" w:hAnsiTheme="majorBidi" w:cstheme="majorBidi"/>
                <w:sz w:val="22"/>
                <w:szCs w:val="22"/>
                <w:lang w:val="ro-RO"/>
              </w:rPr>
              <w:t xml:space="preserve">Prevedere transpusă prin pct. </w:t>
            </w:r>
            <w:r>
              <w:rPr>
                <w:rFonts w:asciiTheme="majorBidi" w:hAnsiTheme="majorBidi" w:cstheme="majorBidi"/>
                <w:sz w:val="22"/>
                <w:szCs w:val="22"/>
                <w:lang w:val="ro-RO"/>
              </w:rPr>
              <w:t>23 lit. k) din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tc>
        <w:tc>
          <w:tcPr>
            <w:tcW w:w="973" w:type="dxa"/>
          </w:tcPr>
          <w:p w14:paraId="773D2584" w14:textId="77777777" w:rsidR="00274B9F" w:rsidRPr="002576A9" w:rsidRDefault="00274B9F" w:rsidP="002576A9">
            <w:pPr>
              <w:jc w:val="both"/>
              <w:rPr>
                <w:rFonts w:asciiTheme="majorBidi" w:hAnsiTheme="majorBidi" w:cstheme="majorBidi"/>
                <w:b/>
                <w:bCs/>
                <w:highlight w:val="yellow"/>
                <w:lang w:val="ro-MD"/>
              </w:rPr>
            </w:pPr>
          </w:p>
        </w:tc>
        <w:tc>
          <w:tcPr>
            <w:tcW w:w="1295" w:type="dxa"/>
          </w:tcPr>
          <w:p w14:paraId="7FD52E23" w14:textId="77777777" w:rsidR="00274B9F" w:rsidRPr="002576A9" w:rsidRDefault="00274B9F" w:rsidP="002576A9">
            <w:pPr>
              <w:pStyle w:val="Default"/>
              <w:jc w:val="both"/>
              <w:rPr>
                <w:rFonts w:asciiTheme="majorBidi" w:hAnsiTheme="majorBidi" w:cstheme="majorBidi"/>
                <w:b/>
                <w:bCs/>
                <w:color w:val="auto"/>
                <w:highlight w:val="yellow"/>
                <w:lang w:val="ro-MD"/>
              </w:rPr>
            </w:pPr>
          </w:p>
        </w:tc>
      </w:tr>
      <w:tr w:rsidR="00274B9F" w:rsidRPr="002576A9" w14:paraId="389DD0C7" w14:textId="77777777" w:rsidTr="006F154B">
        <w:trPr>
          <w:trHeight w:val="985"/>
        </w:trPr>
        <w:tc>
          <w:tcPr>
            <w:tcW w:w="4957" w:type="dxa"/>
            <w:gridSpan w:val="2"/>
          </w:tcPr>
          <w:p w14:paraId="169465A3" w14:textId="77777777" w:rsidR="009672E2"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ANEXA III</w:t>
            </w:r>
            <w:r w:rsidR="009672E2" w:rsidRPr="002576A9">
              <w:rPr>
                <w:rFonts w:asciiTheme="majorBidi" w:eastAsia="Arial Unicode MS" w:hAnsiTheme="majorBidi" w:cstheme="majorBidi"/>
                <w:lang w:val="ro-MD"/>
              </w:rPr>
              <w:t xml:space="preserve"> </w:t>
            </w:r>
          </w:p>
          <w:p w14:paraId="48B1D7C8" w14:textId="06A8D8DE"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RESPONSABILITĂȚIILE ECDC CA PROCESATOR DE DATE PENTRU PLATFORMA DE SCHIMB PLF</w:t>
            </w:r>
          </w:p>
          <w:p w14:paraId="1E7044B7" w14:textId="77777777"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(1)  ECDC stabilește și asigură o infrastructură de comunicații sigură și fiabilă care interconectează autoritățile competente EWRS din statele membre care participă la platforma de schimb PLF.</w:t>
            </w:r>
          </w:p>
          <w:p w14:paraId="73533D2E" w14:textId="77777777"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Prelucrarea de către ECDC a platformei de schimb PLF presupune următoarele:</w:t>
            </w:r>
          </w:p>
          <w:p w14:paraId="6DC93A7B" w14:textId="0040F4F1"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(A) să definească setul minim de cerințe tehnice pentru a permite o integrare și debarcare lină și sigură a bazelor de date naționale PLF;</w:t>
            </w:r>
          </w:p>
          <w:p w14:paraId="1D56A361" w14:textId="2FCA558E"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(b) să asigure interoperabilitatea bazelor de date naționale PLF într-un mod sigur și automatizat.</w:t>
            </w:r>
          </w:p>
          <w:p w14:paraId="1FA1D37E" w14:textId="77777777"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(2)  Pentru a-și îndeplini obligațiile în calitate de operator de date al platformei de schimb PLF, ECDC angajează Comisia în calitate de subprocesator și se asigură că aceleași obligații de protecție a datelor, prevăzute în prezenta decizie, se aplică Comisiei.</w:t>
            </w:r>
          </w:p>
          <w:p w14:paraId="65C1C409" w14:textId="77777777"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ECDC poate autoriza Comisia să angajeze terți ca subprocesatori suplimentari.</w:t>
            </w:r>
          </w:p>
          <w:p w14:paraId="3BD5D57F" w14:textId="77777777"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În cazul în care Comisia angajează subprocesatori, ECDC:</w:t>
            </w:r>
          </w:p>
          <w:p w14:paraId="4A73A4E1" w14:textId="3D598EDC"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(A)să se asigure că aceleași obligații de protecție a datelor, așa cum sunt prevăzute în prezenta decizie, se aplică acestor subprocesatori;</w:t>
            </w:r>
          </w:p>
          <w:p w14:paraId="04631587" w14:textId="5701788C"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(b) informează operatorii cu privire la orice modificări intenționate privind adăugarea sau înlocuirea altor subprocesatori, oferindu-le astfel controlorilor posibilitatea de a se opune cu majoritate simplă la astfel de modificări.</w:t>
            </w:r>
          </w:p>
          <w:p w14:paraId="1A08B1E6" w14:textId="77777777"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(3)  ECDC:</w:t>
            </w:r>
          </w:p>
          <w:p w14:paraId="7A4BEC16" w14:textId="41CD09A1"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(A) să înființeze și să asigure o infrastructură de comunicații sigură și fiabilă care interconectează autoritățile competente EWRS din statele membre care participă la platforma de schimb PLF;</w:t>
            </w:r>
          </w:p>
          <w:p w14:paraId="62276D90" w14:textId="3A614CD3"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(b) procesează PLF și date epidemiologice suplimentare, numai pe baza instrucțiunilor documentate din partea controlorilor, cu excepția cazului în care legislația Uniunii este obligată să facă acest lucru; într-un astfel de caz, ECDC informează operatorii cu privire la această cerință legală înainte de prelucrare, cu excepția cazului în care legea respectivă interzice transmiterea acestor informații din motive importante de interes public.</w:t>
            </w:r>
          </w:p>
          <w:p w14:paraId="48399E96" w14:textId="34ABB591"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(c) a implementat un plan de securitate, un plan de continuitate a afacerii și un plan de recuperare în caz de dezastru.</w:t>
            </w:r>
          </w:p>
          <w:p w14:paraId="4D8EA644" w14:textId="1F0C447A"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(d) ia măsurile necesare pentru păstrarea integrității PLF și a datelor epidemiologice suplimentare prelucrate;</w:t>
            </w:r>
          </w:p>
          <w:p w14:paraId="7DCF9651" w14:textId="1D59F4AD"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(e) să ia toate măsurile de securitate organizatorice, fizice și electronice de ultimă generație pentru a menține platforma de schimb PLF; în acest scop, ECDC:</w:t>
            </w:r>
          </w:p>
          <w:p w14:paraId="77186FFF" w14:textId="27590678"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xml:space="preserve">(i) desemnează o entitate responsabilă pentru managementul securității la nivelul platformei de </w:t>
            </w:r>
            <w:r w:rsidRPr="002576A9">
              <w:rPr>
                <w:rFonts w:asciiTheme="majorBidi" w:eastAsia="Arial Unicode MS" w:hAnsiTheme="majorBidi" w:cstheme="majorBidi"/>
                <w:lang w:val="ro-MD"/>
              </w:rPr>
              <w:lastRenderedPageBreak/>
              <w:t>schimb PLF, comunică controlorilor informațiile sale de contact și asigură disponibilitatea acesteia de a reacționa la amenințările de securitate;</w:t>
            </w:r>
          </w:p>
          <w:p w14:paraId="0FA0BECE" w14:textId="5D83E0EF"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(ii) își asumă responsabilitatea pentru securitatea platformei de schimb PLF;</w:t>
            </w:r>
          </w:p>
          <w:p w14:paraId="7C232A51" w14:textId="28D06372"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(iii) să se asigure că toate persoanele cărora li se acordă acces la platforma de schimb PLF sunt supuse unei obligații contractuale, profesionale sau statutare de confidențialitate;</w:t>
            </w:r>
          </w:p>
          <w:p w14:paraId="3A445970" w14:textId="646243D0"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(f) ia toate măsurile de securitate necesare pentru a evita compromiterea bunei funcționări operaționale a platformei de schimb PLF; în acest scop, ECDC va pune în aplicare proceduri specifice legate de funcționarea platformei de schimb PLF și conectarea de la serverele backend la platforma de schimb PLF; aceasta include:</w:t>
            </w:r>
          </w:p>
          <w:p w14:paraId="17C50A14" w14:textId="2C556DCE"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 o procedură de evaluare a riscurilor, pentru a identifica și estima potențialele amenințări la adresa sistemului;</w:t>
            </w:r>
          </w:p>
          <w:p w14:paraId="46738607" w14:textId="62D54F70"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(ii) o procedură de audit și revizuire pentru:</w:t>
            </w:r>
          </w:p>
          <w:p w14:paraId="5E82B37C" w14:textId="30C724A3"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1) verifica corespondența dintre măsurile de securitate implementate și politica de securitate aplicabilă;</w:t>
            </w:r>
          </w:p>
          <w:p w14:paraId="193FA06E" w14:textId="2D9E664B"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2) controlează în mod regulat integritatea fișierelor de sistem, a parametrilor de securitate și a autorizațiilor acordate;</w:t>
            </w:r>
          </w:p>
          <w:p w14:paraId="7CD99153" w14:textId="1F5F7F2B"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3) detectează și monitorizează încălcările și intruziunile de securitate;</w:t>
            </w:r>
          </w:p>
          <w:p w14:paraId="527E2A82" w14:textId="06A5BD65"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4) implementează modificări pentru a atenua deficiențele existente în materie de securitate;</w:t>
            </w:r>
          </w:p>
          <w:p w14:paraId="22BB64C2" w14:textId="248B14B2"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5) să permită, inclusiv la cererea controlorilor, și să contribuie la efectuarea de audituri independente, inclusiv inspecții și revizuiri ale măsurilor de securitate, sub rezerva condițiilor care respectă Protocolul (nr. 7) la TFUE privind privilegiile și imunitățile Uniunii Europene; Unirea (2);</w:t>
            </w:r>
          </w:p>
          <w:p w14:paraId="652ED55C" w14:textId="394844FB"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(iii) modificarea procedurii de control pentru a documenta și măsura impactul unei modificări înainte de implementarea acesteia și a informa controlorii cu privire la orice modificări care pot afecta comunicarea cu și/sau securitatea infrastructurilor acestora;</w:t>
            </w:r>
          </w:p>
          <w:p w14:paraId="1AA1464B" w14:textId="1B08BD06"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(iv) stabilirea unei proceduri de întreținere și reparații pentru a specifica regulile și condițiile care trebuie respectate atunci când ar trebui efectuate întreținerea și/sau repararea echipamentelor;</w:t>
            </w:r>
          </w:p>
          <w:p w14:paraId="334F9D11" w14:textId="3F8CE3B7"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(v) stabilirea unei proceduri de incident de securitate pentru definirea schemei de raportare și escaladare, informarea fără întârziere a operatorilor pentru ca aceștia să notifice autoritățile naționale de supraveghere a protecției datelor cu privire la orice încălcare a datelor cu caracter personal și definirea unui proces disciplinar pentru a aborda încălcările de securitate;</w:t>
            </w:r>
          </w:p>
          <w:p w14:paraId="65C692C0" w14:textId="6ACFC386"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(g) ia măsuri de securitate fizică și/sau electronică de ultimă generație pentru instalațiile care găzduiesc echipamentele platformei de schimb PLF și pentru controalele accesului la date și securitate; în acest scop, ECDC:</w:t>
            </w:r>
          </w:p>
          <w:p w14:paraId="286515C9" w14:textId="33CD8AFD"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 să impună securitatea fizică pentru a stabili perimetre de securitate distincte și pentru a permite detectarea încălcărilor;</w:t>
            </w:r>
          </w:p>
          <w:p w14:paraId="03D59947" w14:textId="34D73F41"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(ii) controlează accesul la facilități și menține un registru de vizitatori în scopul urmăririi;</w:t>
            </w:r>
          </w:p>
          <w:p w14:paraId="1CDD905D" w14:textId="5E4A47F6"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(iii) să se asigure că persoanele externe cărora li s-a acordat accesul în incintă sunt însoțite de personal autorizat corespunzător;</w:t>
            </w:r>
          </w:p>
          <w:p w14:paraId="56C48011" w14:textId="2FA069AD"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(iv) să se asigure că echipamentele nu pot fi adăugate, înlocuite sau îndepărtate fără autorizarea prealabilă a organismelor responsabile desemnate;</w:t>
            </w:r>
          </w:p>
          <w:p w14:paraId="2833AB63" w14:textId="26907DCF"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(v) controlează accesul de la și către sistemele naționale PLF la platforma de schimb PLF;</w:t>
            </w:r>
          </w:p>
          <w:p w14:paraId="7342645D" w14:textId="4F0D30D1"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(vi) se asigură că persoanele care accesează platforma de schimb PLF sunt identificate și autentificate;</w:t>
            </w:r>
          </w:p>
          <w:p w14:paraId="4FB48336" w14:textId="00370E37"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(vii) revizuirea drepturilor de autorizare aferente accesului la platforma de schimb PLF în cazul unei breșe de securitate care afectează această infrastructură;</w:t>
            </w:r>
          </w:p>
          <w:p w14:paraId="495C4737" w14:textId="05CD54AC"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(viii) implementarea măsurilor tehnice și organizatorice de securitate pentru a preveni accesul neautorizat la datele PLF și epidemiologice;</w:t>
            </w:r>
          </w:p>
          <w:p w14:paraId="67F20C1F" w14:textId="1E3838A4"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(ix) implementează, ori de câte ori este necesar, măsuri de blocare a accesului neautorizat la platforma de schimb PLF din domeniul autorităților naționale (adică: blocarea unei locații/adresă IP);</w:t>
            </w:r>
          </w:p>
          <w:p w14:paraId="56978890" w14:textId="5FF9CD5B"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(h) ia măsuri pentru a-și proteja domeniul, inclusiv întreruperea conexiunilor, în cazul unei abateri substanțiale de la principiile și conceptele de calitate sau securitate;</w:t>
            </w:r>
          </w:p>
          <w:p w14:paraId="2EA39AC6" w14:textId="05B4AB8B"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(i) menține un plan de management al riscului legat de aria sa de responsabilitate;</w:t>
            </w:r>
          </w:p>
          <w:p w14:paraId="306249E8" w14:textId="3CDAFA8F"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xml:space="preserve">(j) monitorizează – în timp real – performanța tuturor componentelor de servicii ale platformei </w:t>
            </w:r>
            <w:r w:rsidRPr="002576A9">
              <w:rPr>
                <w:rFonts w:asciiTheme="majorBidi" w:eastAsia="Arial Unicode MS" w:hAnsiTheme="majorBidi" w:cstheme="majorBidi"/>
                <w:lang w:val="ro-MD"/>
              </w:rPr>
              <w:lastRenderedPageBreak/>
              <w:t>de schimb PLF, produce statistici regulate și ține evidențe;</w:t>
            </w:r>
          </w:p>
          <w:p w14:paraId="36D2F9F5" w14:textId="40FAED3A"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(k) asigurați-vă că serviciul este disponibil 24/7, cu timpul de nefuncționare acceptabil pentru întreținere;</w:t>
            </w:r>
          </w:p>
          <w:p w14:paraId="0774E02B" w14:textId="339A3743"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(l) furnizează suport pentru toate serviciile platformei de schimb PLF în limba engleză, prin telefon, poștă sau portal web și acceptă apeluri de la apelanții autorizați: coordonatorii platformei de schimb PLF și birourile lor de asistență respective, ofițerii de proiect și persoanele desemnate din ECDC;</w:t>
            </w:r>
          </w:p>
          <w:p w14:paraId="01094CFA" w14:textId="076364CD"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(m) asistă operatorii prin măsuri tehnice și organizatorice adecvate, în măsura în care este posibil, pentru îndeplinirea obligației operatorului de a răspunde solicitărilor de exercitare a drepturilor persoanei vizate prevăzute în capitolul III din Regulamentul (UE) 2016/679;</w:t>
            </w:r>
          </w:p>
          <w:p w14:paraId="13533D4E" w14:textId="79FCF2F9"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(n) sprijină operatorii prin furnizarea de informații referitoare la platforma de schimb PLF, în vederea implementării obligațiilor prevăzute la articolele 32, 35 și 36 din Regulamentul (UE) 2016/679;</w:t>
            </w:r>
          </w:p>
          <w:p w14:paraId="7FD51169" w14:textId="2D4DDB62"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xml:space="preserve">(o) să se asigure că datele PLF și epidemiologice transmise prin intermediul platformei de schimb PLF sunt de neînțeles pentru orice persoană care </w:t>
            </w:r>
            <w:r w:rsidRPr="002576A9">
              <w:rPr>
                <w:rFonts w:asciiTheme="majorBidi" w:eastAsia="Arial Unicode MS" w:hAnsiTheme="majorBidi" w:cstheme="majorBidi"/>
                <w:lang w:val="ro-MD"/>
              </w:rPr>
              <w:lastRenderedPageBreak/>
              <w:t>nu este autorizată să le acceseze, în special prin aplicarea unei criptări puternice;</w:t>
            </w:r>
          </w:p>
          <w:p w14:paraId="0B3E34FC" w14:textId="213F6D47"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(p) ia toate măsurile relevante pentru a preveni ca operatorii platformei de schimb PLF să aibă acces neautorizat la datele epidemiologice și PLF transmise;</w:t>
            </w:r>
          </w:p>
          <w:p w14:paraId="4566C3FF" w14:textId="254B2EA5"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(q) ia măsuri pentru a facilita interoperabilitatea și comunicarea între controlorii desemnați ai platformei de schimb PLF;</w:t>
            </w:r>
          </w:p>
          <w:p w14:paraId="3D802ABA" w14:textId="14910D50" w:rsidR="00274B9F" w:rsidRPr="002576A9" w:rsidRDefault="00274B9F"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(r) menține o evidență a activităților de prelucrare desfășurate în numele operatorilor în conformitate cu articolul 31 alineatul (2) din Regulamentul (UE) 2018/1725 al Parlamentului European și al Consiliului.</w:t>
            </w:r>
          </w:p>
        </w:tc>
        <w:tc>
          <w:tcPr>
            <w:tcW w:w="3570" w:type="dxa"/>
          </w:tcPr>
          <w:p w14:paraId="78F4005A" w14:textId="77777777" w:rsidR="00274B9F" w:rsidRPr="002576A9" w:rsidRDefault="00274B9F" w:rsidP="002576A9">
            <w:pPr>
              <w:jc w:val="both"/>
              <w:rPr>
                <w:rFonts w:asciiTheme="majorBidi" w:hAnsiTheme="majorBidi" w:cstheme="majorBidi"/>
                <w:b/>
                <w:lang w:val="ro-MD"/>
              </w:rPr>
            </w:pPr>
          </w:p>
        </w:tc>
        <w:tc>
          <w:tcPr>
            <w:tcW w:w="1368" w:type="dxa"/>
          </w:tcPr>
          <w:p w14:paraId="43BE7448" w14:textId="27136FDE" w:rsidR="00274B9F" w:rsidRPr="00F65DBE" w:rsidRDefault="00F65DBE" w:rsidP="002576A9">
            <w:pPr>
              <w:jc w:val="both"/>
              <w:rPr>
                <w:rFonts w:asciiTheme="majorBidi" w:hAnsiTheme="majorBidi" w:cstheme="majorBidi"/>
                <w:highlight w:val="yellow"/>
                <w:lang w:val="ro-MD"/>
              </w:rPr>
            </w:pPr>
            <w:r w:rsidRPr="00F65DBE">
              <w:rPr>
                <w:rFonts w:asciiTheme="majorBidi" w:hAnsiTheme="majorBidi" w:cstheme="majorBidi"/>
                <w:lang w:val="ro-MD"/>
              </w:rPr>
              <w:t>Neaplicabil</w:t>
            </w:r>
          </w:p>
        </w:tc>
        <w:tc>
          <w:tcPr>
            <w:tcW w:w="2885" w:type="dxa"/>
          </w:tcPr>
          <w:p w14:paraId="7C7FC418" w14:textId="77777777" w:rsidR="00274B9F" w:rsidRPr="002576A9" w:rsidRDefault="00274B9F" w:rsidP="002576A9">
            <w:pPr>
              <w:jc w:val="both"/>
              <w:rPr>
                <w:rFonts w:asciiTheme="majorBidi" w:hAnsiTheme="majorBidi" w:cstheme="majorBidi"/>
                <w:b/>
                <w:bCs/>
                <w:highlight w:val="yellow"/>
                <w:lang w:val="ro-MD"/>
              </w:rPr>
            </w:pPr>
          </w:p>
        </w:tc>
        <w:tc>
          <w:tcPr>
            <w:tcW w:w="973" w:type="dxa"/>
          </w:tcPr>
          <w:p w14:paraId="4C92DA08" w14:textId="77777777" w:rsidR="00274B9F" w:rsidRPr="002576A9" w:rsidRDefault="00274B9F" w:rsidP="002576A9">
            <w:pPr>
              <w:jc w:val="both"/>
              <w:rPr>
                <w:rFonts w:asciiTheme="majorBidi" w:hAnsiTheme="majorBidi" w:cstheme="majorBidi"/>
                <w:b/>
                <w:bCs/>
                <w:highlight w:val="yellow"/>
                <w:lang w:val="ro-MD"/>
              </w:rPr>
            </w:pPr>
          </w:p>
        </w:tc>
        <w:tc>
          <w:tcPr>
            <w:tcW w:w="1295" w:type="dxa"/>
          </w:tcPr>
          <w:p w14:paraId="38C354ED" w14:textId="77777777" w:rsidR="00274B9F" w:rsidRPr="002576A9" w:rsidRDefault="00274B9F" w:rsidP="002576A9">
            <w:pPr>
              <w:pStyle w:val="Default"/>
              <w:jc w:val="both"/>
              <w:rPr>
                <w:rFonts w:asciiTheme="majorBidi" w:hAnsiTheme="majorBidi" w:cstheme="majorBidi"/>
                <w:b/>
                <w:bCs/>
                <w:color w:val="auto"/>
                <w:highlight w:val="yellow"/>
                <w:lang w:val="ro-MD"/>
              </w:rPr>
            </w:pPr>
          </w:p>
        </w:tc>
      </w:tr>
      <w:tr w:rsidR="007E42C2" w:rsidRPr="002576A9" w14:paraId="588890E3" w14:textId="77777777" w:rsidTr="006F154B">
        <w:trPr>
          <w:trHeight w:val="985"/>
        </w:trPr>
        <w:tc>
          <w:tcPr>
            <w:tcW w:w="4957" w:type="dxa"/>
            <w:gridSpan w:val="2"/>
          </w:tcPr>
          <w:p w14:paraId="26F32D7E" w14:textId="77777777" w:rsidR="007E42C2" w:rsidRPr="002576A9" w:rsidRDefault="007E42C2" w:rsidP="002576A9">
            <w:pPr>
              <w:pStyle w:val="title-annex-1"/>
              <w:shd w:val="clear" w:color="auto" w:fill="FFFFFF"/>
              <w:spacing w:before="0" w:beforeAutospacing="0" w:after="12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br/>
              <w:t>ANEXA IV</w:t>
            </w:r>
          </w:p>
          <w:p w14:paraId="56A3D59C" w14:textId="38E82C5F" w:rsidR="007E42C2" w:rsidRPr="002576A9" w:rsidRDefault="007E42C2" w:rsidP="002576A9">
            <w:pPr>
              <w:pStyle w:val="modref"/>
              <w:shd w:val="clear" w:color="auto" w:fill="FFFFFF"/>
              <w:spacing w:before="120" w:beforeAutospacing="0" w:after="0" w:afterAutospacing="0" w:line="312" w:lineRule="atLeast"/>
              <w:jc w:val="both"/>
              <w:rPr>
                <w:rFonts w:asciiTheme="majorBidi" w:eastAsia="Arial Unicode MS" w:hAnsiTheme="majorBidi" w:cstheme="majorBidi"/>
                <w:b/>
                <w:bCs/>
                <w:lang w:val="ro-MD"/>
              </w:rPr>
            </w:pPr>
            <w:r w:rsidRPr="002576A9">
              <w:rPr>
                <w:rStyle w:val="boldface"/>
                <w:rFonts w:asciiTheme="majorBidi" w:eastAsia="Arial Unicode MS" w:hAnsiTheme="majorBidi" w:cstheme="majorBidi"/>
                <w:b/>
                <w:bCs/>
                <w:lang w:val="ro-MD"/>
              </w:rPr>
              <w:t>Lista neexhaustivă a sistemelor de alertă și informații la nivel de sindicat care urmează să fie conectate progresiv cu EWRS</w:t>
            </w:r>
          </w:p>
          <w:p w14:paraId="6646A540" w14:textId="77777777" w:rsidR="007E42C2" w:rsidRPr="002576A9" w:rsidRDefault="007E42C2" w:rsidP="002576A9">
            <w:pPr>
              <w:pStyle w:val="norm"/>
              <w:shd w:val="clear" w:color="auto" w:fill="FFFFFF"/>
              <w:spacing w:before="120" w:beforeAutospacing="0" w:after="0" w:afterAutospacing="0" w:line="312" w:lineRule="atLeast"/>
              <w:jc w:val="both"/>
              <w:rPr>
                <w:rFonts w:asciiTheme="majorBidi" w:eastAsia="Arial Unicode MS" w:hAnsiTheme="majorBidi" w:cstheme="majorBidi"/>
                <w:lang w:val="ro-MD"/>
              </w:rPr>
            </w:pPr>
            <w:r w:rsidRPr="002576A9">
              <w:rPr>
                <w:rFonts w:asciiTheme="majorBidi" w:eastAsia="Arial Unicode MS" w:hAnsiTheme="majorBidi" w:cstheme="majorBidi"/>
                <w:lang w:val="ro-MD"/>
              </w:rPr>
              <w:t>Prezenta anexă enumeră sistemele de alertă rapidă și de informare care sunt în vigoare în prezent la nivelul Uniunii sau în temeiul Tratatului Euratom și care pot fi relevante pentru primirea de alerte și informații despre evenimente care reprezintă sau pot reprezenta o amenințare transfrontalieră gravă pentru sănătate:</w:t>
            </w:r>
          </w:p>
          <w:p w14:paraId="59932384" w14:textId="5E4353E9"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Sistemul de Notificare a Bolilor Animalelor (ADNS), pentru a înregistra și documenta situația unor boli infecțioase importante ale animalelor;</w:t>
            </w:r>
          </w:p>
          <w:p w14:paraId="6018579D" w14:textId="34027B5C"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lastRenderedPageBreak/>
              <w:t>— Sistemul intersectorial de avertizare al Comisiei (ARGUS), un sistem intern de alertă rapidă al Comisiei, care permite tuturor direcțiilor generale ale Comisiei să facă schimb de informații cheie în caz de urgență/criză și să permită coordonarea internă;</w:t>
            </w:r>
          </w:p>
          <w:p w14:paraId="36AE1BFD" w14:textId="02DEAF94"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Sistemul comun de comunicare și informare în situații de urgență (CECIS), pentru protecția civilă și accidentele de poluare marine;</w:t>
            </w:r>
          </w:p>
          <w:p w14:paraId="23AD1BBC" w14:textId="54FCD75B"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Schimbul Urgent de Informații Radiologice al Comunității Europene (ECURIE), pentru a notifica contramăsuri de protecție împotriva efectelor unui accident radiologic sau nuclear;</w:t>
            </w:r>
          </w:p>
          <w:p w14:paraId="0077E247" w14:textId="7B039F22"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Sistemul de raportare a accidentelor majore (EMARS), pentru a facilita schimbul de lecții învățate din accidente și aproape accidente care implică substanțe periculoase, pentru a îmbunătăți prevenirea accidentelor chimice și atenuarea consecințelor potențiale;</w:t>
            </w:r>
          </w:p>
          <w:p w14:paraId="652050A3" w14:textId="32F84F36"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Sistemul european de notificare pentru interceptările fitosanitare (EUROPHYT), care se ocupă de interceptările din motive fitosanitare a loturilor de plante și produse vegetale importate în Uniune sau comercializate în cadrul Uniunii;</w:t>
            </w:r>
          </w:p>
          <w:p w14:paraId="75346BF5" w14:textId="52521B90"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Alertă rapidă pentru sânge și componente sanguine (RAB), pentru schimbul de informații pentru prevenirea sau limitarea incidentelor transfrontaliere legate de transfuzii de sânge;</w:t>
            </w:r>
          </w:p>
          <w:p w14:paraId="67986D7D" w14:textId="00F501C9"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Sistemul de alertă rapidă pentru produse periculoase nealimentare (RAPEX), pentru schimbul de informații privind produsele care prezintă un risc pentru sănătatea și siguranța consumatorilor;</w:t>
            </w:r>
          </w:p>
          <w:p w14:paraId="588C16A5" w14:textId="7B979326"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xml:space="preserve">— Platforma Rapid Alert System for Food and Feed (RASFF), pentru notificarea riscurilor </w:t>
            </w:r>
            <w:r w:rsidRPr="002576A9">
              <w:rPr>
                <w:rFonts w:asciiTheme="majorBidi" w:eastAsia="Arial Unicode MS" w:hAnsiTheme="majorBidi" w:cstheme="majorBidi"/>
                <w:lang w:val="ro-MD"/>
              </w:rPr>
              <w:lastRenderedPageBreak/>
              <w:t>pentru sănătatea umană care derivă din alimente sau furaje;</w:t>
            </w:r>
          </w:p>
          <w:p w14:paraId="68852FD3" w14:textId="5A1F3DED"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Platforma de alertă rapidă pentru țesuturi și celule (RATC) pentru schimbul de informații și măsuri legate de țesuturile umane sau celulele transferate peste granițe pentru pacienți;</w:t>
            </w:r>
          </w:p>
          <w:p w14:paraId="5888A890" w14:textId="77777777"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 </w:t>
            </w:r>
          </w:p>
          <w:p w14:paraId="0DB78045" w14:textId="77777777" w:rsidR="007E42C2" w:rsidRPr="002576A9" w:rsidRDefault="007E42C2" w:rsidP="002576A9">
            <w:pPr>
              <w:shd w:val="clear" w:color="auto" w:fill="FFFFFF"/>
              <w:jc w:val="both"/>
              <w:rPr>
                <w:rFonts w:asciiTheme="majorBidi" w:eastAsia="Arial Unicode MS" w:hAnsiTheme="majorBidi" w:cstheme="majorBidi"/>
                <w:lang w:val="ro-MD"/>
              </w:rPr>
            </w:pPr>
            <w:r w:rsidRPr="002576A9">
              <w:rPr>
                <w:rFonts w:asciiTheme="majorBidi" w:eastAsia="Arial Unicode MS" w:hAnsiTheme="majorBidi" w:cstheme="majorBidi"/>
                <w:lang w:val="ro-MD"/>
              </w:rPr>
              <w:t>Rețeaua europeană de informații privind drogurile și dependența de droguri (Reitox), pentru a colecta și raporta informații despre fenomenul drogurilor în Europa.</w:t>
            </w:r>
          </w:p>
          <w:p w14:paraId="33339C7A" w14:textId="77777777" w:rsidR="007E42C2" w:rsidRPr="002576A9" w:rsidRDefault="007E42C2" w:rsidP="002576A9">
            <w:pPr>
              <w:pStyle w:val="title-gr-seq-level-2"/>
              <w:shd w:val="clear" w:color="auto" w:fill="FFFFFF"/>
              <w:spacing w:before="120" w:after="120" w:line="312" w:lineRule="atLeast"/>
              <w:jc w:val="both"/>
              <w:rPr>
                <w:rFonts w:asciiTheme="majorBidi" w:eastAsia="Arial Unicode MS" w:hAnsiTheme="majorBidi" w:cstheme="majorBidi"/>
                <w:lang w:val="ro-MD"/>
              </w:rPr>
            </w:pPr>
          </w:p>
        </w:tc>
        <w:tc>
          <w:tcPr>
            <w:tcW w:w="3570" w:type="dxa"/>
          </w:tcPr>
          <w:p w14:paraId="5E06B163" w14:textId="77777777" w:rsidR="007E42C2" w:rsidRPr="002576A9" w:rsidRDefault="007E42C2" w:rsidP="002576A9">
            <w:pPr>
              <w:jc w:val="both"/>
              <w:rPr>
                <w:rFonts w:asciiTheme="majorBidi" w:hAnsiTheme="majorBidi" w:cstheme="majorBidi"/>
                <w:b/>
                <w:lang w:val="ro-MD"/>
              </w:rPr>
            </w:pPr>
          </w:p>
        </w:tc>
        <w:tc>
          <w:tcPr>
            <w:tcW w:w="1368" w:type="dxa"/>
          </w:tcPr>
          <w:p w14:paraId="41CFFE3A" w14:textId="6D22F9A1" w:rsidR="007E42C2" w:rsidRPr="002576A9" w:rsidRDefault="007E42C2" w:rsidP="002576A9">
            <w:pPr>
              <w:jc w:val="both"/>
              <w:rPr>
                <w:rFonts w:asciiTheme="majorBidi" w:hAnsiTheme="majorBidi" w:cstheme="majorBidi"/>
                <w:b/>
                <w:bCs/>
                <w:highlight w:val="yellow"/>
                <w:lang w:val="ro-MD"/>
              </w:rPr>
            </w:pPr>
          </w:p>
        </w:tc>
        <w:tc>
          <w:tcPr>
            <w:tcW w:w="2885" w:type="dxa"/>
          </w:tcPr>
          <w:p w14:paraId="6358DA0C" w14:textId="6C2DC0F4" w:rsidR="007E42C2" w:rsidRPr="00F65DBE" w:rsidRDefault="00F65DBE" w:rsidP="002576A9">
            <w:pPr>
              <w:jc w:val="both"/>
              <w:rPr>
                <w:rFonts w:asciiTheme="majorBidi" w:hAnsiTheme="majorBidi" w:cstheme="majorBidi"/>
                <w:lang w:val="ro-MD"/>
              </w:rPr>
            </w:pPr>
            <w:r w:rsidRPr="00F65DBE">
              <w:rPr>
                <w:rFonts w:asciiTheme="majorBidi" w:hAnsiTheme="majorBidi" w:cstheme="majorBidi"/>
                <w:lang w:val="ro-MD"/>
              </w:rPr>
              <w:t>Prevederea respectivă urmează a fi coordonată cu Serviciul Tehnologia Informației și Securitate Cibernetică</w:t>
            </w:r>
          </w:p>
        </w:tc>
        <w:tc>
          <w:tcPr>
            <w:tcW w:w="973" w:type="dxa"/>
          </w:tcPr>
          <w:p w14:paraId="62B1FC89" w14:textId="77777777" w:rsidR="007E42C2" w:rsidRPr="002576A9" w:rsidRDefault="007E42C2" w:rsidP="002576A9">
            <w:pPr>
              <w:jc w:val="both"/>
              <w:rPr>
                <w:rFonts w:asciiTheme="majorBidi" w:hAnsiTheme="majorBidi" w:cstheme="majorBidi"/>
                <w:b/>
                <w:bCs/>
                <w:highlight w:val="yellow"/>
                <w:lang w:val="ro-MD"/>
              </w:rPr>
            </w:pPr>
          </w:p>
        </w:tc>
        <w:tc>
          <w:tcPr>
            <w:tcW w:w="1295" w:type="dxa"/>
          </w:tcPr>
          <w:p w14:paraId="61320F79" w14:textId="77777777" w:rsidR="007E42C2" w:rsidRPr="002576A9" w:rsidRDefault="007E42C2" w:rsidP="002576A9">
            <w:pPr>
              <w:pStyle w:val="Default"/>
              <w:jc w:val="both"/>
              <w:rPr>
                <w:rFonts w:asciiTheme="majorBidi" w:hAnsiTheme="majorBidi" w:cstheme="majorBidi"/>
                <w:b/>
                <w:bCs/>
                <w:color w:val="auto"/>
                <w:highlight w:val="yellow"/>
                <w:lang w:val="ro-MD"/>
              </w:rPr>
            </w:pPr>
          </w:p>
        </w:tc>
      </w:tr>
    </w:tbl>
    <w:p w14:paraId="2BDFEC13" w14:textId="77777777" w:rsidR="00391983" w:rsidRPr="002576A9" w:rsidRDefault="00391983" w:rsidP="002576A9">
      <w:pPr>
        <w:jc w:val="both"/>
        <w:rPr>
          <w:rFonts w:asciiTheme="majorBidi" w:hAnsiTheme="majorBidi" w:cstheme="majorBidi"/>
          <w:b/>
          <w:lang w:val="ro-MD"/>
        </w:rPr>
      </w:pPr>
    </w:p>
    <w:sectPr w:rsidR="00391983" w:rsidRPr="002576A9" w:rsidSect="00E958D1">
      <w:footerReference w:type="default" r:id="rId8"/>
      <w:pgSz w:w="16838" w:h="11906" w:orient="landscape"/>
      <w:pgMar w:top="850" w:right="1134" w:bottom="851"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4F17D" w14:textId="77777777" w:rsidR="00217665" w:rsidRDefault="00217665" w:rsidP="007D1268">
      <w:r>
        <w:separator/>
      </w:r>
    </w:p>
  </w:endnote>
  <w:endnote w:type="continuationSeparator" w:id="0">
    <w:p w14:paraId="1C03D59B" w14:textId="77777777" w:rsidR="00217665" w:rsidRDefault="00217665" w:rsidP="007D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8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1052"/>
      <w:docPartObj>
        <w:docPartGallery w:val="Page Numbers (Bottom of Page)"/>
        <w:docPartUnique/>
      </w:docPartObj>
    </w:sdtPr>
    <w:sdtContent>
      <w:p w14:paraId="4AD68391" w14:textId="77777777" w:rsidR="009E4F9E" w:rsidRDefault="009E4F9E">
        <w:pPr>
          <w:pStyle w:val="Subsol"/>
          <w:jc w:val="right"/>
        </w:pPr>
        <w:r>
          <w:fldChar w:fldCharType="begin"/>
        </w:r>
        <w:r>
          <w:instrText xml:space="preserve"> PAGE   \* MERGEFORMAT </w:instrText>
        </w:r>
        <w:r>
          <w:fldChar w:fldCharType="separate"/>
        </w:r>
        <w:r>
          <w:rPr>
            <w:noProof/>
          </w:rPr>
          <w:t>4</w:t>
        </w:r>
        <w:r>
          <w:rPr>
            <w:noProof/>
          </w:rPr>
          <w:fldChar w:fldCharType="end"/>
        </w:r>
      </w:p>
    </w:sdtContent>
  </w:sdt>
  <w:p w14:paraId="22822A65" w14:textId="77777777" w:rsidR="009E4F9E" w:rsidRDefault="009E4F9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CF72" w14:textId="77777777" w:rsidR="00217665" w:rsidRDefault="00217665" w:rsidP="007D1268">
      <w:r>
        <w:separator/>
      </w:r>
    </w:p>
  </w:footnote>
  <w:footnote w:type="continuationSeparator" w:id="0">
    <w:p w14:paraId="701CEA6E" w14:textId="77777777" w:rsidR="00217665" w:rsidRDefault="00217665" w:rsidP="007D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6C5F1A"/>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pStyle w:val="Titlu5"/>
      <w:suff w:val="nothing"/>
      <w:lvlText w:val=""/>
      <w:lvlJc w:val="left"/>
      <w:pPr>
        <w:tabs>
          <w:tab w:val="num" w:pos="0"/>
        </w:tabs>
        <w:ind w:left="0" w:firstLine="0"/>
      </w:pPr>
    </w:lvl>
    <w:lvl w:ilvl="5">
      <w:start w:val="1"/>
      <w:numFmt w:val="none"/>
      <w:pStyle w:val="Titlu6"/>
      <w:suff w:val="nothing"/>
      <w:lvlText w:val=""/>
      <w:lvlJc w:val="left"/>
      <w:pPr>
        <w:tabs>
          <w:tab w:val="num" w:pos="0"/>
        </w:tabs>
        <w:ind w:left="0" w:firstLine="0"/>
      </w:pPr>
    </w:lvl>
    <w:lvl w:ilvl="6">
      <w:start w:val="1"/>
      <w:numFmt w:val="none"/>
      <w:pStyle w:val="Titlu7"/>
      <w:suff w:val="nothing"/>
      <w:lvlText w:val=""/>
      <w:lvlJc w:val="left"/>
      <w:pPr>
        <w:tabs>
          <w:tab w:val="num" w:pos="0"/>
        </w:tabs>
        <w:ind w:left="0" w:firstLine="0"/>
      </w:pPr>
    </w:lvl>
    <w:lvl w:ilvl="7">
      <w:start w:val="1"/>
      <w:numFmt w:val="none"/>
      <w:pStyle w:val="Titlu8"/>
      <w:suff w:val="nothing"/>
      <w:lvlText w:val=""/>
      <w:lvlJc w:val="left"/>
      <w:pPr>
        <w:tabs>
          <w:tab w:val="num" w:pos="0"/>
        </w:tabs>
        <w:ind w:left="0" w:firstLine="0"/>
      </w:pPr>
    </w:lvl>
    <w:lvl w:ilvl="8">
      <w:start w:val="1"/>
      <w:numFmt w:val="none"/>
      <w:pStyle w:val="Titlu9"/>
      <w:suff w:val="nothing"/>
      <w:lvlText w:val=""/>
      <w:lvlJc w:val="left"/>
      <w:pPr>
        <w:tabs>
          <w:tab w:val="num" w:pos="0"/>
        </w:tabs>
        <w:ind w:left="0" w:firstLine="0"/>
      </w:pPr>
    </w:lvl>
  </w:abstractNum>
  <w:abstractNum w:abstractNumId="2" w15:restartNumberingAfterBreak="0">
    <w:nsid w:val="00000005"/>
    <w:multiLevelType w:val="multilevel"/>
    <w:tmpl w:val="5218E83E"/>
    <w:name w:val="WW8Num5"/>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rPr>
        <w:sz w:val="18"/>
        <w:szCs w:val="18"/>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15:restartNumberingAfterBreak="0">
    <w:nsid w:val="025F138E"/>
    <w:multiLevelType w:val="hybridMultilevel"/>
    <w:tmpl w:val="26D65FD0"/>
    <w:lvl w:ilvl="0" w:tplc="4F68CE0C">
      <w:start w:val="1"/>
      <w:numFmt w:val="lowerLetter"/>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4" w15:restartNumberingAfterBreak="0">
    <w:nsid w:val="051F29B7"/>
    <w:multiLevelType w:val="hybridMultilevel"/>
    <w:tmpl w:val="3C7AA72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55C4CBE"/>
    <w:multiLevelType w:val="hybridMultilevel"/>
    <w:tmpl w:val="8716DDA4"/>
    <w:lvl w:ilvl="0" w:tplc="FFFFFFFF">
      <w:start w:val="1"/>
      <w:numFmt w:val="decimal"/>
      <w:lvlText w:val="%1)"/>
      <w:lvlJc w:val="left"/>
      <w:pPr>
        <w:ind w:left="657" w:hanging="360"/>
      </w:pPr>
      <w:rPr>
        <w:rFonts w:ascii="Times New Roman" w:hAnsi="Times New Roman" w:cs="Times New Roman" w:hint="default"/>
        <w:sz w:val="20"/>
        <w:szCs w:val="20"/>
      </w:rPr>
    </w:lvl>
    <w:lvl w:ilvl="1" w:tplc="FFFFFFFF" w:tentative="1">
      <w:start w:val="1"/>
      <w:numFmt w:val="lowerLetter"/>
      <w:lvlText w:val="%2."/>
      <w:lvlJc w:val="left"/>
      <w:pPr>
        <w:ind w:left="1377" w:hanging="360"/>
      </w:pPr>
    </w:lvl>
    <w:lvl w:ilvl="2" w:tplc="FFFFFFFF" w:tentative="1">
      <w:start w:val="1"/>
      <w:numFmt w:val="lowerRoman"/>
      <w:lvlText w:val="%3."/>
      <w:lvlJc w:val="right"/>
      <w:pPr>
        <w:ind w:left="2097" w:hanging="180"/>
      </w:pPr>
    </w:lvl>
    <w:lvl w:ilvl="3" w:tplc="FFFFFFFF" w:tentative="1">
      <w:start w:val="1"/>
      <w:numFmt w:val="decimal"/>
      <w:lvlText w:val="%4."/>
      <w:lvlJc w:val="left"/>
      <w:pPr>
        <w:ind w:left="2817" w:hanging="360"/>
      </w:pPr>
    </w:lvl>
    <w:lvl w:ilvl="4" w:tplc="FFFFFFFF" w:tentative="1">
      <w:start w:val="1"/>
      <w:numFmt w:val="lowerLetter"/>
      <w:lvlText w:val="%5."/>
      <w:lvlJc w:val="left"/>
      <w:pPr>
        <w:ind w:left="3537" w:hanging="360"/>
      </w:pPr>
    </w:lvl>
    <w:lvl w:ilvl="5" w:tplc="FFFFFFFF" w:tentative="1">
      <w:start w:val="1"/>
      <w:numFmt w:val="lowerRoman"/>
      <w:lvlText w:val="%6."/>
      <w:lvlJc w:val="right"/>
      <w:pPr>
        <w:ind w:left="4257" w:hanging="180"/>
      </w:pPr>
    </w:lvl>
    <w:lvl w:ilvl="6" w:tplc="FFFFFFFF" w:tentative="1">
      <w:start w:val="1"/>
      <w:numFmt w:val="decimal"/>
      <w:lvlText w:val="%7."/>
      <w:lvlJc w:val="left"/>
      <w:pPr>
        <w:ind w:left="4977" w:hanging="360"/>
      </w:pPr>
    </w:lvl>
    <w:lvl w:ilvl="7" w:tplc="FFFFFFFF" w:tentative="1">
      <w:start w:val="1"/>
      <w:numFmt w:val="lowerLetter"/>
      <w:lvlText w:val="%8."/>
      <w:lvlJc w:val="left"/>
      <w:pPr>
        <w:ind w:left="5697" w:hanging="360"/>
      </w:pPr>
    </w:lvl>
    <w:lvl w:ilvl="8" w:tplc="FFFFFFFF" w:tentative="1">
      <w:start w:val="1"/>
      <w:numFmt w:val="lowerRoman"/>
      <w:lvlText w:val="%9."/>
      <w:lvlJc w:val="right"/>
      <w:pPr>
        <w:ind w:left="6417" w:hanging="180"/>
      </w:pPr>
    </w:lvl>
  </w:abstractNum>
  <w:abstractNum w:abstractNumId="6" w15:restartNumberingAfterBreak="0">
    <w:nsid w:val="07311781"/>
    <w:multiLevelType w:val="hybridMultilevel"/>
    <w:tmpl w:val="8E7CD390"/>
    <w:lvl w:ilvl="0" w:tplc="FFFFFFFF">
      <w:start w:val="15"/>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5A279F"/>
    <w:multiLevelType w:val="hybridMultilevel"/>
    <w:tmpl w:val="446650F2"/>
    <w:lvl w:ilvl="0" w:tplc="805846B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7F445D3"/>
    <w:multiLevelType w:val="hybridMultilevel"/>
    <w:tmpl w:val="F5869A76"/>
    <w:lvl w:ilvl="0" w:tplc="08180017">
      <w:start w:val="1"/>
      <w:numFmt w:val="lowerLetter"/>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3C50B4"/>
    <w:multiLevelType w:val="hybridMultilevel"/>
    <w:tmpl w:val="8716DDA4"/>
    <w:lvl w:ilvl="0" w:tplc="FFFFFFFF">
      <w:start w:val="1"/>
      <w:numFmt w:val="decimal"/>
      <w:lvlText w:val="%1)"/>
      <w:lvlJc w:val="left"/>
      <w:pPr>
        <w:ind w:left="644" w:hanging="360"/>
      </w:pPr>
      <w:rPr>
        <w:rFonts w:ascii="Times New Roman" w:hAnsi="Times New Roman" w:cs="Times New Roman" w:hint="default"/>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0BA7369E"/>
    <w:multiLevelType w:val="hybridMultilevel"/>
    <w:tmpl w:val="5544A61C"/>
    <w:lvl w:ilvl="0" w:tplc="BDB08F98">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45E22"/>
    <w:multiLevelType w:val="hybridMultilevel"/>
    <w:tmpl w:val="3B2425B4"/>
    <w:lvl w:ilvl="0" w:tplc="8148459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17D90AB4"/>
    <w:multiLevelType w:val="hybridMultilevel"/>
    <w:tmpl w:val="8716DDA4"/>
    <w:lvl w:ilvl="0" w:tplc="79DE9866">
      <w:start w:val="1"/>
      <w:numFmt w:val="decimal"/>
      <w:lvlText w:val="%1)"/>
      <w:lvlJc w:val="left"/>
      <w:pPr>
        <w:ind w:left="657" w:hanging="360"/>
      </w:pPr>
      <w:rPr>
        <w:rFonts w:ascii="Times New Roman" w:hAnsi="Times New Roman" w:cs="Times New Roman" w:hint="default"/>
        <w:sz w:val="20"/>
        <w:szCs w:val="20"/>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3" w15:restartNumberingAfterBreak="0">
    <w:nsid w:val="1A8402F9"/>
    <w:multiLevelType w:val="hybridMultilevel"/>
    <w:tmpl w:val="8E7CD39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D03275"/>
    <w:multiLevelType w:val="hybridMultilevel"/>
    <w:tmpl w:val="4A24DD6C"/>
    <w:lvl w:ilvl="0" w:tplc="B9B857CA">
      <w:start w:val="1"/>
      <w:numFmt w:val="lowerLetter"/>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15:restartNumberingAfterBreak="0">
    <w:nsid w:val="1C4007FD"/>
    <w:multiLevelType w:val="hybridMultilevel"/>
    <w:tmpl w:val="B5FC2FF8"/>
    <w:lvl w:ilvl="0" w:tplc="8B5CB21E">
      <w:start w:val="1"/>
      <w:numFmt w:val="decimal"/>
      <w:lvlText w:val="%1."/>
      <w:lvlJc w:val="left"/>
      <w:pPr>
        <w:ind w:left="502" w:hanging="360"/>
      </w:pPr>
      <w:rPr>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1C8975F2"/>
    <w:multiLevelType w:val="hybridMultilevel"/>
    <w:tmpl w:val="2256892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B9281F"/>
    <w:multiLevelType w:val="hybridMultilevel"/>
    <w:tmpl w:val="30C669CC"/>
    <w:lvl w:ilvl="0" w:tplc="08180011">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8" w15:restartNumberingAfterBreak="0">
    <w:nsid w:val="208D7996"/>
    <w:multiLevelType w:val="hybridMultilevel"/>
    <w:tmpl w:val="E3583AB4"/>
    <w:lvl w:ilvl="0" w:tplc="0818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10496A"/>
    <w:multiLevelType w:val="hybridMultilevel"/>
    <w:tmpl w:val="8E7CD390"/>
    <w:lvl w:ilvl="0" w:tplc="FFFFFFFF">
      <w:start w:val="15"/>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B74EF1"/>
    <w:multiLevelType w:val="hybridMultilevel"/>
    <w:tmpl w:val="1416E6B8"/>
    <w:lvl w:ilvl="0" w:tplc="0418000F">
      <w:start w:val="14"/>
      <w:numFmt w:val="decimal"/>
      <w:lvlText w:val="%1."/>
      <w:lvlJc w:val="left"/>
      <w:pPr>
        <w:ind w:left="1211"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C55BAE"/>
    <w:multiLevelType w:val="hybridMultilevel"/>
    <w:tmpl w:val="E7E00DF6"/>
    <w:lvl w:ilvl="0" w:tplc="E68660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E2D2C"/>
    <w:multiLevelType w:val="hybridMultilevel"/>
    <w:tmpl w:val="F66E77A2"/>
    <w:lvl w:ilvl="0" w:tplc="24E83FA8">
      <w:start w:val="1"/>
      <w:numFmt w:val="decimal"/>
      <w:lvlText w:val="%1)"/>
      <w:lvlJc w:val="left"/>
      <w:pPr>
        <w:ind w:left="754" w:hanging="360"/>
      </w:pPr>
      <w:rPr>
        <w:sz w:val="22"/>
        <w:szCs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3" w15:restartNumberingAfterBreak="0">
    <w:nsid w:val="2BF80103"/>
    <w:multiLevelType w:val="hybridMultilevel"/>
    <w:tmpl w:val="DBCA530E"/>
    <w:lvl w:ilvl="0" w:tplc="02420FAA">
      <w:start w:val="3"/>
      <w:numFmt w:val="lowerLetter"/>
      <w:lvlText w:val="%1)"/>
      <w:lvlJc w:val="left"/>
      <w:pPr>
        <w:ind w:left="360"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24" w15:restartNumberingAfterBreak="0">
    <w:nsid w:val="34A67C26"/>
    <w:multiLevelType w:val="hybridMultilevel"/>
    <w:tmpl w:val="731A4C9E"/>
    <w:lvl w:ilvl="0" w:tplc="FFFFFFFF">
      <w:start w:val="2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36BB6B16"/>
    <w:multiLevelType w:val="hybridMultilevel"/>
    <w:tmpl w:val="22568920"/>
    <w:lvl w:ilvl="0" w:tplc="F21A609E">
      <w:start w:val="1"/>
      <w:numFmt w:val="decimal"/>
      <w:lvlText w:val="%1."/>
      <w:lvlJc w:val="left"/>
      <w:pPr>
        <w:ind w:left="360" w:hanging="360"/>
      </w:pPr>
      <w:rPr>
        <w:b/>
        <w:bCs/>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6" w15:restartNumberingAfterBreak="0">
    <w:nsid w:val="37CD710E"/>
    <w:multiLevelType w:val="hybridMultilevel"/>
    <w:tmpl w:val="E3583A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E84AF1"/>
    <w:multiLevelType w:val="hybridMultilevel"/>
    <w:tmpl w:val="BC5EE99E"/>
    <w:lvl w:ilvl="0" w:tplc="BC8860FA">
      <w:start w:val="1"/>
      <w:numFmt w:val="decimal"/>
      <w:lvlText w:val="%1."/>
      <w:lvlJc w:val="left"/>
      <w:pPr>
        <w:ind w:left="480" w:hanging="360"/>
      </w:pPr>
      <w:rPr>
        <w:rFonts w:ascii="Times New Roman" w:hAnsi="Times New Roman" w:cs="Times New Roman" w:hint="default"/>
        <w:sz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38FE3621"/>
    <w:multiLevelType w:val="hybridMultilevel"/>
    <w:tmpl w:val="53C2A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A405E0"/>
    <w:multiLevelType w:val="hybridMultilevel"/>
    <w:tmpl w:val="8716DDA4"/>
    <w:lvl w:ilvl="0" w:tplc="FFFFFFFF">
      <w:start w:val="1"/>
      <w:numFmt w:val="decimal"/>
      <w:lvlText w:val="%1)"/>
      <w:lvlJc w:val="left"/>
      <w:pPr>
        <w:ind w:left="657" w:hanging="360"/>
      </w:pPr>
      <w:rPr>
        <w:rFonts w:ascii="Times New Roman" w:hAnsi="Times New Roman" w:cs="Times New Roman" w:hint="default"/>
        <w:sz w:val="20"/>
        <w:szCs w:val="20"/>
      </w:rPr>
    </w:lvl>
    <w:lvl w:ilvl="1" w:tplc="FFFFFFFF" w:tentative="1">
      <w:start w:val="1"/>
      <w:numFmt w:val="lowerLetter"/>
      <w:lvlText w:val="%2."/>
      <w:lvlJc w:val="left"/>
      <w:pPr>
        <w:ind w:left="1377" w:hanging="360"/>
      </w:pPr>
    </w:lvl>
    <w:lvl w:ilvl="2" w:tplc="FFFFFFFF" w:tentative="1">
      <w:start w:val="1"/>
      <w:numFmt w:val="lowerRoman"/>
      <w:lvlText w:val="%3."/>
      <w:lvlJc w:val="right"/>
      <w:pPr>
        <w:ind w:left="2097" w:hanging="180"/>
      </w:pPr>
    </w:lvl>
    <w:lvl w:ilvl="3" w:tplc="FFFFFFFF" w:tentative="1">
      <w:start w:val="1"/>
      <w:numFmt w:val="decimal"/>
      <w:lvlText w:val="%4."/>
      <w:lvlJc w:val="left"/>
      <w:pPr>
        <w:ind w:left="2817" w:hanging="360"/>
      </w:pPr>
    </w:lvl>
    <w:lvl w:ilvl="4" w:tplc="FFFFFFFF" w:tentative="1">
      <w:start w:val="1"/>
      <w:numFmt w:val="lowerLetter"/>
      <w:lvlText w:val="%5."/>
      <w:lvlJc w:val="left"/>
      <w:pPr>
        <w:ind w:left="3537" w:hanging="360"/>
      </w:pPr>
    </w:lvl>
    <w:lvl w:ilvl="5" w:tplc="FFFFFFFF" w:tentative="1">
      <w:start w:val="1"/>
      <w:numFmt w:val="lowerRoman"/>
      <w:lvlText w:val="%6."/>
      <w:lvlJc w:val="right"/>
      <w:pPr>
        <w:ind w:left="4257" w:hanging="180"/>
      </w:pPr>
    </w:lvl>
    <w:lvl w:ilvl="6" w:tplc="FFFFFFFF" w:tentative="1">
      <w:start w:val="1"/>
      <w:numFmt w:val="decimal"/>
      <w:lvlText w:val="%7."/>
      <w:lvlJc w:val="left"/>
      <w:pPr>
        <w:ind w:left="4977" w:hanging="360"/>
      </w:pPr>
    </w:lvl>
    <w:lvl w:ilvl="7" w:tplc="FFFFFFFF" w:tentative="1">
      <w:start w:val="1"/>
      <w:numFmt w:val="lowerLetter"/>
      <w:lvlText w:val="%8."/>
      <w:lvlJc w:val="left"/>
      <w:pPr>
        <w:ind w:left="5697" w:hanging="360"/>
      </w:pPr>
    </w:lvl>
    <w:lvl w:ilvl="8" w:tplc="FFFFFFFF" w:tentative="1">
      <w:start w:val="1"/>
      <w:numFmt w:val="lowerRoman"/>
      <w:lvlText w:val="%9."/>
      <w:lvlJc w:val="right"/>
      <w:pPr>
        <w:ind w:left="6417" w:hanging="180"/>
      </w:pPr>
    </w:lvl>
  </w:abstractNum>
  <w:abstractNum w:abstractNumId="30" w15:restartNumberingAfterBreak="0">
    <w:nsid w:val="3AEE05FB"/>
    <w:multiLevelType w:val="hybridMultilevel"/>
    <w:tmpl w:val="2E361A60"/>
    <w:lvl w:ilvl="0" w:tplc="FFFFFFFF">
      <w:start w:val="1"/>
      <w:numFmt w:val="decimal"/>
      <w:lvlText w:val="%1)"/>
      <w:lvlJc w:val="left"/>
      <w:pPr>
        <w:ind w:left="644" w:hanging="360"/>
      </w:pPr>
      <w:rPr>
        <w:rFonts w:ascii="Times New Roman" w:hAnsi="Times New Roman"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3B72352A"/>
    <w:multiLevelType w:val="hybridMultilevel"/>
    <w:tmpl w:val="4A48095E"/>
    <w:lvl w:ilvl="0" w:tplc="11E4AF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3B9A37A3"/>
    <w:multiLevelType w:val="hybridMultilevel"/>
    <w:tmpl w:val="5DAAC60C"/>
    <w:lvl w:ilvl="0" w:tplc="7040BE26">
      <w:start w:val="25"/>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FCF23B0"/>
    <w:multiLevelType w:val="hybridMultilevel"/>
    <w:tmpl w:val="8E7CD390"/>
    <w:lvl w:ilvl="0" w:tplc="93383960">
      <w:start w:val="15"/>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0DF7866"/>
    <w:multiLevelType w:val="hybridMultilevel"/>
    <w:tmpl w:val="65169210"/>
    <w:lvl w:ilvl="0" w:tplc="08180011">
      <w:start w:val="1"/>
      <w:numFmt w:val="decimal"/>
      <w:lvlText w:val="%1)"/>
      <w:lvlJc w:val="left"/>
      <w:pPr>
        <w:ind w:left="644" w:hanging="360"/>
      </w:p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35" w15:restartNumberingAfterBreak="0">
    <w:nsid w:val="41AA46A3"/>
    <w:multiLevelType w:val="hybridMultilevel"/>
    <w:tmpl w:val="731A4C9E"/>
    <w:lvl w:ilvl="0" w:tplc="F574137A">
      <w:start w:val="2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2404656"/>
    <w:multiLevelType w:val="hybridMultilevel"/>
    <w:tmpl w:val="D4FC83C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15:restartNumberingAfterBreak="0">
    <w:nsid w:val="439B52DB"/>
    <w:multiLevelType w:val="hybridMultilevel"/>
    <w:tmpl w:val="B5FC2FF8"/>
    <w:lvl w:ilvl="0" w:tplc="FFFFFFFF">
      <w:start w:val="1"/>
      <w:numFmt w:val="decimal"/>
      <w:lvlText w:val="%1."/>
      <w:lvlJc w:val="left"/>
      <w:pPr>
        <w:ind w:left="502" w:hanging="360"/>
      </w:pPr>
      <w:rPr>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8" w15:restartNumberingAfterBreak="0">
    <w:nsid w:val="43F67FAB"/>
    <w:multiLevelType w:val="hybridMultilevel"/>
    <w:tmpl w:val="1C7C06F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452E3C45"/>
    <w:multiLevelType w:val="hybridMultilevel"/>
    <w:tmpl w:val="F62ED4C8"/>
    <w:lvl w:ilvl="0" w:tplc="04090011">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0" w15:restartNumberingAfterBreak="0">
    <w:nsid w:val="459B1044"/>
    <w:multiLevelType w:val="hybridMultilevel"/>
    <w:tmpl w:val="2BACB3D6"/>
    <w:lvl w:ilvl="0" w:tplc="0818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1" w15:restartNumberingAfterBreak="0">
    <w:nsid w:val="48076855"/>
    <w:multiLevelType w:val="hybridMultilevel"/>
    <w:tmpl w:val="A8180AE2"/>
    <w:lvl w:ilvl="0" w:tplc="9C562AC2">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2" w15:restartNumberingAfterBreak="0">
    <w:nsid w:val="48436914"/>
    <w:multiLevelType w:val="hybridMultilevel"/>
    <w:tmpl w:val="218E87C6"/>
    <w:lvl w:ilvl="0" w:tplc="9E407508">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3" w15:restartNumberingAfterBreak="0">
    <w:nsid w:val="48827504"/>
    <w:multiLevelType w:val="hybridMultilevel"/>
    <w:tmpl w:val="BD54B9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97A2383"/>
    <w:multiLevelType w:val="hybridMultilevel"/>
    <w:tmpl w:val="2DCC744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0FB00E1"/>
    <w:multiLevelType w:val="hybridMultilevel"/>
    <w:tmpl w:val="B9EAFBA4"/>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521B0C6E"/>
    <w:multiLevelType w:val="hybridMultilevel"/>
    <w:tmpl w:val="1F043AE4"/>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7" w15:restartNumberingAfterBreak="0">
    <w:nsid w:val="55293C31"/>
    <w:multiLevelType w:val="hybridMultilevel"/>
    <w:tmpl w:val="0C44F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54C1223"/>
    <w:multiLevelType w:val="hybridMultilevel"/>
    <w:tmpl w:val="46D60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B261756"/>
    <w:multiLevelType w:val="hybridMultilevel"/>
    <w:tmpl w:val="A9ACD9CC"/>
    <w:lvl w:ilvl="0" w:tplc="B7362F0E">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EE552E2"/>
    <w:multiLevelType w:val="hybridMultilevel"/>
    <w:tmpl w:val="0C44F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1112042"/>
    <w:multiLevelType w:val="hybridMultilevel"/>
    <w:tmpl w:val="D4FC83C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2" w15:restartNumberingAfterBreak="0">
    <w:nsid w:val="682F1A77"/>
    <w:multiLevelType w:val="hybridMultilevel"/>
    <w:tmpl w:val="0C44F0F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3" w15:restartNumberingAfterBreak="0">
    <w:nsid w:val="697910BA"/>
    <w:multiLevelType w:val="hybridMultilevel"/>
    <w:tmpl w:val="64906E16"/>
    <w:lvl w:ilvl="0" w:tplc="A9408D02">
      <w:start w:val="9"/>
      <w:numFmt w:val="decimal"/>
      <w:lvlText w:val="%1."/>
      <w:lvlJc w:val="left"/>
      <w:pPr>
        <w:ind w:left="502" w:hanging="360"/>
      </w:pPr>
      <w:rPr>
        <w:rFonts w:hint="default"/>
        <w:b w:val="0"/>
        <w:bCs w:val="0"/>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4" w15:restartNumberingAfterBreak="0">
    <w:nsid w:val="6E116110"/>
    <w:multiLevelType w:val="hybridMultilevel"/>
    <w:tmpl w:val="84484008"/>
    <w:lvl w:ilvl="0" w:tplc="F9C0D9C8">
      <w:start w:val="1"/>
      <w:numFmt w:val="decimal"/>
      <w:lvlText w:val="%1."/>
      <w:lvlJc w:val="left"/>
      <w:pPr>
        <w:ind w:left="360" w:hanging="360"/>
      </w:pPr>
      <w:rPr>
        <w:rFonts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6E225086"/>
    <w:multiLevelType w:val="hybridMultilevel"/>
    <w:tmpl w:val="B9EAFBA4"/>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6" w15:restartNumberingAfterBreak="0">
    <w:nsid w:val="77BC41B3"/>
    <w:multiLevelType w:val="hybridMultilevel"/>
    <w:tmpl w:val="3E9A0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F419DF"/>
    <w:multiLevelType w:val="hybridMultilevel"/>
    <w:tmpl w:val="4BD0CBB8"/>
    <w:lvl w:ilvl="0" w:tplc="B7F4C090">
      <w:start w:val="5"/>
      <w:numFmt w:val="decimal"/>
      <w:lvlText w:val="%1."/>
      <w:lvlJc w:val="left"/>
      <w:pPr>
        <w:ind w:left="92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8" w15:restartNumberingAfterBreak="0">
    <w:nsid w:val="79003A4A"/>
    <w:multiLevelType w:val="hybridMultilevel"/>
    <w:tmpl w:val="92DECDFA"/>
    <w:lvl w:ilvl="0" w:tplc="71820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795C05B2"/>
    <w:multiLevelType w:val="hybridMultilevel"/>
    <w:tmpl w:val="8716DDA4"/>
    <w:lvl w:ilvl="0" w:tplc="FFFFFFFF">
      <w:start w:val="1"/>
      <w:numFmt w:val="decimal"/>
      <w:lvlText w:val="%1)"/>
      <w:lvlJc w:val="left"/>
      <w:pPr>
        <w:ind w:left="657" w:hanging="360"/>
      </w:pPr>
      <w:rPr>
        <w:rFonts w:ascii="Times New Roman" w:hAnsi="Times New Roman" w:cs="Times New Roman" w:hint="default"/>
        <w:sz w:val="20"/>
        <w:szCs w:val="20"/>
      </w:rPr>
    </w:lvl>
    <w:lvl w:ilvl="1" w:tplc="FFFFFFFF" w:tentative="1">
      <w:start w:val="1"/>
      <w:numFmt w:val="lowerLetter"/>
      <w:lvlText w:val="%2."/>
      <w:lvlJc w:val="left"/>
      <w:pPr>
        <w:ind w:left="1377" w:hanging="360"/>
      </w:pPr>
    </w:lvl>
    <w:lvl w:ilvl="2" w:tplc="FFFFFFFF" w:tentative="1">
      <w:start w:val="1"/>
      <w:numFmt w:val="lowerRoman"/>
      <w:lvlText w:val="%3."/>
      <w:lvlJc w:val="right"/>
      <w:pPr>
        <w:ind w:left="2097" w:hanging="180"/>
      </w:pPr>
    </w:lvl>
    <w:lvl w:ilvl="3" w:tplc="FFFFFFFF" w:tentative="1">
      <w:start w:val="1"/>
      <w:numFmt w:val="decimal"/>
      <w:lvlText w:val="%4."/>
      <w:lvlJc w:val="left"/>
      <w:pPr>
        <w:ind w:left="2817" w:hanging="360"/>
      </w:pPr>
    </w:lvl>
    <w:lvl w:ilvl="4" w:tplc="FFFFFFFF" w:tentative="1">
      <w:start w:val="1"/>
      <w:numFmt w:val="lowerLetter"/>
      <w:lvlText w:val="%5."/>
      <w:lvlJc w:val="left"/>
      <w:pPr>
        <w:ind w:left="3537" w:hanging="360"/>
      </w:pPr>
    </w:lvl>
    <w:lvl w:ilvl="5" w:tplc="FFFFFFFF" w:tentative="1">
      <w:start w:val="1"/>
      <w:numFmt w:val="lowerRoman"/>
      <w:lvlText w:val="%6."/>
      <w:lvlJc w:val="right"/>
      <w:pPr>
        <w:ind w:left="4257" w:hanging="180"/>
      </w:pPr>
    </w:lvl>
    <w:lvl w:ilvl="6" w:tplc="FFFFFFFF" w:tentative="1">
      <w:start w:val="1"/>
      <w:numFmt w:val="decimal"/>
      <w:lvlText w:val="%7."/>
      <w:lvlJc w:val="left"/>
      <w:pPr>
        <w:ind w:left="4977" w:hanging="360"/>
      </w:pPr>
    </w:lvl>
    <w:lvl w:ilvl="7" w:tplc="FFFFFFFF" w:tentative="1">
      <w:start w:val="1"/>
      <w:numFmt w:val="lowerLetter"/>
      <w:lvlText w:val="%8."/>
      <w:lvlJc w:val="left"/>
      <w:pPr>
        <w:ind w:left="5697" w:hanging="360"/>
      </w:pPr>
    </w:lvl>
    <w:lvl w:ilvl="8" w:tplc="FFFFFFFF" w:tentative="1">
      <w:start w:val="1"/>
      <w:numFmt w:val="lowerRoman"/>
      <w:lvlText w:val="%9."/>
      <w:lvlJc w:val="right"/>
      <w:pPr>
        <w:ind w:left="6417" w:hanging="180"/>
      </w:pPr>
    </w:lvl>
  </w:abstractNum>
  <w:abstractNum w:abstractNumId="60" w15:restartNumberingAfterBreak="0">
    <w:nsid w:val="7A491E36"/>
    <w:multiLevelType w:val="hybridMultilevel"/>
    <w:tmpl w:val="8716DDA4"/>
    <w:lvl w:ilvl="0" w:tplc="FFFFFFFF">
      <w:start w:val="1"/>
      <w:numFmt w:val="decimal"/>
      <w:lvlText w:val="%1)"/>
      <w:lvlJc w:val="left"/>
      <w:pPr>
        <w:ind w:left="657" w:hanging="360"/>
      </w:pPr>
      <w:rPr>
        <w:rFonts w:ascii="Times New Roman" w:hAnsi="Times New Roman" w:cs="Times New Roman" w:hint="default"/>
        <w:sz w:val="20"/>
        <w:szCs w:val="20"/>
      </w:rPr>
    </w:lvl>
    <w:lvl w:ilvl="1" w:tplc="FFFFFFFF" w:tentative="1">
      <w:start w:val="1"/>
      <w:numFmt w:val="lowerLetter"/>
      <w:lvlText w:val="%2."/>
      <w:lvlJc w:val="left"/>
      <w:pPr>
        <w:ind w:left="1377" w:hanging="360"/>
      </w:pPr>
    </w:lvl>
    <w:lvl w:ilvl="2" w:tplc="FFFFFFFF" w:tentative="1">
      <w:start w:val="1"/>
      <w:numFmt w:val="lowerRoman"/>
      <w:lvlText w:val="%3."/>
      <w:lvlJc w:val="right"/>
      <w:pPr>
        <w:ind w:left="2097" w:hanging="180"/>
      </w:pPr>
    </w:lvl>
    <w:lvl w:ilvl="3" w:tplc="FFFFFFFF" w:tentative="1">
      <w:start w:val="1"/>
      <w:numFmt w:val="decimal"/>
      <w:lvlText w:val="%4."/>
      <w:lvlJc w:val="left"/>
      <w:pPr>
        <w:ind w:left="2817" w:hanging="360"/>
      </w:pPr>
    </w:lvl>
    <w:lvl w:ilvl="4" w:tplc="FFFFFFFF" w:tentative="1">
      <w:start w:val="1"/>
      <w:numFmt w:val="lowerLetter"/>
      <w:lvlText w:val="%5."/>
      <w:lvlJc w:val="left"/>
      <w:pPr>
        <w:ind w:left="3537" w:hanging="360"/>
      </w:pPr>
    </w:lvl>
    <w:lvl w:ilvl="5" w:tplc="FFFFFFFF" w:tentative="1">
      <w:start w:val="1"/>
      <w:numFmt w:val="lowerRoman"/>
      <w:lvlText w:val="%6."/>
      <w:lvlJc w:val="right"/>
      <w:pPr>
        <w:ind w:left="4257" w:hanging="180"/>
      </w:pPr>
    </w:lvl>
    <w:lvl w:ilvl="6" w:tplc="FFFFFFFF" w:tentative="1">
      <w:start w:val="1"/>
      <w:numFmt w:val="decimal"/>
      <w:lvlText w:val="%7."/>
      <w:lvlJc w:val="left"/>
      <w:pPr>
        <w:ind w:left="4977" w:hanging="360"/>
      </w:pPr>
    </w:lvl>
    <w:lvl w:ilvl="7" w:tplc="FFFFFFFF" w:tentative="1">
      <w:start w:val="1"/>
      <w:numFmt w:val="lowerLetter"/>
      <w:lvlText w:val="%8."/>
      <w:lvlJc w:val="left"/>
      <w:pPr>
        <w:ind w:left="5697" w:hanging="360"/>
      </w:pPr>
    </w:lvl>
    <w:lvl w:ilvl="8" w:tplc="FFFFFFFF" w:tentative="1">
      <w:start w:val="1"/>
      <w:numFmt w:val="lowerRoman"/>
      <w:lvlText w:val="%9."/>
      <w:lvlJc w:val="right"/>
      <w:pPr>
        <w:ind w:left="6417" w:hanging="180"/>
      </w:pPr>
    </w:lvl>
  </w:abstractNum>
  <w:abstractNum w:abstractNumId="61" w15:restartNumberingAfterBreak="0">
    <w:nsid w:val="7B6C2C36"/>
    <w:multiLevelType w:val="hybridMultilevel"/>
    <w:tmpl w:val="22568920"/>
    <w:lvl w:ilvl="0" w:tplc="FFFFFFFF">
      <w:start w:val="1"/>
      <w:numFmt w:val="decimal"/>
      <w:lvlText w:val="%1."/>
      <w:lvlJc w:val="left"/>
      <w:pPr>
        <w:ind w:left="501" w:hanging="360"/>
      </w:pPr>
      <w:rPr>
        <w:b/>
        <w:b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num w:numId="1" w16cid:durableId="2107261352">
    <w:abstractNumId w:val="1"/>
  </w:num>
  <w:num w:numId="2" w16cid:durableId="1977907067">
    <w:abstractNumId w:val="49"/>
  </w:num>
  <w:num w:numId="3" w16cid:durableId="88505346">
    <w:abstractNumId w:val="41"/>
  </w:num>
  <w:num w:numId="4" w16cid:durableId="320502126">
    <w:abstractNumId w:val="0"/>
  </w:num>
  <w:num w:numId="5" w16cid:durableId="798841002">
    <w:abstractNumId w:val="58"/>
  </w:num>
  <w:num w:numId="6" w16cid:durableId="1933468447">
    <w:abstractNumId w:val="14"/>
  </w:num>
  <w:num w:numId="7" w16cid:durableId="1600018093">
    <w:abstractNumId w:val="56"/>
  </w:num>
  <w:num w:numId="8" w16cid:durableId="782770189">
    <w:abstractNumId w:val="54"/>
  </w:num>
  <w:num w:numId="9" w16cid:durableId="989096398">
    <w:abstractNumId w:val="28"/>
  </w:num>
  <w:num w:numId="10" w16cid:durableId="914050192">
    <w:abstractNumId w:val="12"/>
  </w:num>
  <w:num w:numId="11" w16cid:durableId="1342391811">
    <w:abstractNumId w:val="39"/>
  </w:num>
  <w:num w:numId="12" w16cid:durableId="1620992767">
    <w:abstractNumId w:val="25"/>
  </w:num>
  <w:num w:numId="13" w16cid:durableId="1391879707">
    <w:abstractNumId w:val="16"/>
  </w:num>
  <w:num w:numId="14" w16cid:durableId="129134036">
    <w:abstractNumId w:val="55"/>
  </w:num>
  <w:num w:numId="15" w16cid:durableId="814033978">
    <w:abstractNumId w:val="45"/>
  </w:num>
  <w:num w:numId="16" w16cid:durableId="1568807021">
    <w:abstractNumId w:val="30"/>
  </w:num>
  <w:num w:numId="17" w16cid:durableId="1433092490">
    <w:abstractNumId w:val="61"/>
  </w:num>
  <w:num w:numId="18" w16cid:durableId="1708068274">
    <w:abstractNumId w:val="9"/>
  </w:num>
  <w:num w:numId="19" w16cid:durableId="873735651">
    <w:abstractNumId w:val="29"/>
  </w:num>
  <w:num w:numId="20" w16cid:durableId="942878916">
    <w:abstractNumId w:val="59"/>
  </w:num>
  <w:num w:numId="21" w16cid:durableId="2145192979">
    <w:abstractNumId w:val="60"/>
  </w:num>
  <w:num w:numId="22" w16cid:durableId="1216965646">
    <w:abstractNumId w:val="5"/>
  </w:num>
  <w:num w:numId="23" w16cid:durableId="2124684012">
    <w:abstractNumId w:val="51"/>
  </w:num>
  <w:num w:numId="24" w16cid:durableId="1659578596">
    <w:abstractNumId w:val="27"/>
  </w:num>
  <w:num w:numId="25" w16cid:durableId="542864119">
    <w:abstractNumId w:val="21"/>
  </w:num>
  <w:num w:numId="26" w16cid:durableId="1899855025">
    <w:abstractNumId w:val="11"/>
  </w:num>
  <w:num w:numId="27" w16cid:durableId="110248547">
    <w:abstractNumId w:val="48"/>
  </w:num>
  <w:num w:numId="28" w16cid:durableId="494229420">
    <w:abstractNumId w:val="23"/>
  </w:num>
  <w:num w:numId="29" w16cid:durableId="1464421340">
    <w:abstractNumId w:val="44"/>
  </w:num>
  <w:num w:numId="30" w16cid:durableId="1859195996">
    <w:abstractNumId w:val="43"/>
  </w:num>
  <w:num w:numId="31" w16cid:durableId="465437028">
    <w:abstractNumId w:val="20"/>
  </w:num>
  <w:num w:numId="32" w16cid:durableId="767971308">
    <w:abstractNumId w:val="10"/>
  </w:num>
  <w:num w:numId="33" w16cid:durableId="868026869">
    <w:abstractNumId w:val="40"/>
  </w:num>
  <w:num w:numId="34" w16cid:durableId="1011490678">
    <w:abstractNumId w:val="8"/>
  </w:num>
  <w:num w:numId="35" w16cid:durableId="399403642">
    <w:abstractNumId w:val="15"/>
  </w:num>
  <w:num w:numId="36" w16cid:durableId="257368650">
    <w:abstractNumId w:val="36"/>
  </w:num>
  <w:num w:numId="37" w16cid:durableId="452820857">
    <w:abstractNumId w:val="34"/>
  </w:num>
  <w:num w:numId="38" w16cid:durableId="747920922">
    <w:abstractNumId w:val="3"/>
  </w:num>
  <w:num w:numId="39" w16cid:durableId="955986778">
    <w:abstractNumId w:val="57"/>
  </w:num>
  <w:num w:numId="40" w16cid:durableId="1094400561">
    <w:abstractNumId w:val="17"/>
  </w:num>
  <w:num w:numId="41" w16cid:durableId="242683938">
    <w:abstractNumId w:val="38"/>
  </w:num>
  <w:num w:numId="42" w16cid:durableId="295794737">
    <w:abstractNumId w:val="46"/>
  </w:num>
  <w:num w:numId="43" w16cid:durableId="1566454080">
    <w:abstractNumId w:val="37"/>
  </w:num>
  <w:num w:numId="44" w16cid:durableId="564754899">
    <w:abstractNumId w:val="53"/>
  </w:num>
  <w:num w:numId="45" w16cid:durableId="31224395">
    <w:abstractNumId w:val="31"/>
  </w:num>
  <w:num w:numId="46" w16cid:durableId="1399788236">
    <w:abstractNumId w:val="18"/>
  </w:num>
  <w:num w:numId="47" w16cid:durableId="504439702">
    <w:abstractNumId w:val="22"/>
  </w:num>
  <w:num w:numId="48" w16cid:durableId="1964848839">
    <w:abstractNumId w:val="26"/>
  </w:num>
  <w:num w:numId="49" w16cid:durableId="1776825829">
    <w:abstractNumId w:val="7"/>
  </w:num>
  <w:num w:numId="50" w16cid:durableId="373310863">
    <w:abstractNumId w:val="42"/>
  </w:num>
  <w:num w:numId="51" w16cid:durableId="2085636592">
    <w:abstractNumId w:val="33"/>
  </w:num>
  <w:num w:numId="52" w16cid:durableId="660819085">
    <w:abstractNumId w:val="13"/>
  </w:num>
  <w:num w:numId="53" w16cid:durableId="1544831962">
    <w:abstractNumId w:val="6"/>
  </w:num>
  <w:num w:numId="54" w16cid:durableId="1006861219">
    <w:abstractNumId w:val="19"/>
  </w:num>
  <w:num w:numId="55" w16cid:durableId="1703552544">
    <w:abstractNumId w:val="52"/>
  </w:num>
  <w:num w:numId="56" w16cid:durableId="1961493593">
    <w:abstractNumId w:val="47"/>
  </w:num>
  <w:num w:numId="57" w16cid:durableId="1553077778">
    <w:abstractNumId w:val="50"/>
  </w:num>
  <w:num w:numId="58" w16cid:durableId="854148958">
    <w:abstractNumId w:val="4"/>
  </w:num>
  <w:num w:numId="59" w16cid:durableId="155610495">
    <w:abstractNumId w:val="35"/>
  </w:num>
  <w:num w:numId="60" w16cid:durableId="417676786">
    <w:abstractNumId w:val="24"/>
  </w:num>
  <w:num w:numId="61" w16cid:durableId="15541691">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83"/>
    <w:rsid w:val="0000766E"/>
    <w:rsid w:val="00010C14"/>
    <w:rsid w:val="00013022"/>
    <w:rsid w:val="00031521"/>
    <w:rsid w:val="00031D2A"/>
    <w:rsid w:val="000333D0"/>
    <w:rsid w:val="00034C89"/>
    <w:rsid w:val="0004173D"/>
    <w:rsid w:val="00043F12"/>
    <w:rsid w:val="000509D9"/>
    <w:rsid w:val="00051DF7"/>
    <w:rsid w:val="00053AF7"/>
    <w:rsid w:val="0005441B"/>
    <w:rsid w:val="0006391A"/>
    <w:rsid w:val="00071D0A"/>
    <w:rsid w:val="00075936"/>
    <w:rsid w:val="0007704A"/>
    <w:rsid w:val="00080B94"/>
    <w:rsid w:val="0008137D"/>
    <w:rsid w:val="000855D6"/>
    <w:rsid w:val="00090263"/>
    <w:rsid w:val="00094409"/>
    <w:rsid w:val="00094A3C"/>
    <w:rsid w:val="00097DAF"/>
    <w:rsid w:val="000A7C1F"/>
    <w:rsid w:val="000B150F"/>
    <w:rsid w:val="000C1926"/>
    <w:rsid w:val="000E2206"/>
    <w:rsid w:val="0010232E"/>
    <w:rsid w:val="001023E5"/>
    <w:rsid w:val="001118CE"/>
    <w:rsid w:val="0011252E"/>
    <w:rsid w:val="001148DC"/>
    <w:rsid w:val="001168F2"/>
    <w:rsid w:val="001220CF"/>
    <w:rsid w:val="00126629"/>
    <w:rsid w:val="00150367"/>
    <w:rsid w:val="001526F0"/>
    <w:rsid w:val="001573F0"/>
    <w:rsid w:val="00175BC0"/>
    <w:rsid w:val="00180F07"/>
    <w:rsid w:val="0018287B"/>
    <w:rsid w:val="00192239"/>
    <w:rsid w:val="00194EDA"/>
    <w:rsid w:val="001A40FD"/>
    <w:rsid w:val="001A659C"/>
    <w:rsid w:val="001B24AA"/>
    <w:rsid w:val="001B5555"/>
    <w:rsid w:val="001C34DE"/>
    <w:rsid w:val="001C365A"/>
    <w:rsid w:val="001D02D3"/>
    <w:rsid w:val="001D2C21"/>
    <w:rsid w:val="001E02B8"/>
    <w:rsid w:val="001E0A14"/>
    <w:rsid w:val="001E11C3"/>
    <w:rsid w:val="001E24E0"/>
    <w:rsid w:val="001E37D5"/>
    <w:rsid w:val="001F7077"/>
    <w:rsid w:val="002001D8"/>
    <w:rsid w:val="00202CC0"/>
    <w:rsid w:val="00207096"/>
    <w:rsid w:val="00217665"/>
    <w:rsid w:val="002216B5"/>
    <w:rsid w:val="00222DC8"/>
    <w:rsid w:val="002232E2"/>
    <w:rsid w:val="00223B27"/>
    <w:rsid w:val="00223B74"/>
    <w:rsid w:val="00231071"/>
    <w:rsid w:val="002348F5"/>
    <w:rsid w:val="00236F30"/>
    <w:rsid w:val="00245DD6"/>
    <w:rsid w:val="00251420"/>
    <w:rsid w:val="002551D0"/>
    <w:rsid w:val="002576A9"/>
    <w:rsid w:val="00261E6D"/>
    <w:rsid w:val="00263EE5"/>
    <w:rsid w:val="00267654"/>
    <w:rsid w:val="00274667"/>
    <w:rsid w:val="00274B9F"/>
    <w:rsid w:val="00276285"/>
    <w:rsid w:val="0027797B"/>
    <w:rsid w:val="002936C0"/>
    <w:rsid w:val="002A17EB"/>
    <w:rsid w:val="002A35A7"/>
    <w:rsid w:val="002B1BD3"/>
    <w:rsid w:val="002B5E19"/>
    <w:rsid w:val="002C2A20"/>
    <w:rsid w:val="002C3179"/>
    <w:rsid w:val="002D1DD3"/>
    <w:rsid w:val="002D24A9"/>
    <w:rsid w:val="002D42F8"/>
    <w:rsid w:val="002D61CD"/>
    <w:rsid w:val="002E141A"/>
    <w:rsid w:val="002E1720"/>
    <w:rsid w:val="002E63B3"/>
    <w:rsid w:val="002F3DDC"/>
    <w:rsid w:val="00304F39"/>
    <w:rsid w:val="00305CC6"/>
    <w:rsid w:val="00310EBF"/>
    <w:rsid w:val="00316B82"/>
    <w:rsid w:val="00326338"/>
    <w:rsid w:val="003313B0"/>
    <w:rsid w:val="00331416"/>
    <w:rsid w:val="0034749D"/>
    <w:rsid w:val="003532F4"/>
    <w:rsid w:val="00353D44"/>
    <w:rsid w:val="003572A5"/>
    <w:rsid w:val="00360392"/>
    <w:rsid w:val="00365E9E"/>
    <w:rsid w:val="00370B1A"/>
    <w:rsid w:val="003826B9"/>
    <w:rsid w:val="00383DBC"/>
    <w:rsid w:val="003875D2"/>
    <w:rsid w:val="00391983"/>
    <w:rsid w:val="003955FA"/>
    <w:rsid w:val="003A1B31"/>
    <w:rsid w:val="003A6A06"/>
    <w:rsid w:val="003B062E"/>
    <w:rsid w:val="003C11D7"/>
    <w:rsid w:val="003C158A"/>
    <w:rsid w:val="003C1A23"/>
    <w:rsid w:val="003D150A"/>
    <w:rsid w:val="003E6B1C"/>
    <w:rsid w:val="003E77D1"/>
    <w:rsid w:val="003F0C4C"/>
    <w:rsid w:val="003F1E74"/>
    <w:rsid w:val="003F38AF"/>
    <w:rsid w:val="003F5819"/>
    <w:rsid w:val="0041171B"/>
    <w:rsid w:val="00412706"/>
    <w:rsid w:val="00413F46"/>
    <w:rsid w:val="00415F92"/>
    <w:rsid w:val="004163C9"/>
    <w:rsid w:val="00420902"/>
    <w:rsid w:val="00427583"/>
    <w:rsid w:val="0043368E"/>
    <w:rsid w:val="00435982"/>
    <w:rsid w:val="00435A9A"/>
    <w:rsid w:val="00445DF7"/>
    <w:rsid w:val="0045082B"/>
    <w:rsid w:val="0045305C"/>
    <w:rsid w:val="00455BBB"/>
    <w:rsid w:val="00461BDD"/>
    <w:rsid w:val="00464192"/>
    <w:rsid w:val="00484656"/>
    <w:rsid w:val="00485CCD"/>
    <w:rsid w:val="0049518F"/>
    <w:rsid w:val="004A325C"/>
    <w:rsid w:val="004B22F4"/>
    <w:rsid w:val="004B4328"/>
    <w:rsid w:val="004C0ADA"/>
    <w:rsid w:val="004D5568"/>
    <w:rsid w:val="004E01A0"/>
    <w:rsid w:val="004E0808"/>
    <w:rsid w:val="004E2339"/>
    <w:rsid w:val="004E2B37"/>
    <w:rsid w:val="004E2D3E"/>
    <w:rsid w:val="004E3652"/>
    <w:rsid w:val="004E504A"/>
    <w:rsid w:val="004E7884"/>
    <w:rsid w:val="00504461"/>
    <w:rsid w:val="00505CA9"/>
    <w:rsid w:val="00523572"/>
    <w:rsid w:val="00542E26"/>
    <w:rsid w:val="0054499B"/>
    <w:rsid w:val="00547349"/>
    <w:rsid w:val="00551850"/>
    <w:rsid w:val="00556EA8"/>
    <w:rsid w:val="005617BB"/>
    <w:rsid w:val="00563D26"/>
    <w:rsid w:val="005649ED"/>
    <w:rsid w:val="00573165"/>
    <w:rsid w:val="005915A2"/>
    <w:rsid w:val="00593F37"/>
    <w:rsid w:val="005A3154"/>
    <w:rsid w:val="005A35A6"/>
    <w:rsid w:val="005A7537"/>
    <w:rsid w:val="005B1F6D"/>
    <w:rsid w:val="005C4C42"/>
    <w:rsid w:val="005C55BF"/>
    <w:rsid w:val="005D1719"/>
    <w:rsid w:val="005D4664"/>
    <w:rsid w:val="005E04F8"/>
    <w:rsid w:val="005E1031"/>
    <w:rsid w:val="005E1292"/>
    <w:rsid w:val="005F57D4"/>
    <w:rsid w:val="00600267"/>
    <w:rsid w:val="00610288"/>
    <w:rsid w:val="00613128"/>
    <w:rsid w:val="00616731"/>
    <w:rsid w:val="006211B2"/>
    <w:rsid w:val="00622BAF"/>
    <w:rsid w:val="006305D7"/>
    <w:rsid w:val="00635496"/>
    <w:rsid w:val="0063679B"/>
    <w:rsid w:val="00641553"/>
    <w:rsid w:val="00651EB6"/>
    <w:rsid w:val="00654348"/>
    <w:rsid w:val="006627C4"/>
    <w:rsid w:val="00665355"/>
    <w:rsid w:val="006729C2"/>
    <w:rsid w:val="00675918"/>
    <w:rsid w:val="006843FB"/>
    <w:rsid w:val="00686D87"/>
    <w:rsid w:val="00686DC4"/>
    <w:rsid w:val="0069408F"/>
    <w:rsid w:val="0069773B"/>
    <w:rsid w:val="006A33C1"/>
    <w:rsid w:val="006A61E0"/>
    <w:rsid w:val="006A70A5"/>
    <w:rsid w:val="006B3259"/>
    <w:rsid w:val="006D0CB0"/>
    <w:rsid w:val="006D1CA9"/>
    <w:rsid w:val="006D6470"/>
    <w:rsid w:val="006E6E08"/>
    <w:rsid w:val="006F154B"/>
    <w:rsid w:val="006F1FCC"/>
    <w:rsid w:val="006F4D9D"/>
    <w:rsid w:val="006F5958"/>
    <w:rsid w:val="006F73D8"/>
    <w:rsid w:val="00703A94"/>
    <w:rsid w:val="00704E3A"/>
    <w:rsid w:val="00707CF8"/>
    <w:rsid w:val="0071128A"/>
    <w:rsid w:val="007123BD"/>
    <w:rsid w:val="0071461C"/>
    <w:rsid w:val="00714D66"/>
    <w:rsid w:val="00715D68"/>
    <w:rsid w:val="0071607E"/>
    <w:rsid w:val="007202E5"/>
    <w:rsid w:val="007212DA"/>
    <w:rsid w:val="00724C6E"/>
    <w:rsid w:val="007268FE"/>
    <w:rsid w:val="007271BB"/>
    <w:rsid w:val="00740B62"/>
    <w:rsid w:val="00744828"/>
    <w:rsid w:val="00744C21"/>
    <w:rsid w:val="00756A00"/>
    <w:rsid w:val="007643C2"/>
    <w:rsid w:val="0077565D"/>
    <w:rsid w:val="00776E76"/>
    <w:rsid w:val="007A71B4"/>
    <w:rsid w:val="007B1040"/>
    <w:rsid w:val="007B5D54"/>
    <w:rsid w:val="007D109F"/>
    <w:rsid w:val="007D1268"/>
    <w:rsid w:val="007D4CC5"/>
    <w:rsid w:val="007E1AC0"/>
    <w:rsid w:val="007E29D9"/>
    <w:rsid w:val="007E42C2"/>
    <w:rsid w:val="007E4A3D"/>
    <w:rsid w:val="007E59BB"/>
    <w:rsid w:val="007F3451"/>
    <w:rsid w:val="00800EBD"/>
    <w:rsid w:val="00802B7A"/>
    <w:rsid w:val="00806748"/>
    <w:rsid w:val="008100BD"/>
    <w:rsid w:val="00815B20"/>
    <w:rsid w:val="0082765F"/>
    <w:rsid w:val="0082798B"/>
    <w:rsid w:val="008306D0"/>
    <w:rsid w:val="008329DD"/>
    <w:rsid w:val="0084602E"/>
    <w:rsid w:val="00851C69"/>
    <w:rsid w:val="0085278E"/>
    <w:rsid w:val="008533D2"/>
    <w:rsid w:val="008637EA"/>
    <w:rsid w:val="0086493C"/>
    <w:rsid w:val="00866E86"/>
    <w:rsid w:val="00884745"/>
    <w:rsid w:val="00887FE0"/>
    <w:rsid w:val="00892ECE"/>
    <w:rsid w:val="008931EA"/>
    <w:rsid w:val="00893347"/>
    <w:rsid w:val="00894143"/>
    <w:rsid w:val="008B3AE7"/>
    <w:rsid w:val="008B5D2F"/>
    <w:rsid w:val="008C5867"/>
    <w:rsid w:val="008D2E87"/>
    <w:rsid w:val="008D797B"/>
    <w:rsid w:val="008E554D"/>
    <w:rsid w:val="008F58B2"/>
    <w:rsid w:val="008F5CC4"/>
    <w:rsid w:val="009059B4"/>
    <w:rsid w:val="00907C27"/>
    <w:rsid w:val="00911676"/>
    <w:rsid w:val="00913DB8"/>
    <w:rsid w:val="00920D8B"/>
    <w:rsid w:val="00923B7D"/>
    <w:rsid w:val="009249D2"/>
    <w:rsid w:val="00935F99"/>
    <w:rsid w:val="00936FE7"/>
    <w:rsid w:val="0094703A"/>
    <w:rsid w:val="009476BB"/>
    <w:rsid w:val="00950CA4"/>
    <w:rsid w:val="00951A52"/>
    <w:rsid w:val="00954A63"/>
    <w:rsid w:val="00955442"/>
    <w:rsid w:val="0095724C"/>
    <w:rsid w:val="00961908"/>
    <w:rsid w:val="00962D56"/>
    <w:rsid w:val="00965558"/>
    <w:rsid w:val="0096592D"/>
    <w:rsid w:val="009672E2"/>
    <w:rsid w:val="00973FA0"/>
    <w:rsid w:val="00980F20"/>
    <w:rsid w:val="00990304"/>
    <w:rsid w:val="0099633C"/>
    <w:rsid w:val="009A33AE"/>
    <w:rsid w:val="009A6C31"/>
    <w:rsid w:val="009B5FB8"/>
    <w:rsid w:val="009C22E2"/>
    <w:rsid w:val="009C58B1"/>
    <w:rsid w:val="009D3FE9"/>
    <w:rsid w:val="009D5940"/>
    <w:rsid w:val="009E4B57"/>
    <w:rsid w:val="009E4F9E"/>
    <w:rsid w:val="009E6427"/>
    <w:rsid w:val="009F5146"/>
    <w:rsid w:val="00A04FB6"/>
    <w:rsid w:val="00A06C1E"/>
    <w:rsid w:val="00A14147"/>
    <w:rsid w:val="00A2059B"/>
    <w:rsid w:val="00A21EFB"/>
    <w:rsid w:val="00A220E2"/>
    <w:rsid w:val="00A234D8"/>
    <w:rsid w:val="00A24869"/>
    <w:rsid w:val="00A26F6D"/>
    <w:rsid w:val="00A30CF6"/>
    <w:rsid w:val="00A34206"/>
    <w:rsid w:val="00A36B5A"/>
    <w:rsid w:val="00A41367"/>
    <w:rsid w:val="00A46E59"/>
    <w:rsid w:val="00A54160"/>
    <w:rsid w:val="00A55E97"/>
    <w:rsid w:val="00A5797C"/>
    <w:rsid w:val="00A6135B"/>
    <w:rsid w:val="00A61540"/>
    <w:rsid w:val="00A70B38"/>
    <w:rsid w:val="00A70DDF"/>
    <w:rsid w:val="00A75847"/>
    <w:rsid w:val="00A8191F"/>
    <w:rsid w:val="00A8283A"/>
    <w:rsid w:val="00A85E49"/>
    <w:rsid w:val="00A918DA"/>
    <w:rsid w:val="00A962A8"/>
    <w:rsid w:val="00AA0050"/>
    <w:rsid w:val="00AA0F76"/>
    <w:rsid w:val="00AA170D"/>
    <w:rsid w:val="00AA6476"/>
    <w:rsid w:val="00AA6F76"/>
    <w:rsid w:val="00AB4E6E"/>
    <w:rsid w:val="00AC1EAE"/>
    <w:rsid w:val="00AC682B"/>
    <w:rsid w:val="00AC7AE2"/>
    <w:rsid w:val="00AD5561"/>
    <w:rsid w:val="00AD5C94"/>
    <w:rsid w:val="00AE300B"/>
    <w:rsid w:val="00AE5C31"/>
    <w:rsid w:val="00AE7D79"/>
    <w:rsid w:val="00B04E97"/>
    <w:rsid w:val="00B05C4E"/>
    <w:rsid w:val="00B1680C"/>
    <w:rsid w:val="00B238DC"/>
    <w:rsid w:val="00B24B58"/>
    <w:rsid w:val="00B367A6"/>
    <w:rsid w:val="00B3734B"/>
    <w:rsid w:val="00B40AAA"/>
    <w:rsid w:val="00B413BC"/>
    <w:rsid w:val="00B4268F"/>
    <w:rsid w:val="00B44AE2"/>
    <w:rsid w:val="00B44C6C"/>
    <w:rsid w:val="00B46D55"/>
    <w:rsid w:val="00B6157A"/>
    <w:rsid w:val="00B82215"/>
    <w:rsid w:val="00B928C3"/>
    <w:rsid w:val="00B956F1"/>
    <w:rsid w:val="00B96087"/>
    <w:rsid w:val="00B967D1"/>
    <w:rsid w:val="00B97256"/>
    <w:rsid w:val="00BA64EE"/>
    <w:rsid w:val="00BB5D99"/>
    <w:rsid w:val="00BD05F1"/>
    <w:rsid w:val="00BD7A79"/>
    <w:rsid w:val="00BE35E3"/>
    <w:rsid w:val="00BE7AD0"/>
    <w:rsid w:val="00BF4B84"/>
    <w:rsid w:val="00BF5C36"/>
    <w:rsid w:val="00C05009"/>
    <w:rsid w:val="00C12BE7"/>
    <w:rsid w:val="00C20C76"/>
    <w:rsid w:val="00C2595C"/>
    <w:rsid w:val="00C30693"/>
    <w:rsid w:val="00C32CE3"/>
    <w:rsid w:val="00C41B67"/>
    <w:rsid w:val="00C44443"/>
    <w:rsid w:val="00C57364"/>
    <w:rsid w:val="00C76B07"/>
    <w:rsid w:val="00C93727"/>
    <w:rsid w:val="00C937ED"/>
    <w:rsid w:val="00C951F7"/>
    <w:rsid w:val="00C96C9D"/>
    <w:rsid w:val="00C97F99"/>
    <w:rsid w:val="00CA6C80"/>
    <w:rsid w:val="00CB1FC4"/>
    <w:rsid w:val="00CB34D9"/>
    <w:rsid w:val="00CB4974"/>
    <w:rsid w:val="00CB71E3"/>
    <w:rsid w:val="00CB76B1"/>
    <w:rsid w:val="00CC0BF3"/>
    <w:rsid w:val="00CD700B"/>
    <w:rsid w:val="00CF163D"/>
    <w:rsid w:val="00CF2947"/>
    <w:rsid w:val="00CF48BC"/>
    <w:rsid w:val="00D01EBD"/>
    <w:rsid w:val="00D02E8A"/>
    <w:rsid w:val="00D03C34"/>
    <w:rsid w:val="00D12F29"/>
    <w:rsid w:val="00D12FA7"/>
    <w:rsid w:val="00D33C88"/>
    <w:rsid w:val="00D345ED"/>
    <w:rsid w:val="00D36374"/>
    <w:rsid w:val="00D3665D"/>
    <w:rsid w:val="00D37F22"/>
    <w:rsid w:val="00D45BFC"/>
    <w:rsid w:val="00D45E0D"/>
    <w:rsid w:val="00D50CA6"/>
    <w:rsid w:val="00D54111"/>
    <w:rsid w:val="00D560E5"/>
    <w:rsid w:val="00D63831"/>
    <w:rsid w:val="00D65215"/>
    <w:rsid w:val="00D8160C"/>
    <w:rsid w:val="00D837A4"/>
    <w:rsid w:val="00D901DF"/>
    <w:rsid w:val="00D90EF4"/>
    <w:rsid w:val="00D91157"/>
    <w:rsid w:val="00D91265"/>
    <w:rsid w:val="00D92ED0"/>
    <w:rsid w:val="00D95810"/>
    <w:rsid w:val="00D96CEC"/>
    <w:rsid w:val="00D9754D"/>
    <w:rsid w:val="00DA52EE"/>
    <w:rsid w:val="00DB6833"/>
    <w:rsid w:val="00DC11D8"/>
    <w:rsid w:val="00DC742B"/>
    <w:rsid w:val="00DD0555"/>
    <w:rsid w:val="00DD3D2C"/>
    <w:rsid w:val="00DD5754"/>
    <w:rsid w:val="00DD5C5C"/>
    <w:rsid w:val="00DD6255"/>
    <w:rsid w:val="00DF1C52"/>
    <w:rsid w:val="00DF749F"/>
    <w:rsid w:val="00E10BDB"/>
    <w:rsid w:val="00E15104"/>
    <w:rsid w:val="00E20EAB"/>
    <w:rsid w:val="00E27116"/>
    <w:rsid w:val="00E3775D"/>
    <w:rsid w:val="00E40306"/>
    <w:rsid w:val="00E4073A"/>
    <w:rsid w:val="00E50970"/>
    <w:rsid w:val="00E6224F"/>
    <w:rsid w:val="00E652CB"/>
    <w:rsid w:val="00E71324"/>
    <w:rsid w:val="00E72256"/>
    <w:rsid w:val="00E768A7"/>
    <w:rsid w:val="00E77403"/>
    <w:rsid w:val="00E80730"/>
    <w:rsid w:val="00E856C8"/>
    <w:rsid w:val="00E93FB8"/>
    <w:rsid w:val="00E958D1"/>
    <w:rsid w:val="00E95D94"/>
    <w:rsid w:val="00E96874"/>
    <w:rsid w:val="00EA2525"/>
    <w:rsid w:val="00EC3E79"/>
    <w:rsid w:val="00ED7420"/>
    <w:rsid w:val="00EF6AE4"/>
    <w:rsid w:val="00EF7902"/>
    <w:rsid w:val="00F06843"/>
    <w:rsid w:val="00F143F9"/>
    <w:rsid w:val="00F25327"/>
    <w:rsid w:val="00F26C8B"/>
    <w:rsid w:val="00F36C1D"/>
    <w:rsid w:val="00F41F5B"/>
    <w:rsid w:val="00F4400F"/>
    <w:rsid w:val="00F45CE2"/>
    <w:rsid w:val="00F52404"/>
    <w:rsid w:val="00F533EB"/>
    <w:rsid w:val="00F548C9"/>
    <w:rsid w:val="00F55EED"/>
    <w:rsid w:val="00F62EB1"/>
    <w:rsid w:val="00F65DBE"/>
    <w:rsid w:val="00F671A5"/>
    <w:rsid w:val="00F73272"/>
    <w:rsid w:val="00F80523"/>
    <w:rsid w:val="00F84CF1"/>
    <w:rsid w:val="00F960C2"/>
    <w:rsid w:val="00F9787C"/>
    <w:rsid w:val="00FA44BB"/>
    <w:rsid w:val="00FB08FD"/>
    <w:rsid w:val="00FB1451"/>
    <w:rsid w:val="00FB2BB0"/>
    <w:rsid w:val="00FB37C1"/>
    <w:rsid w:val="00FB7CAA"/>
    <w:rsid w:val="00FC3DA1"/>
    <w:rsid w:val="00FD28BC"/>
    <w:rsid w:val="00FD774C"/>
    <w:rsid w:val="00FE5252"/>
    <w:rsid w:val="00FF0BC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12AB"/>
  <w15:docId w15:val="{990DC918-76C0-4654-8E9A-B704E2E2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61"/>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391983"/>
    <w:pPr>
      <w:keepNext/>
      <w:numPr>
        <w:numId w:val="1"/>
      </w:numPr>
      <w:suppressAutoHyphens/>
      <w:outlineLvl w:val="0"/>
    </w:pPr>
    <w:rPr>
      <w:b/>
      <w:bCs/>
      <w:sz w:val="28"/>
      <w:lang w:eastAsia="ar-SA"/>
    </w:rPr>
  </w:style>
  <w:style w:type="paragraph" w:styleId="Titlu2">
    <w:name w:val="heading 2"/>
    <w:basedOn w:val="Normal"/>
    <w:next w:val="Normal"/>
    <w:link w:val="Titlu2Caracter"/>
    <w:qFormat/>
    <w:rsid w:val="00391983"/>
    <w:pPr>
      <w:keepNext/>
      <w:numPr>
        <w:ilvl w:val="1"/>
        <w:numId w:val="1"/>
      </w:numPr>
      <w:suppressAutoHyphens/>
      <w:jc w:val="both"/>
      <w:outlineLvl w:val="1"/>
    </w:pPr>
    <w:rPr>
      <w:i/>
      <w:iCs/>
      <w:sz w:val="28"/>
      <w:lang w:eastAsia="ar-SA"/>
    </w:rPr>
  </w:style>
  <w:style w:type="paragraph" w:styleId="Titlu3">
    <w:name w:val="heading 3"/>
    <w:basedOn w:val="Normal"/>
    <w:next w:val="Normal"/>
    <w:link w:val="Titlu3Caracter"/>
    <w:qFormat/>
    <w:rsid w:val="00391983"/>
    <w:pPr>
      <w:keepNext/>
      <w:numPr>
        <w:ilvl w:val="2"/>
        <w:numId w:val="1"/>
      </w:numPr>
      <w:suppressAutoHyphens/>
      <w:jc w:val="center"/>
      <w:outlineLvl w:val="2"/>
    </w:pPr>
    <w:rPr>
      <w:caps/>
      <w:sz w:val="28"/>
      <w:szCs w:val="28"/>
      <w:lang w:val="ro-RO" w:eastAsia="ar-SA"/>
    </w:rPr>
  </w:style>
  <w:style w:type="paragraph" w:styleId="Titlu4">
    <w:name w:val="heading 4"/>
    <w:basedOn w:val="Normal"/>
    <w:next w:val="Normal"/>
    <w:link w:val="Titlu4Caracter"/>
    <w:qFormat/>
    <w:rsid w:val="00391983"/>
    <w:pPr>
      <w:keepNext/>
      <w:numPr>
        <w:ilvl w:val="3"/>
        <w:numId w:val="1"/>
      </w:numPr>
      <w:suppressAutoHyphens/>
      <w:ind w:firstLine="708"/>
      <w:jc w:val="center"/>
      <w:outlineLvl w:val="3"/>
    </w:pPr>
    <w:rPr>
      <w:sz w:val="28"/>
      <w:szCs w:val="28"/>
      <w:lang w:val="ro-RO" w:eastAsia="ar-SA"/>
    </w:rPr>
  </w:style>
  <w:style w:type="paragraph" w:styleId="Titlu5">
    <w:name w:val="heading 5"/>
    <w:basedOn w:val="Normal"/>
    <w:next w:val="Normal"/>
    <w:link w:val="Titlu5Caracter"/>
    <w:qFormat/>
    <w:rsid w:val="00391983"/>
    <w:pPr>
      <w:keepNext/>
      <w:numPr>
        <w:ilvl w:val="4"/>
        <w:numId w:val="1"/>
      </w:numPr>
      <w:suppressAutoHyphens/>
      <w:jc w:val="center"/>
      <w:outlineLvl w:val="4"/>
    </w:pPr>
    <w:rPr>
      <w:sz w:val="28"/>
      <w:szCs w:val="28"/>
      <w:lang w:val="ro-RO" w:eastAsia="ar-SA"/>
    </w:rPr>
  </w:style>
  <w:style w:type="paragraph" w:styleId="Titlu6">
    <w:name w:val="heading 6"/>
    <w:basedOn w:val="Normal"/>
    <w:next w:val="Normal"/>
    <w:link w:val="Titlu6Caracter"/>
    <w:qFormat/>
    <w:rsid w:val="00391983"/>
    <w:pPr>
      <w:keepNext/>
      <w:numPr>
        <w:ilvl w:val="5"/>
        <w:numId w:val="1"/>
      </w:numPr>
      <w:suppressAutoHyphens/>
      <w:jc w:val="center"/>
      <w:outlineLvl w:val="5"/>
    </w:pPr>
    <w:rPr>
      <w:caps/>
      <w:sz w:val="28"/>
      <w:szCs w:val="28"/>
      <w:lang w:val="ro-RO" w:eastAsia="ar-SA"/>
    </w:rPr>
  </w:style>
  <w:style w:type="paragraph" w:styleId="Titlu7">
    <w:name w:val="heading 7"/>
    <w:basedOn w:val="Normal"/>
    <w:next w:val="Normal"/>
    <w:link w:val="Titlu7Caracter"/>
    <w:qFormat/>
    <w:rsid w:val="00391983"/>
    <w:pPr>
      <w:keepNext/>
      <w:numPr>
        <w:ilvl w:val="6"/>
        <w:numId w:val="1"/>
      </w:numPr>
      <w:suppressAutoHyphens/>
      <w:jc w:val="center"/>
      <w:outlineLvl w:val="6"/>
    </w:pPr>
    <w:rPr>
      <w:caps/>
      <w:sz w:val="28"/>
      <w:szCs w:val="28"/>
      <w:lang w:val="ro-RO" w:eastAsia="ar-SA"/>
    </w:rPr>
  </w:style>
  <w:style w:type="paragraph" w:styleId="Titlu8">
    <w:name w:val="heading 8"/>
    <w:basedOn w:val="Normal"/>
    <w:next w:val="Normal"/>
    <w:link w:val="Titlu8Caracter"/>
    <w:qFormat/>
    <w:rsid w:val="00391983"/>
    <w:pPr>
      <w:keepNext/>
      <w:numPr>
        <w:ilvl w:val="7"/>
        <w:numId w:val="1"/>
      </w:numPr>
      <w:suppressAutoHyphens/>
      <w:jc w:val="center"/>
      <w:outlineLvl w:val="7"/>
    </w:pPr>
    <w:rPr>
      <w:b/>
      <w:bCs/>
      <w:sz w:val="28"/>
      <w:szCs w:val="28"/>
      <w:lang w:val="ro-RO" w:eastAsia="ar-SA"/>
    </w:rPr>
  </w:style>
  <w:style w:type="paragraph" w:styleId="Titlu9">
    <w:name w:val="heading 9"/>
    <w:basedOn w:val="Normal"/>
    <w:next w:val="Normal"/>
    <w:link w:val="Titlu9Caracter"/>
    <w:qFormat/>
    <w:rsid w:val="00391983"/>
    <w:pPr>
      <w:keepNext/>
      <w:numPr>
        <w:ilvl w:val="8"/>
        <w:numId w:val="1"/>
      </w:numPr>
      <w:suppressAutoHyphens/>
      <w:jc w:val="both"/>
      <w:outlineLvl w:val="8"/>
    </w:pPr>
    <w:rPr>
      <w:i/>
      <w:iCs/>
      <w:spacing w:val="10"/>
      <w:sz w:val="16"/>
      <w:szCs w:val="16"/>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91983"/>
    <w:rPr>
      <w:rFonts w:ascii="Times New Roman" w:eastAsia="Times New Roman" w:hAnsi="Times New Roman" w:cs="Times New Roman"/>
      <w:b/>
      <w:bCs/>
      <w:sz w:val="28"/>
      <w:szCs w:val="24"/>
      <w:lang w:val="en-US" w:eastAsia="ar-SA"/>
    </w:rPr>
  </w:style>
  <w:style w:type="character" w:customStyle="1" w:styleId="Titlu2Caracter">
    <w:name w:val="Titlu 2 Caracter"/>
    <w:basedOn w:val="Fontdeparagrafimplicit"/>
    <w:link w:val="Titlu2"/>
    <w:rsid w:val="00391983"/>
    <w:rPr>
      <w:rFonts w:ascii="Times New Roman" w:eastAsia="Times New Roman" w:hAnsi="Times New Roman" w:cs="Times New Roman"/>
      <w:i/>
      <w:iCs/>
      <w:sz w:val="28"/>
      <w:szCs w:val="24"/>
      <w:lang w:val="en-US" w:eastAsia="ar-SA"/>
    </w:rPr>
  </w:style>
  <w:style w:type="character" w:customStyle="1" w:styleId="Titlu3Caracter">
    <w:name w:val="Titlu 3 Caracter"/>
    <w:basedOn w:val="Fontdeparagrafimplicit"/>
    <w:link w:val="Titlu3"/>
    <w:rsid w:val="00391983"/>
    <w:rPr>
      <w:rFonts w:ascii="Times New Roman" w:eastAsia="Times New Roman" w:hAnsi="Times New Roman" w:cs="Times New Roman"/>
      <w:caps/>
      <w:sz w:val="28"/>
      <w:szCs w:val="28"/>
      <w:lang w:val="ro-RO" w:eastAsia="ar-SA"/>
    </w:rPr>
  </w:style>
  <w:style w:type="character" w:customStyle="1" w:styleId="Titlu4Caracter">
    <w:name w:val="Titlu 4 Caracter"/>
    <w:basedOn w:val="Fontdeparagrafimplicit"/>
    <w:link w:val="Titlu4"/>
    <w:rsid w:val="00391983"/>
    <w:rPr>
      <w:rFonts w:ascii="Times New Roman" w:eastAsia="Times New Roman" w:hAnsi="Times New Roman" w:cs="Times New Roman"/>
      <w:sz w:val="28"/>
      <w:szCs w:val="28"/>
      <w:lang w:val="ro-RO" w:eastAsia="ar-SA"/>
    </w:rPr>
  </w:style>
  <w:style w:type="character" w:customStyle="1" w:styleId="Titlu5Caracter">
    <w:name w:val="Titlu 5 Caracter"/>
    <w:basedOn w:val="Fontdeparagrafimplicit"/>
    <w:link w:val="Titlu5"/>
    <w:rsid w:val="00391983"/>
    <w:rPr>
      <w:rFonts w:ascii="Times New Roman" w:eastAsia="Times New Roman" w:hAnsi="Times New Roman" w:cs="Times New Roman"/>
      <w:sz w:val="28"/>
      <w:szCs w:val="28"/>
      <w:lang w:val="ro-RO" w:eastAsia="ar-SA"/>
    </w:rPr>
  </w:style>
  <w:style w:type="character" w:customStyle="1" w:styleId="Titlu6Caracter">
    <w:name w:val="Titlu 6 Caracter"/>
    <w:basedOn w:val="Fontdeparagrafimplicit"/>
    <w:link w:val="Titlu6"/>
    <w:rsid w:val="00391983"/>
    <w:rPr>
      <w:rFonts w:ascii="Times New Roman" w:eastAsia="Times New Roman" w:hAnsi="Times New Roman" w:cs="Times New Roman"/>
      <w:caps/>
      <w:sz w:val="28"/>
      <w:szCs w:val="28"/>
      <w:lang w:val="ro-RO" w:eastAsia="ar-SA"/>
    </w:rPr>
  </w:style>
  <w:style w:type="character" w:customStyle="1" w:styleId="Titlu7Caracter">
    <w:name w:val="Titlu 7 Caracter"/>
    <w:basedOn w:val="Fontdeparagrafimplicit"/>
    <w:link w:val="Titlu7"/>
    <w:rsid w:val="00391983"/>
    <w:rPr>
      <w:rFonts w:ascii="Times New Roman" w:eastAsia="Times New Roman" w:hAnsi="Times New Roman" w:cs="Times New Roman"/>
      <w:caps/>
      <w:sz w:val="28"/>
      <w:szCs w:val="28"/>
      <w:lang w:val="ro-RO" w:eastAsia="ar-SA"/>
    </w:rPr>
  </w:style>
  <w:style w:type="character" w:customStyle="1" w:styleId="Titlu8Caracter">
    <w:name w:val="Titlu 8 Caracter"/>
    <w:basedOn w:val="Fontdeparagrafimplicit"/>
    <w:link w:val="Titlu8"/>
    <w:rsid w:val="00391983"/>
    <w:rPr>
      <w:rFonts w:ascii="Times New Roman" w:eastAsia="Times New Roman" w:hAnsi="Times New Roman" w:cs="Times New Roman"/>
      <w:b/>
      <w:bCs/>
      <w:sz w:val="28"/>
      <w:szCs w:val="28"/>
      <w:lang w:val="ro-RO" w:eastAsia="ar-SA"/>
    </w:rPr>
  </w:style>
  <w:style w:type="character" w:customStyle="1" w:styleId="Titlu9Caracter">
    <w:name w:val="Titlu 9 Caracter"/>
    <w:basedOn w:val="Fontdeparagrafimplicit"/>
    <w:link w:val="Titlu9"/>
    <w:rsid w:val="00391983"/>
    <w:rPr>
      <w:rFonts w:ascii="Times New Roman" w:eastAsia="Times New Roman" w:hAnsi="Times New Roman" w:cs="Times New Roman"/>
      <w:i/>
      <w:iCs/>
      <w:spacing w:val="10"/>
      <w:sz w:val="16"/>
      <w:szCs w:val="16"/>
      <w:lang w:val="ro-RO" w:eastAsia="ar-SA"/>
    </w:rPr>
  </w:style>
  <w:style w:type="character" w:customStyle="1" w:styleId="WW8Num2z0">
    <w:name w:val="WW8Num2z0"/>
    <w:rsid w:val="00391983"/>
    <w:rPr>
      <w:b w:val="0"/>
    </w:rPr>
  </w:style>
  <w:style w:type="character" w:customStyle="1" w:styleId="WW8Num3z2">
    <w:name w:val="WW8Num3z2"/>
    <w:rsid w:val="00391983"/>
    <w:rPr>
      <w:sz w:val="28"/>
      <w:szCs w:val="28"/>
      <w:lang w:val="ro-RO"/>
    </w:rPr>
  </w:style>
  <w:style w:type="character" w:customStyle="1" w:styleId="WW8Num4z2">
    <w:name w:val="WW8Num4z2"/>
    <w:rsid w:val="00391983"/>
    <w:rPr>
      <w:sz w:val="28"/>
      <w:szCs w:val="28"/>
      <w:lang w:val="ro-RO"/>
    </w:rPr>
  </w:style>
  <w:style w:type="character" w:customStyle="1" w:styleId="WW8Num5z2">
    <w:name w:val="WW8Num5z2"/>
    <w:rsid w:val="00391983"/>
    <w:rPr>
      <w:sz w:val="28"/>
      <w:szCs w:val="28"/>
    </w:rPr>
  </w:style>
  <w:style w:type="character" w:customStyle="1" w:styleId="WW8Num6z2">
    <w:name w:val="WW8Num6z2"/>
    <w:rsid w:val="00391983"/>
    <w:rPr>
      <w:sz w:val="28"/>
      <w:szCs w:val="28"/>
    </w:rPr>
  </w:style>
  <w:style w:type="character" w:customStyle="1" w:styleId="WW8Num7z2">
    <w:name w:val="WW8Num7z2"/>
    <w:rsid w:val="00391983"/>
    <w:rPr>
      <w:sz w:val="28"/>
      <w:szCs w:val="28"/>
      <w:lang w:val="ro-RO"/>
    </w:rPr>
  </w:style>
  <w:style w:type="character" w:customStyle="1" w:styleId="WW8Num9z2">
    <w:name w:val="WW8Num9z2"/>
    <w:rsid w:val="00391983"/>
    <w:rPr>
      <w:sz w:val="28"/>
      <w:szCs w:val="28"/>
    </w:rPr>
  </w:style>
  <w:style w:type="character" w:customStyle="1" w:styleId="WW8Num10z2">
    <w:name w:val="WW8Num10z2"/>
    <w:rsid w:val="00391983"/>
    <w:rPr>
      <w:sz w:val="28"/>
      <w:szCs w:val="28"/>
    </w:rPr>
  </w:style>
  <w:style w:type="character" w:customStyle="1" w:styleId="WW8Num11z2">
    <w:name w:val="WW8Num11z2"/>
    <w:rsid w:val="00391983"/>
    <w:rPr>
      <w:sz w:val="28"/>
      <w:szCs w:val="28"/>
    </w:rPr>
  </w:style>
  <w:style w:type="character" w:customStyle="1" w:styleId="WW8Num12z2">
    <w:name w:val="WW8Num12z2"/>
    <w:rsid w:val="00391983"/>
    <w:rPr>
      <w:sz w:val="28"/>
      <w:szCs w:val="28"/>
    </w:rPr>
  </w:style>
  <w:style w:type="character" w:customStyle="1" w:styleId="WW8Num13z2">
    <w:name w:val="WW8Num13z2"/>
    <w:rsid w:val="00391983"/>
    <w:rPr>
      <w:sz w:val="28"/>
      <w:szCs w:val="28"/>
    </w:rPr>
  </w:style>
  <w:style w:type="character" w:customStyle="1" w:styleId="WW8Num14z2">
    <w:name w:val="WW8Num14z2"/>
    <w:rsid w:val="00391983"/>
    <w:rPr>
      <w:sz w:val="28"/>
      <w:szCs w:val="28"/>
    </w:rPr>
  </w:style>
  <w:style w:type="character" w:customStyle="1" w:styleId="Absatz-Standardschriftart">
    <w:name w:val="Absatz-Standardschriftart"/>
    <w:rsid w:val="00391983"/>
  </w:style>
  <w:style w:type="character" w:customStyle="1" w:styleId="WW-Absatz-Standardschriftart">
    <w:name w:val="WW-Absatz-Standardschriftart"/>
    <w:rsid w:val="00391983"/>
  </w:style>
  <w:style w:type="character" w:customStyle="1" w:styleId="WW-Absatz-Standardschriftart1">
    <w:name w:val="WW-Absatz-Standardschriftart1"/>
    <w:rsid w:val="00391983"/>
  </w:style>
  <w:style w:type="character" w:customStyle="1" w:styleId="WW8Num12z1">
    <w:name w:val="WW8Num12z1"/>
    <w:rsid w:val="00391983"/>
    <w:rPr>
      <w:sz w:val="28"/>
      <w:szCs w:val="28"/>
    </w:rPr>
  </w:style>
  <w:style w:type="character" w:customStyle="1" w:styleId="WW-Absatz-Standardschriftart11">
    <w:name w:val="WW-Absatz-Standardschriftart11"/>
    <w:rsid w:val="00391983"/>
  </w:style>
  <w:style w:type="character" w:customStyle="1" w:styleId="WW-Absatz-Standardschriftart111">
    <w:name w:val="WW-Absatz-Standardschriftart111"/>
    <w:rsid w:val="00391983"/>
  </w:style>
  <w:style w:type="character" w:customStyle="1" w:styleId="WW-Absatz-Standardschriftart1111">
    <w:name w:val="WW-Absatz-Standardschriftart1111"/>
    <w:rsid w:val="00391983"/>
  </w:style>
  <w:style w:type="character" w:customStyle="1" w:styleId="WW-Absatz-Standardschriftart11111">
    <w:name w:val="WW-Absatz-Standardschriftart11111"/>
    <w:rsid w:val="00391983"/>
  </w:style>
  <w:style w:type="character" w:customStyle="1" w:styleId="WW-Absatz-Standardschriftart111111">
    <w:name w:val="WW-Absatz-Standardschriftart111111"/>
    <w:rsid w:val="00391983"/>
  </w:style>
  <w:style w:type="character" w:customStyle="1" w:styleId="WW8Num3z0">
    <w:name w:val="WW8Num3z0"/>
    <w:rsid w:val="00391983"/>
    <w:rPr>
      <w:b w:val="0"/>
    </w:rPr>
  </w:style>
  <w:style w:type="character" w:customStyle="1" w:styleId="WW8Num8z2">
    <w:name w:val="WW8Num8z2"/>
    <w:rsid w:val="00391983"/>
    <w:rPr>
      <w:sz w:val="28"/>
      <w:szCs w:val="28"/>
    </w:rPr>
  </w:style>
  <w:style w:type="character" w:customStyle="1" w:styleId="4">
    <w:name w:val="Основной шрифт абзаца4"/>
    <w:rsid w:val="00391983"/>
  </w:style>
  <w:style w:type="character" w:customStyle="1" w:styleId="WW-Absatz-Standardschriftart1111111">
    <w:name w:val="WW-Absatz-Standardschriftart1111111"/>
    <w:rsid w:val="00391983"/>
  </w:style>
  <w:style w:type="character" w:customStyle="1" w:styleId="WW-Absatz-Standardschriftart11111111">
    <w:name w:val="WW-Absatz-Standardschriftart11111111"/>
    <w:rsid w:val="00391983"/>
  </w:style>
  <w:style w:type="character" w:customStyle="1" w:styleId="WW-Absatz-Standardschriftart111111111">
    <w:name w:val="WW-Absatz-Standardschriftart111111111"/>
    <w:rsid w:val="00391983"/>
  </w:style>
  <w:style w:type="character" w:customStyle="1" w:styleId="WW-Absatz-Standardschriftart1111111111">
    <w:name w:val="WW-Absatz-Standardschriftart1111111111"/>
    <w:rsid w:val="00391983"/>
  </w:style>
  <w:style w:type="character" w:customStyle="1" w:styleId="WW-Absatz-Standardschriftart11111111111">
    <w:name w:val="WW-Absatz-Standardschriftart11111111111"/>
    <w:rsid w:val="00391983"/>
  </w:style>
  <w:style w:type="character" w:customStyle="1" w:styleId="WW-Absatz-Standardschriftart111111111111">
    <w:name w:val="WW-Absatz-Standardschriftart111111111111"/>
    <w:rsid w:val="00391983"/>
  </w:style>
  <w:style w:type="character" w:customStyle="1" w:styleId="WW-Absatz-Standardschriftart1111111111111">
    <w:name w:val="WW-Absatz-Standardschriftart1111111111111"/>
    <w:rsid w:val="00391983"/>
  </w:style>
  <w:style w:type="character" w:customStyle="1" w:styleId="WW-Absatz-Standardschriftart11111111111111">
    <w:name w:val="WW-Absatz-Standardschriftart11111111111111"/>
    <w:rsid w:val="00391983"/>
  </w:style>
  <w:style w:type="character" w:customStyle="1" w:styleId="WW-Absatz-Standardschriftart111111111111111">
    <w:name w:val="WW-Absatz-Standardschriftart111111111111111"/>
    <w:rsid w:val="00391983"/>
  </w:style>
  <w:style w:type="character" w:customStyle="1" w:styleId="WW-Absatz-Standardschriftart1111111111111111">
    <w:name w:val="WW-Absatz-Standardschriftart1111111111111111"/>
    <w:rsid w:val="00391983"/>
  </w:style>
  <w:style w:type="character" w:customStyle="1" w:styleId="WW-Absatz-Standardschriftart11111111111111111">
    <w:name w:val="WW-Absatz-Standardschriftart11111111111111111"/>
    <w:rsid w:val="00391983"/>
  </w:style>
  <w:style w:type="character" w:customStyle="1" w:styleId="WW-Absatz-Standardschriftart111111111111111111">
    <w:name w:val="WW-Absatz-Standardschriftart111111111111111111"/>
    <w:rsid w:val="00391983"/>
  </w:style>
  <w:style w:type="character" w:customStyle="1" w:styleId="WW-Absatz-Standardschriftart1111111111111111111">
    <w:name w:val="WW-Absatz-Standardschriftart1111111111111111111"/>
    <w:rsid w:val="00391983"/>
  </w:style>
  <w:style w:type="character" w:customStyle="1" w:styleId="WW-Absatz-Standardschriftart11111111111111111111">
    <w:name w:val="WW-Absatz-Standardschriftart11111111111111111111"/>
    <w:rsid w:val="00391983"/>
  </w:style>
  <w:style w:type="character" w:customStyle="1" w:styleId="WW-Absatz-Standardschriftart111111111111111111111">
    <w:name w:val="WW-Absatz-Standardschriftart111111111111111111111"/>
    <w:rsid w:val="00391983"/>
  </w:style>
  <w:style w:type="character" w:customStyle="1" w:styleId="WW-Absatz-Standardschriftart1111111111111111111111">
    <w:name w:val="WW-Absatz-Standardschriftart1111111111111111111111"/>
    <w:rsid w:val="00391983"/>
  </w:style>
  <w:style w:type="character" w:customStyle="1" w:styleId="WW-Absatz-Standardschriftart11111111111111111111111">
    <w:name w:val="WW-Absatz-Standardschriftart11111111111111111111111"/>
    <w:rsid w:val="00391983"/>
  </w:style>
  <w:style w:type="character" w:customStyle="1" w:styleId="WW-Absatz-Standardschriftart111111111111111111111111">
    <w:name w:val="WW-Absatz-Standardschriftart111111111111111111111111"/>
    <w:rsid w:val="00391983"/>
  </w:style>
  <w:style w:type="character" w:customStyle="1" w:styleId="WW-Absatz-Standardschriftart1111111111111111111111111">
    <w:name w:val="WW-Absatz-Standardschriftart1111111111111111111111111"/>
    <w:rsid w:val="00391983"/>
  </w:style>
  <w:style w:type="character" w:customStyle="1" w:styleId="WW-Absatz-Standardschriftart11111111111111111111111111">
    <w:name w:val="WW-Absatz-Standardschriftart11111111111111111111111111"/>
    <w:rsid w:val="00391983"/>
  </w:style>
  <w:style w:type="character" w:customStyle="1" w:styleId="WW-Absatz-Standardschriftart111111111111111111111111111">
    <w:name w:val="WW-Absatz-Standardschriftart111111111111111111111111111"/>
    <w:rsid w:val="00391983"/>
  </w:style>
  <w:style w:type="character" w:customStyle="1" w:styleId="WW8Num6z1">
    <w:name w:val="WW8Num6z1"/>
    <w:rsid w:val="00391983"/>
    <w:rPr>
      <w:sz w:val="28"/>
      <w:szCs w:val="28"/>
    </w:rPr>
  </w:style>
  <w:style w:type="character" w:customStyle="1" w:styleId="WW-Absatz-Standardschriftart1111111111111111111111111111">
    <w:name w:val="WW-Absatz-Standardschriftart1111111111111111111111111111"/>
    <w:rsid w:val="00391983"/>
  </w:style>
  <w:style w:type="character" w:customStyle="1" w:styleId="WW-Absatz-Standardschriftart11111111111111111111111111111">
    <w:name w:val="WW-Absatz-Standardschriftart11111111111111111111111111111"/>
    <w:rsid w:val="00391983"/>
  </w:style>
  <w:style w:type="character" w:customStyle="1" w:styleId="WW-Absatz-Standardschriftart111111111111111111111111111111">
    <w:name w:val="WW-Absatz-Standardschriftart111111111111111111111111111111"/>
    <w:rsid w:val="00391983"/>
  </w:style>
  <w:style w:type="character" w:customStyle="1" w:styleId="WW-Absatz-Standardschriftart1111111111111111111111111111111">
    <w:name w:val="WW-Absatz-Standardschriftart1111111111111111111111111111111"/>
    <w:rsid w:val="00391983"/>
  </w:style>
  <w:style w:type="character" w:customStyle="1" w:styleId="WW-Absatz-Standardschriftart11111111111111111111111111111111">
    <w:name w:val="WW-Absatz-Standardschriftart11111111111111111111111111111111"/>
    <w:rsid w:val="00391983"/>
  </w:style>
  <w:style w:type="character" w:customStyle="1" w:styleId="WW-Absatz-Standardschriftart111111111111111111111111111111111">
    <w:name w:val="WW-Absatz-Standardschriftart111111111111111111111111111111111"/>
    <w:rsid w:val="00391983"/>
  </w:style>
  <w:style w:type="character" w:customStyle="1" w:styleId="WW-Absatz-Standardschriftart1111111111111111111111111111111111">
    <w:name w:val="WW-Absatz-Standardschriftart1111111111111111111111111111111111"/>
    <w:rsid w:val="00391983"/>
  </w:style>
  <w:style w:type="character" w:customStyle="1" w:styleId="WW-Absatz-Standardschriftart11111111111111111111111111111111111">
    <w:name w:val="WW-Absatz-Standardschriftart11111111111111111111111111111111111"/>
    <w:rsid w:val="00391983"/>
  </w:style>
  <w:style w:type="character" w:customStyle="1" w:styleId="WW-Absatz-Standardschriftart111111111111111111111111111111111111">
    <w:name w:val="WW-Absatz-Standardschriftart111111111111111111111111111111111111"/>
    <w:rsid w:val="00391983"/>
  </w:style>
  <w:style w:type="character" w:customStyle="1" w:styleId="WW-Absatz-Standardschriftart1111111111111111111111111111111111111">
    <w:name w:val="WW-Absatz-Standardschriftart1111111111111111111111111111111111111"/>
    <w:rsid w:val="00391983"/>
  </w:style>
  <w:style w:type="character" w:customStyle="1" w:styleId="WW-Absatz-Standardschriftart11111111111111111111111111111111111111">
    <w:name w:val="WW-Absatz-Standardschriftart11111111111111111111111111111111111111"/>
    <w:rsid w:val="00391983"/>
  </w:style>
  <w:style w:type="character" w:customStyle="1" w:styleId="WW-Absatz-Standardschriftart111111111111111111111111111111111111111">
    <w:name w:val="WW-Absatz-Standardschriftart111111111111111111111111111111111111111"/>
    <w:rsid w:val="00391983"/>
  </w:style>
  <w:style w:type="character" w:customStyle="1" w:styleId="WW-Absatz-Standardschriftart1111111111111111111111111111111111111111">
    <w:name w:val="WW-Absatz-Standardschriftart1111111111111111111111111111111111111111"/>
    <w:rsid w:val="00391983"/>
  </w:style>
  <w:style w:type="character" w:customStyle="1" w:styleId="WW8Num7z1">
    <w:name w:val="WW8Num7z1"/>
    <w:rsid w:val="00391983"/>
    <w:rPr>
      <w:sz w:val="28"/>
      <w:szCs w:val="28"/>
    </w:rPr>
  </w:style>
  <w:style w:type="character" w:customStyle="1" w:styleId="WW-Absatz-Standardschriftart11111111111111111111111111111111111111111">
    <w:name w:val="WW-Absatz-Standardschriftart11111111111111111111111111111111111111111"/>
    <w:rsid w:val="00391983"/>
  </w:style>
  <w:style w:type="character" w:customStyle="1" w:styleId="WW8Num9z1">
    <w:name w:val="WW8Num9z1"/>
    <w:rsid w:val="00391983"/>
    <w:rPr>
      <w:sz w:val="28"/>
      <w:szCs w:val="28"/>
    </w:rPr>
  </w:style>
  <w:style w:type="character" w:customStyle="1" w:styleId="WW8Num10z0">
    <w:name w:val="WW8Num10z0"/>
    <w:rsid w:val="00391983"/>
    <w:rPr>
      <w:rFonts w:ascii="Symbol" w:hAnsi="Symbol"/>
      <w:sz w:val="28"/>
      <w:szCs w:val="28"/>
    </w:rPr>
  </w:style>
  <w:style w:type="character" w:customStyle="1" w:styleId="WW-Absatz-Standardschriftart111111111111111111111111111111111111111111">
    <w:name w:val="WW-Absatz-Standardschriftart111111111111111111111111111111111111111111"/>
    <w:rsid w:val="00391983"/>
  </w:style>
  <w:style w:type="character" w:customStyle="1" w:styleId="WW8Num13z0">
    <w:name w:val="WW8Num13z0"/>
    <w:rsid w:val="00391983"/>
    <w:rPr>
      <w:sz w:val="28"/>
      <w:szCs w:val="28"/>
    </w:rPr>
  </w:style>
  <w:style w:type="character" w:customStyle="1" w:styleId="WW8Num14z0">
    <w:name w:val="WW8Num14z0"/>
    <w:rsid w:val="00391983"/>
    <w:rPr>
      <w:sz w:val="28"/>
      <w:szCs w:val="28"/>
    </w:rPr>
  </w:style>
  <w:style w:type="character" w:customStyle="1" w:styleId="WW-Absatz-Standardschriftart1111111111111111111111111111111111111111111">
    <w:name w:val="WW-Absatz-Standardschriftart1111111111111111111111111111111111111111111"/>
    <w:rsid w:val="00391983"/>
  </w:style>
  <w:style w:type="character" w:customStyle="1" w:styleId="WW-Absatz-Standardschriftart11111111111111111111111111111111111111111111">
    <w:name w:val="WW-Absatz-Standardschriftart11111111111111111111111111111111111111111111"/>
    <w:rsid w:val="00391983"/>
  </w:style>
  <w:style w:type="character" w:customStyle="1" w:styleId="WW-Absatz-Standardschriftart111111111111111111111111111111111111111111111">
    <w:name w:val="WW-Absatz-Standardschriftart111111111111111111111111111111111111111111111"/>
    <w:rsid w:val="00391983"/>
  </w:style>
  <w:style w:type="character" w:customStyle="1" w:styleId="WW-Absatz-Standardschriftart1111111111111111111111111111111111111111111111">
    <w:name w:val="WW-Absatz-Standardschriftart1111111111111111111111111111111111111111111111"/>
    <w:rsid w:val="00391983"/>
  </w:style>
  <w:style w:type="character" w:customStyle="1" w:styleId="WW-Absatz-Standardschriftart11111111111111111111111111111111111111111111111">
    <w:name w:val="WW-Absatz-Standardschriftart11111111111111111111111111111111111111111111111"/>
    <w:rsid w:val="00391983"/>
  </w:style>
  <w:style w:type="character" w:customStyle="1" w:styleId="WW-Absatz-Standardschriftart111111111111111111111111111111111111111111111111">
    <w:name w:val="WW-Absatz-Standardschriftart111111111111111111111111111111111111111111111111"/>
    <w:rsid w:val="00391983"/>
  </w:style>
  <w:style w:type="character" w:customStyle="1" w:styleId="WW-Absatz-Standardschriftart1111111111111111111111111111111111111111111111111">
    <w:name w:val="WW-Absatz-Standardschriftart1111111111111111111111111111111111111111111111111"/>
    <w:rsid w:val="00391983"/>
  </w:style>
  <w:style w:type="character" w:customStyle="1" w:styleId="WW-Absatz-Standardschriftart11111111111111111111111111111111111111111111111111">
    <w:name w:val="WW-Absatz-Standardschriftart11111111111111111111111111111111111111111111111111"/>
    <w:rsid w:val="00391983"/>
  </w:style>
  <w:style w:type="character" w:customStyle="1" w:styleId="WW-Absatz-Standardschriftart111111111111111111111111111111111111111111111111111">
    <w:name w:val="WW-Absatz-Standardschriftart111111111111111111111111111111111111111111111111111"/>
    <w:rsid w:val="00391983"/>
  </w:style>
  <w:style w:type="character" w:customStyle="1" w:styleId="WW-Absatz-Standardschriftart1111111111111111111111111111111111111111111111111111">
    <w:name w:val="WW-Absatz-Standardschriftart1111111111111111111111111111111111111111111111111111"/>
    <w:rsid w:val="00391983"/>
  </w:style>
  <w:style w:type="character" w:customStyle="1" w:styleId="WW-Absatz-Standardschriftart11111111111111111111111111111111111111111111111111111">
    <w:name w:val="WW-Absatz-Standardschriftart11111111111111111111111111111111111111111111111111111"/>
    <w:rsid w:val="00391983"/>
  </w:style>
  <w:style w:type="character" w:customStyle="1" w:styleId="WW-Absatz-Standardschriftart111111111111111111111111111111111111111111111111111111">
    <w:name w:val="WW-Absatz-Standardschriftart111111111111111111111111111111111111111111111111111111"/>
    <w:rsid w:val="00391983"/>
  </w:style>
  <w:style w:type="character" w:customStyle="1" w:styleId="WW-Absatz-Standardschriftart1111111111111111111111111111111111111111111111111111111">
    <w:name w:val="WW-Absatz-Standardschriftart1111111111111111111111111111111111111111111111111111111"/>
    <w:rsid w:val="00391983"/>
  </w:style>
  <w:style w:type="character" w:customStyle="1" w:styleId="WW-Absatz-Standardschriftart11111111111111111111111111111111111111111111111111111111">
    <w:name w:val="WW-Absatz-Standardschriftart11111111111111111111111111111111111111111111111111111111"/>
    <w:rsid w:val="00391983"/>
  </w:style>
  <w:style w:type="character" w:customStyle="1" w:styleId="WW-Absatz-Standardschriftart111111111111111111111111111111111111111111111111111111111">
    <w:name w:val="WW-Absatz-Standardschriftart111111111111111111111111111111111111111111111111111111111"/>
    <w:rsid w:val="00391983"/>
  </w:style>
  <w:style w:type="character" w:customStyle="1" w:styleId="WW-Absatz-Standardschriftart1111111111111111111111111111111111111111111111111111111111">
    <w:name w:val="WW-Absatz-Standardschriftart1111111111111111111111111111111111111111111111111111111111"/>
    <w:rsid w:val="00391983"/>
  </w:style>
  <w:style w:type="character" w:customStyle="1" w:styleId="WW-Absatz-Standardschriftart11111111111111111111111111111111111111111111111111111111111">
    <w:name w:val="WW-Absatz-Standardschriftart11111111111111111111111111111111111111111111111111111111111"/>
    <w:rsid w:val="00391983"/>
  </w:style>
  <w:style w:type="character" w:customStyle="1" w:styleId="WW8Num8z1">
    <w:name w:val="WW8Num8z1"/>
    <w:rsid w:val="00391983"/>
    <w:rPr>
      <w:sz w:val="28"/>
      <w:szCs w:val="28"/>
    </w:rPr>
  </w:style>
  <w:style w:type="character" w:customStyle="1" w:styleId="WW-Absatz-Standardschriftart111111111111111111111111111111111111111111111111111111111111">
    <w:name w:val="WW-Absatz-Standardschriftart111111111111111111111111111111111111111111111111111111111111"/>
    <w:rsid w:val="00391983"/>
  </w:style>
  <w:style w:type="character" w:customStyle="1" w:styleId="WW-Absatz-Standardschriftart1111111111111111111111111111111111111111111111111111111111111">
    <w:name w:val="WW-Absatz-Standardschriftart1111111111111111111111111111111111111111111111111111111111111"/>
    <w:rsid w:val="00391983"/>
  </w:style>
  <w:style w:type="character" w:customStyle="1" w:styleId="WW8Num11z0">
    <w:name w:val="WW8Num11z0"/>
    <w:rsid w:val="00391983"/>
    <w:rPr>
      <w:sz w:val="28"/>
      <w:szCs w:val="28"/>
    </w:rPr>
  </w:style>
  <w:style w:type="character" w:customStyle="1" w:styleId="WW-Absatz-Standardschriftart11111111111111111111111111111111111111111111111111111111111111">
    <w:name w:val="WW-Absatz-Standardschriftart11111111111111111111111111111111111111111111111111111111111111"/>
    <w:rsid w:val="00391983"/>
  </w:style>
  <w:style w:type="character" w:customStyle="1" w:styleId="WW8Num10z1">
    <w:name w:val="WW8Num10z1"/>
    <w:rsid w:val="00391983"/>
    <w:rPr>
      <w:sz w:val="28"/>
      <w:szCs w:val="28"/>
    </w:rPr>
  </w:style>
  <w:style w:type="character" w:customStyle="1" w:styleId="WW-Absatz-Standardschriftart111111111111111111111111111111111111111111111111111111111111111">
    <w:name w:val="WW-Absatz-Standardschriftart111111111111111111111111111111111111111111111111111111111111111"/>
    <w:rsid w:val="00391983"/>
  </w:style>
  <w:style w:type="character" w:customStyle="1" w:styleId="WW8Num13z1">
    <w:name w:val="WW8Num13z1"/>
    <w:rsid w:val="00391983"/>
    <w:rPr>
      <w:sz w:val="28"/>
      <w:szCs w:val="28"/>
    </w:rPr>
  </w:style>
  <w:style w:type="character" w:customStyle="1" w:styleId="WW8Num15z1">
    <w:name w:val="WW8Num15z1"/>
    <w:rsid w:val="00391983"/>
    <w:rPr>
      <w:sz w:val="28"/>
      <w:szCs w:val="28"/>
    </w:rPr>
  </w:style>
  <w:style w:type="character" w:customStyle="1" w:styleId="WW8Num16z0">
    <w:name w:val="WW8Num16z0"/>
    <w:rsid w:val="00391983"/>
    <w:rPr>
      <w:sz w:val="28"/>
      <w:szCs w:val="28"/>
    </w:rPr>
  </w:style>
  <w:style w:type="character" w:customStyle="1" w:styleId="WW-Absatz-Standardschriftart1111111111111111111111111111111111111111111111111111111111111111">
    <w:name w:val="WW-Absatz-Standardschriftart1111111111111111111111111111111111111111111111111111111111111111"/>
    <w:rsid w:val="00391983"/>
  </w:style>
  <w:style w:type="character" w:customStyle="1" w:styleId="WW8Num14z1">
    <w:name w:val="WW8Num14z1"/>
    <w:rsid w:val="00391983"/>
    <w:rPr>
      <w:sz w:val="28"/>
      <w:szCs w:val="28"/>
    </w:rPr>
  </w:style>
  <w:style w:type="character" w:customStyle="1" w:styleId="WW8Num15z2">
    <w:name w:val="WW8Num15z2"/>
    <w:rsid w:val="00391983"/>
    <w:rPr>
      <w:sz w:val="28"/>
      <w:szCs w:val="28"/>
    </w:rPr>
  </w:style>
  <w:style w:type="character" w:customStyle="1" w:styleId="WW8Num16z1">
    <w:name w:val="WW8Num16z1"/>
    <w:rsid w:val="00391983"/>
    <w:rPr>
      <w:sz w:val="28"/>
      <w:szCs w:val="28"/>
    </w:rPr>
  </w:style>
  <w:style w:type="character" w:customStyle="1" w:styleId="WW8Num17z0">
    <w:name w:val="WW8Num17z0"/>
    <w:rsid w:val="00391983"/>
    <w:rPr>
      <w:sz w:val="28"/>
      <w:szCs w:val="28"/>
    </w:rPr>
  </w:style>
  <w:style w:type="character" w:customStyle="1" w:styleId="WW-Absatz-Standardschriftart11111111111111111111111111111111111111111111111111111111111111111">
    <w:name w:val="WW-Absatz-Standardschriftart11111111111111111111111111111111111111111111111111111111111111111"/>
    <w:rsid w:val="00391983"/>
  </w:style>
  <w:style w:type="character" w:customStyle="1" w:styleId="WW8Num16z2">
    <w:name w:val="WW8Num16z2"/>
    <w:rsid w:val="00391983"/>
    <w:rPr>
      <w:sz w:val="28"/>
      <w:szCs w:val="28"/>
    </w:rPr>
  </w:style>
  <w:style w:type="character" w:customStyle="1" w:styleId="WW8Num17z1">
    <w:name w:val="WW8Num17z1"/>
    <w:rsid w:val="00391983"/>
    <w:rPr>
      <w:sz w:val="28"/>
      <w:szCs w:val="28"/>
    </w:rPr>
  </w:style>
  <w:style w:type="character" w:customStyle="1" w:styleId="WW-Absatz-Standardschriftart111111111111111111111111111111111111111111111111111111111111111111">
    <w:name w:val="WW-Absatz-Standardschriftart111111111111111111111111111111111111111111111111111111111111111111"/>
    <w:rsid w:val="00391983"/>
  </w:style>
  <w:style w:type="character" w:customStyle="1" w:styleId="WW8Num17z2">
    <w:name w:val="WW8Num17z2"/>
    <w:rsid w:val="00391983"/>
    <w:rPr>
      <w:sz w:val="28"/>
      <w:szCs w:val="28"/>
    </w:rPr>
  </w:style>
  <w:style w:type="character" w:customStyle="1" w:styleId="WW-Absatz-Standardschriftart1111111111111111111111111111111111111111111111111111111111111111111">
    <w:name w:val="WW-Absatz-Standardschriftart1111111111111111111111111111111111111111111111111111111111111111111"/>
    <w:rsid w:val="00391983"/>
  </w:style>
  <w:style w:type="character" w:customStyle="1" w:styleId="3">
    <w:name w:val="Основной шрифт абзаца3"/>
    <w:rsid w:val="00391983"/>
  </w:style>
  <w:style w:type="character" w:customStyle="1" w:styleId="WW-Absatz-Standardschriftart11111111111111111111111111111111111111111111111111111111111111111111">
    <w:name w:val="WW-Absatz-Standardschriftart11111111111111111111111111111111111111111111111111111111111111111111"/>
    <w:rsid w:val="00391983"/>
  </w:style>
  <w:style w:type="character" w:customStyle="1" w:styleId="WW-Absatz-Standardschriftart111111111111111111111111111111111111111111111111111111111111111111111">
    <w:name w:val="WW-Absatz-Standardschriftart111111111111111111111111111111111111111111111111111111111111111111111"/>
    <w:rsid w:val="00391983"/>
  </w:style>
  <w:style w:type="character" w:customStyle="1" w:styleId="WW-Absatz-Standardschriftart1111111111111111111111111111111111111111111111111111111111111111111111">
    <w:name w:val="WW-Absatz-Standardschriftart1111111111111111111111111111111111111111111111111111111111111111111111"/>
    <w:rsid w:val="00391983"/>
  </w:style>
  <w:style w:type="character" w:customStyle="1" w:styleId="WW-Absatz-Standardschriftart11111111111111111111111111111111111111111111111111111111111111111111111">
    <w:name w:val="WW-Absatz-Standardschriftart11111111111111111111111111111111111111111111111111111111111111111111111"/>
    <w:rsid w:val="00391983"/>
  </w:style>
  <w:style w:type="character" w:customStyle="1" w:styleId="WW-Absatz-Standardschriftart111111111111111111111111111111111111111111111111111111111111111111111111">
    <w:name w:val="WW-Absatz-Standardschriftart111111111111111111111111111111111111111111111111111111111111111111111111"/>
    <w:rsid w:val="00391983"/>
  </w:style>
  <w:style w:type="character" w:customStyle="1" w:styleId="WW-Absatz-Standardschriftart1111111111111111111111111111111111111111111111111111111111111111111111111">
    <w:name w:val="WW-Absatz-Standardschriftart1111111111111111111111111111111111111111111111111111111111111111111111111"/>
    <w:rsid w:val="00391983"/>
  </w:style>
  <w:style w:type="character" w:customStyle="1" w:styleId="WW-Absatz-Standardschriftart11111111111111111111111111111111111111111111111111111111111111111111111111">
    <w:name w:val="WW-Absatz-Standardschriftart11111111111111111111111111111111111111111111111111111111111111111111111111"/>
    <w:rsid w:val="00391983"/>
  </w:style>
  <w:style w:type="character" w:customStyle="1" w:styleId="WW-Absatz-Standardschriftart111111111111111111111111111111111111111111111111111111111111111111111111111">
    <w:name w:val="WW-Absatz-Standardschriftart111111111111111111111111111111111111111111111111111111111111111111111111111"/>
    <w:rsid w:val="00391983"/>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91983"/>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91983"/>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91983"/>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91983"/>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91983"/>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91983"/>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91983"/>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91983"/>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91983"/>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91983"/>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9198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91983"/>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91983"/>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91983"/>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91983"/>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91983"/>
  </w:style>
  <w:style w:type="character" w:customStyle="1" w:styleId="WW8Num4z0">
    <w:name w:val="WW8Num4z0"/>
    <w:rsid w:val="00391983"/>
    <w:rPr>
      <w:b w:val="0"/>
    </w:rPr>
  </w:style>
  <w:style w:type="character" w:customStyle="1" w:styleId="WW8Num5z0">
    <w:name w:val="WW8Num5z0"/>
    <w:rsid w:val="00391983"/>
    <w:rPr>
      <w:b/>
    </w:rPr>
  </w:style>
  <w:style w:type="character" w:customStyle="1" w:styleId="2">
    <w:name w:val="Основной шрифт абзаца2"/>
    <w:rsid w:val="00391983"/>
  </w:style>
  <w:style w:type="character" w:customStyle="1" w:styleId="do1">
    <w:name w:val="do1"/>
    <w:rsid w:val="00391983"/>
    <w:rPr>
      <w:b/>
      <w:bCs/>
      <w:sz w:val="26"/>
      <w:szCs w:val="26"/>
    </w:rPr>
  </w:style>
  <w:style w:type="character" w:customStyle="1" w:styleId="tpa1">
    <w:name w:val="tpa1"/>
    <w:basedOn w:val="2"/>
    <w:rsid w:val="00391983"/>
  </w:style>
  <w:style w:type="character" w:customStyle="1" w:styleId="tal1">
    <w:name w:val="tal1"/>
    <w:basedOn w:val="2"/>
    <w:rsid w:val="00391983"/>
  </w:style>
  <w:style w:type="character" w:customStyle="1" w:styleId="ax1">
    <w:name w:val="ax1"/>
    <w:rsid w:val="00391983"/>
    <w:rPr>
      <w:b/>
      <w:bCs/>
      <w:sz w:val="26"/>
      <w:szCs w:val="26"/>
    </w:rPr>
  </w:style>
  <w:style w:type="character" w:customStyle="1" w:styleId="li1">
    <w:name w:val="li1"/>
    <w:rsid w:val="00391983"/>
    <w:rPr>
      <w:b/>
      <w:bCs/>
      <w:color w:val="8F0000"/>
    </w:rPr>
  </w:style>
  <w:style w:type="character" w:customStyle="1" w:styleId="tli1">
    <w:name w:val="tli1"/>
    <w:basedOn w:val="2"/>
    <w:rsid w:val="00391983"/>
  </w:style>
  <w:style w:type="character" w:customStyle="1" w:styleId="ar1">
    <w:name w:val="ar1"/>
    <w:rsid w:val="00391983"/>
    <w:rPr>
      <w:b/>
      <w:bCs/>
      <w:color w:val="0000AF"/>
      <w:sz w:val="22"/>
      <w:szCs w:val="22"/>
    </w:rPr>
  </w:style>
  <w:style w:type="character" w:customStyle="1" w:styleId="ca1">
    <w:name w:val="ca1"/>
    <w:rsid w:val="00391983"/>
    <w:rPr>
      <w:b/>
      <w:bCs/>
      <w:color w:val="005F00"/>
      <w:sz w:val="24"/>
      <w:szCs w:val="24"/>
    </w:rPr>
  </w:style>
  <w:style w:type="character" w:customStyle="1" w:styleId="ttt1">
    <w:name w:val="ttt1"/>
    <w:rsid w:val="00391983"/>
    <w:rPr>
      <w:b/>
      <w:bCs/>
      <w:sz w:val="26"/>
      <w:szCs w:val="26"/>
    </w:rPr>
  </w:style>
  <w:style w:type="character" w:customStyle="1" w:styleId="tca1">
    <w:name w:val="tca1"/>
    <w:rsid w:val="00391983"/>
    <w:rPr>
      <w:b/>
      <w:bCs/>
      <w:sz w:val="24"/>
      <w:szCs w:val="24"/>
    </w:rPr>
  </w:style>
  <w:style w:type="character" w:customStyle="1" w:styleId="al1">
    <w:name w:val="al1"/>
    <w:rsid w:val="00391983"/>
    <w:rPr>
      <w:b/>
      <w:bCs/>
      <w:color w:val="008F00"/>
    </w:rPr>
  </w:style>
  <w:style w:type="character" w:customStyle="1" w:styleId="tar1">
    <w:name w:val="tar1"/>
    <w:rsid w:val="00391983"/>
    <w:rPr>
      <w:b/>
      <w:bCs/>
      <w:sz w:val="22"/>
      <w:szCs w:val="22"/>
    </w:rPr>
  </w:style>
  <w:style w:type="character" w:customStyle="1" w:styleId="tt1">
    <w:name w:val="tt1"/>
    <w:rsid w:val="00391983"/>
    <w:rPr>
      <w:b/>
      <w:bCs/>
      <w:sz w:val="26"/>
      <w:szCs w:val="26"/>
    </w:rPr>
  </w:style>
  <w:style w:type="character" w:customStyle="1" w:styleId="tax1">
    <w:name w:val="tax1"/>
    <w:rsid w:val="00391983"/>
    <w:rPr>
      <w:b/>
      <w:bCs/>
      <w:sz w:val="26"/>
      <w:szCs w:val="26"/>
    </w:rPr>
  </w:style>
  <w:style w:type="character" w:customStyle="1" w:styleId="pt1">
    <w:name w:val="pt1"/>
    <w:rsid w:val="00391983"/>
    <w:rPr>
      <w:b/>
      <w:bCs/>
      <w:color w:val="8F0000"/>
    </w:rPr>
  </w:style>
  <w:style w:type="character" w:customStyle="1" w:styleId="tpt1">
    <w:name w:val="tpt1"/>
    <w:basedOn w:val="2"/>
    <w:rsid w:val="00391983"/>
  </w:style>
  <w:style w:type="character" w:styleId="Numrdepagin">
    <w:name w:val="page number"/>
    <w:basedOn w:val="2"/>
    <w:rsid w:val="00391983"/>
  </w:style>
  <w:style w:type="character" w:styleId="Hyperlink">
    <w:name w:val="Hyperlink"/>
    <w:uiPriority w:val="99"/>
    <w:rsid w:val="00391983"/>
    <w:rPr>
      <w:color w:val="000080"/>
      <w:u w:val="single"/>
    </w:rPr>
  </w:style>
  <w:style w:type="character" w:customStyle="1" w:styleId="a">
    <w:name w:val="Символ нумерации"/>
    <w:rsid w:val="00391983"/>
    <w:rPr>
      <w:sz w:val="28"/>
      <w:szCs w:val="28"/>
    </w:rPr>
  </w:style>
  <w:style w:type="character" w:customStyle="1" w:styleId="start1">
    <w:name w:val="st_art1"/>
    <w:rsid w:val="00391983"/>
    <w:rPr>
      <w:b/>
      <w:bCs/>
      <w:color w:val="0000AF"/>
    </w:rPr>
  </w:style>
  <w:style w:type="character" w:customStyle="1" w:styleId="sttart1">
    <w:name w:val="st_tart1"/>
    <w:rsid w:val="00391983"/>
    <w:rPr>
      <w:color w:val="000000"/>
    </w:rPr>
  </w:style>
  <w:style w:type="character" w:customStyle="1" w:styleId="stalineat1">
    <w:name w:val="st_alineat1"/>
    <w:rsid w:val="00391983"/>
    <w:rPr>
      <w:b/>
      <w:bCs/>
      <w:color w:val="74929F"/>
    </w:rPr>
  </w:style>
  <w:style w:type="character" w:customStyle="1" w:styleId="sttalineat1">
    <w:name w:val="st_talineat1"/>
    <w:rsid w:val="00391983"/>
    <w:rPr>
      <w:color w:val="000000"/>
    </w:rPr>
  </w:style>
  <w:style w:type="character" w:customStyle="1" w:styleId="stlitera1">
    <w:name w:val="st_litera1"/>
    <w:rsid w:val="00391983"/>
    <w:rPr>
      <w:b/>
      <w:bCs/>
      <w:color w:val="00008F"/>
    </w:rPr>
  </w:style>
  <w:style w:type="character" w:customStyle="1" w:styleId="sttlitera1">
    <w:name w:val="st_tlitera1"/>
    <w:rsid w:val="00391983"/>
    <w:rPr>
      <w:color w:val="000000"/>
    </w:rPr>
  </w:style>
  <w:style w:type="character" w:customStyle="1" w:styleId="1">
    <w:name w:val="Основной шрифт абзаца1"/>
    <w:rsid w:val="00391983"/>
  </w:style>
  <w:style w:type="character" w:styleId="Accentuat">
    <w:name w:val="Emphasis"/>
    <w:qFormat/>
    <w:rsid w:val="00391983"/>
    <w:rPr>
      <w:i/>
      <w:iCs/>
    </w:rPr>
  </w:style>
  <w:style w:type="character" w:customStyle="1" w:styleId="a0">
    <w:name w:val="Маркеры списка"/>
    <w:rsid w:val="00391983"/>
    <w:rPr>
      <w:rFonts w:ascii="OpenSymbol" w:eastAsia="OpenSymbol" w:hAnsi="OpenSymbol" w:cs="OpenSymbol"/>
    </w:rPr>
  </w:style>
  <w:style w:type="character" w:customStyle="1" w:styleId="FontStyle79">
    <w:name w:val="Font Style79"/>
    <w:rsid w:val="00391983"/>
    <w:rPr>
      <w:rFonts w:ascii="Times New Roman" w:eastAsia="Times New Roman" w:hAnsi="Times New Roman" w:cs="Times New Roman"/>
      <w:sz w:val="18"/>
      <w:szCs w:val="18"/>
    </w:rPr>
  </w:style>
  <w:style w:type="character" w:customStyle="1" w:styleId="FontStyle80">
    <w:name w:val="Font Style80"/>
    <w:rsid w:val="00391983"/>
    <w:rPr>
      <w:rFonts w:ascii="Times New Roman" w:eastAsia="Times New Roman" w:hAnsi="Times New Roman" w:cs="Times New Roman"/>
      <w:b/>
      <w:bCs/>
      <w:sz w:val="18"/>
      <w:szCs w:val="18"/>
    </w:rPr>
  </w:style>
  <w:style w:type="character" w:customStyle="1" w:styleId="FontStyle72">
    <w:name w:val="Font Style72"/>
    <w:rsid w:val="00391983"/>
    <w:rPr>
      <w:rFonts w:ascii="Times New Roman" w:eastAsia="Times New Roman" w:hAnsi="Times New Roman" w:cs="Times New Roman"/>
      <w:i/>
      <w:iCs/>
      <w:sz w:val="18"/>
      <w:szCs w:val="18"/>
    </w:rPr>
  </w:style>
  <w:style w:type="character" w:customStyle="1" w:styleId="FontStyle22">
    <w:name w:val="Font Style22"/>
    <w:rsid w:val="00391983"/>
    <w:rPr>
      <w:rFonts w:ascii="Times New Roman" w:eastAsia="Times New Roman" w:hAnsi="Times New Roman" w:cs="Times New Roman"/>
      <w:b/>
      <w:bCs/>
      <w:sz w:val="22"/>
      <w:szCs w:val="22"/>
    </w:rPr>
  </w:style>
  <w:style w:type="character" w:customStyle="1" w:styleId="FontStyle16">
    <w:name w:val="Font Style16"/>
    <w:rsid w:val="00391983"/>
    <w:rPr>
      <w:rFonts w:ascii="Times New Roman" w:eastAsia="Times New Roman" w:hAnsi="Times New Roman" w:cs="Times New Roman"/>
      <w:b/>
      <w:bCs/>
      <w:sz w:val="22"/>
      <w:szCs w:val="22"/>
    </w:rPr>
  </w:style>
  <w:style w:type="character" w:customStyle="1" w:styleId="FontStyle24">
    <w:name w:val="Font Style24"/>
    <w:rsid w:val="00391983"/>
    <w:rPr>
      <w:rFonts w:ascii="Segoe UI" w:eastAsia="Segoe UI" w:hAnsi="Segoe UI" w:cs="Segoe UI"/>
      <w:i/>
      <w:iCs/>
      <w:spacing w:val="-20"/>
      <w:sz w:val="24"/>
      <w:szCs w:val="24"/>
    </w:rPr>
  </w:style>
  <w:style w:type="character" w:customStyle="1" w:styleId="FontStyle29">
    <w:name w:val="Font Style29"/>
    <w:rsid w:val="00391983"/>
    <w:rPr>
      <w:rFonts w:ascii="Times New Roman" w:eastAsia="Times New Roman" w:hAnsi="Times New Roman" w:cs="Times New Roman"/>
      <w:sz w:val="24"/>
      <w:szCs w:val="24"/>
    </w:rPr>
  </w:style>
  <w:style w:type="character" w:customStyle="1" w:styleId="FontStyle58">
    <w:name w:val="Font Style58"/>
    <w:rsid w:val="00391983"/>
    <w:rPr>
      <w:rFonts w:ascii="Times New Roman" w:eastAsia="Times New Roman" w:hAnsi="Times New Roman" w:cs="Times New Roman"/>
      <w:sz w:val="20"/>
      <w:szCs w:val="20"/>
    </w:rPr>
  </w:style>
  <w:style w:type="character" w:customStyle="1" w:styleId="si1">
    <w:name w:val="si1"/>
    <w:rsid w:val="00391983"/>
    <w:rPr>
      <w:b/>
      <w:bCs/>
      <w:sz w:val="24"/>
      <w:szCs w:val="24"/>
    </w:rPr>
  </w:style>
  <w:style w:type="paragraph" w:customStyle="1" w:styleId="10">
    <w:name w:val="Заголовок1"/>
    <w:basedOn w:val="Normal"/>
    <w:next w:val="Corptext"/>
    <w:rsid w:val="00391983"/>
    <w:pPr>
      <w:keepNext/>
      <w:suppressAutoHyphens/>
      <w:spacing w:before="240" w:after="120"/>
    </w:pPr>
    <w:rPr>
      <w:rFonts w:ascii="Arial" w:eastAsia="MS Mincho" w:hAnsi="Arial" w:cs="Tahoma"/>
      <w:sz w:val="28"/>
      <w:szCs w:val="28"/>
      <w:lang w:val="ro-RO" w:eastAsia="ar-SA"/>
    </w:rPr>
  </w:style>
  <w:style w:type="paragraph" w:styleId="Corptext">
    <w:name w:val="Body Text"/>
    <w:basedOn w:val="Normal"/>
    <w:link w:val="CorptextCaracter"/>
    <w:rsid w:val="00391983"/>
    <w:pPr>
      <w:suppressAutoHyphens/>
      <w:jc w:val="both"/>
    </w:pPr>
    <w:rPr>
      <w:sz w:val="28"/>
      <w:szCs w:val="28"/>
      <w:lang w:val="ro-RO" w:eastAsia="ar-SA"/>
    </w:rPr>
  </w:style>
  <w:style w:type="character" w:customStyle="1" w:styleId="CorptextCaracter">
    <w:name w:val="Corp text Caracter"/>
    <w:basedOn w:val="Fontdeparagrafimplicit"/>
    <w:link w:val="Corptext"/>
    <w:uiPriority w:val="99"/>
    <w:rsid w:val="00391983"/>
    <w:rPr>
      <w:rFonts w:ascii="Times New Roman" w:eastAsia="Times New Roman" w:hAnsi="Times New Roman" w:cs="Times New Roman"/>
      <w:sz w:val="28"/>
      <w:szCs w:val="28"/>
      <w:lang w:val="ro-RO" w:eastAsia="ar-SA"/>
    </w:rPr>
  </w:style>
  <w:style w:type="paragraph" w:styleId="List">
    <w:name w:val="List"/>
    <w:basedOn w:val="Corptext"/>
    <w:rsid w:val="00391983"/>
    <w:rPr>
      <w:rFonts w:cs="Tahoma"/>
    </w:rPr>
  </w:style>
  <w:style w:type="paragraph" w:customStyle="1" w:styleId="30">
    <w:name w:val="Название3"/>
    <w:basedOn w:val="Normal"/>
    <w:rsid w:val="00391983"/>
    <w:pPr>
      <w:suppressLineNumbers/>
      <w:suppressAutoHyphens/>
      <w:spacing w:before="120" w:after="120"/>
    </w:pPr>
    <w:rPr>
      <w:rFonts w:cs="Tahoma"/>
      <w:i/>
      <w:iCs/>
      <w:lang w:val="ro-RO" w:eastAsia="ar-SA"/>
    </w:rPr>
  </w:style>
  <w:style w:type="paragraph" w:customStyle="1" w:styleId="31">
    <w:name w:val="Указатель3"/>
    <w:basedOn w:val="Normal"/>
    <w:rsid w:val="00391983"/>
    <w:pPr>
      <w:suppressLineNumbers/>
      <w:suppressAutoHyphens/>
    </w:pPr>
    <w:rPr>
      <w:rFonts w:cs="Tahoma"/>
      <w:lang w:val="ro-RO" w:eastAsia="ar-SA"/>
    </w:rPr>
  </w:style>
  <w:style w:type="paragraph" w:customStyle="1" w:styleId="20">
    <w:name w:val="Название2"/>
    <w:basedOn w:val="Normal"/>
    <w:rsid w:val="00391983"/>
    <w:pPr>
      <w:suppressLineNumbers/>
      <w:suppressAutoHyphens/>
      <w:spacing w:before="120" w:after="120"/>
    </w:pPr>
    <w:rPr>
      <w:rFonts w:cs="Tahoma"/>
      <w:i/>
      <w:iCs/>
      <w:lang w:val="ro-RO" w:eastAsia="ar-SA"/>
    </w:rPr>
  </w:style>
  <w:style w:type="paragraph" w:customStyle="1" w:styleId="21">
    <w:name w:val="Указатель2"/>
    <w:basedOn w:val="Normal"/>
    <w:rsid w:val="00391983"/>
    <w:pPr>
      <w:suppressLineNumbers/>
      <w:suppressAutoHyphens/>
    </w:pPr>
    <w:rPr>
      <w:rFonts w:cs="Tahoma"/>
      <w:lang w:val="ro-RO" w:eastAsia="ar-SA"/>
    </w:rPr>
  </w:style>
  <w:style w:type="paragraph" w:styleId="Titlu">
    <w:name w:val="Title"/>
    <w:basedOn w:val="10"/>
    <w:next w:val="Subtitlu"/>
    <w:link w:val="TitluCaracter"/>
    <w:qFormat/>
    <w:rsid w:val="00391983"/>
  </w:style>
  <w:style w:type="character" w:customStyle="1" w:styleId="TitluCaracter">
    <w:name w:val="Titlu Caracter"/>
    <w:basedOn w:val="Fontdeparagrafimplicit"/>
    <w:link w:val="Titlu"/>
    <w:rsid w:val="00391983"/>
    <w:rPr>
      <w:rFonts w:ascii="Arial" w:eastAsia="MS Mincho" w:hAnsi="Arial" w:cs="Tahoma"/>
      <w:sz w:val="28"/>
      <w:szCs w:val="28"/>
      <w:lang w:val="ro-RO" w:eastAsia="ar-SA"/>
    </w:rPr>
  </w:style>
  <w:style w:type="paragraph" w:styleId="Subtitlu">
    <w:name w:val="Subtitle"/>
    <w:basedOn w:val="10"/>
    <w:next w:val="Corptext"/>
    <w:link w:val="SubtitluCaracter"/>
    <w:qFormat/>
    <w:rsid w:val="00391983"/>
    <w:pPr>
      <w:jc w:val="center"/>
    </w:pPr>
    <w:rPr>
      <w:i/>
      <w:iCs/>
    </w:rPr>
  </w:style>
  <w:style w:type="character" w:customStyle="1" w:styleId="SubtitluCaracter">
    <w:name w:val="Subtitlu Caracter"/>
    <w:basedOn w:val="Fontdeparagrafimplicit"/>
    <w:link w:val="Subtitlu"/>
    <w:rsid w:val="00391983"/>
    <w:rPr>
      <w:rFonts w:ascii="Arial" w:eastAsia="MS Mincho" w:hAnsi="Arial" w:cs="Tahoma"/>
      <w:i/>
      <w:iCs/>
      <w:sz w:val="28"/>
      <w:szCs w:val="28"/>
      <w:lang w:val="ro-RO" w:eastAsia="ar-SA"/>
    </w:rPr>
  </w:style>
  <w:style w:type="paragraph" w:customStyle="1" w:styleId="11">
    <w:name w:val="Название1"/>
    <w:basedOn w:val="Normal"/>
    <w:rsid w:val="00391983"/>
    <w:pPr>
      <w:suppressLineNumbers/>
      <w:suppressAutoHyphens/>
      <w:spacing w:before="120" w:after="120"/>
    </w:pPr>
    <w:rPr>
      <w:rFonts w:cs="Tahoma"/>
      <w:i/>
      <w:iCs/>
      <w:lang w:val="ro-RO" w:eastAsia="ar-SA"/>
    </w:rPr>
  </w:style>
  <w:style w:type="paragraph" w:customStyle="1" w:styleId="12">
    <w:name w:val="Указатель1"/>
    <w:basedOn w:val="Normal"/>
    <w:rsid w:val="00391983"/>
    <w:pPr>
      <w:suppressLineNumbers/>
      <w:suppressAutoHyphens/>
    </w:pPr>
    <w:rPr>
      <w:rFonts w:cs="Tahoma"/>
      <w:lang w:val="ro-RO" w:eastAsia="ar-SA"/>
    </w:rPr>
  </w:style>
  <w:style w:type="paragraph" w:customStyle="1" w:styleId="cp">
    <w:name w:val="cp"/>
    <w:basedOn w:val="Normal"/>
    <w:rsid w:val="00391983"/>
    <w:pPr>
      <w:suppressAutoHyphens/>
      <w:jc w:val="center"/>
    </w:pPr>
    <w:rPr>
      <w:b/>
      <w:bCs/>
      <w:lang w:val="ru-RU" w:eastAsia="ar-SA"/>
    </w:rPr>
  </w:style>
  <w:style w:type="paragraph" w:styleId="Indentcorptext">
    <w:name w:val="Body Text Indent"/>
    <w:basedOn w:val="Normal"/>
    <w:link w:val="IndentcorptextCaracter"/>
    <w:rsid w:val="00391983"/>
    <w:pPr>
      <w:suppressAutoHyphens/>
      <w:ind w:firstLine="708"/>
      <w:jc w:val="center"/>
    </w:pPr>
    <w:rPr>
      <w:sz w:val="28"/>
      <w:szCs w:val="28"/>
      <w:lang w:val="ro-RO" w:eastAsia="ar-SA"/>
    </w:rPr>
  </w:style>
  <w:style w:type="character" w:customStyle="1" w:styleId="IndentcorptextCaracter">
    <w:name w:val="Indent corp text Caracter"/>
    <w:basedOn w:val="Fontdeparagrafimplicit"/>
    <w:link w:val="Indentcorptext"/>
    <w:rsid w:val="00391983"/>
    <w:rPr>
      <w:rFonts w:ascii="Times New Roman" w:eastAsia="Times New Roman" w:hAnsi="Times New Roman" w:cs="Times New Roman"/>
      <w:sz w:val="28"/>
      <w:szCs w:val="28"/>
      <w:lang w:val="ro-RO" w:eastAsia="ar-SA"/>
    </w:rPr>
  </w:style>
  <w:style w:type="paragraph" w:customStyle="1" w:styleId="210">
    <w:name w:val="Основной текст с отступом 21"/>
    <w:basedOn w:val="Normal"/>
    <w:rsid w:val="00391983"/>
    <w:pPr>
      <w:suppressAutoHyphens/>
      <w:ind w:firstLine="708"/>
      <w:jc w:val="both"/>
    </w:pPr>
    <w:rPr>
      <w:sz w:val="28"/>
      <w:szCs w:val="28"/>
      <w:lang w:val="ro-RO" w:eastAsia="ar-SA"/>
    </w:rPr>
  </w:style>
  <w:style w:type="paragraph" w:customStyle="1" w:styleId="310">
    <w:name w:val="Основной текст с отступом 31"/>
    <w:basedOn w:val="Normal"/>
    <w:rsid w:val="00391983"/>
    <w:pPr>
      <w:shd w:val="clear" w:color="auto" w:fill="FFFF99"/>
      <w:suppressAutoHyphens/>
      <w:ind w:firstLine="708"/>
      <w:jc w:val="both"/>
    </w:pPr>
    <w:rPr>
      <w:sz w:val="28"/>
      <w:szCs w:val="28"/>
      <w:lang w:val="ro-RO" w:eastAsia="ar-SA"/>
    </w:rPr>
  </w:style>
  <w:style w:type="paragraph" w:styleId="Antet">
    <w:name w:val="header"/>
    <w:basedOn w:val="Normal"/>
    <w:link w:val="AntetCaracter"/>
    <w:rsid w:val="00391983"/>
    <w:pPr>
      <w:tabs>
        <w:tab w:val="center" w:pos="4677"/>
        <w:tab w:val="right" w:pos="9355"/>
      </w:tabs>
      <w:suppressAutoHyphens/>
    </w:pPr>
    <w:rPr>
      <w:lang w:val="ro-RO" w:eastAsia="ar-SA"/>
    </w:rPr>
  </w:style>
  <w:style w:type="character" w:customStyle="1" w:styleId="AntetCaracter">
    <w:name w:val="Antet Caracter"/>
    <w:basedOn w:val="Fontdeparagrafimplicit"/>
    <w:link w:val="Antet"/>
    <w:uiPriority w:val="99"/>
    <w:rsid w:val="00391983"/>
    <w:rPr>
      <w:rFonts w:ascii="Times New Roman" w:eastAsia="Times New Roman" w:hAnsi="Times New Roman" w:cs="Times New Roman"/>
      <w:sz w:val="24"/>
      <w:szCs w:val="24"/>
      <w:lang w:val="ro-RO" w:eastAsia="ar-SA"/>
    </w:rPr>
  </w:style>
  <w:style w:type="paragraph" w:styleId="Subsol">
    <w:name w:val="footer"/>
    <w:basedOn w:val="Normal"/>
    <w:link w:val="SubsolCaracter"/>
    <w:uiPriority w:val="99"/>
    <w:rsid w:val="00391983"/>
    <w:pPr>
      <w:tabs>
        <w:tab w:val="center" w:pos="4677"/>
        <w:tab w:val="right" w:pos="9355"/>
      </w:tabs>
      <w:suppressAutoHyphens/>
    </w:pPr>
    <w:rPr>
      <w:lang w:val="ro-RO" w:eastAsia="ar-SA"/>
    </w:rPr>
  </w:style>
  <w:style w:type="character" w:customStyle="1" w:styleId="SubsolCaracter">
    <w:name w:val="Subsol Caracter"/>
    <w:basedOn w:val="Fontdeparagrafimplicit"/>
    <w:link w:val="Subsol"/>
    <w:uiPriority w:val="99"/>
    <w:rsid w:val="00391983"/>
    <w:rPr>
      <w:rFonts w:ascii="Times New Roman" w:eastAsia="Times New Roman" w:hAnsi="Times New Roman" w:cs="Times New Roman"/>
      <w:sz w:val="24"/>
      <w:szCs w:val="24"/>
      <w:lang w:val="ro-RO" w:eastAsia="ar-SA"/>
    </w:rPr>
  </w:style>
  <w:style w:type="paragraph" w:customStyle="1" w:styleId="CharCharChar">
    <w:name w:val="Char Char Char"/>
    <w:basedOn w:val="Normal"/>
    <w:rsid w:val="00391983"/>
    <w:pPr>
      <w:suppressAutoHyphens/>
      <w:spacing w:after="160" w:line="240" w:lineRule="exact"/>
    </w:pPr>
    <w:rPr>
      <w:rFonts w:ascii="Arial" w:eastAsia="Batang" w:hAnsi="Arial" w:cs="Arial"/>
      <w:sz w:val="20"/>
      <w:szCs w:val="20"/>
      <w:lang w:val="ro-MD" w:eastAsia="ar-SA"/>
    </w:rPr>
  </w:style>
  <w:style w:type="paragraph" w:customStyle="1" w:styleId="Style52">
    <w:name w:val="Style52"/>
    <w:basedOn w:val="Normal"/>
    <w:next w:val="Normal"/>
    <w:rsid w:val="00391983"/>
    <w:pPr>
      <w:suppressAutoHyphens/>
    </w:pPr>
    <w:rPr>
      <w:lang w:val="ro-RO" w:eastAsia="ar-SA"/>
    </w:rPr>
  </w:style>
  <w:style w:type="paragraph" w:customStyle="1" w:styleId="Style37">
    <w:name w:val="Style37"/>
    <w:basedOn w:val="Normal"/>
    <w:next w:val="Normal"/>
    <w:rsid w:val="00391983"/>
    <w:pPr>
      <w:suppressAutoHyphens/>
    </w:pPr>
    <w:rPr>
      <w:lang w:val="ro-RO" w:eastAsia="ar-SA"/>
    </w:rPr>
  </w:style>
  <w:style w:type="paragraph" w:customStyle="1" w:styleId="Style12">
    <w:name w:val="Style12"/>
    <w:basedOn w:val="Normal"/>
    <w:next w:val="Normal"/>
    <w:rsid w:val="00391983"/>
    <w:pPr>
      <w:suppressAutoHyphens/>
    </w:pPr>
    <w:rPr>
      <w:lang w:val="ro-RO" w:eastAsia="ar-SA"/>
    </w:rPr>
  </w:style>
  <w:style w:type="paragraph" w:customStyle="1" w:styleId="a1">
    <w:name w:val="Содержимое таблицы"/>
    <w:basedOn w:val="Normal"/>
    <w:rsid w:val="00391983"/>
    <w:pPr>
      <w:suppressLineNumbers/>
      <w:suppressAutoHyphens/>
    </w:pPr>
    <w:rPr>
      <w:lang w:val="ro-RO" w:eastAsia="ar-SA"/>
    </w:rPr>
  </w:style>
  <w:style w:type="paragraph" w:customStyle="1" w:styleId="a2">
    <w:name w:val="Заголовок таблицы"/>
    <w:basedOn w:val="a1"/>
    <w:rsid w:val="00391983"/>
    <w:pPr>
      <w:jc w:val="center"/>
    </w:pPr>
    <w:rPr>
      <w:b/>
      <w:bCs/>
    </w:rPr>
  </w:style>
  <w:style w:type="paragraph" w:customStyle="1" w:styleId="Style10">
    <w:name w:val="Style10"/>
    <w:basedOn w:val="Normal"/>
    <w:next w:val="Normal"/>
    <w:rsid w:val="00391983"/>
    <w:pPr>
      <w:suppressAutoHyphens/>
    </w:pPr>
    <w:rPr>
      <w:lang w:val="ro-RO" w:eastAsia="ar-SA"/>
    </w:rPr>
  </w:style>
  <w:style w:type="paragraph" w:customStyle="1" w:styleId="Style39">
    <w:name w:val="Style39"/>
    <w:basedOn w:val="Normal"/>
    <w:next w:val="Normal"/>
    <w:rsid w:val="00391983"/>
    <w:pPr>
      <w:suppressAutoHyphens/>
    </w:pPr>
    <w:rPr>
      <w:lang w:val="ro-RO" w:eastAsia="ar-SA"/>
    </w:rPr>
  </w:style>
  <w:style w:type="paragraph" w:customStyle="1" w:styleId="Style23">
    <w:name w:val="Style23"/>
    <w:basedOn w:val="Normal"/>
    <w:next w:val="Normal"/>
    <w:rsid w:val="00391983"/>
    <w:pPr>
      <w:suppressAutoHyphens/>
    </w:pPr>
    <w:rPr>
      <w:lang w:val="ro-RO" w:eastAsia="ar-SA"/>
    </w:rPr>
  </w:style>
  <w:style w:type="paragraph" w:customStyle="1" w:styleId="Style7">
    <w:name w:val="Style7"/>
    <w:basedOn w:val="Normal"/>
    <w:next w:val="Normal"/>
    <w:rsid w:val="00391983"/>
    <w:pPr>
      <w:suppressAutoHyphens/>
    </w:pPr>
    <w:rPr>
      <w:lang w:val="ro-RO" w:eastAsia="ar-SA"/>
    </w:rPr>
  </w:style>
  <w:style w:type="paragraph" w:customStyle="1" w:styleId="Style4">
    <w:name w:val="Style4"/>
    <w:basedOn w:val="Normal"/>
    <w:next w:val="Normal"/>
    <w:rsid w:val="00391983"/>
    <w:pPr>
      <w:suppressAutoHyphens/>
    </w:pPr>
    <w:rPr>
      <w:lang w:val="ro-RO" w:eastAsia="ar-SA"/>
    </w:rPr>
  </w:style>
  <w:style w:type="paragraph" w:customStyle="1" w:styleId="Style28">
    <w:name w:val="Style28"/>
    <w:basedOn w:val="Normal"/>
    <w:next w:val="Normal"/>
    <w:rsid w:val="00391983"/>
    <w:pPr>
      <w:suppressAutoHyphens/>
    </w:pPr>
    <w:rPr>
      <w:lang w:val="ro-RO" w:eastAsia="ar-SA"/>
    </w:rPr>
  </w:style>
  <w:style w:type="paragraph" w:customStyle="1" w:styleId="Style9">
    <w:name w:val="Style9"/>
    <w:basedOn w:val="Normal"/>
    <w:next w:val="Normal"/>
    <w:rsid w:val="00391983"/>
    <w:pPr>
      <w:widowControl w:val="0"/>
      <w:suppressAutoHyphens/>
      <w:autoSpaceDE w:val="0"/>
    </w:pPr>
    <w:rPr>
      <w:lang w:val="ru-RU" w:eastAsia="ar-SA"/>
    </w:rPr>
  </w:style>
  <w:style w:type="paragraph" w:customStyle="1" w:styleId="Style16">
    <w:name w:val="Style16"/>
    <w:basedOn w:val="Normal"/>
    <w:next w:val="Normal"/>
    <w:rsid w:val="00391983"/>
    <w:pPr>
      <w:widowControl w:val="0"/>
      <w:suppressAutoHyphens/>
      <w:autoSpaceDE w:val="0"/>
    </w:pPr>
    <w:rPr>
      <w:lang w:val="ru-RU" w:eastAsia="ar-SA"/>
    </w:rPr>
  </w:style>
  <w:style w:type="numbering" w:customStyle="1" w:styleId="13">
    <w:name w:val="Нет списка1"/>
    <w:next w:val="FrListare"/>
    <w:semiHidden/>
    <w:rsid w:val="00391983"/>
  </w:style>
  <w:style w:type="paragraph" w:styleId="NormalWeb">
    <w:name w:val="Normal (Web)"/>
    <w:basedOn w:val="Normal"/>
    <w:uiPriority w:val="99"/>
    <w:unhideWhenUsed/>
    <w:rsid w:val="00391983"/>
    <w:pPr>
      <w:ind w:firstLine="567"/>
      <w:jc w:val="both"/>
    </w:pPr>
    <w:rPr>
      <w:lang w:val="ru-RU" w:eastAsia="ru-RU"/>
    </w:rPr>
  </w:style>
  <w:style w:type="character" w:customStyle="1" w:styleId="boldface">
    <w:name w:val="boldface"/>
    <w:basedOn w:val="Fontdeparagrafimplicit"/>
    <w:rsid w:val="00391983"/>
  </w:style>
  <w:style w:type="paragraph" w:styleId="Listparagraf">
    <w:name w:val="List Paragraph"/>
    <w:basedOn w:val="Normal"/>
    <w:uiPriority w:val="34"/>
    <w:qFormat/>
    <w:rsid w:val="00391983"/>
    <w:pPr>
      <w:spacing w:after="200" w:line="276" w:lineRule="auto"/>
      <w:ind w:left="720"/>
      <w:contextualSpacing/>
    </w:pPr>
    <w:rPr>
      <w:rFonts w:ascii="Calibri" w:eastAsia="Calibri" w:hAnsi="Calibri"/>
      <w:sz w:val="22"/>
      <w:szCs w:val="22"/>
      <w:lang w:val="ru-RU"/>
    </w:rPr>
  </w:style>
  <w:style w:type="paragraph" w:customStyle="1" w:styleId="title-gr-seq-level-1">
    <w:name w:val="title-gr-seq-level-1"/>
    <w:basedOn w:val="Normal"/>
    <w:rsid w:val="00391983"/>
    <w:pPr>
      <w:spacing w:before="100" w:beforeAutospacing="1" w:after="100" w:afterAutospacing="1"/>
    </w:pPr>
    <w:rPr>
      <w:lang w:val="ru-RU" w:eastAsia="ru-RU"/>
    </w:rPr>
  </w:style>
  <w:style w:type="paragraph" w:customStyle="1" w:styleId="norm">
    <w:name w:val="norm"/>
    <w:basedOn w:val="Normal"/>
    <w:rsid w:val="00391983"/>
    <w:pPr>
      <w:spacing w:before="100" w:beforeAutospacing="1" w:after="100" w:afterAutospacing="1"/>
    </w:pPr>
    <w:rPr>
      <w:lang w:val="ru-RU" w:eastAsia="ru-RU"/>
    </w:rPr>
  </w:style>
  <w:style w:type="character" w:customStyle="1" w:styleId="superscript">
    <w:name w:val="superscript"/>
    <w:basedOn w:val="Fontdeparagrafimplicit"/>
    <w:rsid w:val="00391983"/>
  </w:style>
  <w:style w:type="paragraph" w:customStyle="1" w:styleId="title-annex-1">
    <w:name w:val="title-annex-1"/>
    <w:basedOn w:val="Normal"/>
    <w:rsid w:val="00391983"/>
    <w:pPr>
      <w:spacing w:before="100" w:beforeAutospacing="1" w:after="100" w:afterAutospacing="1"/>
    </w:pPr>
    <w:rPr>
      <w:lang w:val="ru-RU" w:eastAsia="ru-RU"/>
    </w:rPr>
  </w:style>
  <w:style w:type="character" w:customStyle="1" w:styleId="apple-converted-space">
    <w:name w:val="apple-converted-space"/>
    <w:basedOn w:val="Fontdeparagrafimplicit"/>
    <w:rsid w:val="00391983"/>
  </w:style>
  <w:style w:type="table" w:styleId="Tabelgril">
    <w:name w:val="Table Grid"/>
    <w:basedOn w:val="TabelNormal"/>
    <w:rsid w:val="003919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писок1"/>
    <w:basedOn w:val="Normal"/>
    <w:rsid w:val="00391983"/>
    <w:pPr>
      <w:spacing w:before="100" w:beforeAutospacing="1" w:after="100" w:afterAutospacing="1"/>
    </w:pPr>
    <w:rPr>
      <w:lang w:val="ru-RU" w:eastAsia="ru-RU"/>
    </w:rPr>
  </w:style>
  <w:style w:type="paragraph" w:customStyle="1" w:styleId="title-table">
    <w:name w:val="title-table"/>
    <w:basedOn w:val="Normal"/>
    <w:rsid w:val="00391983"/>
    <w:pPr>
      <w:spacing w:before="100" w:beforeAutospacing="1" w:after="100" w:afterAutospacing="1"/>
    </w:pPr>
    <w:rPr>
      <w:lang w:val="ru-RU" w:eastAsia="ru-RU"/>
    </w:rPr>
  </w:style>
  <w:style w:type="paragraph" w:customStyle="1" w:styleId="pb">
    <w:name w:val="pb"/>
    <w:basedOn w:val="Normal"/>
    <w:rsid w:val="00391983"/>
    <w:pPr>
      <w:jc w:val="center"/>
    </w:pPr>
    <w:rPr>
      <w:i/>
      <w:iCs/>
      <w:color w:val="663300"/>
      <w:sz w:val="20"/>
      <w:szCs w:val="20"/>
      <w:lang w:val="ru-RU" w:eastAsia="ru-RU"/>
    </w:rPr>
  </w:style>
  <w:style w:type="paragraph" w:styleId="TextnBalon">
    <w:name w:val="Balloon Text"/>
    <w:basedOn w:val="Normal"/>
    <w:link w:val="TextnBalonCaracter"/>
    <w:semiHidden/>
    <w:unhideWhenUsed/>
    <w:rsid w:val="00C41B67"/>
    <w:rPr>
      <w:rFonts w:ascii="Tahoma" w:eastAsiaTheme="minorHAnsi" w:hAnsi="Tahoma" w:cs="Tahoma"/>
      <w:sz w:val="16"/>
      <w:szCs w:val="16"/>
      <w:lang w:val="ru-RU"/>
    </w:rPr>
  </w:style>
  <w:style w:type="character" w:customStyle="1" w:styleId="TextnBalonCaracter">
    <w:name w:val="Text în Balon Caracter"/>
    <w:basedOn w:val="Fontdeparagrafimplicit"/>
    <w:link w:val="TextnBalon"/>
    <w:semiHidden/>
    <w:rsid w:val="00C41B67"/>
    <w:rPr>
      <w:rFonts w:ascii="Tahoma" w:hAnsi="Tahoma" w:cs="Tahoma"/>
      <w:sz w:val="16"/>
      <w:szCs w:val="16"/>
    </w:rPr>
  </w:style>
  <w:style w:type="paragraph" w:customStyle="1" w:styleId="doc-ti">
    <w:name w:val="doc-ti"/>
    <w:basedOn w:val="Normal"/>
    <w:rsid w:val="00C41B67"/>
    <w:pPr>
      <w:spacing w:before="100" w:beforeAutospacing="1" w:after="100" w:afterAutospacing="1"/>
    </w:pPr>
    <w:rPr>
      <w:lang w:val="ru-RU" w:eastAsia="ru-RU"/>
    </w:rPr>
  </w:style>
  <w:style w:type="paragraph" w:customStyle="1" w:styleId="15">
    <w:name w:val="Обычный1"/>
    <w:basedOn w:val="Normal"/>
    <w:rsid w:val="00C41B67"/>
    <w:pPr>
      <w:spacing w:before="100" w:beforeAutospacing="1" w:after="100" w:afterAutospacing="1"/>
    </w:pPr>
    <w:rPr>
      <w:lang w:val="ru-RU" w:eastAsia="ru-RU"/>
    </w:rPr>
  </w:style>
  <w:style w:type="character" w:customStyle="1" w:styleId="super">
    <w:name w:val="super"/>
    <w:basedOn w:val="Fontdeparagrafimplicit"/>
    <w:rsid w:val="00C41B67"/>
  </w:style>
  <w:style w:type="paragraph" w:customStyle="1" w:styleId="ti-art">
    <w:name w:val="ti-art"/>
    <w:basedOn w:val="Normal"/>
    <w:rsid w:val="00C41B67"/>
    <w:pPr>
      <w:spacing w:before="100" w:beforeAutospacing="1" w:after="100" w:afterAutospacing="1"/>
    </w:pPr>
    <w:rPr>
      <w:lang w:val="ru-RU" w:eastAsia="ru-RU"/>
    </w:rPr>
  </w:style>
  <w:style w:type="paragraph" w:customStyle="1" w:styleId="signatory">
    <w:name w:val="signatory"/>
    <w:basedOn w:val="Normal"/>
    <w:rsid w:val="00C41B67"/>
    <w:pPr>
      <w:spacing w:before="100" w:beforeAutospacing="1" w:after="100" w:afterAutospacing="1"/>
    </w:pPr>
    <w:rPr>
      <w:lang w:val="ru-RU" w:eastAsia="ru-RU"/>
    </w:rPr>
  </w:style>
  <w:style w:type="character" w:customStyle="1" w:styleId="italic">
    <w:name w:val="italic"/>
    <w:basedOn w:val="Fontdeparagrafimplicit"/>
    <w:rsid w:val="00C41B67"/>
  </w:style>
  <w:style w:type="paragraph" w:customStyle="1" w:styleId="note">
    <w:name w:val="note"/>
    <w:basedOn w:val="Normal"/>
    <w:rsid w:val="00C41B67"/>
    <w:pPr>
      <w:spacing w:before="100" w:beforeAutospacing="1" w:after="100" w:afterAutospacing="1"/>
    </w:pPr>
    <w:rPr>
      <w:lang w:val="ru-RU" w:eastAsia="ru-RU"/>
    </w:rPr>
  </w:style>
  <w:style w:type="paragraph" w:customStyle="1" w:styleId="Default">
    <w:name w:val="Default"/>
    <w:rsid w:val="00C41B67"/>
    <w:pPr>
      <w:autoSpaceDE w:val="0"/>
      <w:autoSpaceDN w:val="0"/>
      <w:adjustRightInd w:val="0"/>
      <w:spacing w:after="0" w:line="240" w:lineRule="auto"/>
    </w:pPr>
    <w:rPr>
      <w:rFonts w:ascii="EUAlbertina" w:eastAsia="Calibri" w:hAnsi="EUAlbertina" w:cs="EUAlbertina"/>
      <w:color w:val="000000"/>
      <w:sz w:val="24"/>
      <w:szCs w:val="24"/>
      <w:lang w:val="en-US"/>
    </w:rPr>
  </w:style>
  <w:style w:type="character" w:styleId="Robust">
    <w:name w:val="Strong"/>
    <w:basedOn w:val="Fontdeparagrafimplicit"/>
    <w:uiPriority w:val="22"/>
    <w:qFormat/>
    <w:rsid w:val="00C41B67"/>
    <w:rPr>
      <w:b/>
      <w:bCs/>
    </w:rPr>
  </w:style>
  <w:style w:type="paragraph" w:customStyle="1" w:styleId="tbl-norm">
    <w:name w:val="tbl-norm"/>
    <w:basedOn w:val="Normal"/>
    <w:rsid w:val="00C41B67"/>
    <w:pPr>
      <w:spacing w:before="100" w:beforeAutospacing="1" w:after="100" w:afterAutospacing="1"/>
    </w:pPr>
    <w:rPr>
      <w:lang w:val="ru-RU" w:eastAsia="ru-RU"/>
    </w:rPr>
  </w:style>
  <w:style w:type="paragraph" w:customStyle="1" w:styleId="tbl-left">
    <w:name w:val="tbl-left"/>
    <w:basedOn w:val="Normal"/>
    <w:rsid w:val="00C41B67"/>
    <w:pPr>
      <w:spacing w:before="100" w:beforeAutospacing="1" w:after="100" w:afterAutospacing="1"/>
    </w:pPr>
    <w:rPr>
      <w:lang w:val="ru-RU" w:eastAsia="ru-RU"/>
    </w:rPr>
  </w:style>
  <w:style w:type="character" w:styleId="Textsubstituent">
    <w:name w:val="Placeholder Text"/>
    <w:basedOn w:val="Fontdeparagrafimplicit"/>
    <w:uiPriority w:val="99"/>
    <w:semiHidden/>
    <w:rsid w:val="00C41B67"/>
    <w:rPr>
      <w:color w:val="808080"/>
    </w:rPr>
  </w:style>
  <w:style w:type="character" w:styleId="Referinnotdesubsol">
    <w:name w:val="footnote reference"/>
    <w:basedOn w:val="Fontdeparagrafimplicit"/>
    <w:semiHidden/>
    <w:rsid w:val="00C41B67"/>
    <w:rPr>
      <w:vertAlign w:val="superscript"/>
    </w:rPr>
  </w:style>
  <w:style w:type="paragraph" w:styleId="Textnotdesubsol">
    <w:name w:val="footnote text"/>
    <w:basedOn w:val="Normal"/>
    <w:link w:val="TextnotdesubsolCaracter"/>
    <w:semiHidden/>
    <w:rsid w:val="00C41B67"/>
    <w:rPr>
      <w:rFonts w:ascii="Arial" w:hAnsi="Arial"/>
      <w:sz w:val="20"/>
      <w:szCs w:val="20"/>
      <w:lang w:val="ro-RO" w:eastAsia="ro-RO"/>
    </w:rPr>
  </w:style>
  <w:style w:type="character" w:customStyle="1" w:styleId="TextnotdesubsolCaracter">
    <w:name w:val="Text notă de subsol Caracter"/>
    <w:basedOn w:val="Fontdeparagrafimplicit"/>
    <w:link w:val="Textnotdesubsol"/>
    <w:semiHidden/>
    <w:rsid w:val="00C41B67"/>
    <w:rPr>
      <w:rFonts w:ascii="Arial" w:eastAsia="Times New Roman" w:hAnsi="Arial" w:cs="Times New Roman"/>
      <w:sz w:val="20"/>
      <w:szCs w:val="20"/>
      <w:lang w:val="ro-RO" w:eastAsia="ro-RO"/>
    </w:rPr>
  </w:style>
  <w:style w:type="paragraph" w:styleId="Plandocument">
    <w:name w:val="Document Map"/>
    <w:basedOn w:val="Normal"/>
    <w:link w:val="PlandocumentCaracter"/>
    <w:semiHidden/>
    <w:rsid w:val="00C41B67"/>
    <w:pPr>
      <w:shd w:val="clear" w:color="auto" w:fill="000080"/>
    </w:pPr>
    <w:rPr>
      <w:rFonts w:ascii="Tahoma" w:hAnsi="Tahoma" w:cs="Tahoma"/>
      <w:sz w:val="20"/>
      <w:szCs w:val="20"/>
      <w:lang w:val="ro-RO" w:eastAsia="ro-RO"/>
    </w:rPr>
  </w:style>
  <w:style w:type="character" w:customStyle="1" w:styleId="PlandocumentCaracter">
    <w:name w:val="Plan document Caracter"/>
    <w:basedOn w:val="Fontdeparagrafimplicit"/>
    <w:link w:val="Plandocument"/>
    <w:semiHidden/>
    <w:rsid w:val="00C41B67"/>
    <w:rPr>
      <w:rFonts w:ascii="Tahoma" w:eastAsia="Times New Roman" w:hAnsi="Tahoma" w:cs="Tahoma"/>
      <w:sz w:val="20"/>
      <w:szCs w:val="20"/>
      <w:shd w:val="clear" w:color="auto" w:fill="000080"/>
      <w:lang w:val="ro-RO" w:eastAsia="ro-RO"/>
    </w:rPr>
  </w:style>
  <w:style w:type="paragraph" w:customStyle="1" w:styleId="ti-tbl">
    <w:name w:val="ti-tbl"/>
    <w:basedOn w:val="Normal"/>
    <w:rsid w:val="00C41B67"/>
    <w:pPr>
      <w:spacing w:before="100" w:beforeAutospacing="1" w:after="100" w:afterAutospacing="1"/>
    </w:pPr>
    <w:rPr>
      <w:lang w:val="ru-RU" w:eastAsia="ru-RU"/>
    </w:rPr>
  </w:style>
  <w:style w:type="paragraph" w:customStyle="1" w:styleId="tbl-txt">
    <w:name w:val="tbl-txt"/>
    <w:basedOn w:val="Normal"/>
    <w:rsid w:val="00C41B67"/>
    <w:pPr>
      <w:spacing w:before="100" w:beforeAutospacing="1" w:after="100" w:afterAutospacing="1"/>
    </w:pPr>
    <w:rPr>
      <w:lang w:val="ru-RU" w:eastAsia="ru-RU"/>
    </w:rPr>
  </w:style>
  <w:style w:type="paragraph" w:customStyle="1" w:styleId="tbl-num">
    <w:name w:val="tbl-num"/>
    <w:basedOn w:val="Normal"/>
    <w:rsid w:val="00C41B67"/>
    <w:pPr>
      <w:spacing w:before="100" w:beforeAutospacing="1" w:after="100" w:afterAutospacing="1"/>
    </w:pPr>
    <w:rPr>
      <w:lang w:val="ru-RU" w:eastAsia="ru-RU"/>
    </w:rPr>
  </w:style>
  <w:style w:type="paragraph" w:customStyle="1" w:styleId="ti-grseq-1">
    <w:name w:val="ti-grseq-1"/>
    <w:basedOn w:val="Normal"/>
    <w:rsid w:val="00C41B67"/>
    <w:pPr>
      <w:spacing w:before="100" w:beforeAutospacing="1" w:after="100" w:afterAutospacing="1"/>
    </w:pPr>
    <w:rPr>
      <w:lang w:val="ru-RU" w:eastAsia="ru-RU"/>
    </w:rPr>
  </w:style>
  <w:style w:type="character" w:customStyle="1" w:styleId="notranslate">
    <w:name w:val="notranslate"/>
    <w:basedOn w:val="Fontdeparagrafimplicit"/>
    <w:rsid w:val="00C41B67"/>
  </w:style>
  <w:style w:type="paragraph" w:customStyle="1" w:styleId="cb">
    <w:name w:val="cb"/>
    <w:basedOn w:val="Normal"/>
    <w:rsid w:val="00C41B67"/>
    <w:pPr>
      <w:jc w:val="center"/>
    </w:pPr>
    <w:rPr>
      <w:b/>
      <w:bCs/>
    </w:rPr>
  </w:style>
  <w:style w:type="paragraph" w:customStyle="1" w:styleId="sti-art">
    <w:name w:val="sti-art"/>
    <w:basedOn w:val="Normal"/>
    <w:rsid w:val="00C41B67"/>
    <w:pPr>
      <w:spacing w:before="100" w:beforeAutospacing="1" w:after="100" w:afterAutospacing="1"/>
    </w:pPr>
    <w:rPr>
      <w:lang w:val="ru-RU" w:eastAsia="ru-RU"/>
    </w:rPr>
  </w:style>
  <w:style w:type="paragraph" w:customStyle="1" w:styleId="ti-section-1">
    <w:name w:val="ti-section-1"/>
    <w:basedOn w:val="Normal"/>
    <w:rsid w:val="00C41B67"/>
    <w:pPr>
      <w:spacing w:before="100" w:beforeAutospacing="1" w:after="100" w:afterAutospacing="1"/>
    </w:pPr>
    <w:rPr>
      <w:lang w:val="ru-RU" w:eastAsia="ru-RU"/>
    </w:rPr>
  </w:style>
  <w:style w:type="paragraph" w:customStyle="1" w:styleId="ti-section-2">
    <w:name w:val="ti-section-2"/>
    <w:basedOn w:val="Normal"/>
    <w:rsid w:val="00C41B67"/>
    <w:pPr>
      <w:spacing w:before="100" w:beforeAutospacing="1" w:after="100" w:afterAutospacing="1"/>
    </w:pPr>
    <w:rPr>
      <w:lang w:val="ru-RU" w:eastAsia="ru-RU"/>
    </w:rPr>
  </w:style>
  <w:style w:type="paragraph" w:customStyle="1" w:styleId="Textodstavce">
    <w:name w:val="Text odstavce"/>
    <w:basedOn w:val="Normal"/>
    <w:rsid w:val="00C41B67"/>
    <w:pPr>
      <w:tabs>
        <w:tab w:val="num" w:pos="785"/>
        <w:tab w:val="left" w:pos="851"/>
      </w:tabs>
      <w:spacing w:before="120" w:after="120"/>
      <w:ind w:firstLine="425"/>
      <w:outlineLvl w:val="6"/>
    </w:pPr>
    <w:rPr>
      <w:lang w:val="ru-RU" w:eastAsia="ru-RU"/>
    </w:rPr>
  </w:style>
  <w:style w:type="paragraph" w:styleId="Corptext2">
    <w:name w:val="Body Text 2"/>
    <w:basedOn w:val="Normal"/>
    <w:link w:val="Corptext2Caracter"/>
    <w:uiPriority w:val="99"/>
    <w:semiHidden/>
    <w:unhideWhenUsed/>
    <w:rsid w:val="00C41B67"/>
    <w:pPr>
      <w:spacing w:after="120" w:line="480" w:lineRule="auto"/>
    </w:pPr>
    <w:rPr>
      <w:rFonts w:asciiTheme="minorHAnsi" w:eastAsiaTheme="minorHAnsi" w:hAnsiTheme="minorHAnsi" w:cstheme="minorBidi"/>
      <w:sz w:val="22"/>
      <w:szCs w:val="22"/>
      <w:lang w:val="ru-RU"/>
    </w:rPr>
  </w:style>
  <w:style w:type="character" w:customStyle="1" w:styleId="Corptext2Caracter">
    <w:name w:val="Corp text 2 Caracter"/>
    <w:basedOn w:val="Fontdeparagrafimplicit"/>
    <w:link w:val="Corptext2"/>
    <w:uiPriority w:val="99"/>
    <w:semiHidden/>
    <w:rsid w:val="00C41B67"/>
  </w:style>
  <w:style w:type="paragraph" w:customStyle="1" w:styleId="Rdka3">
    <w:name w:val="Rádka 3"/>
    <w:basedOn w:val="Normal"/>
    <w:rsid w:val="00C41B67"/>
    <w:pPr>
      <w:overflowPunct w:val="0"/>
      <w:autoSpaceDE w:val="0"/>
      <w:autoSpaceDN w:val="0"/>
      <w:adjustRightInd w:val="0"/>
      <w:spacing w:before="120"/>
    </w:pPr>
    <w:rPr>
      <w:lang w:val="ru-RU" w:eastAsia="ru-RU"/>
    </w:rPr>
  </w:style>
  <w:style w:type="paragraph" w:customStyle="1" w:styleId="tucnestred9">
    <w:name w:val="tucne stred 9"/>
    <w:basedOn w:val="Normal"/>
    <w:rsid w:val="00C41B67"/>
    <w:pPr>
      <w:overflowPunct w:val="0"/>
      <w:autoSpaceDE w:val="0"/>
      <w:autoSpaceDN w:val="0"/>
      <w:adjustRightInd w:val="0"/>
      <w:spacing w:before="120"/>
      <w:jc w:val="center"/>
    </w:pPr>
    <w:rPr>
      <w:b/>
      <w:bCs/>
      <w:lang w:val="ru-RU" w:eastAsia="ru-RU"/>
    </w:rPr>
  </w:style>
  <w:style w:type="paragraph" w:customStyle="1" w:styleId="title-article-norm">
    <w:name w:val="title-article-norm"/>
    <w:basedOn w:val="Normal"/>
    <w:rsid w:val="00C41B67"/>
    <w:pPr>
      <w:spacing w:before="100" w:beforeAutospacing="1" w:after="100" w:afterAutospacing="1"/>
    </w:pPr>
    <w:rPr>
      <w:lang w:val="ru-RU" w:eastAsia="ru-RU"/>
    </w:rPr>
  </w:style>
  <w:style w:type="paragraph" w:customStyle="1" w:styleId="stitle-article-norm">
    <w:name w:val="stitle-article-norm"/>
    <w:basedOn w:val="Normal"/>
    <w:rsid w:val="00C41B67"/>
    <w:pPr>
      <w:spacing w:before="100" w:beforeAutospacing="1" w:after="100" w:afterAutospacing="1"/>
    </w:pPr>
    <w:rPr>
      <w:lang w:val="ru-RU" w:eastAsia="ru-RU"/>
    </w:rPr>
  </w:style>
  <w:style w:type="paragraph" w:customStyle="1" w:styleId="title-division-1">
    <w:name w:val="title-division-1"/>
    <w:basedOn w:val="Normal"/>
    <w:rsid w:val="00A06C1E"/>
    <w:pPr>
      <w:spacing w:before="100" w:beforeAutospacing="1" w:after="100" w:afterAutospacing="1"/>
    </w:pPr>
    <w:rPr>
      <w:lang w:val="ru-RU" w:eastAsia="ru-RU"/>
    </w:rPr>
  </w:style>
  <w:style w:type="paragraph" w:customStyle="1" w:styleId="title-division-2">
    <w:name w:val="title-division-2"/>
    <w:basedOn w:val="Normal"/>
    <w:rsid w:val="00A06C1E"/>
    <w:pPr>
      <w:spacing w:before="100" w:beforeAutospacing="1" w:after="100" w:afterAutospacing="1"/>
    </w:pPr>
    <w:rPr>
      <w:lang w:val="ru-RU" w:eastAsia="ru-RU"/>
    </w:rPr>
  </w:style>
  <w:style w:type="paragraph" w:customStyle="1" w:styleId="modref">
    <w:name w:val="modref"/>
    <w:basedOn w:val="Normal"/>
    <w:rsid w:val="00A06C1E"/>
    <w:pPr>
      <w:spacing w:before="100" w:beforeAutospacing="1" w:after="100" w:afterAutospacing="1"/>
    </w:pPr>
    <w:rPr>
      <w:lang w:val="ru-RU" w:eastAsia="ru-RU"/>
    </w:rPr>
  </w:style>
  <w:style w:type="character" w:customStyle="1" w:styleId="italics">
    <w:name w:val="italics"/>
    <w:basedOn w:val="Fontdeparagrafimplicit"/>
    <w:rsid w:val="00A06C1E"/>
  </w:style>
  <w:style w:type="paragraph" w:customStyle="1" w:styleId="title-annex-2">
    <w:name w:val="title-annex-2"/>
    <w:basedOn w:val="Normal"/>
    <w:rsid w:val="00A06C1E"/>
    <w:pPr>
      <w:spacing w:before="100" w:beforeAutospacing="1" w:after="100" w:afterAutospacing="1"/>
    </w:pPr>
    <w:rPr>
      <w:lang w:val="ru-RU" w:eastAsia="ru-RU"/>
    </w:rPr>
  </w:style>
  <w:style w:type="paragraph" w:customStyle="1" w:styleId="title-gr-seq-level-3">
    <w:name w:val="title-gr-seq-level-3"/>
    <w:basedOn w:val="Normal"/>
    <w:rsid w:val="00A06C1E"/>
    <w:pPr>
      <w:spacing w:before="100" w:beforeAutospacing="1" w:after="100" w:afterAutospacing="1"/>
    </w:pPr>
    <w:rPr>
      <w:lang w:val="ru-RU" w:eastAsia="ru-RU"/>
    </w:rPr>
  </w:style>
  <w:style w:type="paragraph" w:styleId="Listcumarcatori">
    <w:name w:val="List Bullet"/>
    <w:basedOn w:val="Normal"/>
    <w:uiPriority w:val="99"/>
    <w:unhideWhenUsed/>
    <w:rsid w:val="004A325C"/>
    <w:pPr>
      <w:numPr>
        <w:numId w:val="4"/>
      </w:numPr>
      <w:spacing w:after="200" w:line="276" w:lineRule="auto"/>
      <w:contextualSpacing/>
    </w:pPr>
    <w:rPr>
      <w:rFonts w:asciiTheme="minorHAnsi" w:eastAsiaTheme="minorHAnsi" w:hAnsiTheme="minorHAnsi" w:cstheme="minorBidi"/>
      <w:sz w:val="22"/>
      <w:szCs w:val="22"/>
      <w:lang w:val="ru-RU"/>
    </w:rPr>
  </w:style>
  <w:style w:type="paragraph" w:customStyle="1" w:styleId="16">
    <w:name w:val="Обычный1"/>
    <w:basedOn w:val="Normal"/>
    <w:rsid w:val="00A21EFB"/>
    <w:pPr>
      <w:spacing w:before="100" w:beforeAutospacing="1" w:after="100" w:afterAutospacing="1"/>
    </w:pPr>
    <w:rPr>
      <w:lang w:val="ru-RU" w:eastAsia="ru-RU"/>
    </w:rPr>
  </w:style>
  <w:style w:type="paragraph" w:customStyle="1" w:styleId="32">
    <w:name w:val="Обычный3"/>
    <w:basedOn w:val="Normal"/>
    <w:rsid w:val="00D9754D"/>
    <w:pPr>
      <w:spacing w:before="100" w:beforeAutospacing="1" w:after="100" w:afterAutospacing="1"/>
    </w:pPr>
    <w:rPr>
      <w:lang w:val="ru-RU" w:eastAsia="ru-RU"/>
    </w:rPr>
  </w:style>
  <w:style w:type="paragraph" w:customStyle="1" w:styleId="title-doc-oj-reference">
    <w:name w:val="title-doc-oj-reference"/>
    <w:basedOn w:val="Normal"/>
    <w:rsid w:val="006F4D9D"/>
    <w:pPr>
      <w:spacing w:before="100" w:beforeAutospacing="1" w:after="100" w:afterAutospacing="1"/>
    </w:pPr>
    <w:rPr>
      <w:lang w:val="ru-RU" w:eastAsia="ru-RU"/>
    </w:rPr>
  </w:style>
  <w:style w:type="character" w:customStyle="1" w:styleId="object">
    <w:name w:val="object"/>
    <w:basedOn w:val="Fontdeparagrafimplicit"/>
    <w:rsid w:val="00A6135B"/>
  </w:style>
  <w:style w:type="paragraph" w:customStyle="1" w:styleId="cn">
    <w:name w:val="cn"/>
    <w:basedOn w:val="Normal"/>
    <w:rsid w:val="00A6135B"/>
    <w:pPr>
      <w:jc w:val="center"/>
    </w:pPr>
    <w:rPr>
      <w:rFonts w:eastAsia="Calibri"/>
      <w:lang w:val="ru-RU" w:eastAsia="ru-RU"/>
    </w:rPr>
  </w:style>
  <w:style w:type="paragraph" w:customStyle="1" w:styleId="oj-ti-art">
    <w:name w:val="oj-ti-art"/>
    <w:basedOn w:val="Normal"/>
    <w:rsid w:val="0099633C"/>
    <w:pPr>
      <w:spacing w:before="100" w:beforeAutospacing="1" w:after="100" w:afterAutospacing="1"/>
    </w:pPr>
    <w:rPr>
      <w:lang w:val="ru-RU" w:eastAsia="ru-RU"/>
    </w:rPr>
  </w:style>
  <w:style w:type="paragraph" w:customStyle="1" w:styleId="oj-normal">
    <w:name w:val="oj-normal"/>
    <w:basedOn w:val="Normal"/>
    <w:rsid w:val="0099633C"/>
    <w:pPr>
      <w:spacing w:before="100" w:beforeAutospacing="1" w:after="100" w:afterAutospacing="1"/>
    </w:pPr>
    <w:rPr>
      <w:lang w:val="ru-RU" w:eastAsia="ru-RU"/>
    </w:rPr>
  </w:style>
  <w:style w:type="paragraph" w:customStyle="1" w:styleId="oj-tbl-hdr">
    <w:name w:val="oj-tbl-hdr"/>
    <w:basedOn w:val="Normal"/>
    <w:rsid w:val="0099633C"/>
    <w:pPr>
      <w:spacing w:before="100" w:beforeAutospacing="1" w:after="100" w:afterAutospacing="1"/>
    </w:pPr>
    <w:rPr>
      <w:lang w:val="ru-RU" w:eastAsia="ru-RU"/>
    </w:rPr>
  </w:style>
  <w:style w:type="paragraph" w:customStyle="1" w:styleId="oj-tbl-txt">
    <w:name w:val="oj-tbl-txt"/>
    <w:basedOn w:val="Normal"/>
    <w:rsid w:val="0099633C"/>
    <w:pPr>
      <w:spacing w:before="100" w:beforeAutospacing="1" w:after="100" w:afterAutospacing="1"/>
    </w:pPr>
    <w:rPr>
      <w:lang w:val="ru-RU" w:eastAsia="ru-RU"/>
    </w:rPr>
  </w:style>
  <w:style w:type="character" w:customStyle="1" w:styleId="oj-italic">
    <w:name w:val="oj-italic"/>
    <w:basedOn w:val="Fontdeparagrafimplicit"/>
    <w:rsid w:val="0099633C"/>
  </w:style>
  <w:style w:type="paragraph" w:customStyle="1" w:styleId="22">
    <w:name w:val="Обычный2"/>
    <w:basedOn w:val="Normal"/>
    <w:rsid w:val="0099633C"/>
    <w:pPr>
      <w:spacing w:before="100" w:beforeAutospacing="1" w:after="100" w:afterAutospacing="1"/>
    </w:pPr>
    <w:rPr>
      <w:lang w:val="ru-RU" w:eastAsia="ru-RU"/>
    </w:rPr>
  </w:style>
  <w:style w:type="character" w:customStyle="1" w:styleId="bold">
    <w:name w:val="bold"/>
    <w:basedOn w:val="Fontdeparagrafimplicit"/>
    <w:rsid w:val="0099633C"/>
  </w:style>
  <w:style w:type="paragraph" w:customStyle="1" w:styleId="tbl-hdr">
    <w:name w:val="tbl-hdr"/>
    <w:basedOn w:val="Normal"/>
    <w:rsid w:val="0099633C"/>
    <w:pPr>
      <w:spacing w:before="100" w:beforeAutospacing="1" w:after="100" w:afterAutospacing="1"/>
    </w:pPr>
    <w:rPr>
      <w:lang w:val="ru-RU" w:eastAsia="ru-RU"/>
    </w:rPr>
  </w:style>
  <w:style w:type="character" w:customStyle="1" w:styleId="no-parag">
    <w:name w:val="no-parag"/>
    <w:basedOn w:val="Fontdeparagrafimplicit"/>
    <w:rsid w:val="00DF749F"/>
  </w:style>
  <w:style w:type="paragraph" w:customStyle="1" w:styleId="List1">
    <w:name w:val="List1"/>
    <w:basedOn w:val="Normal"/>
    <w:rsid w:val="00DF749F"/>
    <w:pPr>
      <w:spacing w:before="100" w:beforeAutospacing="1" w:after="100" w:afterAutospacing="1"/>
    </w:pPr>
  </w:style>
  <w:style w:type="paragraph" w:customStyle="1" w:styleId="title-gr-seq-level-2">
    <w:name w:val="title-gr-seq-level-2"/>
    <w:basedOn w:val="Normal"/>
    <w:rsid w:val="00CC0BF3"/>
    <w:pPr>
      <w:spacing w:before="100" w:beforeAutospacing="1" w:after="100" w:afterAutospacing="1"/>
    </w:pPr>
  </w:style>
  <w:style w:type="paragraph" w:customStyle="1" w:styleId="inline-element">
    <w:name w:val="inline-element"/>
    <w:basedOn w:val="Normal"/>
    <w:rsid w:val="00CC0BF3"/>
    <w:pPr>
      <w:spacing w:before="100" w:beforeAutospacing="1" w:after="100" w:afterAutospacing="1"/>
    </w:pPr>
  </w:style>
  <w:style w:type="paragraph" w:styleId="Revizuire">
    <w:name w:val="Revision"/>
    <w:hidden/>
    <w:uiPriority w:val="99"/>
    <w:semiHidden/>
    <w:rsid w:val="00DC11D8"/>
    <w:pPr>
      <w:spacing w:after="0" w:line="240" w:lineRule="auto"/>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CB4974"/>
    <w:rPr>
      <w:sz w:val="16"/>
      <w:szCs w:val="16"/>
    </w:rPr>
  </w:style>
  <w:style w:type="paragraph" w:styleId="Textcomentariu">
    <w:name w:val="annotation text"/>
    <w:basedOn w:val="Normal"/>
    <w:link w:val="TextcomentariuCaracter"/>
    <w:uiPriority w:val="99"/>
    <w:unhideWhenUsed/>
    <w:rsid w:val="00CB4974"/>
    <w:rPr>
      <w:sz w:val="20"/>
      <w:szCs w:val="20"/>
    </w:rPr>
  </w:style>
  <w:style w:type="character" w:customStyle="1" w:styleId="TextcomentariuCaracter">
    <w:name w:val="Text comentariu Caracter"/>
    <w:basedOn w:val="Fontdeparagrafimplicit"/>
    <w:link w:val="Textcomentariu"/>
    <w:uiPriority w:val="99"/>
    <w:rsid w:val="00CB4974"/>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CB4974"/>
    <w:rPr>
      <w:b/>
      <w:bCs/>
    </w:rPr>
  </w:style>
  <w:style w:type="character" w:customStyle="1" w:styleId="SubiectComentariuCaracter">
    <w:name w:val="Subiect Comentariu Caracter"/>
    <w:basedOn w:val="TextcomentariuCaracter"/>
    <w:link w:val="SubiectComentariu"/>
    <w:uiPriority w:val="99"/>
    <w:semiHidden/>
    <w:rsid w:val="00CB4974"/>
    <w:rPr>
      <w:rFonts w:ascii="Times New Roman" w:eastAsia="Times New Roman" w:hAnsi="Times New Roman" w:cs="Times New Roman"/>
      <w:b/>
      <w:bCs/>
      <w:sz w:val="20"/>
      <w:szCs w:val="20"/>
      <w:lang w:val="en-US"/>
    </w:rPr>
  </w:style>
  <w:style w:type="paragraph" w:customStyle="1" w:styleId="Normal1">
    <w:name w:val="Normal1"/>
    <w:basedOn w:val="Normal"/>
    <w:rsid w:val="00A54160"/>
    <w:pPr>
      <w:spacing w:before="100" w:beforeAutospacing="1" w:after="100" w:afterAutospacing="1"/>
    </w:pPr>
    <w:rPr>
      <w:lang w:eastAsia="zh-CN"/>
    </w:rPr>
  </w:style>
  <w:style w:type="paragraph" w:customStyle="1" w:styleId="Normal2">
    <w:name w:val="Normal2"/>
    <w:basedOn w:val="Normal"/>
    <w:rsid w:val="006A70A5"/>
    <w:pPr>
      <w:spacing w:before="100" w:beforeAutospacing="1" w:after="100" w:afterAutospacing="1"/>
    </w:pPr>
  </w:style>
  <w:style w:type="paragraph" w:customStyle="1" w:styleId="oj-ti-section-1">
    <w:name w:val="oj-ti-section-1"/>
    <w:basedOn w:val="Normal"/>
    <w:rsid w:val="008B3AE7"/>
    <w:pPr>
      <w:spacing w:before="100" w:beforeAutospacing="1" w:after="100" w:afterAutospacing="1"/>
    </w:pPr>
    <w:rPr>
      <w:lang w:eastAsia="zh-CN"/>
    </w:rPr>
  </w:style>
  <w:style w:type="paragraph" w:customStyle="1" w:styleId="oj-ti-section-2">
    <w:name w:val="oj-ti-section-2"/>
    <w:basedOn w:val="Normal"/>
    <w:rsid w:val="008B3AE7"/>
    <w:pPr>
      <w:spacing w:before="100" w:beforeAutospacing="1" w:after="100" w:afterAutospacing="1"/>
    </w:pPr>
    <w:rPr>
      <w:lang w:eastAsia="zh-CN"/>
    </w:rPr>
  </w:style>
  <w:style w:type="character" w:customStyle="1" w:styleId="oj-bold">
    <w:name w:val="oj-bold"/>
    <w:basedOn w:val="Fontdeparagrafimplicit"/>
    <w:rsid w:val="008B3AE7"/>
  </w:style>
  <w:style w:type="paragraph" w:customStyle="1" w:styleId="oj-sti-art">
    <w:name w:val="oj-sti-art"/>
    <w:basedOn w:val="Normal"/>
    <w:rsid w:val="008B3AE7"/>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071">
      <w:bodyDiv w:val="1"/>
      <w:marLeft w:val="0"/>
      <w:marRight w:val="0"/>
      <w:marTop w:val="0"/>
      <w:marBottom w:val="0"/>
      <w:divBdr>
        <w:top w:val="none" w:sz="0" w:space="0" w:color="auto"/>
        <w:left w:val="none" w:sz="0" w:space="0" w:color="auto"/>
        <w:bottom w:val="none" w:sz="0" w:space="0" w:color="auto"/>
        <w:right w:val="none" w:sz="0" w:space="0" w:color="auto"/>
      </w:divBdr>
      <w:divsChild>
        <w:div w:id="1954363789">
          <w:marLeft w:val="0"/>
          <w:marRight w:val="0"/>
          <w:marTop w:val="0"/>
          <w:marBottom w:val="0"/>
          <w:divBdr>
            <w:top w:val="none" w:sz="0" w:space="0" w:color="auto"/>
            <w:left w:val="none" w:sz="0" w:space="0" w:color="auto"/>
            <w:bottom w:val="none" w:sz="0" w:space="0" w:color="auto"/>
            <w:right w:val="none" w:sz="0" w:space="0" w:color="auto"/>
          </w:divBdr>
        </w:div>
      </w:divsChild>
    </w:div>
    <w:div w:id="28996279">
      <w:bodyDiv w:val="1"/>
      <w:marLeft w:val="0"/>
      <w:marRight w:val="0"/>
      <w:marTop w:val="0"/>
      <w:marBottom w:val="0"/>
      <w:divBdr>
        <w:top w:val="none" w:sz="0" w:space="0" w:color="auto"/>
        <w:left w:val="none" w:sz="0" w:space="0" w:color="auto"/>
        <w:bottom w:val="none" w:sz="0" w:space="0" w:color="auto"/>
        <w:right w:val="none" w:sz="0" w:space="0" w:color="auto"/>
      </w:divBdr>
    </w:div>
    <w:div w:id="54668991">
      <w:bodyDiv w:val="1"/>
      <w:marLeft w:val="0"/>
      <w:marRight w:val="0"/>
      <w:marTop w:val="0"/>
      <w:marBottom w:val="0"/>
      <w:divBdr>
        <w:top w:val="none" w:sz="0" w:space="0" w:color="auto"/>
        <w:left w:val="none" w:sz="0" w:space="0" w:color="auto"/>
        <w:bottom w:val="none" w:sz="0" w:space="0" w:color="auto"/>
        <w:right w:val="none" w:sz="0" w:space="0" w:color="auto"/>
      </w:divBdr>
      <w:divsChild>
        <w:div w:id="139664089">
          <w:marLeft w:val="0"/>
          <w:marRight w:val="0"/>
          <w:marTop w:val="0"/>
          <w:marBottom w:val="0"/>
          <w:divBdr>
            <w:top w:val="none" w:sz="0" w:space="0" w:color="auto"/>
            <w:left w:val="none" w:sz="0" w:space="0" w:color="auto"/>
            <w:bottom w:val="none" w:sz="0" w:space="0" w:color="auto"/>
            <w:right w:val="none" w:sz="0" w:space="0" w:color="auto"/>
          </w:divBdr>
        </w:div>
      </w:divsChild>
    </w:div>
    <w:div w:id="54819643">
      <w:bodyDiv w:val="1"/>
      <w:marLeft w:val="0"/>
      <w:marRight w:val="0"/>
      <w:marTop w:val="0"/>
      <w:marBottom w:val="0"/>
      <w:divBdr>
        <w:top w:val="none" w:sz="0" w:space="0" w:color="auto"/>
        <w:left w:val="none" w:sz="0" w:space="0" w:color="auto"/>
        <w:bottom w:val="none" w:sz="0" w:space="0" w:color="auto"/>
        <w:right w:val="none" w:sz="0" w:space="0" w:color="auto"/>
      </w:divBdr>
      <w:divsChild>
        <w:div w:id="448664501">
          <w:marLeft w:val="0"/>
          <w:marRight w:val="0"/>
          <w:marTop w:val="0"/>
          <w:marBottom w:val="0"/>
          <w:divBdr>
            <w:top w:val="none" w:sz="0" w:space="0" w:color="auto"/>
            <w:left w:val="none" w:sz="0" w:space="0" w:color="auto"/>
            <w:bottom w:val="none" w:sz="0" w:space="0" w:color="auto"/>
            <w:right w:val="none" w:sz="0" w:space="0" w:color="auto"/>
          </w:divBdr>
          <w:divsChild>
            <w:div w:id="1858225651">
              <w:marLeft w:val="0"/>
              <w:marRight w:val="0"/>
              <w:marTop w:val="0"/>
              <w:marBottom w:val="0"/>
              <w:divBdr>
                <w:top w:val="none" w:sz="0" w:space="0" w:color="auto"/>
                <w:left w:val="none" w:sz="0" w:space="0" w:color="auto"/>
                <w:bottom w:val="none" w:sz="0" w:space="0" w:color="auto"/>
                <w:right w:val="none" w:sz="0" w:space="0" w:color="auto"/>
              </w:divBdr>
              <w:divsChild>
                <w:div w:id="176965721">
                  <w:marLeft w:val="0"/>
                  <w:marRight w:val="0"/>
                  <w:marTop w:val="120"/>
                  <w:marBottom w:val="0"/>
                  <w:divBdr>
                    <w:top w:val="none" w:sz="0" w:space="0" w:color="auto"/>
                    <w:left w:val="none" w:sz="0" w:space="0" w:color="auto"/>
                    <w:bottom w:val="none" w:sz="0" w:space="0" w:color="auto"/>
                    <w:right w:val="none" w:sz="0" w:space="0" w:color="auto"/>
                  </w:divBdr>
                </w:div>
                <w:div w:id="286284025">
                  <w:marLeft w:val="0"/>
                  <w:marRight w:val="0"/>
                  <w:marTop w:val="0"/>
                  <w:marBottom w:val="0"/>
                  <w:divBdr>
                    <w:top w:val="none" w:sz="0" w:space="0" w:color="auto"/>
                    <w:left w:val="none" w:sz="0" w:space="0" w:color="auto"/>
                    <w:bottom w:val="none" w:sz="0" w:space="0" w:color="auto"/>
                    <w:right w:val="none" w:sz="0" w:space="0" w:color="auto"/>
                  </w:divBdr>
                </w:div>
              </w:divsChild>
            </w:div>
            <w:div w:id="236017310">
              <w:marLeft w:val="0"/>
              <w:marRight w:val="0"/>
              <w:marTop w:val="0"/>
              <w:marBottom w:val="0"/>
              <w:divBdr>
                <w:top w:val="none" w:sz="0" w:space="0" w:color="auto"/>
                <w:left w:val="none" w:sz="0" w:space="0" w:color="auto"/>
                <w:bottom w:val="none" w:sz="0" w:space="0" w:color="auto"/>
                <w:right w:val="none" w:sz="0" w:space="0" w:color="auto"/>
              </w:divBdr>
              <w:divsChild>
                <w:div w:id="501817103">
                  <w:marLeft w:val="0"/>
                  <w:marRight w:val="0"/>
                  <w:marTop w:val="120"/>
                  <w:marBottom w:val="0"/>
                  <w:divBdr>
                    <w:top w:val="none" w:sz="0" w:space="0" w:color="auto"/>
                    <w:left w:val="none" w:sz="0" w:space="0" w:color="auto"/>
                    <w:bottom w:val="none" w:sz="0" w:space="0" w:color="auto"/>
                    <w:right w:val="none" w:sz="0" w:space="0" w:color="auto"/>
                  </w:divBdr>
                </w:div>
                <w:div w:id="6363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893">
      <w:bodyDiv w:val="1"/>
      <w:marLeft w:val="0"/>
      <w:marRight w:val="0"/>
      <w:marTop w:val="0"/>
      <w:marBottom w:val="0"/>
      <w:divBdr>
        <w:top w:val="none" w:sz="0" w:space="0" w:color="auto"/>
        <w:left w:val="none" w:sz="0" w:space="0" w:color="auto"/>
        <w:bottom w:val="none" w:sz="0" w:space="0" w:color="auto"/>
        <w:right w:val="none" w:sz="0" w:space="0" w:color="auto"/>
      </w:divBdr>
      <w:divsChild>
        <w:div w:id="263340948">
          <w:marLeft w:val="0"/>
          <w:marRight w:val="0"/>
          <w:marTop w:val="0"/>
          <w:marBottom w:val="0"/>
          <w:divBdr>
            <w:top w:val="none" w:sz="0" w:space="0" w:color="auto"/>
            <w:left w:val="none" w:sz="0" w:space="0" w:color="auto"/>
            <w:bottom w:val="none" w:sz="0" w:space="0" w:color="auto"/>
            <w:right w:val="none" w:sz="0" w:space="0" w:color="auto"/>
          </w:divBdr>
        </w:div>
        <w:div w:id="531000536">
          <w:marLeft w:val="0"/>
          <w:marRight w:val="0"/>
          <w:marTop w:val="0"/>
          <w:marBottom w:val="0"/>
          <w:divBdr>
            <w:top w:val="none" w:sz="0" w:space="0" w:color="auto"/>
            <w:left w:val="none" w:sz="0" w:space="0" w:color="auto"/>
            <w:bottom w:val="none" w:sz="0" w:space="0" w:color="auto"/>
            <w:right w:val="none" w:sz="0" w:space="0" w:color="auto"/>
          </w:divBdr>
        </w:div>
        <w:div w:id="251161103">
          <w:marLeft w:val="0"/>
          <w:marRight w:val="0"/>
          <w:marTop w:val="0"/>
          <w:marBottom w:val="0"/>
          <w:divBdr>
            <w:top w:val="none" w:sz="0" w:space="0" w:color="auto"/>
            <w:left w:val="none" w:sz="0" w:space="0" w:color="auto"/>
            <w:bottom w:val="none" w:sz="0" w:space="0" w:color="auto"/>
            <w:right w:val="none" w:sz="0" w:space="0" w:color="auto"/>
          </w:divBdr>
        </w:div>
        <w:div w:id="1658151604">
          <w:marLeft w:val="0"/>
          <w:marRight w:val="0"/>
          <w:marTop w:val="0"/>
          <w:marBottom w:val="0"/>
          <w:divBdr>
            <w:top w:val="none" w:sz="0" w:space="0" w:color="auto"/>
            <w:left w:val="none" w:sz="0" w:space="0" w:color="auto"/>
            <w:bottom w:val="none" w:sz="0" w:space="0" w:color="auto"/>
            <w:right w:val="none" w:sz="0" w:space="0" w:color="auto"/>
          </w:divBdr>
        </w:div>
        <w:div w:id="1208837306">
          <w:marLeft w:val="0"/>
          <w:marRight w:val="0"/>
          <w:marTop w:val="0"/>
          <w:marBottom w:val="0"/>
          <w:divBdr>
            <w:top w:val="none" w:sz="0" w:space="0" w:color="auto"/>
            <w:left w:val="none" w:sz="0" w:space="0" w:color="auto"/>
            <w:bottom w:val="none" w:sz="0" w:space="0" w:color="auto"/>
            <w:right w:val="none" w:sz="0" w:space="0" w:color="auto"/>
          </w:divBdr>
        </w:div>
        <w:div w:id="1640839238">
          <w:marLeft w:val="0"/>
          <w:marRight w:val="0"/>
          <w:marTop w:val="0"/>
          <w:marBottom w:val="0"/>
          <w:divBdr>
            <w:top w:val="none" w:sz="0" w:space="0" w:color="auto"/>
            <w:left w:val="none" w:sz="0" w:space="0" w:color="auto"/>
            <w:bottom w:val="none" w:sz="0" w:space="0" w:color="auto"/>
            <w:right w:val="none" w:sz="0" w:space="0" w:color="auto"/>
          </w:divBdr>
        </w:div>
        <w:div w:id="1605531246">
          <w:marLeft w:val="0"/>
          <w:marRight w:val="0"/>
          <w:marTop w:val="0"/>
          <w:marBottom w:val="0"/>
          <w:divBdr>
            <w:top w:val="none" w:sz="0" w:space="0" w:color="auto"/>
            <w:left w:val="none" w:sz="0" w:space="0" w:color="auto"/>
            <w:bottom w:val="none" w:sz="0" w:space="0" w:color="auto"/>
            <w:right w:val="none" w:sz="0" w:space="0" w:color="auto"/>
          </w:divBdr>
        </w:div>
      </w:divsChild>
    </w:div>
    <w:div w:id="77334847">
      <w:bodyDiv w:val="1"/>
      <w:marLeft w:val="0"/>
      <w:marRight w:val="0"/>
      <w:marTop w:val="0"/>
      <w:marBottom w:val="0"/>
      <w:divBdr>
        <w:top w:val="none" w:sz="0" w:space="0" w:color="auto"/>
        <w:left w:val="none" w:sz="0" w:space="0" w:color="auto"/>
        <w:bottom w:val="none" w:sz="0" w:space="0" w:color="auto"/>
        <w:right w:val="none" w:sz="0" w:space="0" w:color="auto"/>
      </w:divBdr>
      <w:divsChild>
        <w:div w:id="1341665332">
          <w:marLeft w:val="0"/>
          <w:marRight w:val="0"/>
          <w:marTop w:val="0"/>
          <w:marBottom w:val="0"/>
          <w:divBdr>
            <w:top w:val="none" w:sz="0" w:space="0" w:color="auto"/>
            <w:left w:val="none" w:sz="0" w:space="0" w:color="auto"/>
            <w:bottom w:val="none" w:sz="0" w:space="0" w:color="auto"/>
            <w:right w:val="none" w:sz="0" w:space="0" w:color="auto"/>
          </w:divBdr>
          <w:divsChild>
            <w:div w:id="1181580256">
              <w:marLeft w:val="0"/>
              <w:marRight w:val="0"/>
              <w:marTop w:val="0"/>
              <w:marBottom w:val="0"/>
              <w:divBdr>
                <w:top w:val="none" w:sz="0" w:space="0" w:color="auto"/>
                <w:left w:val="none" w:sz="0" w:space="0" w:color="auto"/>
                <w:bottom w:val="none" w:sz="0" w:space="0" w:color="auto"/>
                <w:right w:val="none" w:sz="0" w:space="0" w:color="auto"/>
              </w:divBdr>
            </w:div>
            <w:div w:id="18937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062">
      <w:bodyDiv w:val="1"/>
      <w:marLeft w:val="0"/>
      <w:marRight w:val="0"/>
      <w:marTop w:val="0"/>
      <w:marBottom w:val="0"/>
      <w:divBdr>
        <w:top w:val="none" w:sz="0" w:space="0" w:color="auto"/>
        <w:left w:val="none" w:sz="0" w:space="0" w:color="auto"/>
        <w:bottom w:val="none" w:sz="0" w:space="0" w:color="auto"/>
        <w:right w:val="none" w:sz="0" w:space="0" w:color="auto"/>
      </w:divBdr>
      <w:divsChild>
        <w:div w:id="2004121698">
          <w:marLeft w:val="0"/>
          <w:marRight w:val="0"/>
          <w:marTop w:val="0"/>
          <w:marBottom w:val="0"/>
          <w:divBdr>
            <w:top w:val="none" w:sz="0" w:space="0" w:color="auto"/>
            <w:left w:val="none" w:sz="0" w:space="0" w:color="auto"/>
            <w:bottom w:val="none" w:sz="0" w:space="0" w:color="auto"/>
            <w:right w:val="none" w:sz="0" w:space="0" w:color="auto"/>
          </w:divBdr>
        </w:div>
      </w:divsChild>
    </w:div>
    <w:div w:id="124127586">
      <w:bodyDiv w:val="1"/>
      <w:marLeft w:val="0"/>
      <w:marRight w:val="0"/>
      <w:marTop w:val="0"/>
      <w:marBottom w:val="0"/>
      <w:divBdr>
        <w:top w:val="none" w:sz="0" w:space="0" w:color="auto"/>
        <w:left w:val="none" w:sz="0" w:space="0" w:color="auto"/>
        <w:bottom w:val="none" w:sz="0" w:space="0" w:color="auto"/>
        <w:right w:val="none" w:sz="0" w:space="0" w:color="auto"/>
      </w:divBdr>
    </w:div>
    <w:div w:id="128326729">
      <w:bodyDiv w:val="1"/>
      <w:marLeft w:val="0"/>
      <w:marRight w:val="0"/>
      <w:marTop w:val="0"/>
      <w:marBottom w:val="0"/>
      <w:divBdr>
        <w:top w:val="none" w:sz="0" w:space="0" w:color="auto"/>
        <w:left w:val="none" w:sz="0" w:space="0" w:color="auto"/>
        <w:bottom w:val="none" w:sz="0" w:space="0" w:color="auto"/>
        <w:right w:val="none" w:sz="0" w:space="0" w:color="auto"/>
      </w:divBdr>
      <w:divsChild>
        <w:div w:id="1599606962">
          <w:marLeft w:val="0"/>
          <w:marRight w:val="0"/>
          <w:marTop w:val="0"/>
          <w:marBottom w:val="0"/>
          <w:divBdr>
            <w:top w:val="none" w:sz="0" w:space="0" w:color="auto"/>
            <w:left w:val="none" w:sz="0" w:space="0" w:color="auto"/>
            <w:bottom w:val="none" w:sz="0" w:space="0" w:color="auto"/>
            <w:right w:val="none" w:sz="0" w:space="0" w:color="auto"/>
          </w:divBdr>
          <w:divsChild>
            <w:div w:id="1680691777">
              <w:marLeft w:val="0"/>
              <w:marRight w:val="0"/>
              <w:marTop w:val="0"/>
              <w:marBottom w:val="0"/>
              <w:divBdr>
                <w:top w:val="none" w:sz="0" w:space="0" w:color="auto"/>
                <w:left w:val="none" w:sz="0" w:space="0" w:color="auto"/>
                <w:bottom w:val="none" w:sz="0" w:space="0" w:color="auto"/>
                <w:right w:val="none" w:sz="0" w:space="0" w:color="auto"/>
              </w:divBdr>
            </w:div>
            <w:div w:id="812018503">
              <w:marLeft w:val="0"/>
              <w:marRight w:val="0"/>
              <w:marTop w:val="0"/>
              <w:marBottom w:val="0"/>
              <w:divBdr>
                <w:top w:val="none" w:sz="0" w:space="0" w:color="auto"/>
                <w:left w:val="none" w:sz="0" w:space="0" w:color="auto"/>
                <w:bottom w:val="none" w:sz="0" w:space="0" w:color="auto"/>
                <w:right w:val="none" w:sz="0" w:space="0" w:color="auto"/>
              </w:divBdr>
            </w:div>
            <w:div w:id="803625034">
              <w:marLeft w:val="0"/>
              <w:marRight w:val="0"/>
              <w:marTop w:val="0"/>
              <w:marBottom w:val="0"/>
              <w:divBdr>
                <w:top w:val="none" w:sz="0" w:space="0" w:color="auto"/>
                <w:left w:val="none" w:sz="0" w:space="0" w:color="auto"/>
                <w:bottom w:val="none" w:sz="0" w:space="0" w:color="auto"/>
                <w:right w:val="none" w:sz="0" w:space="0" w:color="auto"/>
              </w:divBdr>
            </w:div>
            <w:div w:id="7244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7046">
      <w:bodyDiv w:val="1"/>
      <w:marLeft w:val="0"/>
      <w:marRight w:val="0"/>
      <w:marTop w:val="0"/>
      <w:marBottom w:val="0"/>
      <w:divBdr>
        <w:top w:val="none" w:sz="0" w:space="0" w:color="auto"/>
        <w:left w:val="none" w:sz="0" w:space="0" w:color="auto"/>
        <w:bottom w:val="none" w:sz="0" w:space="0" w:color="auto"/>
        <w:right w:val="none" w:sz="0" w:space="0" w:color="auto"/>
      </w:divBdr>
    </w:div>
    <w:div w:id="173344221">
      <w:bodyDiv w:val="1"/>
      <w:marLeft w:val="0"/>
      <w:marRight w:val="0"/>
      <w:marTop w:val="0"/>
      <w:marBottom w:val="0"/>
      <w:divBdr>
        <w:top w:val="none" w:sz="0" w:space="0" w:color="auto"/>
        <w:left w:val="none" w:sz="0" w:space="0" w:color="auto"/>
        <w:bottom w:val="none" w:sz="0" w:space="0" w:color="auto"/>
        <w:right w:val="none" w:sz="0" w:space="0" w:color="auto"/>
      </w:divBdr>
    </w:div>
    <w:div w:id="18136040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3">
          <w:marLeft w:val="0"/>
          <w:marRight w:val="0"/>
          <w:marTop w:val="0"/>
          <w:marBottom w:val="0"/>
          <w:divBdr>
            <w:top w:val="none" w:sz="0" w:space="0" w:color="auto"/>
            <w:left w:val="none" w:sz="0" w:space="0" w:color="auto"/>
            <w:bottom w:val="none" w:sz="0" w:space="0" w:color="auto"/>
            <w:right w:val="none" w:sz="0" w:space="0" w:color="auto"/>
          </w:divBdr>
        </w:div>
        <w:div w:id="1133866469">
          <w:marLeft w:val="0"/>
          <w:marRight w:val="0"/>
          <w:marTop w:val="0"/>
          <w:marBottom w:val="0"/>
          <w:divBdr>
            <w:top w:val="none" w:sz="0" w:space="0" w:color="auto"/>
            <w:left w:val="none" w:sz="0" w:space="0" w:color="auto"/>
            <w:bottom w:val="none" w:sz="0" w:space="0" w:color="auto"/>
            <w:right w:val="none" w:sz="0" w:space="0" w:color="auto"/>
          </w:divBdr>
        </w:div>
      </w:divsChild>
    </w:div>
    <w:div w:id="183445455">
      <w:bodyDiv w:val="1"/>
      <w:marLeft w:val="0"/>
      <w:marRight w:val="0"/>
      <w:marTop w:val="0"/>
      <w:marBottom w:val="0"/>
      <w:divBdr>
        <w:top w:val="none" w:sz="0" w:space="0" w:color="auto"/>
        <w:left w:val="none" w:sz="0" w:space="0" w:color="auto"/>
        <w:bottom w:val="none" w:sz="0" w:space="0" w:color="auto"/>
        <w:right w:val="none" w:sz="0" w:space="0" w:color="auto"/>
      </w:divBdr>
      <w:divsChild>
        <w:div w:id="1392579461">
          <w:marLeft w:val="0"/>
          <w:marRight w:val="0"/>
          <w:marTop w:val="0"/>
          <w:marBottom w:val="0"/>
          <w:divBdr>
            <w:top w:val="none" w:sz="0" w:space="0" w:color="auto"/>
            <w:left w:val="none" w:sz="0" w:space="0" w:color="auto"/>
            <w:bottom w:val="none" w:sz="0" w:space="0" w:color="auto"/>
            <w:right w:val="none" w:sz="0" w:space="0" w:color="auto"/>
          </w:divBdr>
        </w:div>
        <w:div w:id="702828230">
          <w:marLeft w:val="0"/>
          <w:marRight w:val="0"/>
          <w:marTop w:val="0"/>
          <w:marBottom w:val="0"/>
          <w:divBdr>
            <w:top w:val="none" w:sz="0" w:space="0" w:color="auto"/>
            <w:left w:val="none" w:sz="0" w:space="0" w:color="auto"/>
            <w:bottom w:val="none" w:sz="0" w:space="0" w:color="auto"/>
            <w:right w:val="none" w:sz="0" w:space="0" w:color="auto"/>
          </w:divBdr>
          <w:divsChild>
            <w:div w:id="1456366637">
              <w:marLeft w:val="0"/>
              <w:marRight w:val="0"/>
              <w:marTop w:val="0"/>
              <w:marBottom w:val="0"/>
              <w:divBdr>
                <w:top w:val="none" w:sz="0" w:space="0" w:color="auto"/>
                <w:left w:val="none" w:sz="0" w:space="0" w:color="auto"/>
                <w:bottom w:val="none" w:sz="0" w:space="0" w:color="auto"/>
                <w:right w:val="none" w:sz="0" w:space="0" w:color="auto"/>
              </w:divBdr>
            </w:div>
          </w:divsChild>
        </w:div>
        <w:div w:id="1248684801">
          <w:marLeft w:val="0"/>
          <w:marRight w:val="0"/>
          <w:marTop w:val="0"/>
          <w:marBottom w:val="0"/>
          <w:divBdr>
            <w:top w:val="none" w:sz="0" w:space="0" w:color="auto"/>
            <w:left w:val="none" w:sz="0" w:space="0" w:color="auto"/>
            <w:bottom w:val="none" w:sz="0" w:space="0" w:color="auto"/>
            <w:right w:val="none" w:sz="0" w:space="0" w:color="auto"/>
          </w:divBdr>
          <w:divsChild>
            <w:div w:id="529146447">
              <w:marLeft w:val="0"/>
              <w:marRight w:val="0"/>
              <w:marTop w:val="0"/>
              <w:marBottom w:val="0"/>
              <w:divBdr>
                <w:top w:val="none" w:sz="0" w:space="0" w:color="auto"/>
                <w:left w:val="none" w:sz="0" w:space="0" w:color="auto"/>
                <w:bottom w:val="none" w:sz="0" w:space="0" w:color="auto"/>
                <w:right w:val="none" w:sz="0" w:space="0" w:color="auto"/>
              </w:divBdr>
            </w:div>
          </w:divsChild>
        </w:div>
        <w:div w:id="1231505232">
          <w:marLeft w:val="0"/>
          <w:marRight w:val="0"/>
          <w:marTop w:val="0"/>
          <w:marBottom w:val="0"/>
          <w:divBdr>
            <w:top w:val="none" w:sz="0" w:space="0" w:color="auto"/>
            <w:left w:val="none" w:sz="0" w:space="0" w:color="auto"/>
            <w:bottom w:val="none" w:sz="0" w:space="0" w:color="auto"/>
            <w:right w:val="none" w:sz="0" w:space="0" w:color="auto"/>
          </w:divBdr>
          <w:divsChild>
            <w:div w:id="707602573">
              <w:marLeft w:val="0"/>
              <w:marRight w:val="0"/>
              <w:marTop w:val="0"/>
              <w:marBottom w:val="0"/>
              <w:divBdr>
                <w:top w:val="none" w:sz="0" w:space="0" w:color="auto"/>
                <w:left w:val="none" w:sz="0" w:space="0" w:color="auto"/>
                <w:bottom w:val="none" w:sz="0" w:space="0" w:color="auto"/>
                <w:right w:val="none" w:sz="0" w:space="0" w:color="auto"/>
              </w:divBdr>
            </w:div>
          </w:divsChild>
        </w:div>
        <w:div w:id="2130078771">
          <w:marLeft w:val="0"/>
          <w:marRight w:val="0"/>
          <w:marTop w:val="0"/>
          <w:marBottom w:val="0"/>
          <w:divBdr>
            <w:top w:val="none" w:sz="0" w:space="0" w:color="auto"/>
            <w:left w:val="none" w:sz="0" w:space="0" w:color="auto"/>
            <w:bottom w:val="none" w:sz="0" w:space="0" w:color="auto"/>
            <w:right w:val="none" w:sz="0" w:space="0" w:color="auto"/>
          </w:divBdr>
          <w:divsChild>
            <w:div w:id="1658682220">
              <w:marLeft w:val="0"/>
              <w:marRight w:val="0"/>
              <w:marTop w:val="0"/>
              <w:marBottom w:val="0"/>
              <w:divBdr>
                <w:top w:val="none" w:sz="0" w:space="0" w:color="auto"/>
                <w:left w:val="none" w:sz="0" w:space="0" w:color="auto"/>
                <w:bottom w:val="none" w:sz="0" w:space="0" w:color="auto"/>
                <w:right w:val="none" w:sz="0" w:space="0" w:color="auto"/>
              </w:divBdr>
            </w:div>
          </w:divsChild>
        </w:div>
        <w:div w:id="1639992176">
          <w:marLeft w:val="0"/>
          <w:marRight w:val="0"/>
          <w:marTop w:val="0"/>
          <w:marBottom w:val="0"/>
          <w:divBdr>
            <w:top w:val="none" w:sz="0" w:space="0" w:color="auto"/>
            <w:left w:val="none" w:sz="0" w:space="0" w:color="auto"/>
            <w:bottom w:val="none" w:sz="0" w:space="0" w:color="auto"/>
            <w:right w:val="none" w:sz="0" w:space="0" w:color="auto"/>
          </w:divBdr>
          <w:divsChild>
            <w:div w:id="123667906">
              <w:marLeft w:val="0"/>
              <w:marRight w:val="0"/>
              <w:marTop w:val="0"/>
              <w:marBottom w:val="0"/>
              <w:divBdr>
                <w:top w:val="none" w:sz="0" w:space="0" w:color="auto"/>
                <w:left w:val="none" w:sz="0" w:space="0" w:color="auto"/>
                <w:bottom w:val="none" w:sz="0" w:space="0" w:color="auto"/>
                <w:right w:val="none" w:sz="0" w:space="0" w:color="auto"/>
              </w:divBdr>
            </w:div>
          </w:divsChild>
        </w:div>
        <w:div w:id="1193149510">
          <w:marLeft w:val="0"/>
          <w:marRight w:val="0"/>
          <w:marTop w:val="0"/>
          <w:marBottom w:val="0"/>
          <w:divBdr>
            <w:top w:val="none" w:sz="0" w:space="0" w:color="auto"/>
            <w:left w:val="none" w:sz="0" w:space="0" w:color="auto"/>
            <w:bottom w:val="none" w:sz="0" w:space="0" w:color="auto"/>
            <w:right w:val="none" w:sz="0" w:space="0" w:color="auto"/>
          </w:divBdr>
          <w:divsChild>
            <w:div w:id="6420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2634">
      <w:bodyDiv w:val="1"/>
      <w:marLeft w:val="0"/>
      <w:marRight w:val="0"/>
      <w:marTop w:val="0"/>
      <w:marBottom w:val="0"/>
      <w:divBdr>
        <w:top w:val="none" w:sz="0" w:space="0" w:color="auto"/>
        <w:left w:val="none" w:sz="0" w:space="0" w:color="auto"/>
        <w:bottom w:val="none" w:sz="0" w:space="0" w:color="auto"/>
        <w:right w:val="none" w:sz="0" w:space="0" w:color="auto"/>
      </w:divBdr>
      <w:divsChild>
        <w:div w:id="934556321">
          <w:marLeft w:val="0"/>
          <w:marRight w:val="0"/>
          <w:marTop w:val="0"/>
          <w:marBottom w:val="0"/>
          <w:divBdr>
            <w:top w:val="none" w:sz="0" w:space="0" w:color="auto"/>
            <w:left w:val="none" w:sz="0" w:space="0" w:color="auto"/>
            <w:bottom w:val="none" w:sz="0" w:space="0" w:color="auto"/>
            <w:right w:val="none" w:sz="0" w:space="0" w:color="auto"/>
          </w:divBdr>
        </w:div>
        <w:div w:id="1857501925">
          <w:marLeft w:val="0"/>
          <w:marRight w:val="0"/>
          <w:marTop w:val="0"/>
          <w:marBottom w:val="0"/>
          <w:divBdr>
            <w:top w:val="none" w:sz="0" w:space="0" w:color="auto"/>
            <w:left w:val="none" w:sz="0" w:space="0" w:color="auto"/>
            <w:bottom w:val="none" w:sz="0" w:space="0" w:color="auto"/>
            <w:right w:val="none" w:sz="0" w:space="0" w:color="auto"/>
          </w:divBdr>
          <w:divsChild>
            <w:div w:id="1084229538">
              <w:marLeft w:val="0"/>
              <w:marRight w:val="0"/>
              <w:marTop w:val="0"/>
              <w:marBottom w:val="0"/>
              <w:divBdr>
                <w:top w:val="none" w:sz="0" w:space="0" w:color="auto"/>
                <w:left w:val="none" w:sz="0" w:space="0" w:color="auto"/>
                <w:bottom w:val="none" w:sz="0" w:space="0" w:color="auto"/>
                <w:right w:val="none" w:sz="0" w:space="0" w:color="auto"/>
              </w:divBdr>
              <w:divsChild>
                <w:div w:id="1904871553">
                  <w:marLeft w:val="0"/>
                  <w:marRight w:val="0"/>
                  <w:marTop w:val="0"/>
                  <w:marBottom w:val="0"/>
                  <w:divBdr>
                    <w:top w:val="none" w:sz="0" w:space="0" w:color="auto"/>
                    <w:left w:val="none" w:sz="0" w:space="0" w:color="auto"/>
                    <w:bottom w:val="none" w:sz="0" w:space="0" w:color="auto"/>
                    <w:right w:val="none" w:sz="0" w:space="0" w:color="auto"/>
                  </w:divBdr>
                  <w:divsChild>
                    <w:div w:id="1769541348">
                      <w:marLeft w:val="0"/>
                      <w:marRight w:val="0"/>
                      <w:marTop w:val="120"/>
                      <w:marBottom w:val="0"/>
                      <w:divBdr>
                        <w:top w:val="none" w:sz="0" w:space="0" w:color="auto"/>
                        <w:left w:val="none" w:sz="0" w:space="0" w:color="auto"/>
                        <w:bottom w:val="none" w:sz="0" w:space="0" w:color="auto"/>
                        <w:right w:val="none" w:sz="0" w:space="0" w:color="auto"/>
                      </w:divBdr>
                    </w:div>
                    <w:div w:id="1310592634">
                      <w:marLeft w:val="0"/>
                      <w:marRight w:val="0"/>
                      <w:marTop w:val="0"/>
                      <w:marBottom w:val="0"/>
                      <w:divBdr>
                        <w:top w:val="none" w:sz="0" w:space="0" w:color="auto"/>
                        <w:left w:val="none" w:sz="0" w:space="0" w:color="auto"/>
                        <w:bottom w:val="none" w:sz="0" w:space="0" w:color="auto"/>
                        <w:right w:val="none" w:sz="0" w:space="0" w:color="auto"/>
                      </w:divBdr>
                    </w:div>
                  </w:divsChild>
                </w:div>
                <w:div w:id="1412462204">
                  <w:marLeft w:val="0"/>
                  <w:marRight w:val="0"/>
                  <w:marTop w:val="0"/>
                  <w:marBottom w:val="0"/>
                  <w:divBdr>
                    <w:top w:val="none" w:sz="0" w:space="0" w:color="auto"/>
                    <w:left w:val="none" w:sz="0" w:space="0" w:color="auto"/>
                    <w:bottom w:val="none" w:sz="0" w:space="0" w:color="auto"/>
                    <w:right w:val="none" w:sz="0" w:space="0" w:color="auto"/>
                  </w:divBdr>
                  <w:divsChild>
                    <w:div w:id="1213999828">
                      <w:marLeft w:val="0"/>
                      <w:marRight w:val="0"/>
                      <w:marTop w:val="120"/>
                      <w:marBottom w:val="0"/>
                      <w:divBdr>
                        <w:top w:val="none" w:sz="0" w:space="0" w:color="auto"/>
                        <w:left w:val="none" w:sz="0" w:space="0" w:color="auto"/>
                        <w:bottom w:val="none" w:sz="0" w:space="0" w:color="auto"/>
                        <w:right w:val="none" w:sz="0" w:space="0" w:color="auto"/>
                      </w:divBdr>
                    </w:div>
                    <w:div w:id="192158390">
                      <w:marLeft w:val="0"/>
                      <w:marRight w:val="0"/>
                      <w:marTop w:val="0"/>
                      <w:marBottom w:val="0"/>
                      <w:divBdr>
                        <w:top w:val="none" w:sz="0" w:space="0" w:color="auto"/>
                        <w:left w:val="none" w:sz="0" w:space="0" w:color="auto"/>
                        <w:bottom w:val="none" w:sz="0" w:space="0" w:color="auto"/>
                        <w:right w:val="none" w:sz="0" w:space="0" w:color="auto"/>
                      </w:divBdr>
                    </w:div>
                  </w:divsChild>
                </w:div>
                <w:div w:id="46951958">
                  <w:marLeft w:val="0"/>
                  <w:marRight w:val="0"/>
                  <w:marTop w:val="0"/>
                  <w:marBottom w:val="0"/>
                  <w:divBdr>
                    <w:top w:val="none" w:sz="0" w:space="0" w:color="auto"/>
                    <w:left w:val="none" w:sz="0" w:space="0" w:color="auto"/>
                    <w:bottom w:val="none" w:sz="0" w:space="0" w:color="auto"/>
                    <w:right w:val="none" w:sz="0" w:space="0" w:color="auto"/>
                  </w:divBdr>
                  <w:divsChild>
                    <w:div w:id="344987505">
                      <w:marLeft w:val="0"/>
                      <w:marRight w:val="0"/>
                      <w:marTop w:val="120"/>
                      <w:marBottom w:val="0"/>
                      <w:divBdr>
                        <w:top w:val="none" w:sz="0" w:space="0" w:color="auto"/>
                        <w:left w:val="none" w:sz="0" w:space="0" w:color="auto"/>
                        <w:bottom w:val="none" w:sz="0" w:space="0" w:color="auto"/>
                        <w:right w:val="none" w:sz="0" w:space="0" w:color="auto"/>
                      </w:divBdr>
                    </w:div>
                    <w:div w:id="1675378369">
                      <w:marLeft w:val="0"/>
                      <w:marRight w:val="0"/>
                      <w:marTop w:val="0"/>
                      <w:marBottom w:val="0"/>
                      <w:divBdr>
                        <w:top w:val="none" w:sz="0" w:space="0" w:color="auto"/>
                        <w:left w:val="none" w:sz="0" w:space="0" w:color="auto"/>
                        <w:bottom w:val="none" w:sz="0" w:space="0" w:color="auto"/>
                        <w:right w:val="none" w:sz="0" w:space="0" w:color="auto"/>
                      </w:divBdr>
                    </w:div>
                  </w:divsChild>
                </w:div>
                <w:div w:id="1367294005">
                  <w:marLeft w:val="0"/>
                  <w:marRight w:val="0"/>
                  <w:marTop w:val="0"/>
                  <w:marBottom w:val="0"/>
                  <w:divBdr>
                    <w:top w:val="none" w:sz="0" w:space="0" w:color="auto"/>
                    <w:left w:val="none" w:sz="0" w:space="0" w:color="auto"/>
                    <w:bottom w:val="none" w:sz="0" w:space="0" w:color="auto"/>
                    <w:right w:val="none" w:sz="0" w:space="0" w:color="auto"/>
                  </w:divBdr>
                  <w:divsChild>
                    <w:div w:id="1862041447">
                      <w:marLeft w:val="0"/>
                      <w:marRight w:val="0"/>
                      <w:marTop w:val="120"/>
                      <w:marBottom w:val="0"/>
                      <w:divBdr>
                        <w:top w:val="none" w:sz="0" w:space="0" w:color="auto"/>
                        <w:left w:val="none" w:sz="0" w:space="0" w:color="auto"/>
                        <w:bottom w:val="none" w:sz="0" w:space="0" w:color="auto"/>
                        <w:right w:val="none" w:sz="0" w:space="0" w:color="auto"/>
                      </w:divBdr>
                    </w:div>
                    <w:div w:id="1023901407">
                      <w:marLeft w:val="0"/>
                      <w:marRight w:val="0"/>
                      <w:marTop w:val="0"/>
                      <w:marBottom w:val="0"/>
                      <w:divBdr>
                        <w:top w:val="none" w:sz="0" w:space="0" w:color="auto"/>
                        <w:left w:val="none" w:sz="0" w:space="0" w:color="auto"/>
                        <w:bottom w:val="none" w:sz="0" w:space="0" w:color="auto"/>
                        <w:right w:val="none" w:sz="0" w:space="0" w:color="auto"/>
                      </w:divBdr>
                    </w:div>
                  </w:divsChild>
                </w:div>
                <w:div w:id="887109683">
                  <w:marLeft w:val="0"/>
                  <w:marRight w:val="0"/>
                  <w:marTop w:val="0"/>
                  <w:marBottom w:val="0"/>
                  <w:divBdr>
                    <w:top w:val="none" w:sz="0" w:space="0" w:color="auto"/>
                    <w:left w:val="none" w:sz="0" w:space="0" w:color="auto"/>
                    <w:bottom w:val="none" w:sz="0" w:space="0" w:color="auto"/>
                    <w:right w:val="none" w:sz="0" w:space="0" w:color="auto"/>
                  </w:divBdr>
                  <w:divsChild>
                    <w:div w:id="1259488878">
                      <w:marLeft w:val="0"/>
                      <w:marRight w:val="0"/>
                      <w:marTop w:val="120"/>
                      <w:marBottom w:val="0"/>
                      <w:divBdr>
                        <w:top w:val="none" w:sz="0" w:space="0" w:color="auto"/>
                        <w:left w:val="none" w:sz="0" w:space="0" w:color="auto"/>
                        <w:bottom w:val="none" w:sz="0" w:space="0" w:color="auto"/>
                        <w:right w:val="none" w:sz="0" w:space="0" w:color="auto"/>
                      </w:divBdr>
                    </w:div>
                    <w:div w:id="438069620">
                      <w:marLeft w:val="0"/>
                      <w:marRight w:val="0"/>
                      <w:marTop w:val="0"/>
                      <w:marBottom w:val="0"/>
                      <w:divBdr>
                        <w:top w:val="none" w:sz="0" w:space="0" w:color="auto"/>
                        <w:left w:val="none" w:sz="0" w:space="0" w:color="auto"/>
                        <w:bottom w:val="none" w:sz="0" w:space="0" w:color="auto"/>
                        <w:right w:val="none" w:sz="0" w:space="0" w:color="auto"/>
                      </w:divBdr>
                    </w:div>
                  </w:divsChild>
                </w:div>
                <w:div w:id="930167103">
                  <w:marLeft w:val="0"/>
                  <w:marRight w:val="0"/>
                  <w:marTop w:val="0"/>
                  <w:marBottom w:val="0"/>
                  <w:divBdr>
                    <w:top w:val="none" w:sz="0" w:space="0" w:color="auto"/>
                    <w:left w:val="none" w:sz="0" w:space="0" w:color="auto"/>
                    <w:bottom w:val="none" w:sz="0" w:space="0" w:color="auto"/>
                    <w:right w:val="none" w:sz="0" w:space="0" w:color="auto"/>
                  </w:divBdr>
                  <w:divsChild>
                    <w:div w:id="403836781">
                      <w:marLeft w:val="0"/>
                      <w:marRight w:val="0"/>
                      <w:marTop w:val="120"/>
                      <w:marBottom w:val="0"/>
                      <w:divBdr>
                        <w:top w:val="none" w:sz="0" w:space="0" w:color="auto"/>
                        <w:left w:val="none" w:sz="0" w:space="0" w:color="auto"/>
                        <w:bottom w:val="none" w:sz="0" w:space="0" w:color="auto"/>
                        <w:right w:val="none" w:sz="0" w:space="0" w:color="auto"/>
                      </w:divBdr>
                    </w:div>
                    <w:div w:id="17168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2925">
      <w:bodyDiv w:val="1"/>
      <w:marLeft w:val="0"/>
      <w:marRight w:val="0"/>
      <w:marTop w:val="0"/>
      <w:marBottom w:val="0"/>
      <w:divBdr>
        <w:top w:val="none" w:sz="0" w:space="0" w:color="auto"/>
        <w:left w:val="none" w:sz="0" w:space="0" w:color="auto"/>
        <w:bottom w:val="none" w:sz="0" w:space="0" w:color="auto"/>
        <w:right w:val="none" w:sz="0" w:space="0" w:color="auto"/>
      </w:divBdr>
      <w:divsChild>
        <w:div w:id="196819972">
          <w:marLeft w:val="0"/>
          <w:marRight w:val="0"/>
          <w:marTop w:val="0"/>
          <w:marBottom w:val="0"/>
          <w:divBdr>
            <w:top w:val="none" w:sz="0" w:space="0" w:color="auto"/>
            <w:left w:val="none" w:sz="0" w:space="0" w:color="auto"/>
            <w:bottom w:val="none" w:sz="0" w:space="0" w:color="auto"/>
            <w:right w:val="none" w:sz="0" w:space="0" w:color="auto"/>
          </w:divBdr>
        </w:div>
      </w:divsChild>
    </w:div>
    <w:div w:id="214397747">
      <w:bodyDiv w:val="1"/>
      <w:marLeft w:val="0"/>
      <w:marRight w:val="0"/>
      <w:marTop w:val="0"/>
      <w:marBottom w:val="0"/>
      <w:divBdr>
        <w:top w:val="none" w:sz="0" w:space="0" w:color="auto"/>
        <w:left w:val="none" w:sz="0" w:space="0" w:color="auto"/>
        <w:bottom w:val="none" w:sz="0" w:space="0" w:color="auto"/>
        <w:right w:val="none" w:sz="0" w:space="0" w:color="auto"/>
      </w:divBdr>
      <w:divsChild>
        <w:div w:id="562907012">
          <w:marLeft w:val="0"/>
          <w:marRight w:val="0"/>
          <w:marTop w:val="0"/>
          <w:marBottom w:val="0"/>
          <w:divBdr>
            <w:top w:val="none" w:sz="0" w:space="0" w:color="auto"/>
            <w:left w:val="none" w:sz="0" w:space="0" w:color="auto"/>
            <w:bottom w:val="none" w:sz="0" w:space="0" w:color="auto"/>
            <w:right w:val="none" w:sz="0" w:space="0" w:color="auto"/>
          </w:divBdr>
        </w:div>
        <w:div w:id="762531350">
          <w:marLeft w:val="0"/>
          <w:marRight w:val="0"/>
          <w:marTop w:val="0"/>
          <w:marBottom w:val="0"/>
          <w:divBdr>
            <w:top w:val="none" w:sz="0" w:space="0" w:color="auto"/>
            <w:left w:val="none" w:sz="0" w:space="0" w:color="auto"/>
            <w:bottom w:val="none" w:sz="0" w:space="0" w:color="auto"/>
            <w:right w:val="none" w:sz="0" w:space="0" w:color="auto"/>
          </w:divBdr>
          <w:divsChild>
            <w:div w:id="719523225">
              <w:marLeft w:val="0"/>
              <w:marRight w:val="0"/>
              <w:marTop w:val="0"/>
              <w:marBottom w:val="0"/>
              <w:divBdr>
                <w:top w:val="none" w:sz="0" w:space="0" w:color="auto"/>
                <w:left w:val="none" w:sz="0" w:space="0" w:color="auto"/>
                <w:bottom w:val="none" w:sz="0" w:space="0" w:color="auto"/>
                <w:right w:val="none" w:sz="0" w:space="0" w:color="auto"/>
              </w:divBdr>
            </w:div>
          </w:divsChild>
        </w:div>
        <w:div w:id="1230648972">
          <w:marLeft w:val="0"/>
          <w:marRight w:val="0"/>
          <w:marTop w:val="0"/>
          <w:marBottom w:val="0"/>
          <w:divBdr>
            <w:top w:val="none" w:sz="0" w:space="0" w:color="auto"/>
            <w:left w:val="none" w:sz="0" w:space="0" w:color="auto"/>
            <w:bottom w:val="none" w:sz="0" w:space="0" w:color="auto"/>
            <w:right w:val="none" w:sz="0" w:space="0" w:color="auto"/>
          </w:divBdr>
          <w:divsChild>
            <w:div w:id="843544746">
              <w:marLeft w:val="0"/>
              <w:marRight w:val="0"/>
              <w:marTop w:val="0"/>
              <w:marBottom w:val="0"/>
              <w:divBdr>
                <w:top w:val="none" w:sz="0" w:space="0" w:color="auto"/>
                <w:left w:val="none" w:sz="0" w:space="0" w:color="auto"/>
                <w:bottom w:val="none" w:sz="0" w:space="0" w:color="auto"/>
                <w:right w:val="none" w:sz="0" w:space="0" w:color="auto"/>
              </w:divBdr>
            </w:div>
          </w:divsChild>
        </w:div>
        <w:div w:id="1561134761">
          <w:marLeft w:val="0"/>
          <w:marRight w:val="0"/>
          <w:marTop w:val="0"/>
          <w:marBottom w:val="0"/>
          <w:divBdr>
            <w:top w:val="none" w:sz="0" w:space="0" w:color="auto"/>
            <w:left w:val="none" w:sz="0" w:space="0" w:color="auto"/>
            <w:bottom w:val="none" w:sz="0" w:space="0" w:color="auto"/>
            <w:right w:val="none" w:sz="0" w:space="0" w:color="auto"/>
          </w:divBdr>
          <w:divsChild>
            <w:div w:id="10990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1140">
      <w:bodyDiv w:val="1"/>
      <w:marLeft w:val="0"/>
      <w:marRight w:val="0"/>
      <w:marTop w:val="0"/>
      <w:marBottom w:val="0"/>
      <w:divBdr>
        <w:top w:val="none" w:sz="0" w:space="0" w:color="auto"/>
        <w:left w:val="none" w:sz="0" w:space="0" w:color="auto"/>
        <w:bottom w:val="none" w:sz="0" w:space="0" w:color="auto"/>
        <w:right w:val="none" w:sz="0" w:space="0" w:color="auto"/>
      </w:divBdr>
      <w:divsChild>
        <w:div w:id="29112378">
          <w:marLeft w:val="0"/>
          <w:marRight w:val="0"/>
          <w:marTop w:val="0"/>
          <w:marBottom w:val="0"/>
          <w:divBdr>
            <w:top w:val="none" w:sz="0" w:space="0" w:color="auto"/>
            <w:left w:val="none" w:sz="0" w:space="0" w:color="auto"/>
            <w:bottom w:val="none" w:sz="0" w:space="0" w:color="auto"/>
            <w:right w:val="none" w:sz="0" w:space="0" w:color="auto"/>
          </w:divBdr>
        </w:div>
      </w:divsChild>
    </w:div>
    <w:div w:id="247540324">
      <w:bodyDiv w:val="1"/>
      <w:marLeft w:val="0"/>
      <w:marRight w:val="0"/>
      <w:marTop w:val="0"/>
      <w:marBottom w:val="0"/>
      <w:divBdr>
        <w:top w:val="none" w:sz="0" w:space="0" w:color="auto"/>
        <w:left w:val="none" w:sz="0" w:space="0" w:color="auto"/>
        <w:bottom w:val="none" w:sz="0" w:space="0" w:color="auto"/>
        <w:right w:val="none" w:sz="0" w:space="0" w:color="auto"/>
      </w:divBdr>
      <w:divsChild>
        <w:div w:id="436370541">
          <w:marLeft w:val="0"/>
          <w:marRight w:val="0"/>
          <w:marTop w:val="0"/>
          <w:marBottom w:val="0"/>
          <w:divBdr>
            <w:top w:val="none" w:sz="0" w:space="0" w:color="auto"/>
            <w:left w:val="none" w:sz="0" w:space="0" w:color="auto"/>
            <w:bottom w:val="none" w:sz="0" w:space="0" w:color="auto"/>
            <w:right w:val="none" w:sz="0" w:space="0" w:color="auto"/>
          </w:divBdr>
        </w:div>
      </w:divsChild>
    </w:div>
    <w:div w:id="254440862">
      <w:bodyDiv w:val="1"/>
      <w:marLeft w:val="0"/>
      <w:marRight w:val="0"/>
      <w:marTop w:val="0"/>
      <w:marBottom w:val="0"/>
      <w:divBdr>
        <w:top w:val="none" w:sz="0" w:space="0" w:color="auto"/>
        <w:left w:val="none" w:sz="0" w:space="0" w:color="auto"/>
        <w:bottom w:val="none" w:sz="0" w:space="0" w:color="auto"/>
        <w:right w:val="none" w:sz="0" w:space="0" w:color="auto"/>
      </w:divBdr>
    </w:div>
    <w:div w:id="271933973">
      <w:bodyDiv w:val="1"/>
      <w:marLeft w:val="0"/>
      <w:marRight w:val="0"/>
      <w:marTop w:val="0"/>
      <w:marBottom w:val="0"/>
      <w:divBdr>
        <w:top w:val="none" w:sz="0" w:space="0" w:color="auto"/>
        <w:left w:val="none" w:sz="0" w:space="0" w:color="auto"/>
        <w:bottom w:val="none" w:sz="0" w:space="0" w:color="auto"/>
        <w:right w:val="none" w:sz="0" w:space="0" w:color="auto"/>
      </w:divBdr>
      <w:divsChild>
        <w:div w:id="997150896">
          <w:marLeft w:val="0"/>
          <w:marRight w:val="0"/>
          <w:marTop w:val="0"/>
          <w:marBottom w:val="0"/>
          <w:divBdr>
            <w:top w:val="none" w:sz="0" w:space="0" w:color="auto"/>
            <w:left w:val="none" w:sz="0" w:space="0" w:color="auto"/>
            <w:bottom w:val="none" w:sz="0" w:space="0" w:color="auto"/>
            <w:right w:val="none" w:sz="0" w:space="0" w:color="auto"/>
          </w:divBdr>
        </w:div>
      </w:divsChild>
    </w:div>
    <w:div w:id="273370372">
      <w:bodyDiv w:val="1"/>
      <w:marLeft w:val="0"/>
      <w:marRight w:val="0"/>
      <w:marTop w:val="0"/>
      <w:marBottom w:val="0"/>
      <w:divBdr>
        <w:top w:val="none" w:sz="0" w:space="0" w:color="auto"/>
        <w:left w:val="none" w:sz="0" w:space="0" w:color="auto"/>
        <w:bottom w:val="none" w:sz="0" w:space="0" w:color="auto"/>
        <w:right w:val="none" w:sz="0" w:space="0" w:color="auto"/>
      </w:divBdr>
    </w:div>
    <w:div w:id="274951120">
      <w:bodyDiv w:val="1"/>
      <w:marLeft w:val="0"/>
      <w:marRight w:val="0"/>
      <w:marTop w:val="0"/>
      <w:marBottom w:val="0"/>
      <w:divBdr>
        <w:top w:val="none" w:sz="0" w:space="0" w:color="auto"/>
        <w:left w:val="none" w:sz="0" w:space="0" w:color="auto"/>
        <w:bottom w:val="none" w:sz="0" w:space="0" w:color="auto"/>
        <w:right w:val="none" w:sz="0" w:space="0" w:color="auto"/>
      </w:divBdr>
    </w:div>
    <w:div w:id="279655374">
      <w:bodyDiv w:val="1"/>
      <w:marLeft w:val="0"/>
      <w:marRight w:val="0"/>
      <w:marTop w:val="0"/>
      <w:marBottom w:val="0"/>
      <w:divBdr>
        <w:top w:val="none" w:sz="0" w:space="0" w:color="auto"/>
        <w:left w:val="none" w:sz="0" w:space="0" w:color="auto"/>
        <w:bottom w:val="none" w:sz="0" w:space="0" w:color="auto"/>
        <w:right w:val="none" w:sz="0" w:space="0" w:color="auto"/>
      </w:divBdr>
    </w:div>
    <w:div w:id="281428289">
      <w:bodyDiv w:val="1"/>
      <w:marLeft w:val="0"/>
      <w:marRight w:val="0"/>
      <w:marTop w:val="0"/>
      <w:marBottom w:val="0"/>
      <w:divBdr>
        <w:top w:val="none" w:sz="0" w:space="0" w:color="auto"/>
        <w:left w:val="none" w:sz="0" w:space="0" w:color="auto"/>
        <w:bottom w:val="none" w:sz="0" w:space="0" w:color="auto"/>
        <w:right w:val="none" w:sz="0" w:space="0" w:color="auto"/>
      </w:divBdr>
    </w:div>
    <w:div w:id="286162774">
      <w:bodyDiv w:val="1"/>
      <w:marLeft w:val="0"/>
      <w:marRight w:val="0"/>
      <w:marTop w:val="0"/>
      <w:marBottom w:val="0"/>
      <w:divBdr>
        <w:top w:val="none" w:sz="0" w:space="0" w:color="auto"/>
        <w:left w:val="none" w:sz="0" w:space="0" w:color="auto"/>
        <w:bottom w:val="none" w:sz="0" w:space="0" w:color="auto"/>
        <w:right w:val="none" w:sz="0" w:space="0" w:color="auto"/>
      </w:divBdr>
      <w:divsChild>
        <w:div w:id="2058897257">
          <w:marLeft w:val="0"/>
          <w:marRight w:val="0"/>
          <w:marTop w:val="0"/>
          <w:marBottom w:val="0"/>
          <w:divBdr>
            <w:top w:val="none" w:sz="0" w:space="0" w:color="auto"/>
            <w:left w:val="none" w:sz="0" w:space="0" w:color="auto"/>
            <w:bottom w:val="none" w:sz="0" w:space="0" w:color="auto"/>
            <w:right w:val="none" w:sz="0" w:space="0" w:color="auto"/>
          </w:divBdr>
          <w:divsChild>
            <w:div w:id="577448285">
              <w:marLeft w:val="0"/>
              <w:marRight w:val="0"/>
              <w:marTop w:val="120"/>
              <w:marBottom w:val="0"/>
              <w:divBdr>
                <w:top w:val="none" w:sz="0" w:space="0" w:color="auto"/>
                <w:left w:val="none" w:sz="0" w:space="0" w:color="auto"/>
                <w:bottom w:val="none" w:sz="0" w:space="0" w:color="auto"/>
                <w:right w:val="none" w:sz="0" w:space="0" w:color="auto"/>
              </w:divBdr>
            </w:div>
            <w:div w:id="1614051006">
              <w:marLeft w:val="0"/>
              <w:marRight w:val="0"/>
              <w:marTop w:val="0"/>
              <w:marBottom w:val="0"/>
              <w:divBdr>
                <w:top w:val="none" w:sz="0" w:space="0" w:color="auto"/>
                <w:left w:val="none" w:sz="0" w:space="0" w:color="auto"/>
                <w:bottom w:val="none" w:sz="0" w:space="0" w:color="auto"/>
                <w:right w:val="none" w:sz="0" w:space="0" w:color="auto"/>
              </w:divBdr>
            </w:div>
          </w:divsChild>
        </w:div>
        <w:div w:id="109280798">
          <w:marLeft w:val="0"/>
          <w:marRight w:val="0"/>
          <w:marTop w:val="0"/>
          <w:marBottom w:val="0"/>
          <w:divBdr>
            <w:top w:val="none" w:sz="0" w:space="0" w:color="auto"/>
            <w:left w:val="none" w:sz="0" w:space="0" w:color="auto"/>
            <w:bottom w:val="none" w:sz="0" w:space="0" w:color="auto"/>
            <w:right w:val="none" w:sz="0" w:space="0" w:color="auto"/>
          </w:divBdr>
          <w:divsChild>
            <w:div w:id="505049356">
              <w:marLeft w:val="0"/>
              <w:marRight w:val="0"/>
              <w:marTop w:val="120"/>
              <w:marBottom w:val="0"/>
              <w:divBdr>
                <w:top w:val="none" w:sz="0" w:space="0" w:color="auto"/>
                <w:left w:val="none" w:sz="0" w:space="0" w:color="auto"/>
                <w:bottom w:val="none" w:sz="0" w:space="0" w:color="auto"/>
                <w:right w:val="none" w:sz="0" w:space="0" w:color="auto"/>
              </w:divBdr>
            </w:div>
            <w:div w:id="115225557">
              <w:marLeft w:val="0"/>
              <w:marRight w:val="0"/>
              <w:marTop w:val="0"/>
              <w:marBottom w:val="0"/>
              <w:divBdr>
                <w:top w:val="none" w:sz="0" w:space="0" w:color="auto"/>
                <w:left w:val="none" w:sz="0" w:space="0" w:color="auto"/>
                <w:bottom w:val="none" w:sz="0" w:space="0" w:color="auto"/>
                <w:right w:val="none" w:sz="0" w:space="0" w:color="auto"/>
              </w:divBdr>
            </w:div>
          </w:divsChild>
        </w:div>
        <w:div w:id="1989169617">
          <w:marLeft w:val="0"/>
          <w:marRight w:val="0"/>
          <w:marTop w:val="0"/>
          <w:marBottom w:val="0"/>
          <w:divBdr>
            <w:top w:val="none" w:sz="0" w:space="0" w:color="auto"/>
            <w:left w:val="none" w:sz="0" w:space="0" w:color="auto"/>
            <w:bottom w:val="none" w:sz="0" w:space="0" w:color="auto"/>
            <w:right w:val="none" w:sz="0" w:space="0" w:color="auto"/>
          </w:divBdr>
          <w:divsChild>
            <w:div w:id="8802239">
              <w:marLeft w:val="0"/>
              <w:marRight w:val="0"/>
              <w:marTop w:val="120"/>
              <w:marBottom w:val="0"/>
              <w:divBdr>
                <w:top w:val="none" w:sz="0" w:space="0" w:color="auto"/>
                <w:left w:val="none" w:sz="0" w:space="0" w:color="auto"/>
                <w:bottom w:val="none" w:sz="0" w:space="0" w:color="auto"/>
                <w:right w:val="none" w:sz="0" w:space="0" w:color="auto"/>
              </w:divBdr>
            </w:div>
            <w:div w:id="1979601292">
              <w:marLeft w:val="0"/>
              <w:marRight w:val="0"/>
              <w:marTop w:val="0"/>
              <w:marBottom w:val="0"/>
              <w:divBdr>
                <w:top w:val="none" w:sz="0" w:space="0" w:color="auto"/>
                <w:left w:val="none" w:sz="0" w:space="0" w:color="auto"/>
                <w:bottom w:val="none" w:sz="0" w:space="0" w:color="auto"/>
                <w:right w:val="none" w:sz="0" w:space="0" w:color="auto"/>
              </w:divBdr>
            </w:div>
          </w:divsChild>
        </w:div>
        <w:div w:id="1092354158">
          <w:marLeft w:val="0"/>
          <w:marRight w:val="0"/>
          <w:marTop w:val="0"/>
          <w:marBottom w:val="0"/>
          <w:divBdr>
            <w:top w:val="none" w:sz="0" w:space="0" w:color="auto"/>
            <w:left w:val="none" w:sz="0" w:space="0" w:color="auto"/>
            <w:bottom w:val="none" w:sz="0" w:space="0" w:color="auto"/>
            <w:right w:val="none" w:sz="0" w:space="0" w:color="auto"/>
          </w:divBdr>
          <w:divsChild>
            <w:div w:id="1447894767">
              <w:marLeft w:val="0"/>
              <w:marRight w:val="0"/>
              <w:marTop w:val="120"/>
              <w:marBottom w:val="0"/>
              <w:divBdr>
                <w:top w:val="none" w:sz="0" w:space="0" w:color="auto"/>
                <w:left w:val="none" w:sz="0" w:space="0" w:color="auto"/>
                <w:bottom w:val="none" w:sz="0" w:space="0" w:color="auto"/>
                <w:right w:val="none" w:sz="0" w:space="0" w:color="auto"/>
              </w:divBdr>
            </w:div>
            <w:div w:id="1424455410">
              <w:marLeft w:val="0"/>
              <w:marRight w:val="0"/>
              <w:marTop w:val="0"/>
              <w:marBottom w:val="0"/>
              <w:divBdr>
                <w:top w:val="none" w:sz="0" w:space="0" w:color="auto"/>
                <w:left w:val="none" w:sz="0" w:space="0" w:color="auto"/>
                <w:bottom w:val="none" w:sz="0" w:space="0" w:color="auto"/>
                <w:right w:val="none" w:sz="0" w:space="0" w:color="auto"/>
              </w:divBdr>
            </w:div>
          </w:divsChild>
        </w:div>
        <w:div w:id="262810740">
          <w:marLeft w:val="0"/>
          <w:marRight w:val="0"/>
          <w:marTop w:val="0"/>
          <w:marBottom w:val="0"/>
          <w:divBdr>
            <w:top w:val="none" w:sz="0" w:space="0" w:color="auto"/>
            <w:left w:val="none" w:sz="0" w:space="0" w:color="auto"/>
            <w:bottom w:val="none" w:sz="0" w:space="0" w:color="auto"/>
            <w:right w:val="none" w:sz="0" w:space="0" w:color="auto"/>
          </w:divBdr>
          <w:divsChild>
            <w:div w:id="278609166">
              <w:marLeft w:val="0"/>
              <w:marRight w:val="0"/>
              <w:marTop w:val="120"/>
              <w:marBottom w:val="0"/>
              <w:divBdr>
                <w:top w:val="none" w:sz="0" w:space="0" w:color="auto"/>
                <w:left w:val="none" w:sz="0" w:space="0" w:color="auto"/>
                <w:bottom w:val="none" w:sz="0" w:space="0" w:color="auto"/>
                <w:right w:val="none" w:sz="0" w:space="0" w:color="auto"/>
              </w:divBdr>
            </w:div>
            <w:div w:id="1436512444">
              <w:marLeft w:val="0"/>
              <w:marRight w:val="0"/>
              <w:marTop w:val="0"/>
              <w:marBottom w:val="0"/>
              <w:divBdr>
                <w:top w:val="none" w:sz="0" w:space="0" w:color="auto"/>
                <w:left w:val="none" w:sz="0" w:space="0" w:color="auto"/>
                <w:bottom w:val="none" w:sz="0" w:space="0" w:color="auto"/>
                <w:right w:val="none" w:sz="0" w:space="0" w:color="auto"/>
              </w:divBdr>
            </w:div>
          </w:divsChild>
        </w:div>
        <w:div w:id="876502484">
          <w:marLeft w:val="0"/>
          <w:marRight w:val="0"/>
          <w:marTop w:val="0"/>
          <w:marBottom w:val="0"/>
          <w:divBdr>
            <w:top w:val="none" w:sz="0" w:space="0" w:color="auto"/>
            <w:left w:val="none" w:sz="0" w:space="0" w:color="auto"/>
            <w:bottom w:val="none" w:sz="0" w:space="0" w:color="auto"/>
            <w:right w:val="none" w:sz="0" w:space="0" w:color="auto"/>
          </w:divBdr>
          <w:divsChild>
            <w:div w:id="1964798972">
              <w:marLeft w:val="0"/>
              <w:marRight w:val="0"/>
              <w:marTop w:val="120"/>
              <w:marBottom w:val="0"/>
              <w:divBdr>
                <w:top w:val="none" w:sz="0" w:space="0" w:color="auto"/>
                <w:left w:val="none" w:sz="0" w:space="0" w:color="auto"/>
                <w:bottom w:val="none" w:sz="0" w:space="0" w:color="auto"/>
                <w:right w:val="none" w:sz="0" w:space="0" w:color="auto"/>
              </w:divBdr>
            </w:div>
            <w:div w:id="601187233">
              <w:marLeft w:val="0"/>
              <w:marRight w:val="0"/>
              <w:marTop w:val="0"/>
              <w:marBottom w:val="0"/>
              <w:divBdr>
                <w:top w:val="none" w:sz="0" w:space="0" w:color="auto"/>
                <w:left w:val="none" w:sz="0" w:space="0" w:color="auto"/>
                <w:bottom w:val="none" w:sz="0" w:space="0" w:color="auto"/>
                <w:right w:val="none" w:sz="0" w:space="0" w:color="auto"/>
              </w:divBdr>
            </w:div>
          </w:divsChild>
        </w:div>
        <w:div w:id="212347243">
          <w:marLeft w:val="0"/>
          <w:marRight w:val="0"/>
          <w:marTop w:val="0"/>
          <w:marBottom w:val="0"/>
          <w:divBdr>
            <w:top w:val="none" w:sz="0" w:space="0" w:color="auto"/>
            <w:left w:val="none" w:sz="0" w:space="0" w:color="auto"/>
            <w:bottom w:val="none" w:sz="0" w:space="0" w:color="auto"/>
            <w:right w:val="none" w:sz="0" w:space="0" w:color="auto"/>
          </w:divBdr>
          <w:divsChild>
            <w:div w:id="877281040">
              <w:marLeft w:val="0"/>
              <w:marRight w:val="0"/>
              <w:marTop w:val="120"/>
              <w:marBottom w:val="0"/>
              <w:divBdr>
                <w:top w:val="none" w:sz="0" w:space="0" w:color="auto"/>
                <w:left w:val="none" w:sz="0" w:space="0" w:color="auto"/>
                <w:bottom w:val="none" w:sz="0" w:space="0" w:color="auto"/>
                <w:right w:val="none" w:sz="0" w:space="0" w:color="auto"/>
              </w:divBdr>
            </w:div>
            <w:div w:id="626200244">
              <w:marLeft w:val="0"/>
              <w:marRight w:val="0"/>
              <w:marTop w:val="0"/>
              <w:marBottom w:val="0"/>
              <w:divBdr>
                <w:top w:val="none" w:sz="0" w:space="0" w:color="auto"/>
                <w:left w:val="none" w:sz="0" w:space="0" w:color="auto"/>
                <w:bottom w:val="none" w:sz="0" w:space="0" w:color="auto"/>
                <w:right w:val="none" w:sz="0" w:space="0" w:color="auto"/>
              </w:divBdr>
              <w:divsChild>
                <w:div w:id="211503788">
                  <w:marLeft w:val="0"/>
                  <w:marRight w:val="0"/>
                  <w:marTop w:val="0"/>
                  <w:marBottom w:val="0"/>
                  <w:divBdr>
                    <w:top w:val="none" w:sz="0" w:space="0" w:color="auto"/>
                    <w:left w:val="none" w:sz="0" w:space="0" w:color="auto"/>
                    <w:bottom w:val="none" w:sz="0" w:space="0" w:color="auto"/>
                    <w:right w:val="none" w:sz="0" w:space="0" w:color="auto"/>
                  </w:divBdr>
                  <w:divsChild>
                    <w:div w:id="1580746359">
                      <w:marLeft w:val="0"/>
                      <w:marRight w:val="0"/>
                      <w:marTop w:val="120"/>
                      <w:marBottom w:val="0"/>
                      <w:divBdr>
                        <w:top w:val="none" w:sz="0" w:space="0" w:color="auto"/>
                        <w:left w:val="none" w:sz="0" w:space="0" w:color="auto"/>
                        <w:bottom w:val="none" w:sz="0" w:space="0" w:color="auto"/>
                        <w:right w:val="none" w:sz="0" w:space="0" w:color="auto"/>
                      </w:divBdr>
                    </w:div>
                    <w:div w:id="1461535906">
                      <w:marLeft w:val="0"/>
                      <w:marRight w:val="0"/>
                      <w:marTop w:val="0"/>
                      <w:marBottom w:val="0"/>
                      <w:divBdr>
                        <w:top w:val="none" w:sz="0" w:space="0" w:color="auto"/>
                        <w:left w:val="none" w:sz="0" w:space="0" w:color="auto"/>
                        <w:bottom w:val="none" w:sz="0" w:space="0" w:color="auto"/>
                        <w:right w:val="none" w:sz="0" w:space="0" w:color="auto"/>
                      </w:divBdr>
                    </w:div>
                  </w:divsChild>
                </w:div>
                <w:div w:id="570699753">
                  <w:marLeft w:val="0"/>
                  <w:marRight w:val="0"/>
                  <w:marTop w:val="0"/>
                  <w:marBottom w:val="0"/>
                  <w:divBdr>
                    <w:top w:val="none" w:sz="0" w:space="0" w:color="auto"/>
                    <w:left w:val="none" w:sz="0" w:space="0" w:color="auto"/>
                    <w:bottom w:val="none" w:sz="0" w:space="0" w:color="auto"/>
                    <w:right w:val="none" w:sz="0" w:space="0" w:color="auto"/>
                  </w:divBdr>
                  <w:divsChild>
                    <w:div w:id="1434059258">
                      <w:marLeft w:val="0"/>
                      <w:marRight w:val="0"/>
                      <w:marTop w:val="120"/>
                      <w:marBottom w:val="0"/>
                      <w:divBdr>
                        <w:top w:val="none" w:sz="0" w:space="0" w:color="auto"/>
                        <w:left w:val="none" w:sz="0" w:space="0" w:color="auto"/>
                        <w:bottom w:val="none" w:sz="0" w:space="0" w:color="auto"/>
                        <w:right w:val="none" w:sz="0" w:space="0" w:color="auto"/>
                      </w:divBdr>
                    </w:div>
                    <w:div w:id="1357927327">
                      <w:marLeft w:val="0"/>
                      <w:marRight w:val="0"/>
                      <w:marTop w:val="0"/>
                      <w:marBottom w:val="0"/>
                      <w:divBdr>
                        <w:top w:val="none" w:sz="0" w:space="0" w:color="auto"/>
                        <w:left w:val="none" w:sz="0" w:space="0" w:color="auto"/>
                        <w:bottom w:val="none" w:sz="0" w:space="0" w:color="auto"/>
                        <w:right w:val="none" w:sz="0" w:space="0" w:color="auto"/>
                      </w:divBdr>
                    </w:div>
                  </w:divsChild>
                </w:div>
                <w:div w:id="1079594836">
                  <w:marLeft w:val="0"/>
                  <w:marRight w:val="0"/>
                  <w:marTop w:val="0"/>
                  <w:marBottom w:val="0"/>
                  <w:divBdr>
                    <w:top w:val="none" w:sz="0" w:space="0" w:color="auto"/>
                    <w:left w:val="none" w:sz="0" w:space="0" w:color="auto"/>
                    <w:bottom w:val="none" w:sz="0" w:space="0" w:color="auto"/>
                    <w:right w:val="none" w:sz="0" w:space="0" w:color="auto"/>
                  </w:divBdr>
                  <w:divsChild>
                    <w:div w:id="479032779">
                      <w:marLeft w:val="0"/>
                      <w:marRight w:val="0"/>
                      <w:marTop w:val="120"/>
                      <w:marBottom w:val="0"/>
                      <w:divBdr>
                        <w:top w:val="none" w:sz="0" w:space="0" w:color="auto"/>
                        <w:left w:val="none" w:sz="0" w:space="0" w:color="auto"/>
                        <w:bottom w:val="none" w:sz="0" w:space="0" w:color="auto"/>
                        <w:right w:val="none" w:sz="0" w:space="0" w:color="auto"/>
                      </w:divBdr>
                    </w:div>
                    <w:div w:id="257719546">
                      <w:marLeft w:val="0"/>
                      <w:marRight w:val="0"/>
                      <w:marTop w:val="0"/>
                      <w:marBottom w:val="0"/>
                      <w:divBdr>
                        <w:top w:val="none" w:sz="0" w:space="0" w:color="auto"/>
                        <w:left w:val="none" w:sz="0" w:space="0" w:color="auto"/>
                        <w:bottom w:val="none" w:sz="0" w:space="0" w:color="auto"/>
                        <w:right w:val="none" w:sz="0" w:space="0" w:color="auto"/>
                      </w:divBdr>
                    </w:div>
                  </w:divsChild>
                </w:div>
                <w:div w:id="1578244634">
                  <w:marLeft w:val="0"/>
                  <w:marRight w:val="0"/>
                  <w:marTop w:val="0"/>
                  <w:marBottom w:val="0"/>
                  <w:divBdr>
                    <w:top w:val="none" w:sz="0" w:space="0" w:color="auto"/>
                    <w:left w:val="none" w:sz="0" w:space="0" w:color="auto"/>
                    <w:bottom w:val="none" w:sz="0" w:space="0" w:color="auto"/>
                    <w:right w:val="none" w:sz="0" w:space="0" w:color="auto"/>
                  </w:divBdr>
                  <w:divsChild>
                    <w:div w:id="1852255776">
                      <w:marLeft w:val="0"/>
                      <w:marRight w:val="0"/>
                      <w:marTop w:val="120"/>
                      <w:marBottom w:val="0"/>
                      <w:divBdr>
                        <w:top w:val="none" w:sz="0" w:space="0" w:color="auto"/>
                        <w:left w:val="none" w:sz="0" w:space="0" w:color="auto"/>
                        <w:bottom w:val="none" w:sz="0" w:space="0" w:color="auto"/>
                        <w:right w:val="none" w:sz="0" w:space="0" w:color="auto"/>
                      </w:divBdr>
                    </w:div>
                    <w:div w:id="241381418">
                      <w:marLeft w:val="0"/>
                      <w:marRight w:val="0"/>
                      <w:marTop w:val="0"/>
                      <w:marBottom w:val="0"/>
                      <w:divBdr>
                        <w:top w:val="none" w:sz="0" w:space="0" w:color="auto"/>
                        <w:left w:val="none" w:sz="0" w:space="0" w:color="auto"/>
                        <w:bottom w:val="none" w:sz="0" w:space="0" w:color="auto"/>
                        <w:right w:val="none" w:sz="0" w:space="0" w:color="auto"/>
                      </w:divBdr>
                    </w:div>
                  </w:divsChild>
                </w:div>
                <w:div w:id="223950993">
                  <w:marLeft w:val="0"/>
                  <w:marRight w:val="0"/>
                  <w:marTop w:val="0"/>
                  <w:marBottom w:val="0"/>
                  <w:divBdr>
                    <w:top w:val="none" w:sz="0" w:space="0" w:color="auto"/>
                    <w:left w:val="none" w:sz="0" w:space="0" w:color="auto"/>
                    <w:bottom w:val="none" w:sz="0" w:space="0" w:color="auto"/>
                    <w:right w:val="none" w:sz="0" w:space="0" w:color="auto"/>
                  </w:divBdr>
                  <w:divsChild>
                    <w:div w:id="1809859319">
                      <w:marLeft w:val="0"/>
                      <w:marRight w:val="0"/>
                      <w:marTop w:val="120"/>
                      <w:marBottom w:val="0"/>
                      <w:divBdr>
                        <w:top w:val="none" w:sz="0" w:space="0" w:color="auto"/>
                        <w:left w:val="none" w:sz="0" w:space="0" w:color="auto"/>
                        <w:bottom w:val="none" w:sz="0" w:space="0" w:color="auto"/>
                        <w:right w:val="none" w:sz="0" w:space="0" w:color="auto"/>
                      </w:divBdr>
                    </w:div>
                    <w:div w:id="368260660">
                      <w:marLeft w:val="0"/>
                      <w:marRight w:val="0"/>
                      <w:marTop w:val="0"/>
                      <w:marBottom w:val="0"/>
                      <w:divBdr>
                        <w:top w:val="none" w:sz="0" w:space="0" w:color="auto"/>
                        <w:left w:val="none" w:sz="0" w:space="0" w:color="auto"/>
                        <w:bottom w:val="none" w:sz="0" w:space="0" w:color="auto"/>
                        <w:right w:val="none" w:sz="0" w:space="0" w:color="auto"/>
                      </w:divBdr>
                    </w:div>
                  </w:divsChild>
                </w:div>
                <w:div w:id="739517977">
                  <w:marLeft w:val="0"/>
                  <w:marRight w:val="0"/>
                  <w:marTop w:val="0"/>
                  <w:marBottom w:val="0"/>
                  <w:divBdr>
                    <w:top w:val="none" w:sz="0" w:space="0" w:color="auto"/>
                    <w:left w:val="none" w:sz="0" w:space="0" w:color="auto"/>
                    <w:bottom w:val="none" w:sz="0" w:space="0" w:color="auto"/>
                    <w:right w:val="none" w:sz="0" w:space="0" w:color="auto"/>
                  </w:divBdr>
                  <w:divsChild>
                    <w:div w:id="463427886">
                      <w:marLeft w:val="0"/>
                      <w:marRight w:val="0"/>
                      <w:marTop w:val="120"/>
                      <w:marBottom w:val="0"/>
                      <w:divBdr>
                        <w:top w:val="none" w:sz="0" w:space="0" w:color="auto"/>
                        <w:left w:val="none" w:sz="0" w:space="0" w:color="auto"/>
                        <w:bottom w:val="none" w:sz="0" w:space="0" w:color="auto"/>
                        <w:right w:val="none" w:sz="0" w:space="0" w:color="auto"/>
                      </w:divBdr>
                    </w:div>
                    <w:div w:id="1338338339">
                      <w:marLeft w:val="0"/>
                      <w:marRight w:val="0"/>
                      <w:marTop w:val="0"/>
                      <w:marBottom w:val="0"/>
                      <w:divBdr>
                        <w:top w:val="none" w:sz="0" w:space="0" w:color="auto"/>
                        <w:left w:val="none" w:sz="0" w:space="0" w:color="auto"/>
                        <w:bottom w:val="none" w:sz="0" w:space="0" w:color="auto"/>
                        <w:right w:val="none" w:sz="0" w:space="0" w:color="auto"/>
                      </w:divBdr>
                    </w:div>
                  </w:divsChild>
                </w:div>
                <w:div w:id="668100953">
                  <w:marLeft w:val="0"/>
                  <w:marRight w:val="0"/>
                  <w:marTop w:val="0"/>
                  <w:marBottom w:val="0"/>
                  <w:divBdr>
                    <w:top w:val="none" w:sz="0" w:space="0" w:color="auto"/>
                    <w:left w:val="none" w:sz="0" w:space="0" w:color="auto"/>
                    <w:bottom w:val="none" w:sz="0" w:space="0" w:color="auto"/>
                    <w:right w:val="none" w:sz="0" w:space="0" w:color="auto"/>
                  </w:divBdr>
                  <w:divsChild>
                    <w:div w:id="684793261">
                      <w:marLeft w:val="0"/>
                      <w:marRight w:val="0"/>
                      <w:marTop w:val="120"/>
                      <w:marBottom w:val="0"/>
                      <w:divBdr>
                        <w:top w:val="none" w:sz="0" w:space="0" w:color="auto"/>
                        <w:left w:val="none" w:sz="0" w:space="0" w:color="auto"/>
                        <w:bottom w:val="none" w:sz="0" w:space="0" w:color="auto"/>
                        <w:right w:val="none" w:sz="0" w:space="0" w:color="auto"/>
                      </w:divBdr>
                    </w:div>
                    <w:div w:id="1918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92214">
      <w:bodyDiv w:val="1"/>
      <w:marLeft w:val="0"/>
      <w:marRight w:val="0"/>
      <w:marTop w:val="0"/>
      <w:marBottom w:val="0"/>
      <w:divBdr>
        <w:top w:val="none" w:sz="0" w:space="0" w:color="auto"/>
        <w:left w:val="none" w:sz="0" w:space="0" w:color="auto"/>
        <w:bottom w:val="none" w:sz="0" w:space="0" w:color="auto"/>
        <w:right w:val="none" w:sz="0" w:space="0" w:color="auto"/>
      </w:divBdr>
    </w:div>
    <w:div w:id="345719056">
      <w:bodyDiv w:val="1"/>
      <w:marLeft w:val="0"/>
      <w:marRight w:val="0"/>
      <w:marTop w:val="0"/>
      <w:marBottom w:val="0"/>
      <w:divBdr>
        <w:top w:val="none" w:sz="0" w:space="0" w:color="auto"/>
        <w:left w:val="none" w:sz="0" w:space="0" w:color="auto"/>
        <w:bottom w:val="none" w:sz="0" w:space="0" w:color="auto"/>
        <w:right w:val="none" w:sz="0" w:space="0" w:color="auto"/>
      </w:divBdr>
    </w:div>
    <w:div w:id="349644562">
      <w:bodyDiv w:val="1"/>
      <w:marLeft w:val="0"/>
      <w:marRight w:val="0"/>
      <w:marTop w:val="0"/>
      <w:marBottom w:val="0"/>
      <w:divBdr>
        <w:top w:val="none" w:sz="0" w:space="0" w:color="auto"/>
        <w:left w:val="none" w:sz="0" w:space="0" w:color="auto"/>
        <w:bottom w:val="none" w:sz="0" w:space="0" w:color="auto"/>
        <w:right w:val="none" w:sz="0" w:space="0" w:color="auto"/>
      </w:divBdr>
      <w:divsChild>
        <w:div w:id="866526918">
          <w:marLeft w:val="0"/>
          <w:marRight w:val="0"/>
          <w:marTop w:val="0"/>
          <w:marBottom w:val="0"/>
          <w:divBdr>
            <w:top w:val="none" w:sz="0" w:space="0" w:color="auto"/>
            <w:left w:val="none" w:sz="0" w:space="0" w:color="auto"/>
            <w:bottom w:val="none" w:sz="0" w:space="0" w:color="auto"/>
            <w:right w:val="none" w:sz="0" w:space="0" w:color="auto"/>
          </w:divBdr>
          <w:divsChild>
            <w:div w:id="16697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4441">
      <w:bodyDiv w:val="1"/>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
      </w:divsChild>
    </w:div>
    <w:div w:id="367950729">
      <w:bodyDiv w:val="1"/>
      <w:marLeft w:val="0"/>
      <w:marRight w:val="0"/>
      <w:marTop w:val="0"/>
      <w:marBottom w:val="0"/>
      <w:divBdr>
        <w:top w:val="none" w:sz="0" w:space="0" w:color="auto"/>
        <w:left w:val="none" w:sz="0" w:space="0" w:color="auto"/>
        <w:bottom w:val="none" w:sz="0" w:space="0" w:color="auto"/>
        <w:right w:val="none" w:sz="0" w:space="0" w:color="auto"/>
      </w:divBdr>
    </w:div>
    <w:div w:id="401803996">
      <w:bodyDiv w:val="1"/>
      <w:marLeft w:val="0"/>
      <w:marRight w:val="0"/>
      <w:marTop w:val="0"/>
      <w:marBottom w:val="0"/>
      <w:divBdr>
        <w:top w:val="none" w:sz="0" w:space="0" w:color="auto"/>
        <w:left w:val="none" w:sz="0" w:space="0" w:color="auto"/>
        <w:bottom w:val="none" w:sz="0" w:space="0" w:color="auto"/>
        <w:right w:val="none" w:sz="0" w:space="0" w:color="auto"/>
      </w:divBdr>
      <w:divsChild>
        <w:div w:id="1353528538">
          <w:marLeft w:val="0"/>
          <w:marRight w:val="0"/>
          <w:marTop w:val="0"/>
          <w:marBottom w:val="0"/>
          <w:divBdr>
            <w:top w:val="none" w:sz="0" w:space="0" w:color="auto"/>
            <w:left w:val="none" w:sz="0" w:space="0" w:color="auto"/>
            <w:bottom w:val="none" w:sz="0" w:space="0" w:color="auto"/>
            <w:right w:val="none" w:sz="0" w:space="0" w:color="auto"/>
          </w:divBdr>
        </w:div>
      </w:divsChild>
    </w:div>
    <w:div w:id="422409971">
      <w:bodyDiv w:val="1"/>
      <w:marLeft w:val="0"/>
      <w:marRight w:val="0"/>
      <w:marTop w:val="0"/>
      <w:marBottom w:val="0"/>
      <w:divBdr>
        <w:top w:val="none" w:sz="0" w:space="0" w:color="auto"/>
        <w:left w:val="none" w:sz="0" w:space="0" w:color="auto"/>
        <w:bottom w:val="none" w:sz="0" w:space="0" w:color="auto"/>
        <w:right w:val="none" w:sz="0" w:space="0" w:color="auto"/>
      </w:divBdr>
      <w:divsChild>
        <w:div w:id="1418598921">
          <w:marLeft w:val="0"/>
          <w:marRight w:val="0"/>
          <w:marTop w:val="0"/>
          <w:marBottom w:val="0"/>
          <w:divBdr>
            <w:top w:val="none" w:sz="0" w:space="0" w:color="auto"/>
            <w:left w:val="none" w:sz="0" w:space="0" w:color="auto"/>
            <w:bottom w:val="none" w:sz="0" w:space="0" w:color="auto"/>
            <w:right w:val="none" w:sz="0" w:space="0" w:color="auto"/>
          </w:divBdr>
          <w:divsChild>
            <w:div w:id="1533373807">
              <w:marLeft w:val="0"/>
              <w:marRight w:val="0"/>
              <w:marTop w:val="0"/>
              <w:marBottom w:val="0"/>
              <w:divBdr>
                <w:top w:val="none" w:sz="0" w:space="0" w:color="auto"/>
                <w:left w:val="none" w:sz="0" w:space="0" w:color="auto"/>
                <w:bottom w:val="none" w:sz="0" w:space="0" w:color="auto"/>
                <w:right w:val="none" w:sz="0" w:space="0" w:color="auto"/>
              </w:divBdr>
            </w:div>
          </w:divsChild>
        </w:div>
        <w:div w:id="320502883">
          <w:marLeft w:val="0"/>
          <w:marRight w:val="0"/>
          <w:marTop w:val="0"/>
          <w:marBottom w:val="0"/>
          <w:divBdr>
            <w:top w:val="none" w:sz="0" w:space="0" w:color="auto"/>
            <w:left w:val="none" w:sz="0" w:space="0" w:color="auto"/>
            <w:bottom w:val="none" w:sz="0" w:space="0" w:color="auto"/>
            <w:right w:val="none" w:sz="0" w:space="0" w:color="auto"/>
          </w:divBdr>
          <w:divsChild>
            <w:div w:id="15491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158963">
      <w:bodyDiv w:val="1"/>
      <w:marLeft w:val="0"/>
      <w:marRight w:val="0"/>
      <w:marTop w:val="0"/>
      <w:marBottom w:val="0"/>
      <w:divBdr>
        <w:top w:val="none" w:sz="0" w:space="0" w:color="auto"/>
        <w:left w:val="none" w:sz="0" w:space="0" w:color="auto"/>
        <w:bottom w:val="none" w:sz="0" w:space="0" w:color="auto"/>
        <w:right w:val="none" w:sz="0" w:space="0" w:color="auto"/>
      </w:divBdr>
    </w:div>
    <w:div w:id="438524948">
      <w:bodyDiv w:val="1"/>
      <w:marLeft w:val="0"/>
      <w:marRight w:val="0"/>
      <w:marTop w:val="0"/>
      <w:marBottom w:val="0"/>
      <w:divBdr>
        <w:top w:val="none" w:sz="0" w:space="0" w:color="auto"/>
        <w:left w:val="none" w:sz="0" w:space="0" w:color="auto"/>
        <w:bottom w:val="none" w:sz="0" w:space="0" w:color="auto"/>
        <w:right w:val="none" w:sz="0" w:space="0" w:color="auto"/>
      </w:divBdr>
    </w:div>
    <w:div w:id="443813647">
      <w:bodyDiv w:val="1"/>
      <w:marLeft w:val="0"/>
      <w:marRight w:val="0"/>
      <w:marTop w:val="0"/>
      <w:marBottom w:val="0"/>
      <w:divBdr>
        <w:top w:val="none" w:sz="0" w:space="0" w:color="auto"/>
        <w:left w:val="none" w:sz="0" w:space="0" w:color="auto"/>
        <w:bottom w:val="none" w:sz="0" w:space="0" w:color="auto"/>
        <w:right w:val="none" w:sz="0" w:space="0" w:color="auto"/>
      </w:divBdr>
      <w:divsChild>
        <w:div w:id="894242599">
          <w:marLeft w:val="0"/>
          <w:marRight w:val="0"/>
          <w:marTop w:val="0"/>
          <w:marBottom w:val="0"/>
          <w:divBdr>
            <w:top w:val="none" w:sz="0" w:space="0" w:color="auto"/>
            <w:left w:val="none" w:sz="0" w:space="0" w:color="auto"/>
            <w:bottom w:val="none" w:sz="0" w:space="0" w:color="auto"/>
            <w:right w:val="none" w:sz="0" w:space="0" w:color="auto"/>
          </w:divBdr>
        </w:div>
        <w:div w:id="1155686718">
          <w:marLeft w:val="0"/>
          <w:marRight w:val="0"/>
          <w:marTop w:val="0"/>
          <w:marBottom w:val="0"/>
          <w:divBdr>
            <w:top w:val="none" w:sz="0" w:space="0" w:color="auto"/>
            <w:left w:val="none" w:sz="0" w:space="0" w:color="auto"/>
            <w:bottom w:val="none" w:sz="0" w:space="0" w:color="auto"/>
            <w:right w:val="none" w:sz="0" w:space="0" w:color="auto"/>
          </w:divBdr>
        </w:div>
      </w:divsChild>
    </w:div>
    <w:div w:id="463887190">
      <w:bodyDiv w:val="1"/>
      <w:marLeft w:val="0"/>
      <w:marRight w:val="0"/>
      <w:marTop w:val="0"/>
      <w:marBottom w:val="0"/>
      <w:divBdr>
        <w:top w:val="none" w:sz="0" w:space="0" w:color="auto"/>
        <w:left w:val="none" w:sz="0" w:space="0" w:color="auto"/>
        <w:bottom w:val="none" w:sz="0" w:space="0" w:color="auto"/>
        <w:right w:val="none" w:sz="0" w:space="0" w:color="auto"/>
      </w:divBdr>
      <w:divsChild>
        <w:div w:id="422529845">
          <w:marLeft w:val="600"/>
          <w:marRight w:val="0"/>
          <w:marTop w:val="0"/>
          <w:marBottom w:val="0"/>
          <w:divBdr>
            <w:top w:val="none" w:sz="0" w:space="0" w:color="auto"/>
            <w:left w:val="none" w:sz="0" w:space="0" w:color="auto"/>
            <w:bottom w:val="none" w:sz="0" w:space="0" w:color="auto"/>
            <w:right w:val="none" w:sz="0" w:space="0" w:color="auto"/>
          </w:divBdr>
        </w:div>
        <w:div w:id="1450078071">
          <w:marLeft w:val="600"/>
          <w:marRight w:val="0"/>
          <w:marTop w:val="0"/>
          <w:marBottom w:val="0"/>
          <w:divBdr>
            <w:top w:val="none" w:sz="0" w:space="0" w:color="auto"/>
            <w:left w:val="none" w:sz="0" w:space="0" w:color="auto"/>
            <w:bottom w:val="none" w:sz="0" w:space="0" w:color="auto"/>
            <w:right w:val="none" w:sz="0" w:space="0" w:color="auto"/>
          </w:divBdr>
        </w:div>
        <w:div w:id="1072846830">
          <w:marLeft w:val="600"/>
          <w:marRight w:val="0"/>
          <w:marTop w:val="0"/>
          <w:marBottom w:val="0"/>
          <w:divBdr>
            <w:top w:val="none" w:sz="0" w:space="0" w:color="auto"/>
            <w:left w:val="none" w:sz="0" w:space="0" w:color="auto"/>
            <w:bottom w:val="none" w:sz="0" w:space="0" w:color="auto"/>
            <w:right w:val="none" w:sz="0" w:space="0" w:color="auto"/>
          </w:divBdr>
        </w:div>
        <w:div w:id="1940676933">
          <w:marLeft w:val="600"/>
          <w:marRight w:val="0"/>
          <w:marTop w:val="0"/>
          <w:marBottom w:val="0"/>
          <w:divBdr>
            <w:top w:val="none" w:sz="0" w:space="0" w:color="auto"/>
            <w:left w:val="none" w:sz="0" w:space="0" w:color="auto"/>
            <w:bottom w:val="none" w:sz="0" w:space="0" w:color="auto"/>
            <w:right w:val="none" w:sz="0" w:space="0" w:color="auto"/>
          </w:divBdr>
        </w:div>
        <w:div w:id="1226987647">
          <w:marLeft w:val="600"/>
          <w:marRight w:val="0"/>
          <w:marTop w:val="0"/>
          <w:marBottom w:val="0"/>
          <w:divBdr>
            <w:top w:val="none" w:sz="0" w:space="0" w:color="auto"/>
            <w:left w:val="none" w:sz="0" w:space="0" w:color="auto"/>
            <w:bottom w:val="none" w:sz="0" w:space="0" w:color="auto"/>
            <w:right w:val="none" w:sz="0" w:space="0" w:color="auto"/>
          </w:divBdr>
        </w:div>
        <w:div w:id="642782341">
          <w:marLeft w:val="600"/>
          <w:marRight w:val="0"/>
          <w:marTop w:val="0"/>
          <w:marBottom w:val="0"/>
          <w:divBdr>
            <w:top w:val="none" w:sz="0" w:space="0" w:color="auto"/>
            <w:left w:val="none" w:sz="0" w:space="0" w:color="auto"/>
            <w:bottom w:val="none" w:sz="0" w:space="0" w:color="auto"/>
            <w:right w:val="none" w:sz="0" w:space="0" w:color="auto"/>
          </w:divBdr>
        </w:div>
        <w:div w:id="1227447313">
          <w:marLeft w:val="600"/>
          <w:marRight w:val="0"/>
          <w:marTop w:val="0"/>
          <w:marBottom w:val="0"/>
          <w:divBdr>
            <w:top w:val="none" w:sz="0" w:space="0" w:color="auto"/>
            <w:left w:val="none" w:sz="0" w:space="0" w:color="auto"/>
            <w:bottom w:val="none" w:sz="0" w:space="0" w:color="auto"/>
            <w:right w:val="none" w:sz="0" w:space="0" w:color="auto"/>
          </w:divBdr>
        </w:div>
      </w:divsChild>
    </w:div>
    <w:div w:id="487406455">
      <w:bodyDiv w:val="1"/>
      <w:marLeft w:val="0"/>
      <w:marRight w:val="0"/>
      <w:marTop w:val="0"/>
      <w:marBottom w:val="0"/>
      <w:divBdr>
        <w:top w:val="none" w:sz="0" w:space="0" w:color="auto"/>
        <w:left w:val="none" w:sz="0" w:space="0" w:color="auto"/>
        <w:bottom w:val="none" w:sz="0" w:space="0" w:color="auto"/>
        <w:right w:val="none" w:sz="0" w:space="0" w:color="auto"/>
      </w:divBdr>
      <w:divsChild>
        <w:div w:id="1024286757">
          <w:marLeft w:val="0"/>
          <w:marRight w:val="0"/>
          <w:marTop w:val="0"/>
          <w:marBottom w:val="0"/>
          <w:divBdr>
            <w:top w:val="none" w:sz="0" w:space="0" w:color="auto"/>
            <w:left w:val="none" w:sz="0" w:space="0" w:color="auto"/>
            <w:bottom w:val="none" w:sz="0" w:space="0" w:color="auto"/>
            <w:right w:val="none" w:sz="0" w:space="0" w:color="auto"/>
          </w:divBdr>
        </w:div>
      </w:divsChild>
    </w:div>
    <w:div w:id="487720228">
      <w:bodyDiv w:val="1"/>
      <w:marLeft w:val="0"/>
      <w:marRight w:val="0"/>
      <w:marTop w:val="0"/>
      <w:marBottom w:val="0"/>
      <w:divBdr>
        <w:top w:val="none" w:sz="0" w:space="0" w:color="auto"/>
        <w:left w:val="none" w:sz="0" w:space="0" w:color="auto"/>
        <w:bottom w:val="none" w:sz="0" w:space="0" w:color="auto"/>
        <w:right w:val="none" w:sz="0" w:space="0" w:color="auto"/>
      </w:divBdr>
      <w:divsChild>
        <w:div w:id="2123767450">
          <w:marLeft w:val="0"/>
          <w:marRight w:val="0"/>
          <w:marTop w:val="0"/>
          <w:marBottom w:val="0"/>
          <w:divBdr>
            <w:top w:val="none" w:sz="0" w:space="0" w:color="auto"/>
            <w:left w:val="none" w:sz="0" w:space="0" w:color="auto"/>
            <w:bottom w:val="none" w:sz="0" w:space="0" w:color="auto"/>
            <w:right w:val="none" w:sz="0" w:space="0" w:color="auto"/>
          </w:divBdr>
        </w:div>
      </w:divsChild>
    </w:div>
    <w:div w:id="489058148">
      <w:bodyDiv w:val="1"/>
      <w:marLeft w:val="0"/>
      <w:marRight w:val="0"/>
      <w:marTop w:val="0"/>
      <w:marBottom w:val="0"/>
      <w:divBdr>
        <w:top w:val="none" w:sz="0" w:space="0" w:color="auto"/>
        <w:left w:val="none" w:sz="0" w:space="0" w:color="auto"/>
        <w:bottom w:val="none" w:sz="0" w:space="0" w:color="auto"/>
        <w:right w:val="none" w:sz="0" w:space="0" w:color="auto"/>
      </w:divBdr>
    </w:div>
    <w:div w:id="491027930">
      <w:bodyDiv w:val="1"/>
      <w:marLeft w:val="0"/>
      <w:marRight w:val="0"/>
      <w:marTop w:val="0"/>
      <w:marBottom w:val="0"/>
      <w:divBdr>
        <w:top w:val="none" w:sz="0" w:space="0" w:color="auto"/>
        <w:left w:val="none" w:sz="0" w:space="0" w:color="auto"/>
        <w:bottom w:val="none" w:sz="0" w:space="0" w:color="auto"/>
        <w:right w:val="none" w:sz="0" w:space="0" w:color="auto"/>
      </w:divBdr>
      <w:divsChild>
        <w:div w:id="874776217">
          <w:marLeft w:val="0"/>
          <w:marRight w:val="0"/>
          <w:marTop w:val="0"/>
          <w:marBottom w:val="0"/>
          <w:divBdr>
            <w:top w:val="none" w:sz="0" w:space="0" w:color="auto"/>
            <w:left w:val="none" w:sz="0" w:space="0" w:color="auto"/>
            <w:bottom w:val="none" w:sz="0" w:space="0" w:color="auto"/>
            <w:right w:val="none" w:sz="0" w:space="0" w:color="auto"/>
          </w:divBdr>
        </w:div>
      </w:divsChild>
    </w:div>
    <w:div w:id="491990065">
      <w:bodyDiv w:val="1"/>
      <w:marLeft w:val="0"/>
      <w:marRight w:val="0"/>
      <w:marTop w:val="0"/>
      <w:marBottom w:val="0"/>
      <w:divBdr>
        <w:top w:val="none" w:sz="0" w:space="0" w:color="auto"/>
        <w:left w:val="none" w:sz="0" w:space="0" w:color="auto"/>
        <w:bottom w:val="none" w:sz="0" w:space="0" w:color="auto"/>
        <w:right w:val="none" w:sz="0" w:space="0" w:color="auto"/>
      </w:divBdr>
      <w:divsChild>
        <w:div w:id="1969389159">
          <w:marLeft w:val="0"/>
          <w:marRight w:val="0"/>
          <w:marTop w:val="0"/>
          <w:marBottom w:val="0"/>
          <w:divBdr>
            <w:top w:val="none" w:sz="0" w:space="0" w:color="auto"/>
            <w:left w:val="none" w:sz="0" w:space="0" w:color="auto"/>
            <w:bottom w:val="none" w:sz="0" w:space="0" w:color="auto"/>
            <w:right w:val="none" w:sz="0" w:space="0" w:color="auto"/>
          </w:divBdr>
        </w:div>
        <w:div w:id="2071881764">
          <w:marLeft w:val="0"/>
          <w:marRight w:val="0"/>
          <w:marTop w:val="0"/>
          <w:marBottom w:val="0"/>
          <w:divBdr>
            <w:top w:val="none" w:sz="0" w:space="0" w:color="auto"/>
            <w:left w:val="none" w:sz="0" w:space="0" w:color="auto"/>
            <w:bottom w:val="none" w:sz="0" w:space="0" w:color="auto"/>
            <w:right w:val="none" w:sz="0" w:space="0" w:color="auto"/>
          </w:divBdr>
        </w:div>
        <w:div w:id="1262568183">
          <w:marLeft w:val="0"/>
          <w:marRight w:val="0"/>
          <w:marTop w:val="0"/>
          <w:marBottom w:val="0"/>
          <w:divBdr>
            <w:top w:val="none" w:sz="0" w:space="0" w:color="auto"/>
            <w:left w:val="none" w:sz="0" w:space="0" w:color="auto"/>
            <w:bottom w:val="none" w:sz="0" w:space="0" w:color="auto"/>
            <w:right w:val="none" w:sz="0" w:space="0" w:color="auto"/>
          </w:divBdr>
        </w:div>
      </w:divsChild>
    </w:div>
    <w:div w:id="498815113">
      <w:bodyDiv w:val="1"/>
      <w:marLeft w:val="0"/>
      <w:marRight w:val="0"/>
      <w:marTop w:val="0"/>
      <w:marBottom w:val="0"/>
      <w:divBdr>
        <w:top w:val="none" w:sz="0" w:space="0" w:color="auto"/>
        <w:left w:val="none" w:sz="0" w:space="0" w:color="auto"/>
        <w:bottom w:val="none" w:sz="0" w:space="0" w:color="auto"/>
        <w:right w:val="none" w:sz="0" w:space="0" w:color="auto"/>
      </w:divBdr>
    </w:div>
    <w:div w:id="499278168">
      <w:bodyDiv w:val="1"/>
      <w:marLeft w:val="0"/>
      <w:marRight w:val="0"/>
      <w:marTop w:val="0"/>
      <w:marBottom w:val="0"/>
      <w:divBdr>
        <w:top w:val="none" w:sz="0" w:space="0" w:color="auto"/>
        <w:left w:val="none" w:sz="0" w:space="0" w:color="auto"/>
        <w:bottom w:val="none" w:sz="0" w:space="0" w:color="auto"/>
        <w:right w:val="none" w:sz="0" w:space="0" w:color="auto"/>
      </w:divBdr>
    </w:div>
    <w:div w:id="499351363">
      <w:bodyDiv w:val="1"/>
      <w:marLeft w:val="0"/>
      <w:marRight w:val="0"/>
      <w:marTop w:val="0"/>
      <w:marBottom w:val="0"/>
      <w:divBdr>
        <w:top w:val="none" w:sz="0" w:space="0" w:color="auto"/>
        <w:left w:val="none" w:sz="0" w:space="0" w:color="auto"/>
        <w:bottom w:val="none" w:sz="0" w:space="0" w:color="auto"/>
        <w:right w:val="none" w:sz="0" w:space="0" w:color="auto"/>
      </w:divBdr>
    </w:div>
    <w:div w:id="499975657">
      <w:bodyDiv w:val="1"/>
      <w:marLeft w:val="0"/>
      <w:marRight w:val="0"/>
      <w:marTop w:val="0"/>
      <w:marBottom w:val="0"/>
      <w:divBdr>
        <w:top w:val="none" w:sz="0" w:space="0" w:color="auto"/>
        <w:left w:val="none" w:sz="0" w:space="0" w:color="auto"/>
        <w:bottom w:val="none" w:sz="0" w:space="0" w:color="auto"/>
        <w:right w:val="none" w:sz="0" w:space="0" w:color="auto"/>
      </w:divBdr>
    </w:div>
    <w:div w:id="523442911">
      <w:bodyDiv w:val="1"/>
      <w:marLeft w:val="0"/>
      <w:marRight w:val="0"/>
      <w:marTop w:val="0"/>
      <w:marBottom w:val="0"/>
      <w:divBdr>
        <w:top w:val="none" w:sz="0" w:space="0" w:color="auto"/>
        <w:left w:val="none" w:sz="0" w:space="0" w:color="auto"/>
        <w:bottom w:val="none" w:sz="0" w:space="0" w:color="auto"/>
        <w:right w:val="none" w:sz="0" w:space="0" w:color="auto"/>
      </w:divBdr>
    </w:div>
    <w:div w:id="524833106">
      <w:bodyDiv w:val="1"/>
      <w:marLeft w:val="0"/>
      <w:marRight w:val="0"/>
      <w:marTop w:val="0"/>
      <w:marBottom w:val="0"/>
      <w:divBdr>
        <w:top w:val="none" w:sz="0" w:space="0" w:color="auto"/>
        <w:left w:val="none" w:sz="0" w:space="0" w:color="auto"/>
        <w:bottom w:val="none" w:sz="0" w:space="0" w:color="auto"/>
        <w:right w:val="none" w:sz="0" w:space="0" w:color="auto"/>
      </w:divBdr>
    </w:div>
    <w:div w:id="557664091">
      <w:bodyDiv w:val="1"/>
      <w:marLeft w:val="0"/>
      <w:marRight w:val="0"/>
      <w:marTop w:val="0"/>
      <w:marBottom w:val="0"/>
      <w:divBdr>
        <w:top w:val="none" w:sz="0" w:space="0" w:color="auto"/>
        <w:left w:val="none" w:sz="0" w:space="0" w:color="auto"/>
        <w:bottom w:val="none" w:sz="0" w:space="0" w:color="auto"/>
        <w:right w:val="none" w:sz="0" w:space="0" w:color="auto"/>
      </w:divBdr>
      <w:divsChild>
        <w:div w:id="76678185">
          <w:marLeft w:val="0"/>
          <w:marRight w:val="0"/>
          <w:marTop w:val="0"/>
          <w:marBottom w:val="0"/>
          <w:divBdr>
            <w:top w:val="none" w:sz="0" w:space="0" w:color="auto"/>
            <w:left w:val="none" w:sz="0" w:space="0" w:color="auto"/>
            <w:bottom w:val="none" w:sz="0" w:space="0" w:color="auto"/>
            <w:right w:val="none" w:sz="0" w:space="0" w:color="auto"/>
          </w:divBdr>
          <w:divsChild>
            <w:div w:id="1802265102">
              <w:marLeft w:val="0"/>
              <w:marRight w:val="0"/>
              <w:marTop w:val="0"/>
              <w:marBottom w:val="0"/>
              <w:divBdr>
                <w:top w:val="none" w:sz="0" w:space="0" w:color="auto"/>
                <w:left w:val="none" w:sz="0" w:space="0" w:color="auto"/>
                <w:bottom w:val="none" w:sz="0" w:space="0" w:color="auto"/>
                <w:right w:val="none" w:sz="0" w:space="0" w:color="auto"/>
              </w:divBdr>
              <w:divsChild>
                <w:div w:id="453602216">
                  <w:marLeft w:val="0"/>
                  <w:marRight w:val="0"/>
                  <w:marTop w:val="120"/>
                  <w:marBottom w:val="0"/>
                  <w:divBdr>
                    <w:top w:val="none" w:sz="0" w:space="0" w:color="auto"/>
                    <w:left w:val="none" w:sz="0" w:space="0" w:color="auto"/>
                    <w:bottom w:val="none" w:sz="0" w:space="0" w:color="auto"/>
                    <w:right w:val="none" w:sz="0" w:space="0" w:color="auto"/>
                  </w:divBdr>
                </w:div>
                <w:div w:id="615796107">
                  <w:marLeft w:val="0"/>
                  <w:marRight w:val="0"/>
                  <w:marTop w:val="0"/>
                  <w:marBottom w:val="0"/>
                  <w:divBdr>
                    <w:top w:val="none" w:sz="0" w:space="0" w:color="auto"/>
                    <w:left w:val="none" w:sz="0" w:space="0" w:color="auto"/>
                    <w:bottom w:val="none" w:sz="0" w:space="0" w:color="auto"/>
                    <w:right w:val="none" w:sz="0" w:space="0" w:color="auto"/>
                  </w:divBdr>
                </w:div>
              </w:divsChild>
            </w:div>
            <w:div w:id="761487937">
              <w:marLeft w:val="0"/>
              <w:marRight w:val="0"/>
              <w:marTop w:val="0"/>
              <w:marBottom w:val="0"/>
              <w:divBdr>
                <w:top w:val="none" w:sz="0" w:space="0" w:color="auto"/>
                <w:left w:val="none" w:sz="0" w:space="0" w:color="auto"/>
                <w:bottom w:val="none" w:sz="0" w:space="0" w:color="auto"/>
                <w:right w:val="none" w:sz="0" w:space="0" w:color="auto"/>
              </w:divBdr>
              <w:divsChild>
                <w:div w:id="1215121366">
                  <w:marLeft w:val="0"/>
                  <w:marRight w:val="0"/>
                  <w:marTop w:val="120"/>
                  <w:marBottom w:val="0"/>
                  <w:divBdr>
                    <w:top w:val="none" w:sz="0" w:space="0" w:color="auto"/>
                    <w:left w:val="none" w:sz="0" w:space="0" w:color="auto"/>
                    <w:bottom w:val="none" w:sz="0" w:space="0" w:color="auto"/>
                    <w:right w:val="none" w:sz="0" w:space="0" w:color="auto"/>
                  </w:divBdr>
                </w:div>
                <w:div w:id="1781297545">
                  <w:marLeft w:val="0"/>
                  <w:marRight w:val="0"/>
                  <w:marTop w:val="0"/>
                  <w:marBottom w:val="0"/>
                  <w:divBdr>
                    <w:top w:val="none" w:sz="0" w:space="0" w:color="auto"/>
                    <w:left w:val="none" w:sz="0" w:space="0" w:color="auto"/>
                    <w:bottom w:val="none" w:sz="0" w:space="0" w:color="auto"/>
                    <w:right w:val="none" w:sz="0" w:space="0" w:color="auto"/>
                  </w:divBdr>
                </w:div>
              </w:divsChild>
            </w:div>
            <w:div w:id="1822310144">
              <w:marLeft w:val="0"/>
              <w:marRight w:val="0"/>
              <w:marTop w:val="0"/>
              <w:marBottom w:val="0"/>
              <w:divBdr>
                <w:top w:val="none" w:sz="0" w:space="0" w:color="auto"/>
                <w:left w:val="none" w:sz="0" w:space="0" w:color="auto"/>
                <w:bottom w:val="none" w:sz="0" w:space="0" w:color="auto"/>
                <w:right w:val="none" w:sz="0" w:space="0" w:color="auto"/>
              </w:divBdr>
              <w:divsChild>
                <w:div w:id="1967273846">
                  <w:marLeft w:val="0"/>
                  <w:marRight w:val="0"/>
                  <w:marTop w:val="120"/>
                  <w:marBottom w:val="0"/>
                  <w:divBdr>
                    <w:top w:val="none" w:sz="0" w:space="0" w:color="auto"/>
                    <w:left w:val="none" w:sz="0" w:space="0" w:color="auto"/>
                    <w:bottom w:val="none" w:sz="0" w:space="0" w:color="auto"/>
                    <w:right w:val="none" w:sz="0" w:space="0" w:color="auto"/>
                  </w:divBdr>
                </w:div>
                <w:div w:id="1434856994">
                  <w:marLeft w:val="0"/>
                  <w:marRight w:val="0"/>
                  <w:marTop w:val="0"/>
                  <w:marBottom w:val="0"/>
                  <w:divBdr>
                    <w:top w:val="none" w:sz="0" w:space="0" w:color="auto"/>
                    <w:left w:val="none" w:sz="0" w:space="0" w:color="auto"/>
                    <w:bottom w:val="none" w:sz="0" w:space="0" w:color="auto"/>
                    <w:right w:val="none" w:sz="0" w:space="0" w:color="auto"/>
                  </w:divBdr>
                </w:div>
              </w:divsChild>
            </w:div>
            <w:div w:id="801188993">
              <w:marLeft w:val="0"/>
              <w:marRight w:val="0"/>
              <w:marTop w:val="0"/>
              <w:marBottom w:val="0"/>
              <w:divBdr>
                <w:top w:val="none" w:sz="0" w:space="0" w:color="auto"/>
                <w:left w:val="none" w:sz="0" w:space="0" w:color="auto"/>
                <w:bottom w:val="none" w:sz="0" w:space="0" w:color="auto"/>
                <w:right w:val="none" w:sz="0" w:space="0" w:color="auto"/>
              </w:divBdr>
              <w:divsChild>
                <w:div w:id="118187155">
                  <w:marLeft w:val="0"/>
                  <w:marRight w:val="0"/>
                  <w:marTop w:val="120"/>
                  <w:marBottom w:val="0"/>
                  <w:divBdr>
                    <w:top w:val="none" w:sz="0" w:space="0" w:color="auto"/>
                    <w:left w:val="none" w:sz="0" w:space="0" w:color="auto"/>
                    <w:bottom w:val="none" w:sz="0" w:space="0" w:color="auto"/>
                    <w:right w:val="none" w:sz="0" w:space="0" w:color="auto"/>
                  </w:divBdr>
                </w:div>
                <w:div w:id="334116125">
                  <w:marLeft w:val="0"/>
                  <w:marRight w:val="0"/>
                  <w:marTop w:val="0"/>
                  <w:marBottom w:val="0"/>
                  <w:divBdr>
                    <w:top w:val="none" w:sz="0" w:space="0" w:color="auto"/>
                    <w:left w:val="none" w:sz="0" w:space="0" w:color="auto"/>
                    <w:bottom w:val="none" w:sz="0" w:space="0" w:color="auto"/>
                    <w:right w:val="none" w:sz="0" w:space="0" w:color="auto"/>
                  </w:divBdr>
                </w:div>
              </w:divsChild>
            </w:div>
            <w:div w:id="1336152077">
              <w:marLeft w:val="0"/>
              <w:marRight w:val="0"/>
              <w:marTop w:val="0"/>
              <w:marBottom w:val="0"/>
              <w:divBdr>
                <w:top w:val="none" w:sz="0" w:space="0" w:color="auto"/>
                <w:left w:val="none" w:sz="0" w:space="0" w:color="auto"/>
                <w:bottom w:val="none" w:sz="0" w:space="0" w:color="auto"/>
                <w:right w:val="none" w:sz="0" w:space="0" w:color="auto"/>
              </w:divBdr>
              <w:divsChild>
                <w:div w:id="1710060785">
                  <w:marLeft w:val="0"/>
                  <w:marRight w:val="0"/>
                  <w:marTop w:val="120"/>
                  <w:marBottom w:val="0"/>
                  <w:divBdr>
                    <w:top w:val="none" w:sz="0" w:space="0" w:color="auto"/>
                    <w:left w:val="none" w:sz="0" w:space="0" w:color="auto"/>
                    <w:bottom w:val="none" w:sz="0" w:space="0" w:color="auto"/>
                    <w:right w:val="none" w:sz="0" w:space="0" w:color="auto"/>
                  </w:divBdr>
                </w:div>
                <w:div w:id="1977180716">
                  <w:marLeft w:val="0"/>
                  <w:marRight w:val="0"/>
                  <w:marTop w:val="0"/>
                  <w:marBottom w:val="0"/>
                  <w:divBdr>
                    <w:top w:val="none" w:sz="0" w:space="0" w:color="auto"/>
                    <w:left w:val="none" w:sz="0" w:space="0" w:color="auto"/>
                    <w:bottom w:val="none" w:sz="0" w:space="0" w:color="auto"/>
                    <w:right w:val="none" w:sz="0" w:space="0" w:color="auto"/>
                  </w:divBdr>
                </w:div>
              </w:divsChild>
            </w:div>
            <w:div w:id="2121221743">
              <w:marLeft w:val="0"/>
              <w:marRight w:val="0"/>
              <w:marTop w:val="0"/>
              <w:marBottom w:val="0"/>
              <w:divBdr>
                <w:top w:val="none" w:sz="0" w:space="0" w:color="auto"/>
                <w:left w:val="none" w:sz="0" w:space="0" w:color="auto"/>
                <w:bottom w:val="none" w:sz="0" w:space="0" w:color="auto"/>
                <w:right w:val="none" w:sz="0" w:space="0" w:color="auto"/>
              </w:divBdr>
              <w:divsChild>
                <w:div w:id="1435131678">
                  <w:marLeft w:val="0"/>
                  <w:marRight w:val="0"/>
                  <w:marTop w:val="120"/>
                  <w:marBottom w:val="0"/>
                  <w:divBdr>
                    <w:top w:val="none" w:sz="0" w:space="0" w:color="auto"/>
                    <w:left w:val="none" w:sz="0" w:space="0" w:color="auto"/>
                    <w:bottom w:val="none" w:sz="0" w:space="0" w:color="auto"/>
                    <w:right w:val="none" w:sz="0" w:space="0" w:color="auto"/>
                  </w:divBdr>
                </w:div>
                <w:div w:id="408117078">
                  <w:marLeft w:val="0"/>
                  <w:marRight w:val="0"/>
                  <w:marTop w:val="0"/>
                  <w:marBottom w:val="0"/>
                  <w:divBdr>
                    <w:top w:val="none" w:sz="0" w:space="0" w:color="auto"/>
                    <w:left w:val="none" w:sz="0" w:space="0" w:color="auto"/>
                    <w:bottom w:val="none" w:sz="0" w:space="0" w:color="auto"/>
                    <w:right w:val="none" w:sz="0" w:space="0" w:color="auto"/>
                  </w:divBdr>
                </w:div>
              </w:divsChild>
            </w:div>
            <w:div w:id="1769275533">
              <w:marLeft w:val="0"/>
              <w:marRight w:val="0"/>
              <w:marTop w:val="0"/>
              <w:marBottom w:val="0"/>
              <w:divBdr>
                <w:top w:val="none" w:sz="0" w:space="0" w:color="auto"/>
                <w:left w:val="none" w:sz="0" w:space="0" w:color="auto"/>
                <w:bottom w:val="none" w:sz="0" w:space="0" w:color="auto"/>
                <w:right w:val="none" w:sz="0" w:space="0" w:color="auto"/>
              </w:divBdr>
              <w:divsChild>
                <w:div w:id="582497927">
                  <w:marLeft w:val="0"/>
                  <w:marRight w:val="0"/>
                  <w:marTop w:val="120"/>
                  <w:marBottom w:val="0"/>
                  <w:divBdr>
                    <w:top w:val="none" w:sz="0" w:space="0" w:color="auto"/>
                    <w:left w:val="none" w:sz="0" w:space="0" w:color="auto"/>
                    <w:bottom w:val="none" w:sz="0" w:space="0" w:color="auto"/>
                    <w:right w:val="none" w:sz="0" w:space="0" w:color="auto"/>
                  </w:divBdr>
                </w:div>
                <w:div w:id="1832135102">
                  <w:marLeft w:val="0"/>
                  <w:marRight w:val="0"/>
                  <w:marTop w:val="0"/>
                  <w:marBottom w:val="0"/>
                  <w:divBdr>
                    <w:top w:val="none" w:sz="0" w:space="0" w:color="auto"/>
                    <w:left w:val="none" w:sz="0" w:space="0" w:color="auto"/>
                    <w:bottom w:val="none" w:sz="0" w:space="0" w:color="auto"/>
                    <w:right w:val="none" w:sz="0" w:space="0" w:color="auto"/>
                  </w:divBdr>
                </w:div>
              </w:divsChild>
            </w:div>
            <w:div w:id="1088423169">
              <w:marLeft w:val="0"/>
              <w:marRight w:val="0"/>
              <w:marTop w:val="0"/>
              <w:marBottom w:val="0"/>
              <w:divBdr>
                <w:top w:val="none" w:sz="0" w:space="0" w:color="auto"/>
                <w:left w:val="none" w:sz="0" w:space="0" w:color="auto"/>
                <w:bottom w:val="none" w:sz="0" w:space="0" w:color="auto"/>
                <w:right w:val="none" w:sz="0" w:space="0" w:color="auto"/>
              </w:divBdr>
              <w:divsChild>
                <w:div w:id="768503680">
                  <w:marLeft w:val="0"/>
                  <w:marRight w:val="0"/>
                  <w:marTop w:val="120"/>
                  <w:marBottom w:val="0"/>
                  <w:divBdr>
                    <w:top w:val="none" w:sz="0" w:space="0" w:color="auto"/>
                    <w:left w:val="none" w:sz="0" w:space="0" w:color="auto"/>
                    <w:bottom w:val="none" w:sz="0" w:space="0" w:color="auto"/>
                    <w:right w:val="none" w:sz="0" w:space="0" w:color="auto"/>
                  </w:divBdr>
                </w:div>
                <w:div w:id="5833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86403">
      <w:bodyDiv w:val="1"/>
      <w:marLeft w:val="0"/>
      <w:marRight w:val="0"/>
      <w:marTop w:val="0"/>
      <w:marBottom w:val="0"/>
      <w:divBdr>
        <w:top w:val="none" w:sz="0" w:space="0" w:color="auto"/>
        <w:left w:val="none" w:sz="0" w:space="0" w:color="auto"/>
        <w:bottom w:val="none" w:sz="0" w:space="0" w:color="auto"/>
        <w:right w:val="none" w:sz="0" w:space="0" w:color="auto"/>
      </w:divBdr>
    </w:div>
    <w:div w:id="559366541">
      <w:bodyDiv w:val="1"/>
      <w:marLeft w:val="0"/>
      <w:marRight w:val="0"/>
      <w:marTop w:val="0"/>
      <w:marBottom w:val="0"/>
      <w:divBdr>
        <w:top w:val="none" w:sz="0" w:space="0" w:color="auto"/>
        <w:left w:val="none" w:sz="0" w:space="0" w:color="auto"/>
        <w:bottom w:val="none" w:sz="0" w:space="0" w:color="auto"/>
        <w:right w:val="none" w:sz="0" w:space="0" w:color="auto"/>
      </w:divBdr>
    </w:div>
    <w:div w:id="574123357">
      <w:bodyDiv w:val="1"/>
      <w:marLeft w:val="0"/>
      <w:marRight w:val="0"/>
      <w:marTop w:val="0"/>
      <w:marBottom w:val="0"/>
      <w:divBdr>
        <w:top w:val="none" w:sz="0" w:space="0" w:color="auto"/>
        <w:left w:val="none" w:sz="0" w:space="0" w:color="auto"/>
        <w:bottom w:val="none" w:sz="0" w:space="0" w:color="auto"/>
        <w:right w:val="none" w:sz="0" w:space="0" w:color="auto"/>
      </w:divBdr>
      <w:divsChild>
        <w:div w:id="755979485">
          <w:marLeft w:val="0"/>
          <w:marRight w:val="0"/>
          <w:marTop w:val="0"/>
          <w:marBottom w:val="0"/>
          <w:divBdr>
            <w:top w:val="none" w:sz="0" w:space="0" w:color="auto"/>
            <w:left w:val="none" w:sz="0" w:space="0" w:color="auto"/>
            <w:bottom w:val="none" w:sz="0" w:space="0" w:color="auto"/>
            <w:right w:val="none" w:sz="0" w:space="0" w:color="auto"/>
          </w:divBdr>
          <w:divsChild>
            <w:div w:id="447503805">
              <w:marLeft w:val="0"/>
              <w:marRight w:val="0"/>
              <w:marTop w:val="120"/>
              <w:marBottom w:val="0"/>
              <w:divBdr>
                <w:top w:val="none" w:sz="0" w:space="0" w:color="auto"/>
                <w:left w:val="none" w:sz="0" w:space="0" w:color="auto"/>
                <w:bottom w:val="none" w:sz="0" w:space="0" w:color="auto"/>
                <w:right w:val="none" w:sz="0" w:space="0" w:color="auto"/>
              </w:divBdr>
            </w:div>
            <w:div w:id="1113480353">
              <w:marLeft w:val="0"/>
              <w:marRight w:val="0"/>
              <w:marTop w:val="0"/>
              <w:marBottom w:val="0"/>
              <w:divBdr>
                <w:top w:val="none" w:sz="0" w:space="0" w:color="auto"/>
                <w:left w:val="none" w:sz="0" w:space="0" w:color="auto"/>
                <w:bottom w:val="none" w:sz="0" w:space="0" w:color="auto"/>
                <w:right w:val="none" w:sz="0" w:space="0" w:color="auto"/>
              </w:divBdr>
            </w:div>
          </w:divsChild>
        </w:div>
        <w:div w:id="313144788">
          <w:marLeft w:val="0"/>
          <w:marRight w:val="0"/>
          <w:marTop w:val="0"/>
          <w:marBottom w:val="0"/>
          <w:divBdr>
            <w:top w:val="none" w:sz="0" w:space="0" w:color="auto"/>
            <w:left w:val="none" w:sz="0" w:space="0" w:color="auto"/>
            <w:bottom w:val="none" w:sz="0" w:space="0" w:color="auto"/>
            <w:right w:val="none" w:sz="0" w:space="0" w:color="auto"/>
          </w:divBdr>
          <w:divsChild>
            <w:div w:id="1129082212">
              <w:marLeft w:val="0"/>
              <w:marRight w:val="0"/>
              <w:marTop w:val="120"/>
              <w:marBottom w:val="0"/>
              <w:divBdr>
                <w:top w:val="none" w:sz="0" w:space="0" w:color="auto"/>
                <w:left w:val="none" w:sz="0" w:space="0" w:color="auto"/>
                <w:bottom w:val="none" w:sz="0" w:space="0" w:color="auto"/>
                <w:right w:val="none" w:sz="0" w:space="0" w:color="auto"/>
              </w:divBdr>
            </w:div>
            <w:div w:id="10055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00151">
      <w:bodyDiv w:val="1"/>
      <w:marLeft w:val="0"/>
      <w:marRight w:val="0"/>
      <w:marTop w:val="0"/>
      <w:marBottom w:val="0"/>
      <w:divBdr>
        <w:top w:val="none" w:sz="0" w:space="0" w:color="auto"/>
        <w:left w:val="none" w:sz="0" w:space="0" w:color="auto"/>
        <w:bottom w:val="none" w:sz="0" w:space="0" w:color="auto"/>
        <w:right w:val="none" w:sz="0" w:space="0" w:color="auto"/>
      </w:divBdr>
      <w:divsChild>
        <w:div w:id="1999140967">
          <w:marLeft w:val="0"/>
          <w:marRight w:val="0"/>
          <w:marTop w:val="0"/>
          <w:marBottom w:val="0"/>
          <w:divBdr>
            <w:top w:val="none" w:sz="0" w:space="0" w:color="auto"/>
            <w:left w:val="none" w:sz="0" w:space="0" w:color="auto"/>
            <w:bottom w:val="none" w:sz="0" w:space="0" w:color="auto"/>
            <w:right w:val="none" w:sz="0" w:space="0" w:color="auto"/>
          </w:divBdr>
        </w:div>
      </w:divsChild>
    </w:div>
    <w:div w:id="580723160">
      <w:bodyDiv w:val="1"/>
      <w:marLeft w:val="0"/>
      <w:marRight w:val="0"/>
      <w:marTop w:val="0"/>
      <w:marBottom w:val="0"/>
      <w:divBdr>
        <w:top w:val="none" w:sz="0" w:space="0" w:color="auto"/>
        <w:left w:val="none" w:sz="0" w:space="0" w:color="auto"/>
        <w:bottom w:val="none" w:sz="0" w:space="0" w:color="auto"/>
        <w:right w:val="none" w:sz="0" w:space="0" w:color="auto"/>
      </w:divBdr>
      <w:divsChild>
        <w:div w:id="405687689">
          <w:marLeft w:val="0"/>
          <w:marRight w:val="0"/>
          <w:marTop w:val="0"/>
          <w:marBottom w:val="0"/>
          <w:divBdr>
            <w:top w:val="none" w:sz="0" w:space="0" w:color="auto"/>
            <w:left w:val="none" w:sz="0" w:space="0" w:color="auto"/>
            <w:bottom w:val="none" w:sz="0" w:space="0" w:color="auto"/>
            <w:right w:val="none" w:sz="0" w:space="0" w:color="auto"/>
          </w:divBdr>
        </w:div>
      </w:divsChild>
    </w:div>
    <w:div w:id="588001577">
      <w:bodyDiv w:val="1"/>
      <w:marLeft w:val="0"/>
      <w:marRight w:val="0"/>
      <w:marTop w:val="0"/>
      <w:marBottom w:val="0"/>
      <w:divBdr>
        <w:top w:val="none" w:sz="0" w:space="0" w:color="auto"/>
        <w:left w:val="none" w:sz="0" w:space="0" w:color="auto"/>
        <w:bottom w:val="none" w:sz="0" w:space="0" w:color="auto"/>
        <w:right w:val="none" w:sz="0" w:space="0" w:color="auto"/>
      </w:divBdr>
    </w:div>
    <w:div w:id="593898248">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sChild>
        <w:div w:id="911542527">
          <w:marLeft w:val="0"/>
          <w:marRight w:val="0"/>
          <w:marTop w:val="0"/>
          <w:marBottom w:val="0"/>
          <w:divBdr>
            <w:top w:val="none" w:sz="0" w:space="0" w:color="auto"/>
            <w:left w:val="none" w:sz="0" w:space="0" w:color="auto"/>
            <w:bottom w:val="none" w:sz="0" w:space="0" w:color="auto"/>
            <w:right w:val="none" w:sz="0" w:space="0" w:color="auto"/>
          </w:divBdr>
          <w:divsChild>
            <w:div w:id="959146590">
              <w:marLeft w:val="0"/>
              <w:marRight w:val="0"/>
              <w:marTop w:val="0"/>
              <w:marBottom w:val="0"/>
              <w:divBdr>
                <w:top w:val="none" w:sz="0" w:space="0" w:color="auto"/>
                <w:left w:val="none" w:sz="0" w:space="0" w:color="auto"/>
                <w:bottom w:val="none" w:sz="0" w:space="0" w:color="auto"/>
                <w:right w:val="none" w:sz="0" w:space="0" w:color="auto"/>
              </w:divBdr>
              <w:divsChild>
                <w:div w:id="658194470">
                  <w:marLeft w:val="0"/>
                  <w:marRight w:val="0"/>
                  <w:marTop w:val="120"/>
                  <w:marBottom w:val="0"/>
                  <w:divBdr>
                    <w:top w:val="none" w:sz="0" w:space="0" w:color="auto"/>
                    <w:left w:val="none" w:sz="0" w:space="0" w:color="auto"/>
                    <w:bottom w:val="none" w:sz="0" w:space="0" w:color="auto"/>
                    <w:right w:val="none" w:sz="0" w:space="0" w:color="auto"/>
                  </w:divBdr>
                </w:div>
                <w:div w:id="2060586563">
                  <w:marLeft w:val="0"/>
                  <w:marRight w:val="0"/>
                  <w:marTop w:val="0"/>
                  <w:marBottom w:val="0"/>
                  <w:divBdr>
                    <w:top w:val="none" w:sz="0" w:space="0" w:color="auto"/>
                    <w:left w:val="none" w:sz="0" w:space="0" w:color="auto"/>
                    <w:bottom w:val="none" w:sz="0" w:space="0" w:color="auto"/>
                    <w:right w:val="none" w:sz="0" w:space="0" w:color="auto"/>
                  </w:divBdr>
                </w:div>
              </w:divsChild>
            </w:div>
            <w:div w:id="1186679421">
              <w:marLeft w:val="0"/>
              <w:marRight w:val="0"/>
              <w:marTop w:val="0"/>
              <w:marBottom w:val="0"/>
              <w:divBdr>
                <w:top w:val="none" w:sz="0" w:space="0" w:color="auto"/>
                <w:left w:val="none" w:sz="0" w:space="0" w:color="auto"/>
                <w:bottom w:val="none" w:sz="0" w:space="0" w:color="auto"/>
                <w:right w:val="none" w:sz="0" w:space="0" w:color="auto"/>
              </w:divBdr>
              <w:divsChild>
                <w:div w:id="777411606">
                  <w:marLeft w:val="0"/>
                  <w:marRight w:val="0"/>
                  <w:marTop w:val="120"/>
                  <w:marBottom w:val="0"/>
                  <w:divBdr>
                    <w:top w:val="none" w:sz="0" w:space="0" w:color="auto"/>
                    <w:left w:val="none" w:sz="0" w:space="0" w:color="auto"/>
                    <w:bottom w:val="none" w:sz="0" w:space="0" w:color="auto"/>
                    <w:right w:val="none" w:sz="0" w:space="0" w:color="auto"/>
                  </w:divBdr>
                </w:div>
                <w:div w:id="16741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48041">
      <w:bodyDiv w:val="1"/>
      <w:marLeft w:val="0"/>
      <w:marRight w:val="0"/>
      <w:marTop w:val="0"/>
      <w:marBottom w:val="0"/>
      <w:divBdr>
        <w:top w:val="none" w:sz="0" w:space="0" w:color="auto"/>
        <w:left w:val="none" w:sz="0" w:space="0" w:color="auto"/>
        <w:bottom w:val="none" w:sz="0" w:space="0" w:color="auto"/>
        <w:right w:val="none" w:sz="0" w:space="0" w:color="auto"/>
      </w:divBdr>
    </w:div>
    <w:div w:id="617371387">
      <w:bodyDiv w:val="1"/>
      <w:marLeft w:val="0"/>
      <w:marRight w:val="0"/>
      <w:marTop w:val="0"/>
      <w:marBottom w:val="0"/>
      <w:divBdr>
        <w:top w:val="none" w:sz="0" w:space="0" w:color="auto"/>
        <w:left w:val="none" w:sz="0" w:space="0" w:color="auto"/>
        <w:bottom w:val="none" w:sz="0" w:space="0" w:color="auto"/>
        <w:right w:val="none" w:sz="0" w:space="0" w:color="auto"/>
      </w:divBdr>
      <w:divsChild>
        <w:div w:id="1460296484">
          <w:marLeft w:val="0"/>
          <w:marRight w:val="0"/>
          <w:marTop w:val="0"/>
          <w:marBottom w:val="0"/>
          <w:divBdr>
            <w:top w:val="none" w:sz="0" w:space="0" w:color="auto"/>
            <w:left w:val="none" w:sz="0" w:space="0" w:color="auto"/>
            <w:bottom w:val="none" w:sz="0" w:space="0" w:color="auto"/>
            <w:right w:val="none" w:sz="0" w:space="0" w:color="auto"/>
          </w:divBdr>
        </w:div>
      </w:divsChild>
    </w:div>
    <w:div w:id="628782065">
      <w:bodyDiv w:val="1"/>
      <w:marLeft w:val="0"/>
      <w:marRight w:val="0"/>
      <w:marTop w:val="0"/>
      <w:marBottom w:val="0"/>
      <w:divBdr>
        <w:top w:val="none" w:sz="0" w:space="0" w:color="auto"/>
        <w:left w:val="none" w:sz="0" w:space="0" w:color="auto"/>
        <w:bottom w:val="none" w:sz="0" w:space="0" w:color="auto"/>
        <w:right w:val="none" w:sz="0" w:space="0" w:color="auto"/>
      </w:divBdr>
      <w:divsChild>
        <w:div w:id="1949461489">
          <w:marLeft w:val="0"/>
          <w:marRight w:val="0"/>
          <w:marTop w:val="0"/>
          <w:marBottom w:val="0"/>
          <w:divBdr>
            <w:top w:val="none" w:sz="0" w:space="0" w:color="auto"/>
            <w:left w:val="none" w:sz="0" w:space="0" w:color="auto"/>
            <w:bottom w:val="none" w:sz="0" w:space="0" w:color="auto"/>
            <w:right w:val="none" w:sz="0" w:space="0" w:color="auto"/>
          </w:divBdr>
        </w:div>
        <w:div w:id="1048607284">
          <w:marLeft w:val="0"/>
          <w:marRight w:val="0"/>
          <w:marTop w:val="0"/>
          <w:marBottom w:val="0"/>
          <w:divBdr>
            <w:top w:val="none" w:sz="0" w:space="0" w:color="auto"/>
            <w:left w:val="none" w:sz="0" w:space="0" w:color="auto"/>
            <w:bottom w:val="none" w:sz="0" w:space="0" w:color="auto"/>
            <w:right w:val="none" w:sz="0" w:space="0" w:color="auto"/>
          </w:divBdr>
          <w:divsChild>
            <w:div w:id="483621308">
              <w:marLeft w:val="0"/>
              <w:marRight w:val="0"/>
              <w:marTop w:val="0"/>
              <w:marBottom w:val="0"/>
              <w:divBdr>
                <w:top w:val="none" w:sz="0" w:space="0" w:color="auto"/>
                <w:left w:val="none" w:sz="0" w:space="0" w:color="auto"/>
                <w:bottom w:val="none" w:sz="0" w:space="0" w:color="auto"/>
                <w:right w:val="none" w:sz="0" w:space="0" w:color="auto"/>
              </w:divBdr>
            </w:div>
          </w:divsChild>
        </w:div>
        <w:div w:id="1889025186">
          <w:marLeft w:val="0"/>
          <w:marRight w:val="0"/>
          <w:marTop w:val="0"/>
          <w:marBottom w:val="0"/>
          <w:divBdr>
            <w:top w:val="none" w:sz="0" w:space="0" w:color="auto"/>
            <w:left w:val="none" w:sz="0" w:space="0" w:color="auto"/>
            <w:bottom w:val="none" w:sz="0" w:space="0" w:color="auto"/>
            <w:right w:val="none" w:sz="0" w:space="0" w:color="auto"/>
          </w:divBdr>
          <w:divsChild>
            <w:div w:id="14507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8330">
      <w:bodyDiv w:val="1"/>
      <w:marLeft w:val="0"/>
      <w:marRight w:val="0"/>
      <w:marTop w:val="0"/>
      <w:marBottom w:val="0"/>
      <w:divBdr>
        <w:top w:val="none" w:sz="0" w:space="0" w:color="auto"/>
        <w:left w:val="none" w:sz="0" w:space="0" w:color="auto"/>
        <w:bottom w:val="none" w:sz="0" w:space="0" w:color="auto"/>
        <w:right w:val="none" w:sz="0" w:space="0" w:color="auto"/>
      </w:divBdr>
    </w:div>
    <w:div w:id="633098726">
      <w:bodyDiv w:val="1"/>
      <w:marLeft w:val="0"/>
      <w:marRight w:val="0"/>
      <w:marTop w:val="0"/>
      <w:marBottom w:val="0"/>
      <w:divBdr>
        <w:top w:val="none" w:sz="0" w:space="0" w:color="auto"/>
        <w:left w:val="none" w:sz="0" w:space="0" w:color="auto"/>
        <w:bottom w:val="none" w:sz="0" w:space="0" w:color="auto"/>
        <w:right w:val="none" w:sz="0" w:space="0" w:color="auto"/>
      </w:divBdr>
    </w:div>
    <w:div w:id="633369259">
      <w:bodyDiv w:val="1"/>
      <w:marLeft w:val="0"/>
      <w:marRight w:val="0"/>
      <w:marTop w:val="0"/>
      <w:marBottom w:val="0"/>
      <w:divBdr>
        <w:top w:val="none" w:sz="0" w:space="0" w:color="auto"/>
        <w:left w:val="none" w:sz="0" w:space="0" w:color="auto"/>
        <w:bottom w:val="none" w:sz="0" w:space="0" w:color="auto"/>
        <w:right w:val="none" w:sz="0" w:space="0" w:color="auto"/>
      </w:divBdr>
      <w:divsChild>
        <w:div w:id="308484155">
          <w:marLeft w:val="0"/>
          <w:marRight w:val="0"/>
          <w:marTop w:val="0"/>
          <w:marBottom w:val="0"/>
          <w:divBdr>
            <w:top w:val="none" w:sz="0" w:space="0" w:color="auto"/>
            <w:left w:val="none" w:sz="0" w:space="0" w:color="auto"/>
            <w:bottom w:val="none" w:sz="0" w:space="0" w:color="auto"/>
            <w:right w:val="none" w:sz="0" w:space="0" w:color="auto"/>
          </w:divBdr>
        </w:div>
      </w:divsChild>
    </w:div>
    <w:div w:id="639842112">
      <w:bodyDiv w:val="1"/>
      <w:marLeft w:val="0"/>
      <w:marRight w:val="0"/>
      <w:marTop w:val="0"/>
      <w:marBottom w:val="0"/>
      <w:divBdr>
        <w:top w:val="none" w:sz="0" w:space="0" w:color="auto"/>
        <w:left w:val="none" w:sz="0" w:space="0" w:color="auto"/>
        <w:bottom w:val="none" w:sz="0" w:space="0" w:color="auto"/>
        <w:right w:val="none" w:sz="0" w:space="0" w:color="auto"/>
      </w:divBdr>
      <w:divsChild>
        <w:div w:id="1132945640">
          <w:marLeft w:val="600"/>
          <w:marRight w:val="0"/>
          <w:marTop w:val="0"/>
          <w:marBottom w:val="0"/>
          <w:divBdr>
            <w:top w:val="none" w:sz="0" w:space="0" w:color="auto"/>
            <w:left w:val="none" w:sz="0" w:space="0" w:color="auto"/>
            <w:bottom w:val="none" w:sz="0" w:space="0" w:color="auto"/>
            <w:right w:val="none" w:sz="0" w:space="0" w:color="auto"/>
          </w:divBdr>
        </w:div>
        <w:div w:id="1466311350">
          <w:marLeft w:val="600"/>
          <w:marRight w:val="0"/>
          <w:marTop w:val="0"/>
          <w:marBottom w:val="0"/>
          <w:divBdr>
            <w:top w:val="none" w:sz="0" w:space="0" w:color="auto"/>
            <w:left w:val="none" w:sz="0" w:space="0" w:color="auto"/>
            <w:bottom w:val="none" w:sz="0" w:space="0" w:color="auto"/>
            <w:right w:val="none" w:sz="0" w:space="0" w:color="auto"/>
          </w:divBdr>
        </w:div>
        <w:div w:id="850266632">
          <w:marLeft w:val="600"/>
          <w:marRight w:val="0"/>
          <w:marTop w:val="0"/>
          <w:marBottom w:val="0"/>
          <w:divBdr>
            <w:top w:val="none" w:sz="0" w:space="0" w:color="auto"/>
            <w:left w:val="none" w:sz="0" w:space="0" w:color="auto"/>
            <w:bottom w:val="none" w:sz="0" w:space="0" w:color="auto"/>
            <w:right w:val="none" w:sz="0" w:space="0" w:color="auto"/>
          </w:divBdr>
        </w:div>
        <w:div w:id="1451319747">
          <w:marLeft w:val="600"/>
          <w:marRight w:val="0"/>
          <w:marTop w:val="0"/>
          <w:marBottom w:val="0"/>
          <w:divBdr>
            <w:top w:val="none" w:sz="0" w:space="0" w:color="auto"/>
            <w:left w:val="none" w:sz="0" w:space="0" w:color="auto"/>
            <w:bottom w:val="none" w:sz="0" w:space="0" w:color="auto"/>
            <w:right w:val="none" w:sz="0" w:space="0" w:color="auto"/>
          </w:divBdr>
        </w:div>
        <w:div w:id="277375223">
          <w:marLeft w:val="600"/>
          <w:marRight w:val="0"/>
          <w:marTop w:val="0"/>
          <w:marBottom w:val="0"/>
          <w:divBdr>
            <w:top w:val="none" w:sz="0" w:space="0" w:color="auto"/>
            <w:left w:val="none" w:sz="0" w:space="0" w:color="auto"/>
            <w:bottom w:val="none" w:sz="0" w:space="0" w:color="auto"/>
            <w:right w:val="none" w:sz="0" w:space="0" w:color="auto"/>
          </w:divBdr>
        </w:div>
        <w:div w:id="1722288161">
          <w:marLeft w:val="600"/>
          <w:marRight w:val="0"/>
          <w:marTop w:val="0"/>
          <w:marBottom w:val="0"/>
          <w:divBdr>
            <w:top w:val="none" w:sz="0" w:space="0" w:color="auto"/>
            <w:left w:val="none" w:sz="0" w:space="0" w:color="auto"/>
            <w:bottom w:val="none" w:sz="0" w:space="0" w:color="auto"/>
            <w:right w:val="none" w:sz="0" w:space="0" w:color="auto"/>
          </w:divBdr>
        </w:div>
        <w:div w:id="1460341861">
          <w:marLeft w:val="600"/>
          <w:marRight w:val="0"/>
          <w:marTop w:val="0"/>
          <w:marBottom w:val="0"/>
          <w:divBdr>
            <w:top w:val="none" w:sz="0" w:space="0" w:color="auto"/>
            <w:left w:val="none" w:sz="0" w:space="0" w:color="auto"/>
            <w:bottom w:val="none" w:sz="0" w:space="0" w:color="auto"/>
            <w:right w:val="none" w:sz="0" w:space="0" w:color="auto"/>
          </w:divBdr>
        </w:div>
        <w:div w:id="258567682">
          <w:marLeft w:val="600"/>
          <w:marRight w:val="0"/>
          <w:marTop w:val="0"/>
          <w:marBottom w:val="0"/>
          <w:divBdr>
            <w:top w:val="none" w:sz="0" w:space="0" w:color="auto"/>
            <w:left w:val="none" w:sz="0" w:space="0" w:color="auto"/>
            <w:bottom w:val="none" w:sz="0" w:space="0" w:color="auto"/>
            <w:right w:val="none" w:sz="0" w:space="0" w:color="auto"/>
          </w:divBdr>
        </w:div>
        <w:div w:id="1820535179">
          <w:marLeft w:val="600"/>
          <w:marRight w:val="0"/>
          <w:marTop w:val="0"/>
          <w:marBottom w:val="0"/>
          <w:divBdr>
            <w:top w:val="none" w:sz="0" w:space="0" w:color="auto"/>
            <w:left w:val="none" w:sz="0" w:space="0" w:color="auto"/>
            <w:bottom w:val="none" w:sz="0" w:space="0" w:color="auto"/>
            <w:right w:val="none" w:sz="0" w:space="0" w:color="auto"/>
          </w:divBdr>
        </w:div>
        <w:div w:id="1311208940">
          <w:marLeft w:val="600"/>
          <w:marRight w:val="0"/>
          <w:marTop w:val="0"/>
          <w:marBottom w:val="0"/>
          <w:divBdr>
            <w:top w:val="none" w:sz="0" w:space="0" w:color="auto"/>
            <w:left w:val="none" w:sz="0" w:space="0" w:color="auto"/>
            <w:bottom w:val="none" w:sz="0" w:space="0" w:color="auto"/>
            <w:right w:val="none" w:sz="0" w:space="0" w:color="auto"/>
          </w:divBdr>
        </w:div>
        <w:div w:id="253514482">
          <w:marLeft w:val="600"/>
          <w:marRight w:val="0"/>
          <w:marTop w:val="0"/>
          <w:marBottom w:val="0"/>
          <w:divBdr>
            <w:top w:val="none" w:sz="0" w:space="0" w:color="auto"/>
            <w:left w:val="none" w:sz="0" w:space="0" w:color="auto"/>
            <w:bottom w:val="none" w:sz="0" w:space="0" w:color="auto"/>
            <w:right w:val="none" w:sz="0" w:space="0" w:color="auto"/>
          </w:divBdr>
        </w:div>
        <w:div w:id="1758743535">
          <w:marLeft w:val="600"/>
          <w:marRight w:val="0"/>
          <w:marTop w:val="0"/>
          <w:marBottom w:val="0"/>
          <w:divBdr>
            <w:top w:val="none" w:sz="0" w:space="0" w:color="auto"/>
            <w:left w:val="none" w:sz="0" w:space="0" w:color="auto"/>
            <w:bottom w:val="none" w:sz="0" w:space="0" w:color="auto"/>
            <w:right w:val="none" w:sz="0" w:space="0" w:color="auto"/>
          </w:divBdr>
          <w:divsChild>
            <w:div w:id="566500679">
              <w:marLeft w:val="600"/>
              <w:marRight w:val="0"/>
              <w:marTop w:val="0"/>
              <w:marBottom w:val="0"/>
              <w:divBdr>
                <w:top w:val="none" w:sz="0" w:space="0" w:color="auto"/>
                <w:left w:val="none" w:sz="0" w:space="0" w:color="auto"/>
                <w:bottom w:val="none" w:sz="0" w:space="0" w:color="auto"/>
                <w:right w:val="none" w:sz="0" w:space="0" w:color="auto"/>
              </w:divBdr>
            </w:div>
            <w:div w:id="746222277">
              <w:marLeft w:val="720"/>
              <w:marRight w:val="0"/>
              <w:marTop w:val="0"/>
              <w:marBottom w:val="0"/>
              <w:divBdr>
                <w:top w:val="none" w:sz="0" w:space="0" w:color="auto"/>
                <w:left w:val="none" w:sz="0" w:space="0" w:color="auto"/>
                <w:bottom w:val="none" w:sz="0" w:space="0" w:color="auto"/>
                <w:right w:val="none" w:sz="0" w:space="0" w:color="auto"/>
              </w:divBdr>
            </w:div>
            <w:div w:id="299305360">
              <w:marLeft w:val="840"/>
              <w:marRight w:val="0"/>
              <w:marTop w:val="0"/>
              <w:marBottom w:val="0"/>
              <w:divBdr>
                <w:top w:val="none" w:sz="0" w:space="0" w:color="auto"/>
                <w:left w:val="none" w:sz="0" w:space="0" w:color="auto"/>
                <w:bottom w:val="none" w:sz="0" w:space="0" w:color="auto"/>
                <w:right w:val="none" w:sz="0" w:space="0" w:color="auto"/>
              </w:divBdr>
            </w:div>
          </w:divsChild>
        </w:div>
        <w:div w:id="1033506534">
          <w:marLeft w:val="600"/>
          <w:marRight w:val="0"/>
          <w:marTop w:val="0"/>
          <w:marBottom w:val="0"/>
          <w:divBdr>
            <w:top w:val="none" w:sz="0" w:space="0" w:color="auto"/>
            <w:left w:val="none" w:sz="0" w:space="0" w:color="auto"/>
            <w:bottom w:val="none" w:sz="0" w:space="0" w:color="auto"/>
            <w:right w:val="none" w:sz="0" w:space="0" w:color="auto"/>
          </w:divBdr>
        </w:div>
        <w:div w:id="743144916">
          <w:marLeft w:val="600"/>
          <w:marRight w:val="0"/>
          <w:marTop w:val="0"/>
          <w:marBottom w:val="0"/>
          <w:divBdr>
            <w:top w:val="none" w:sz="0" w:space="0" w:color="auto"/>
            <w:left w:val="none" w:sz="0" w:space="0" w:color="auto"/>
            <w:bottom w:val="none" w:sz="0" w:space="0" w:color="auto"/>
            <w:right w:val="none" w:sz="0" w:space="0" w:color="auto"/>
          </w:divBdr>
        </w:div>
        <w:div w:id="1566720103">
          <w:marLeft w:val="600"/>
          <w:marRight w:val="0"/>
          <w:marTop w:val="0"/>
          <w:marBottom w:val="0"/>
          <w:divBdr>
            <w:top w:val="none" w:sz="0" w:space="0" w:color="auto"/>
            <w:left w:val="none" w:sz="0" w:space="0" w:color="auto"/>
            <w:bottom w:val="none" w:sz="0" w:space="0" w:color="auto"/>
            <w:right w:val="none" w:sz="0" w:space="0" w:color="auto"/>
          </w:divBdr>
        </w:div>
        <w:div w:id="974456417">
          <w:marLeft w:val="600"/>
          <w:marRight w:val="0"/>
          <w:marTop w:val="0"/>
          <w:marBottom w:val="0"/>
          <w:divBdr>
            <w:top w:val="none" w:sz="0" w:space="0" w:color="auto"/>
            <w:left w:val="none" w:sz="0" w:space="0" w:color="auto"/>
            <w:bottom w:val="none" w:sz="0" w:space="0" w:color="auto"/>
            <w:right w:val="none" w:sz="0" w:space="0" w:color="auto"/>
          </w:divBdr>
        </w:div>
        <w:div w:id="1231305090">
          <w:marLeft w:val="600"/>
          <w:marRight w:val="0"/>
          <w:marTop w:val="0"/>
          <w:marBottom w:val="0"/>
          <w:divBdr>
            <w:top w:val="none" w:sz="0" w:space="0" w:color="auto"/>
            <w:left w:val="none" w:sz="0" w:space="0" w:color="auto"/>
            <w:bottom w:val="none" w:sz="0" w:space="0" w:color="auto"/>
            <w:right w:val="none" w:sz="0" w:space="0" w:color="auto"/>
          </w:divBdr>
          <w:divsChild>
            <w:div w:id="1034499058">
              <w:marLeft w:val="600"/>
              <w:marRight w:val="0"/>
              <w:marTop w:val="0"/>
              <w:marBottom w:val="0"/>
              <w:divBdr>
                <w:top w:val="none" w:sz="0" w:space="0" w:color="auto"/>
                <w:left w:val="none" w:sz="0" w:space="0" w:color="auto"/>
                <w:bottom w:val="none" w:sz="0" w:space="0" w:color="auto"/>
                <w:right w:val="none" w:sz="0" w:space="0" w:color="auto"/>
              </w:divBdr>
            </w:div>
            <w:div w:id="1509170957">
              <w:marLeft w:val="720"/>
              <w:marRight w:val="0"/>
              <w:marTop w:val="0"/>
              <w:marBottom w:val="0"/>
              <w:divBdr>
                <w:top w:val="none" w:sz="0" w:space="0" w:color="auto"/>
                <w:left w:val="none" w:sz="0" w:space="0" w:color="auto"/>
                <w:bottom w:val="none" w:sz="0" w:space="0" w:color="auto"/>
                <w:right w:val="none" w:sz="0" w:space="0" w:color="auto"/>
              </w:divBdr>
            </w:div>
          </w:divsChild>
        </w:div>
        <w:div w:id="1461417219">
          <w:marLeft w:val="600"/>
          <w:marRight w:val="0"/>
          <w:marTop w:val="0"/>
          <w:marBottom w:val="0"/>
          <w:divBdr>
            <w:top w:val="none" w:sz="0" w:space="0" w:color="auto"/>
            <w:left w:val="none" w:sz="0" w:space="0" w:color="auto"/>
            <w:bottom w:val="none" w:sz="0" w:space="0" w:color="auto"/>
            <w:right w:val="none" w:sz="0" w:space="0" w:color="auto"/>
          </w:divBdr>
        </w:div>
        <w:div w:id="654719692">
          <w:marLeft w:val="600"/>
          <w:marRight w:val="0"/>
          <w:marTop w:val="0"/>
          <w:marBottom w:val="0"/>
          <w:divBdr>
            <w:top w:val="none" w:sz="0" w:space="0" w:color="auto"/>
            <w:left w:val="none" w:sz="0" w:space="0" w:color="auto"/>
            <w:bottom w:val="none" w:sz="0" w:space="0" w:color="auto"/>
            <w:right w:val="none" w:sz="0" w:space="0" w:color="auto"/>
          </w:divBdr>
        </w:div>
        <w:div w:id="800416699">
          <w:marLeft w:val="600"/>
          <w:marRight w:val="0"/>
          <w:marTop w:val="0"/>
          <w:marBottom w:val="0"/>
          <w:divBdr>
            <w:top w:val="none" w:sz="0" w:space="0" w:color="auto"/>
            <w:left w:val="none" w:sz="0" w:space="0" w:color="auto"/>
            <w:bottom w:val="none" w:sz="0" w:space="0" w:color="auto"/>
            <w:right w:val="none" w:sz="0" w:space="0" w:color="auto"/>
          </w:divBdr>
        </w:div>
        <w:div w:id="266541768">
          <w:marLeft w:val="600"/>
          <w:marRight w:val="0"/>
          <w:marTop w:val="0"/>
          <w:marBottom w:val="0"/>
          <w:divBdr>
            <w:top w:val="none" w:sz="0" w:space="0" w:color="auto"/>
            <w:left w:val="none" w:sz="0" w:space="0" w:color="auto"/>
            <w:bottom w:val="none" w:sz="0" w:space="0" w:color="auto"/>
            <w:right w:val="none" w:sz="0" w:space="0" w:color="auto"/>
          </w:divBdr>
        </w:div>
        <w:div w:id="162859138">
          <w:marLeft w:val="600"/>
          <w:marRight w:val="0"/>
          <w:marTop w:val="0"/>
          <w:marBottom w:val="0"/>
          <w:divBdr>
            <w:top w:val="none" w:sz="0" w:space="0" w:color="auto"/>
            <w:left w:val="none" w:sz="0" w:space="0" w:color="auto"/>
            <w:bottom w:val="none" w:sz="0" w:space="0" w:color="auto"/>
            <w:right w:val="none" w:sz="0" w:space="0" w:color="auto"/>
          </w:divBdr>
        </w:div>
        <w:div w:id="1749880068">
          <w:marLeft w:val="600"/>
          <w:marRight w:val="0"/>
          <w:marTop w:val="0"/>
          <w:marBottom w:val="0"/>
          <w:divBdr>
            <w:top w:val="none" w:sz="0" w:space="0" w:color="auto"/>
            <w:left w:val="none" w:sz="0" w:space="0" w:color="auto"/>
            <w:bottom w:val="none" w:sz="0" w:space="0" w:color="auto"/>
            <w:right w:val="none" w:sz="0" w:space="0" w:color="auto"/>
          </w:divBdr>
        </w:div>
        <w:div w:id="1835949721">
          <w:marLeft w:val="600"/>
          <w:marRight w:val="0"/>
          <w:marTop w:val="0"/>
          <w:marBottom w:val="0"/>
          <w:divBdr>
            <w:top w:val="none" w:sz="0" w:space="0" w:color="auto"/>
            <w:left w:val="none" w:sz="0" w:space="0" w:color="auto"/>
            <w:bottom w:val="none" w:sz="0" w:space="0" w:color="auto"/>
            <w:right w:val="none" w:sz="0" w:space="0" w:color="auto"/>
          </w:divBdr>
        </w:div>
        <w:div w:id="1062827663">
          <w:marLeft w:val="600"/>
          <w:marRight w:val="0"/>
          <w:marTop w:val="0"/>
          <w:marBottom w:val="0"/>
          <w:divBdr>
            <w:top w:val="none" w:sz="0" w:space="0" w:color="auto"/>
            <w:left w:val="none" w:sz="0" w:space="0" w:color="auto"/>
            <w:bottom w:val="none" w:sz="0" w:space="0" w:color="auto"/>
            <w:right w:val="none" w:sz="0" w:space="0" w:color="auto"/>
          </w:divBdr>
        </w:div>
        <w:div w:id="1915435492">
          <w:marLeft w:val="600"/>
          <w:marRight w:val="0"/>
          <w:marTop w:val="0"/>
          <w:marBottom w:val="0"/>
          <w:divBdr>
            <w:top w:val="none" w:sz="0" w:space="0" w:color="auto"/>
            <w:left w:val="none" w:sz="0" w:space="0" w:color="auto"/>
            <w:bottom w:val="none" w:sz="0" w:space="0" w:color="auto"/>
            <w:right w:val="none" w:sz="0" w:space="0" w:color="auto"/>
          </w:divBdr>
        </w:div>
        <w:div w:id="1719358781">
          <w:marLeft w:val="600"/>
          <w:marRight w:val="0"/>
          <w:marTop w:val="0"/>
          <w:marBottom w:val="0"/>
          <w:divBdr>
            <w:top w:val="none" w:sz="0" w:space="0" w:color="auto"/>
            <w:left w:val="none" w:sz="0" w:space="0" w:color="auto"/>
            <w:bottom w:val="none" w:sz="0" w:space="0" w:color="auto"/>
            <w:right w:val="none" w:sz="0" w:space="0" w:color="auto"/>
          </w:divBdr>
        </w:div>
        <w:div w:id="857816542">
          <w:marLeft w:val="600"/>
          <w:marRight w:val="0"/>
          <w:marTop w:val="0"/>
          <w:marBottom w:val="0"/>
          <w:divBdr>
            <w:top w:val="none" w:sz="0" w:space="0" w:color="auto"/>
            <w:left w:val="none" w:sz="0" w:space="0" w:color="auto"/>
            <w:bottom w:val="none" w:sz="0" w:space="0" w:color="auto"/>
            <w:right w:val="none" w:sz="0" w:space="0" w:color="auto"/>
          </w:divBdr>
        </w:div>
        <w:div w:id="136727075">
          <w:marLeft w:val="600"/>
          <w:marRight w:val="0"/>
          <w:marTop w:val="0"/>
          <w:marBottom w:val="0"/>
          <w:divBdr>
            <w:top w:val="none" w:sz="0" w:space="0" w:color="auto"/>
            <w:left w:val="none" w:sz="0" w:space="0" w:color="auto"/>
            <w:bottom w:val="none" w:sz="0" w:space="0" w:color="auto"/>
            <w:right w:val="none" w:sz="0" w:space="0" w:color="auto"/>
          </w:divBdr>
        </w:div>
        <w:div w:id="1016035988">
          <w:marLeft w:val="600"/>
          <w:marRight w:val="0"/>
          <w:marTop w:val="0"/>
          <w:marBottom w:val="0"/>
          <w:divBdr>
            <w:top w:val="none" w:sz="0" w:space="0" w:color="auto"/>
            <w:left w:val="none" w:sz="0" w:space="0" w:color="auto"/>
            <w:bottom w:val="none" w:sz="0" w:space="0" w:color="auto"/>
            <w:right w:val="none" w:sz="0" w:space="0" w:color="auto"/>
          </w:divBdr>
        </w:div>
      </w:divsChild>
    </w:div>
    <w:div w:id="656349207">
      <w:bodyDiv w:val="1"/>
      <w:marLeft w:val="0"/>
      <w:marRight w:val="0"/>
      <w:marTop w:val="0"/>
      <w:marBottom w:val="0"/>
      <w:divBdr>
        <w:top w:val="none" w:sz="0" w:space="0" w:color="auto"/>
        <w:left w:val="none" w:sz="0" w:space="0" w:color="auto"/>
        <w:bottom w:val="none" w:sz="0" w:space="0" w:color="auto"/>
        <w:right w:val="none" w:sz="0" w:space="0" w:color="auto"/>
      </w:divBdr>
      <w:divsChild>
        <w:div w:id="2035685846">
          <w:marLeft w:val="0"/>
          <w:marRight w:val="0"/>
          <w:marTop w:val="0"/>
          <w:marBottom w:val="0"/>
          <w:divBdr>
            <w:top w:val="none" w:sz="0" w:space="0" w:color="auto"/>
            <w:left w:val="none" w:sz="0" w:space="0" w:color="auto"/>
            <w:bottom w:val="none" w:sz="0" w:space="0" w:color="auto"/>
            <w:right w:val="none" w:sz="0" w:space="0" w:color="auto"/>
          </w:divBdr>
        </w:div>
      </w:divsChild>
    </w:div>
    <w:div w:id="665017785">
      <w:bodyDiv w:val="1"/>
      <w:marLeft w:val="0"/>
      <w:marRight w:val="0"/>
      <w:marTop w:val="0"/>
      <w:marBottom w:val="0"/>
      <w:divBdr>
        <w:top w:val="none" w:sz="0" w:space="0" w:color="auto"/>
        <w:left w:val="none" w:sz="0" w:space="0" w:color="auto"/>
        <w:bottom w:val="none" w:sz="0" w:space="0" w:color="auto"/>
        <w:right w:val="none" w:sz="0" w:space="0" w:color="auto"/>
      </w:divBdr>
      <w:divsChild>
        <w:div w:id="1462966594">
          <w:marLeft w:val="0"/>
          <w:marRight w:val="0"/>
          <w:marTop w:val="0"/>
          <w:marBottom w:val="0"/>
          <w:divBdr>
            <w:top w:val="none" w:sz="0" w:space="0" w:color="auto"/>
            <w:left w:val="none" w:sz="0" w:space="0" w:color="auto"/>
            <w:bottom w:val="none" w:sz="0" w:space="0" w:color="auto"/>
            <w:right w:val="none" w:sz="0" w:space="0" w:color="auto"/>
          </w:divBdr>
        </w:div>
        <w:div w:id="307713507">
          <w:marLeft w:val="0"/>
          <w:marRight w:val="0"/>
          <w:marTop w:val="0"/>
          <w:marBottom w:val="0"/>
          <w:divBdr>
            <w:top w:val="none" w:sz="0" w:space="0" w:color="auto"/>
            <w:left w:val="none" w:sz="0" w:space="0" w:color="auto"/>
            <w:bottom w:val="none" w:sz="0" w:space="0" w:color="auto"/>
            <w:right w:val="none" w:sz="0" w:space="0" w:color="auto"/>
          </w:divBdr>
          <w:divsChild>
            <w:div w:id="103617160">
              <w:marLeft w:val="0"/>
              <w:marRight w:val="0"/>
              <w:marTop w:val="120"/>
              <w:marBottom w:val="0"/>
              <w:divBdr>
                <w:top w:val="none" w:sz="0" w:space="0" w:color="auto"/>
                <w:left w:val="none" w:sz="0" w:space="0" w:color="auto"/>
                <w:bottom w:val="none" w:sz="0" w:space="0" w:color="auto"/>
                <w:right w:val="none" w:sz="0" w:space="0" w:color="auto"/>
              </w:divBdr>
            </w:div>
            <w:div w:id="102772283">
              <w:marLeft w:val="0"/>
              <w:marRight w:val="0"/>
              <w:marTop w:val="0"/>
              <w:marBottom w:val="0"/>
              <w:divBdr>
                <w:top w:val="none" w:sz="0" w:space="0" w:color="auto"/>
                <w:left w:val="none" w:sz="0" w:space="0" w:color="auto"/>
                <w:bottom w:val="none" w:sz="0" w:space="0" w:color="auto"/>
                <w:right w:val="none" w:sz="0" w:space="0" w:color="auto"/>
              </w:divBdr>
            </w:div>
          </w:divsChild>
        </w:div>
        <w:div w:id="871386251">
          <w:marLeft w:val="0"/>
          <w:marRight w:val="0"/>
          <w:marTop w:val="0"/>
          <w:marBottom w:val="0"/>
          <w:divBdr>
            <w:top w:val="none" w:sz="0" w:space="0" w:color="auto"/>
            <w:left w:val="none" w:sz="0" w:space="0" w:color="auto"/>
            <w:bottom w:val="none" w:sz="0" w:space="0" w:color="auto"/>
            <w:right w:val="none" w:sz="0" w:space="0" w:color="auto"/>
          </w:divBdr>
          <w:divsChild>
            <w:div w:id="340275206">
              <w:marLeft w:val="0"/>
              <w:marRight w:val="0"/>
              <w:marTop w:val="120"/>
              <w:marBottom w:val="0"/>
              <w:divBdr>
                <w:top w:val="none" w:sz="0" w:space="0" w:color="auto"/>
                <w:left w:val="none" w:sz="0" w:space="0" w:color="auto"/>
                <w:bottom w:val="none" w:sz="0" w:space="0" w:color="auto"/>
                <w:right w:val="none" w:sz="0" w:space="0" w:color="auto"/>
              </w:divBdr>
            </w:div>
            <w:div w:id="1590694204">
              <w:marLeft w:val="0"/>
              <w:marRight w:val="0"/>
              <w:marTop w:val="0"/>
              <w:marBottom w:val="0"/>
              <w:divBdr>
                <w:top w:val="none" w:sz="0" w:space="0" w:color="auto"/>
                <w:left w:val="none" w:sz="0" w:space="0" w:color="auto"/>
                <w:bottom w:val="none" w:sz="0" w:space="0" w:color="auto"/>
                <w:right w:val="none" w:sz="0" w:space="0" w:color="auto"/>
              </w:divBdr>
            </w:div>
          </w:divsChild>
        </w:div>
        <w:div w:id="1302269904">
          <w:marLeft w:val="0"/>
          <w:marRight w:val="0"/>
          <w:marTop w:val="0"/>
          <w:marBottom w:val="0"/>
          <w:divBdr>
            <w:top w:val="none" w:sz="0" w:space="0" w:color="auto"/>
            <w:left w:val="none" w:sz="0" w:space="0" w:color="auto"/>
            <w:bottom w:val="none" w:sz="0" w:space="0" w:color="auto"/>
            <w:right w:val="none" w:sz="0" w:space="0" w:color="auto"/>
          </w:divBdr>
          <w:divsChild>
            <w:div w:id="350186114">
              <w:marLeft w:val="0"/>
              <w:marRight w:val="0"/>
              <w:marTop w:val="120"/>
              <w:marBottom w:val="0"/>
              <w:divBdr>
                <w:top w:val="none" w:sz="0" w:space="0" w:color="auto"/>
                <w:left w:val="none" w:sz="0" w:space="0" w:color="auto"/>
                <w:bottom w:val="none" w:sz="0" w:space="0" w:color="auto"/>
                <w:right w:val="none" w:sz="0" w:space="0" w:color="auto"/>
              </w:divBdr>
            </w:div>
            <w:div w:id="537473516">
              <w:marLeft w:val="0"/>
              <w:marRight w:val="0"/>
              <w:marTop w:val="0"/>
              <w:marBottom w:val="0"/>
              <w:divBdr>
                <w:top w:val="none" w:sz="0" w:space="0" w:color="auto"/>
                <w:left w:val="none" w:sz="0" w:space="0" w:color="auto"/>
                <w:bottom w:val="none" w:sz="0" w:space="0" w:color="auto"/>
                <w:right w:val="none" w:sz="0" w:space="0" w:color="auto"/>
              </w:divBdr>
            </w:div>
          </w:divsChild>
        </w:div>
        <w:div w:id="819731102">
          <w:marLeft w:val="0"/>
          <w:marRight w:val="0"/>
          <w:marTop w:val="0"/>
          <w:marBottom w:val="0"/>
          <w:divBdr>
            <w:top w:val="none" w:sz="0" w:space="0" w:color="auto"/>
            <w:left w:val="none" w:sz="0" w:space="0" w:color="auto"/>
            <w:bottom w:val="none" w:sz="0" w:space="0" w:color="auto"/>
            <w:right w:val="none" w:sz="0" w:space="0" w:color="auto"/>
          </w:divBdr>
          <w:divsChild>
            <w:div w:id="945112852">
              <w:marLeft w:val="0"/>
              <w:marRight w:val="0"/>
              <w:marTop w:val="120"/>
              <w:marBottom w:val="0"/>
              <w:divBdr>
                <w:top w:val="none" w:sz="0" w:space="0" w:color="auto"/>
                <w:left w:val="none" w:sz="0" w:space="0" w:color="auto"/>
                <w:bottom w:val="none" w:sz="0" w:space="0" w:color="auto"/>
                <w:right w:val="none" w:sz="0" w:space="0" w:color="auto"/>
              </w:divBdr>
            </w:div>
            <w:div w:id="1666204191">
              <w:marLeft w:val="0"/>
              <w:marRight w:val="0"/>
              <w:marTop w:val="0"/>
              <w:marBottom w:val="0"/>
              <w:divBdr>
                <w:top w:val="none" w:sz="0" w:space="0" w:color="auto"/>
                <w:left w:val="none" w:sz="0" w:space="0" w:color="auto"/>
                <w:bottom w:val="none" w:sz="0" w:space="0" w:color="auto"/>
                <w:right w:val="none" w:sz="0" w:space="0" w:color="auto"/>
              </w:divBdr>
            </w:div>
          </w:divsChild>
        </w:div>
        <w:div w:id="1335650226">
          <w:marLeft w:val="0"/>
          <w:marRight w:val="0"/>
          <w:marTop w:val="0"/>
          <w:marBottom w:val="0"/>
          <w:divBdr>
            <w:top w:val="none" w:sz="0" w:space="0" w:color="auto"/>
            <w:left w:val="none" w:sz="0" w:space="0" w:color="auto"/>
            <w:bottom w:val="none" w:sz="0" w:space="0" w:color="auto"/>
            <w:right w:val="none" w:sz="0" w:space="0" w:color="auto"/>
          </w:divBdr>
          <w:divsChild>
            <w:div w:id="470755644">
              <w:marLeft w:val="0"/>
              <w:marRight w:val="0"/>
              <w:marTop w:val="120"/>
              <w:marBottom w:val="0"/>
              <w:divBdr>
                <w:top w:val="none" w:sz="0" w:space="0" w:color="auto"/>
                <w:left w:val="none" w:sz="0" w:space="0" w:color="auto"/>
                <w:bottom w:val="none" w:sz="0" w:space="0" w:color="auto"/>
                <w:right w:val="none" w:sz="0" w:space="0" w:color="auto"/>
              </w:divBdr>
            </w:div>
            <w:div w:id="1978532282">
              <w:marLeft w:val="0"/>
              <w:marRight w:val="0"/>
              <w:marTop w:val="0"/>
              <w:marBottom w:val="0"/>
              <w:divBdr>
                <w:top w:val="none" w:sz="0" w:space="0" w:color="auto"/>
                <w:left w:val="none" w:sz="0" w:space="0" w:color="auto"/>
                <w:bottom w:val="none" w:sz="0" w:space="0" w:color="auto"/>
                <w:right w:val="none" w:sz="0" w:space="0" w:color="auto"/>
              </w:divBdr>
            </w:div>
          </w:divsChild>
        </w:div>
        <w:div w:id="1753358275">
          <w:marLeft w:val="0"/>
          <w:marRight w:val="0"/>
          <w:marTop w:val="0"/>
          <w:marBottom w:val="0"/>
          <w:divBdr>
            <w:top w:val="none" w:sz="0" w:space="0" w:color="auto"/>
            <w:left w:val="none" w:sz="0" w:space="0" w:color="auto"/>
            <w:bottom w:val="none" w:sz="0" w:space="0" w:color="auto"/>
            <w:right w:val="none" w:sz="0" w:space="0" w:color="auto"/>
          </w:divBdr>
          <w:divsChild>
            <w:div w:id="893346530">
              <w:marLeft w:val="0"/>
              <w:marRight w:val="0"/>
              <w:marTop w:val="120"/>
              <w:marBottom w:val="0"/>
              <w:divBdr>
                <w:top w:val="none" w:sz="0" w:space="0" w:color="auto"/>
                <w:left w:val="none" w:sz="0" w:space="0" w:color="auto"/>
                <w:bottom w:val="none" w:sz="0" w:space="0" w:color="auto"/>
                <w:right w:val="none" w:sz="0" w:space="0" w:color="auto"/>
              </w:divBdr>
            </w:div>
            <w:div w:id="678847891">
              <w:marLeft w:val="0"/>
              <w:marRight w:val="0"/>
              <w:marTop w:val="0"/>
              <w:marBottom w:val="0"/>
              <w:divBdr>
                <w:top w:val="none" w:sz="0" w:space="0" w:color="auto"/>
                <w:left w:val="none" w:sz="0" w:space="0" w:color="auto"/>
                <w:bottom w:val="none" w:sz="0" w:space="0" w:color="auto"/>
                <w:right w:val="none" w:sz="0" w:space="0" w:color="auto"/>
              </w:divBdr>
            </w:div>
          </w:divsChild>
        </w:div>
        <w:div w:id="982999958">
          <w:marLeft w:val="0"/>
          <w:marRight w:val="0"/>
          <w:marTop w:val="0"/>
          <w:marBottom w:val="0"/>
          <w:divBdr>
            <w:top w:val="none" w:sz="0" w:space="0" w:color="auto"/>
            <w:left w:val="none" w:sz="0" w:space="0" w:color="auto"/>
            <w:bottom w:val="none" w:sz="0" w:space="0" w:color="auto"/>
            <w:right w:val="none" w:sz="0" w:space="0" w:color="auto"/>
          </w:divBdr>
          <w:divsChild>
            <w:div w:id="15271507">
              <w:marLeft w:val="0"/>
              <w:marRight w:val="0"/>
              <w:marTop w:val="120"/>
              <w:marBottom w:val="0"/>
              <w:divBdr>
                <w:top w:val="none" w:sz="0" w:space="0" w:color="auto"/>
                <w:left w:val="none" w:sz="0" w:space="0" w:color="auto"/>
                <w:bottom w:val="none" w:sz="0" w:space="0" w:color="auto"/>
                <w:right w:val="none" w:sz="0" w:space="0" w:color="auto"/>
              </w:divBdr>
            </w:div>
            <w:div w:id="564068473">
              <w:marLeft w:val="0"/>
              <w:marRight w:val="0"/>
              <w:marTop w:val="0"/>
              <w:marBottom w:val="0"/>
              <w:divBdr>
                <w:top w:val="none" w:sz="0" w:space="0" w:color="auto"/>
                <w:left w:val="none" w:sz="0" w:space="0" w:color="auto"/>
                <w:bottom w:val="none" w:sz="0" w:space="0" w:color="auto"/>
                <w:right w:val="none" w:sz="0" w:space="0" w:color="auto"/>
              </w:divBdr>
            </w:div>
          </w:divsChild>
        </w:div>
        <w:div w:id="31392649">
          <w:marLeft w:val="0"/>
          <w:marRight w:val="0"/>
          <w:marTop w:val="0"/>
          <w:marBottom w:val="0"/>
          <w:divBdr>
            <w:top w:val="none" w:sz="0" w:space="0" w:color="auto"/>
            <w:left w:val="none" w:sz="0" w:space="0" w:color="auto"/>
            <w:bottom w:val="none" w:sz="0" w:space="0" w:color="auto"/>
            <w:right w:val="none" w:sz="0" w:space="0" w:color="auto"/>
          </w:divBdr>
          <w:divsChild>
            <w:div w:id="188640857">
              <w:marLeft w:val="0"/>
              <w:marRight w:val="0"/>
              <w:marTop w:val="120"/>
              <w:marBottom w:val="0"/>
              <w:divBdr>
                <w:top w:val="none" w:sz="0" w:space="0" w:color="auto"/>
                <w:left w:val="none" w:sz="0" w:space="0" w:color="auto"/>
                <w:bottom w:val="none" w:sz="0" w:space="0" w:color="auto"/>
                <w:right w:val="none" w:sz="0" w:space="0" w:color="auto"/>
              </w:divBdr>
            </w:div>
            <w:div w:id="20108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8607">
      <w:bodyDiv w:val="1"/>
      <w:marLeft w:val="0"/>
      <w:marRight w:val="0"/>
      <w:marTop w:val="0"/>
      <w:marBottom w:val="0"/>
      <w:divBdr>
        <w:top w:val="none" w:sz="0" w:space="0" w:color="auto"/>
        <w:left w:val="none" w:sz="0" w:space="0" w:color="auto"/>
        <w:bottom w:val="none" w:sz="0" w:space="0" w:color="auto"/>
        <w:right w:val="none" w:sz="0" w:space="0" w:color="auto"/>
      </w:divBdr>
      <w:divsChild>
        <w:div w:id="1290361023">
          <w:marLeft w:val="0"/>
          <w:marRight w:val="0"/>
          <w:marTop w:val="0"/>
          <w:marBottom w:val="0"/>
          <w:divBdr>
            <w:top w:val="none" w:sz="0" w:space="0" w:color="auto"/>
            <w:left w:val="none" w:sz="0" w:space="0" w:color="auto"/>
            <w:bottom w:val="none" w:sz="0" w:space="0" w:color="auto"/>
            <w:right w:val="none" w:sz="0" w:space="0" w:color="auto"/>
          </w:divBdr>
          <w:divsChild>
            <w:div w:id="12323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78114">
      <w:bodyDiv w:val="1"/>
      <w:marLeft w:val="0"/>
      <w:marRight w:val="0"/>
      <w:marTop w:val="0"/>
      <w:marBottom w:val="0"/>
      <w:divBdr>
        <w:top w:val="none" w:sz="0" w:space="0" w:color="auto"/>
        <w:left w:val="none" w:sz="0" w:space="0" w:color="auto"/>
        <w:bottom w:val="none" w:sz="0" w:space="0" w:color="auto"/>
        <w:right w:val="none" w:sz="0" w:space="0" w:color="auto"/>
      </w:divBdr>
    </w:div>
    <w:div w:id="687298917">
      <w:bodyDiv w:val="1"/>
      <w:marLeft w:val="0"/>
      <w:marRight w:val="0"/>
      <w:marTop w:val="0"/>
      <w:marBottom w:val="0"/>
      <w:divBdr>
        <w:top w:val="none" w:sz="0" w:space="0" w:color="auto"/>
        <w:left w:val="none" w:sz="0" w:space="0" w:color="auto"/>
        <w:bottom w:val="none" w:sz="0" w:space="0" w:color="auto"/>
        <w:right w:val="none" w:sz="0" w:space="0" w:color="auto"/>
      </w:divBdr>
      <w:divsChild>
        <w:div w:id="866987556">
          <w:marLeft w:val="0"/>
          <w:marRight w:val="0"/>
          <w:marTop w:val="0"/>
          <w:marBottom w:val="0"/>
          <w:divBdr>
            <w:top w:val="none" w:sz="0" w:space="0" w:color="auto"/>
            <w:left w:val="none" w:sz="0" w:space="0" w:color="auto"/>
            <w:bottom w:val="none" w:sz="0" w:space="0" w:color="auto"/>
            <w:right w:val="none" w:sz="0" w:space="0" w:color="auto"/>
          </w:divBdr>
        </w:div>
      </w:divsChild>
    </w:div>
    <w:div w:id="689450355">
      <w:bodyDiv w:val="1"/>
      <w:marLeft w:val="0"/>
      <w:marRight w:val="0"/>
      <w:marTop w:val="0"/>
      <w:marBottom w:val="0"/>
      <w:divBdr>
        <w:top w:val="none" w:sz="0" w:space="0" w:color="auto"/>
        <w:left w:val="none" w:sz="0" w:space="0" w:color="auto"/>
        <w:bottom w:val="none" w:sz="0" w:space="0" w:color="auto"/>
        <w:right w:val="none" w:sz="0" w:space="0" w:color="auto"/>
      </w:divBdr>
      <w:divsChild>
        <w:div w:id="1225024226">
          <w:marLeft w:val="0"/>
          <w:marRight w:val="0"/>
          <w:marTop w:val="0"/>
          <w:marBottom w:val="0"/>
          <w:divBdr>
            <w:top w:val="none" w:sz="0" w:space="0" w:color="auto"/>
            <w:left w:val="none" w:sz="0" w:space="0" w:color="auto"/>
            <w:bottom w:val="none" w:sz="0" w:space="0" w:color="auto"/>
            <w:right w:val="none" w:sz="0" w:space="0" w:color="auto"/>
          </w:divBdr>
        </w:div>
        <w:div w:id="522742317">
          <w:marLeft w:val="0"/>
          <w:marRight w:val="0"/>
          <w:marTop w:val="0"/>
          <w:marBottom w:val="0"/>
          <w:divBdr>
            <w:top w:val="none" w:sz="0" w:space="0" w:color="auto"/>
            <w:left w:val="none" w:sz="0" w:space="0" w:color="auto"/>
            <w:bottom w:val="none" w:sz="0" w:space="0" w:color="auto"/>
            <w:right w:val="none" w:sz="0" w:space="0" w:color="auto"/>
          </w:divBdr>
        </w:div>
        <w:div w:id="1786071763">
          <w:marLeft w:val="0"/>
          <w:marRight w:val="0"/>
          <w:marTop w:val="0"/>
          <w:marBottom w:val="0"/>
          <w:divBdr>
            <w:top w:val="none" w:sz="0" w:space="0" w:color="auto"/>
            <w:left w:val="none" w:sz="0" w:space="0" w:color="auto"/>
            <w:bottom w:val="none" w:sz="0" w:space="0" w:color="auto"/>
            <w:right w:val="none" w:sz="0" w:space="0" w:color="auto"/>
          </w:divBdr>
        </w:div>
      </w:divsChild>
    </w:div>
    <w:div w:id="696084954">
      <w:bodyDiv w:val="1"/>
      <w:marLeft w:val="0"/>
      <w:marRight w:val="0"/>
      <w:marTop w:val="0"/>
      <w:marBottom w:val="0"/>
      <w:divBdr>
        <w:top w:val="none" w:sz="0" w:space="0" w:color="auto"/>
        <w:left w:val="none" w:sz="0" w:space="0" w:color="auto"/>
        <w:bottom w:val="none" w:sz="0" w:space="0" w:color="auto"/>
        <w:right w:val="none" w:sz="0" w:space="0" w:color="auto"/>
      </w:divBdr>
      <w:divsChild>
        <w:div w:id="1246112791">
          <w:marLeft w:val="0"/>
          <w:marRight w:val="0"/>
          <w:marTop w:val="0"/>
          <w:marBottom w:val="0"/>
          <w:divBdr>
            <w:top w:val="none" w:sz="0" w:space="0" w:color="auto"/>
            <w:left w:val="none" w:sz="0" w:space="0" w:color="auto"/>
            <w:bottom w:val="none" w:sz="0" w:space="0" w:color="auto"/>
            <w:right w:val="none" w:sz="0" w:space="0" w:color="auto"/>
          </w:divBdr>
        </w:div>
        <w:div w:id="2108259797">
          <w:marLeft w:val="0"/>
          <w:marRight w:val="0"/>
          <w:marTop w:val="0"/>
          <w:marBottom w:val="0"/>
          <w:divBdr>
            <w:top w:val="none" w:sz="0" w:space="0" w:color="auto"/>
            <w:left w:val="none" w:sz="0" w:space="0" w:color="auto"/>
            <w:bottom w:val="none" w:sz="0" w:space="0" w:color="auto"/>
            <w:right w:val="none" w:sz="0" w:space="0" w:color="auto"/>
          </w:divBdr>
        </w:div>
        <w:div w:id="94375133">
          <w:marLeft w:val="0"/>
          <w:marRight w:val="0"/>
          <w:marTop w:val="0"/>
          <w:marBottom w:val="0"/>
          <w:divBdr>
            <w:top w:val="none" w:sz="0" w:space="0" w:color="auto"/>
            <w:left w:val="none" w:sz="0" w:space="0" w:color="auto"/>
            <w:bottom w:val="none" w:sz="0" w:space="0" w:color="auto"/>
            <w:right w:val="none" w:sz="0" w:space="0" w:color="auto"/>
          </w:divBdr>
        </w:div>
        <w:div w:id="368997782">
          <w:marLeft w:val="0"/>
          <w:marRight w:val="0"/>
          <w:marTop w:val="0"/>
          <w:marBottom w:val="0"/>
          <w:divBdr>
            <w:top w:val="none" w:sz="0" w:space="0" w:color="auto"/>
            <w:left w:val="none" w:sz="0" w:space="0" w:color="auto"/>
            <w:bottom w:val="none" w:sz="0" w:space="0" w:color="auto"/>
            <w:right w:val="none" w:sz="0" w:space="0" w:color="auto"/>
          </w:divBdr>
        </w:div>
        <w:div w:id="483863277">
          <w:marLeft w:val="0"/>
          <w:marRight w:val="0"/>
          <w:marTop w:val="0"/>
          <w:marBottom w:val="0"/>
          <w:divBdr>
            <w:top w:val="none" w:sz="0" w:space="0" w:color="auto"/>
            <w:left w:val="none" w:sz="0" w:space="0" w:color="auto"/>
            <w:bottom w:val="none" w:sz="0" w:space="0" w:color="auto"/>
            <w:right w:val="none" w:sz="0" w:space="0" w:color="auto"/>
          </w:divBdr>
        </w:div>
        <w:div w:id="1285423505">
          <w:marLeft w:val="0"/>
          <w:marRight w:val="0"/>
          <w:marTop w:val="0"/>
          <w:marBottom w:val="0"/>
          <w:divBdr>
            <w:top w:val="none" w:sz="0" w:space="0" w:color="auto"/>
            <w:left w:val="none" w:sz="0" w:space="0" w:color="auto"/>
            <w:bottom w:val="none" w:sz="0" w:space="0" w:color="auto"/>
            <w:right w:val="none" w:sz="0" w:space="0" w:color="auto"/>
          </w:divBdr>
        </w:div>
      </w:divsChild>
    </w:div>
    <w:div w:id="707461410">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2">
          <w:marLeft w:val="0"/>
          <w:marRight w:val="0"/>
          <w:marTop w:val="0"/>
          <w:marBottom w:val="0"/>
          <w:divBdr>
            <w:top w:val="none" w:sz="0" w:space="0" w:color="auto"/>
            <w:left w:val="none" w:sz="0" w:space="0" w:color="auto"/>
            <w:bottom w:val="none" w:sz="0" w:space="0" w:color="auto"/>
            <w:right w:val="none" w:sz="0" w:space="0" w:color="auto"/>
          </w:divBdr>
        </w:div>
      </w:divsChild>
    </w:div>
    <w:div w:id="715199411">
      <w:bodyDiv w:val="1"/>
      <w:marLeft w:val="0"/>
      <w:marRight w:val="0"/>
      <w:marTop w:val="0"/>
      <w:marBottom w:val="0"/>
      <w:divBdr>
        <w:top w:val="none" w:sz="0" w:space="0" w:color="auto"/>
        <w:left w:val="none" w:sz="0" w:space="0" w:color="auto"/>
        <w:bottom w:val="none" w:sz="0" w:space="0" w:color="auto"/>
        <w:right w:val="none" w:sz="0" w:space="0" w:color="auto"/>
      </w:divBdr>
      <w:divsChild>
        <w:div w:id="2014137771">
          <w:marLeft w:val="0"/>
          <w:marRight w:val="0"/>
          <w:marTop w:val="0"/>
          <w:marBottom w:val="0"/>
          <w:divBdr>
            <w:top w:val="none" w:sz="0" w:space="0" w:color="auto"/>
            <w:left w:val="none" w:sz="0" w:space="0" w:color="auto"/>
            <w:bottom w:val="none" w:sz="0" w:space="0" w:color="auto"/>
            <w:right w:val="none" w:sz="0" w:space="0" w:color="auto"/>
          </w:divBdr>
          <w:divsChild>
            <w:div w:id="19377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47600">
      <w:bodyDiv w:val="1"/>
      <w:marLeft w:val="0"/>
      <w:marRight w:val="0"/>
      <w:marTop w:val="0"/>
      <w:marBottom w:val="0"/>
      <w:divBdr>
        <w:top w:val="none" w:sz="0" w:space="0" w:color="auto"/>
        <w:left w:val="none" w:sz="0" w:space="0" w:color="auto"/>
        <w:bottom w:val="none" w:sz="0" w:space="0" w:color="auto"/>
        <w:right w:val="none" w:sz="0" w:space="0" w:color="auto"/>
      </w:divBdr>
    </w:div>
    <w:div w:id="731658739">
      <w:bodyDiv w:val="1"/>
      <w:marLeft w:val="0"/>
      <w:marRight w:val="0"/>
      <w:marTop w:val="0"/>
      <w:marBottom w:val="0"/>
      <w:divBdr>
        <w:top w:val="none" w:sz="0" w:space="0" w:color="auto"/>
        <w:left w:val="none" w:sz="0" w:space="0" w:color="auto"/>
        <w:bottom w:val="none" w:sz="0" w:space="0" w:color="auto"/>
        <w:right w:val="none" w:sz="0" w:space="0" w:color="auto"/>
      </w:divBdr>
      <w:divsChild>
        <w:div w:id="151798666">
          <w:marLeft w:val="0"/>
          <w:marRight w:val="0"/>
          <w:marTop w:val="0"/>
          <w:marBottom w:val="0"/>
          <w:divBdr>
            <w:top w:val="none" w:sz="0" w:space="0" w:color="auto"/>
            <w:left w:val="none" w:sz="0" w:space="0" w:color="auto"/>
            <w:bottom w:val="none" w:sz="0" w:space="0" w:color="auto"/>
            <w:right w:val="none" w:sz="0" w:space="0" w:color="auto"/>
          </w:divBdr>
        </w:div>
        <w:div w:id="862861250">
          <w:marLeft w:val="0"/>
          <w:marRight w:val="0"/>
          <w:marTop w:val="0"/>
          <w:marBottom w:val="0"/>
          <w:divBdr>
            <w:top w:val="none" w:sz="0" w:space="0" w:color="auto"/>
            <w:left w:val="none" w:sz="0" w:space="0" w:color="auto"/>
            <w:bottom w:val="none" w:sz="0" w:space="0" w:color="auto"/>
            <w:right w:val="none" w:sz="0" w:space="0" w:color="auto"/>
          </w:divBdr>
          <w:divsChild>
            <w:div w:id="821431301">
              <w:marLeft w:val="0"/>
              <w:marRight w:val="0"/>
              <w:marTop w:val="0"/>
              <w:marBottom w:val="0"/>
              <w:divBdr>
                <w:top w:val="none" w:sz="0" w:space="0" w:color="auto"/>
                <w:left w:val="none" w:sz="0" w:space="0" w:color="auto"/>
                <w:bottom w:val="none" w:sz="0" w:space="0" w:color="auto"/>
                <w:right w:val="none" w:sz="0" w:space="0" w:color="auto"/>
              </w:divBdr>
              <w:divsChild>
                <w:div w:id="1040206447">
                  <w:marLeft w:val="0"/>
                  <w:marRight w:val="0"/>
                  <w:marTop w:val="0"/>
                  <w:marBottom w:val="0"/>
                  <w:divBdr>
                    <w:top w:val="none" w:sz="0" w:space="0" w:color="auto"/>
                    <w:left w:val="none" w:sz="0" w:space="0" w:color="auto"/>
                    <w:bottom w:val="none" w:sz="0" w:space="0" w:color="auto"/>
                    <w:right w:val="none" w:sz="0" w:space="0" w:color="auto"/>
                  </w:divBdr>
                  <w:divsChild>
                    <w:div w:id="777994646">
                      <w:marLeft w:val="0"/>
                      <w:marRight w:val="0"/>
                      <w:marTop w:val="120"/>
                      <w:marBottom w:val="0"/>
                      <w:divBdr>
                        <w:top w:val="none" w:sz="0" w:space="0" w:color="auto"/>
                        <w:left w:val="none" w:sz="0" w:space="0" w:color="auto"/>
                        <w:bottom w:val="none" w:sz="0" w:space="0" w:color="auto"/>
                        <w:right w:val="none" w:sz="0" w:space="0" w:color="auto"/>
                      </w:divBdr>
                    </w:div>
                    <w:div w:id="900873986">
                      <w:marLeft w:val="0"/>
                      <w:marRight w:val="0"/>
                      <w:marTop w:val="0"/>
                      <w:marBottom w:val="0"/>
                      <w:divBdr>
                        <w:top w:val="none" w:sz="0" w:space="0" w:color="auto"/>
                        <w:left w:val="none" w:sz="0" w:space="0" w:color="auto"/>
                        <w:bottom w:val="none" w:sz="0" w:space="0" w:color="auto"/>
                        <w:right w:val="none" w:sz="0" w:space="0" w:color="auto"/>
                      </w:divBdr>
                    </w:div>
                  </w:divsChild>
                </w:div>
                <w:div w:id="1187135360">
                  <w:marLeft w:val="0"/>
                  <w:marRight w:val="0"/>
                  <w:marTop w:val="0"/>
                  <w:marBottom w:val="0"/>
                  <w:divBdr>
                    <w:top w:val="none" w:sz="0" w:space="0" w:color="auto"/>
                    <w:left w:val="none" w:sz="0" w:space="0" w:color="auto"/>
                    <w:bottom w:val="none" w:sz="0" w:space="0" w:color="auto"/>
                    <w:right w:val="none" w:sz="0" w:space="0" w:color="auto"/>
                  </w:divBdr>
                  <w:divsChild>
                    <w:div w:id="273289025">
                      <w:marLeft w:val="0"/>
                      <w:marRight w:val="0"/>
                      <w:marTop w:val="120"/>
                      <w:marBottom w:val="0"/>
                      <w:divBdr>
                        <w:top w:val="none" w:sz="0" w:space="0" w:color="auto"/>
                        <w:left w:val="none" w:sz="0" w:space="0" w:color="auto"/>
                        <w:bottom w:val="none" w:sz="0" w:space="0" w:color="auto"/>
                        <w:right w:val="none" w:sz="0" w:space="0" w:color="auto"/>
                      </w:divBdr>
                    </w:div>
                    <w:div w:id="1065101036">
                      <w:marLeft w:val="0"/>
                      <w:marRight w:val="0"/>
                      <w:marTop w:val="0"/>
                      <w:marBottom w:val="0"/>
                      <w:divBdr>
                        <w:top w:val="none" w:sz="0" w:space="0" w:color="auto"/>
                        <w:left w:val="none" w:sz="0" w:space="0" w:color="auto"/>
                        <w:bottom w:val="none" w:sz="0" w:space="0" w:color="auto"/>
                        <w:right w:val="none" w:sz="0" w:space="0" w:color="auto"/>
                      </w:divBdr>
                    </w:div>
                  </w:divsChild>
                </w:div>
                <w:div w:id="2022199314">
                  <w:marLeft w:val="0"/>
                  <w:marRight w:val="0"/>
                  <w:marTop w:val="0"/>
                  <w:marBottom w:val="0"/>
                  <w:divBdr>
                    <w:top w:val="none" w:sz="0" w:space="0" w:color="auto"/>
                    <w:left w:val="none" w:sz="0" w:space="0" w:color="auto"/>
                    <w:bottom w:val="none" w:sz="0" w:space="0" w:color="auto"/>
                    <w:right w:val="none" w:sz="0" w:space="0" w:color="auto"/>
                  </w:divBdr>
                  <w:divsChild>
                    <w:div w:id="1037925121">
                      <w:marLeft w:val="0"/>
                      <w:marRight w:val="0"/>
                      <w:marTop w:val="120"/>
                      <w:marBottom w:val="0"/>
                      <w:divBdr>
                        <w:top w:val="none" w:sz="0" w:space="0" w:color="auto"/>
                        <w:left w:val="none" w:sz="0" w:space="0" w:color="auto"/>
                        <w:bottom w:val="none" w:sz="0" w:space="0" w:color="auto"/>
                        <w:right w:val="none" w:sz="0" w:space="0" w:color="auto"/>
                      </w:divBdr>
                    </w:div>
                    <w:div w:id="1896771111">
                      <w:marLeft w:val="0"/>
                      <w:marRight w:val="0"/>
                      <w:marTop w:val="0"/>
                      <w:marBottom w:val="0"/>
                      <w:divBdr>
                        <w:top w:val="none" w:sz="0" w:space="0" w:color="auto"/>
                        <w:left w:val="none" w:sz="0" w:space="0" w:color="auto"/>
                        <w:bottom w:val="none" w:sz="0" w:space="0" w:color="auto"/>
                        <w:right w:val="none" w:sz="0" w:space="0" w:color="auto"/>
                      </w:divBdr>
                    </w:div>
                  </w:divsChild>
                </w:div>
                <w:div w:id="1579245043">
                  <w:marLeft w:val="0"/>
                  <w:marRight w:val="0"/>
                  <w:marTop w:val="0"/>
                  <w:marBottom w:val="0"/>
                  <w:divBdr>
                    <w:top w:val="none" w:sz="0" w:space="0" w:color="auto"/>
                    <w:left w:val="none" w:sz="0" w:space="0" w:color="auto"/>
                    <w:bottom w:val="none" w:sz="0" w:space="0" w:color="auto"/>
                    <w:right w:val="none" w:sz="0" w:space="0" w:color="auto"/>
                  </w:divBdr>
                  <w:divsChild>
                    <w:div w:id="1910844041">
                      <w:marLeft w:val="0"/>
                      <w:marRight w:val="0"/>
                      <w:marTop w:val="120"/>
                      <w:marBottom w:val="0"/>
                      <w:divBdr>
                        <w:top w:val="none" w:sz="0" w:space="0" w:color="auto"/>
                        <w:left w:val="none" w:sz="0" w:space="0" w:color="auto"/>
                        <w:bottom w:val="none" w:sz="0" w:space="0" w:color="auto"/>
                        <w:right w:val="none" w:sz="0" w:space="0" w:color="auto"/>
                      </w:divBdr>
                    </w:div>
                    <w:div w:id="1801799484">
                      <w:marLeft w:val="0"/>
                      <w:marRight w:val="0"/>
                      <w:marTop w:val="0"/>
                      <w:marBottom w:val="0"/>
                      <w:divBdr>
                        <w:top w:val="none" w:sz="0" w:space="0" w:color="auto"/>
                        <w:left w:val="none" w:sz="0" w:space="0" w:color="auto"/>
                        <w:bottom w:val="none" w:sz="0" w:space="0" w:color="auto"/>
                        <w:right w:val="none" w:sz="0" w:space="0" w:color="auto"/>
                      </w:divBdr>
                    </w:div>
                  </w:divsChild>
                </w:div>
                <w:div w:id="289867620">
                  <w:marLeft w:val="0"/>
                  <w:marRight w:val="0"/>
                  <w:marTop w:val="0"/>
                  <w:marBottom w:val="0"/>
                  <w:divBdr>
                    <w:top w:val="none" w:sz="0" w:space="0" w:color="auto"/>
                    <w:left w:val="none" w:sz="0" w:space="0" w:color="auto"/>
                    <w:bottom w:val="none" w:sz="0" w:space="0" w:color="auto"/>
                    <w:right w:val="none" w:sz="0" w:space="0" w:color="auto"/>
                  </w:divBdr>
                  <w:divsChild>
                    <w:div w:id="1339432347">
                      <w:marLeft w:val="0"/>
                      <w:marRight w:val="0"/>
                      <w:marTop w:val="120"/>
                      <w:marBottom w:val="0"/>
                      <w:divBdr>
                        <w:top w:val="none" w:sz="0" w:space="0" w:color="auto"/>
                        <w:left w:val="none" w:sz="0" w:space="0" w:color="auto"/>
                        <w:bottom w:val="none" w:sz="0" w:space="0" w:color="auto"/>
                        <w:right w:val="none" w:sz="0" w:space="0" w:color="auto"/>
                      </w:divBdr>
                    </w:div>
                    <w:div w:id="1485009421">
                      <w:marLeft w:val="0"/>
                      <w:marRight w:val="0"/>
                      <w:marTop w:val="0"/>
                      <w:marBottom w:val="0"/>
                      <w:divBdr>
                        <w:top w:val="none" w:sz="0" w:space="0" w:color="auto"/>
                        <w:left w:val="none" w:sz="0" w:space="0" w:color="auto"/>
                        <w:bottom w:val="none" w:sz="0" w:space="0" w:color="auto"/>
                        <w:right w:val="none" w:sz="0" w:space="0" w:color="auto"/>
                      </w:divBdr>
                    </w:div>
                  </w:divsChild>
                </w:div>
                <w:div w:id="785079457">
                  <w:marLeft w:val="0"/>
                  <w:marRight w:val="0"/>
                  <w:marTop w:val="0"/>
                  <w:marBottom w:val="0"/>
                  <w:divBdr>
                    <w:top w:val="none" w:sz="0" w:space="0" w:color="auto"/>
                    <w:left w:val="none" w:sz="0" w:space="0" w:color="auto"/>
                    <w:bottom w:val="none" w:sz="0" w:space="0" w:color="auto"/>
                    <w:right w:val="none" w:sz="0" w:space="0" w:color="auto"/>
                  </w:divBdr>
                  <w:divsChild>
                    <w:div w:id="2145272775">
                      <w:marLeft w:val="0"/>
                      <w:marRight w:val="0"/>
                      <w:marTop w:val="120"/>
                      <w:marBottom w:val="0"/>
                      <w:divBdr>
                        <w:top w:val="none" w:sz="0" w:space="0" w:color="auto"/>
                        <w:left w:val="none" w:sz="0" w:space="0" w:color="auto"/>
                        <w:bottom w:val="none" w:sz="0" w:space="0" w:color="auto"/>
                        <w:right w:val="none" w:sz="0" w:space="0" w:color="auto"/>
                      </w:divBdr>
                    </w:div>
                    <w:div w:id="9719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45898">
      <w:bodyDiv w:val="1"/>
      <w:marLeft w:val="0"/>
      <w:marRight w:val="0"/>
      <w:marTop w:val="0"/>
      <w:marBottom w:val="0"/>
      <w:divBdr>
        <w:top w:val="none" w:sz="0" w:space="0" w:color="auto"/>
        <w:left w:val="none" w:sz="0" w:space="0" w:color="auto"/>
        <w:bottom w:val="none" w:sz="0" w:space="0" w:color="auto"/>
        <w:right w:val="none" w:sz="0" w:space="0" w:color="auto"/>
      </w:divBdr>
      <w:divsChild>
        <w:div w:id="494147854">
          <w:marLeft w:val="0"/>
          <w:marRight w:val="0"/>
          <w:marTop w:val="0"/>
          <w:marBottom w:val="0"/>
          <w:divBdr>
            <w:top w:val="none" w:sz="0" w:space="0" w:color="auto"/>
            <w:left w:val="none" w:sz="0" w:space="0" w:color="auto"/>
            <w:bottom w:val="none" w:sz="0" w:space="0" w:color="auto"/>
            <w:right w:val="none" w:sz="0" w:space="0" w:color="auto"/>
          </w:divBdr>
          <w:divsChild>
            <w:div w:id="7327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6451">
      <w:bodyDiv w:val="1"/>
      <w:marLeft w:val="0"/>
      <w:marRight w:val="0"/>
      <w:marTop w:val="0"/>
      <w:marBottom w:val="0"/>
      <w:divBdr>
        <w:top w:val="none" w:sz="0" w:space="0" w:color="auto"/>
        <w:left w:val="none" w:sz="0" w:space="0" w:color="auto"/>
        <w:bottom w:val="none" w:sz="0" w:space="0" w:color="auto"/>
        <w:right w:val="none" w:sz="0" w:space="0" w:color="auto"/>
      </w:divBdr>
    </w:div>
    <w:div w:id="752778834">
      <w:bodyDiv w:val="1"/>
      <w:marLeft w:val="0"/>
      <w:marRight w:val="0"/>
      <w:marTop w:val="0"/>
      <w:marBottom w:val="0"/>
      <w:divBdr>
        <w:top w:val="none" w:sz="0" w:space="0" w:color="auto"/>
        <w:left w:val="none" w:sz="0" w:space="0" w:color="auto"/>
        <w:bottom w:val="none" w:sz="0" w:space="0" w:color="auto"/>
        <w:right w:val="none" w:sz="0" w:space="0" w:color="auto"/>
      </w:divBdr>
      <w:divsChild>
        <w:div w:id="1699237568">
          <w:marLeft w:val="0"/>
          <w:marRight w:val="0"/>
          <w:marTop w:val="0"/>
          <w:marBottom w:val="0"/>
          <w:divBdr>
            <w:top w:val="none" w:sz="0" w:space="0" w:color="auto"/>
            <w:left w:val="none" w:sz="0" w:space="0" w:color="auto"/>
            <w:bottom w:val="none" w:sz="0" w:space="0" w:color="auto"/>
            <w:right w:val="none" w:sz="0" w:space="0" w:color="auto"/>
          </w:divBdr>
          <w:divsChild>
            <w:div w:id="1359038299">
              <w:marLeft w:val="0"/>
              <w:marRight w:val="0"/>
              <w:marTop w:val="0"/>
              <w:marBottom w:val="0"/>
              <w:divBdr>
                <w:top w:val="none" w:sz="0" w:space="0" w:color="auto"/>
                <w:left w:val="none" w:sz="0" w:space="0" w:color="auto"/>
                <w:bottom w:val="none" w:sz="0" w:space="0" w:color="auto"/>
                <w:right w:val="none" w:sz="0" w:space="0" w:color="auto"/>
              </w:divBdr>
              <w:divsChild>
                <w:div w:id="1219315269">
                  <w:marLeft w:val="0"/>
                  <w:marRight w:val="0"/>
                  <w:marTop w:val="120"/>
                  <w:marBottom w:val="0"/>
                  <w:divBdr>
                    <w:top w:val="none" w:sz="0" w:space="0" w:color="auto"/>
                    <w:left w:val="none" w:sz="0" w:space="0" w:color="auto"/>
                    <w:bottom w:val="none" w:sz="0" w:space="0" w:color="auto"/>
                    <w:right w:val="none" w:sz="0" w:space="0" w:color="auto"/>
                  </w:divBdr>
                </w:div>
                <w:div w:id="1413888276">
                  <w:marLeft w:val="0"/>
                  <w:marRight w:val="0"/>
                  <w:marTop w:val="0"/>
                  <w:marBottom w:val="0"/>
                  <w:divBdr>
                    <w:top w:val="none" w:sz="0" w:space="0" w:color="auto"/>
                    <w:left w:val="none" w:sz="0" w:space="0" w:color="auto"/>
                    <w:bottom w:val="none" w:sz="0" w:space="0" w:color="auto"/>
                    <w:right w:val="none" w:sz="0" w:space="0" w:color="auto"/>
                  </w:divBdr>
                </w:div>
              </w:divsChild>
            </w:div>
            <w:div w:id="1772049328">
              <w:marLeft w:val="0"/>
              <w:marRight w:val="0"/>
              <w:marTop w:val="0"/>
              <w:marBottom w:val="0"/>
              <w:divBdr>
                <w:top w:val="none" w:sz="0" w:space="0" w:color="auto"/>
                <w:left w:val="none" w:sz="0" w:space="0" w:color="auto"/>
                <w:bottom w:val="none" w:sz="0" w:space="0" w:color="auto"/>
                <w:right w:val="none" w:sz="0" w:space="0" w:color="auto"/>
              </w:divBdr>
              <w:divsChild>
                <w:div w:id="224073328">
                  <w:marLeft w:val="0"/>
                  <w:marRight w:val="0"/>
                  <w:marTop w:val="120"/>
                  <w:marBottom w:val="0"/>
                  <w:divBdr>
                    <w:top w:val="none" w:sz="0" w:space="0" w:color="auto"/>
                    <w:left w:val="none" w:sz="0" w:space="0" w:color="auto"/>
                    <w:bottom w:val="none" w:sz="0" w:space="0" w:color="auto"/>
                    <w:right w:val="none" w:sz="0" w:space="0" w:color="auto"/>
                  </w:divBdr>
                </w:div>
                <w:div w:id="1669601861">
                  <w:marLeft w:val="0"/>
                  <w:marRight w:val="0"/>
                  <w:marTop w:val="0"/>
                  <w:marBottom w:val="0"/>
                  <w:divBdr>
                    <w:top w:val="none" w:sz="0" w:space="0" w:color="auto"/>
                    <w:left w:val="none" w:sz="0" w:space="0" w:color="auto"/>
                    <w:bottom w:val="none" w:sz="0" w:space="0" w:color="auto"/>
                    <w:right w:val="none" w:sz="0" w:space="0" w:color="auto"/>
                  </w:divBdr>
                </w:div>
              </w:divsChild>
            </w:div>
            <w:div w:id="513803402">
              <w:marLeft w:val="0"/>
              <w:marRight w:val="0"/>
              <w:marTop w:val="0"/>
              <w:marBottom w:val="0"/>
              <w:divBdr>
                <w:top w:val="none" w:sz="0" w:space="0" w:color="auto"/>
                <w:left w:val="none" w:sz="0" w:space="0" w:color="auto"/>
                <w:bottom w:val="none" w:sz="0" w:space="0" w:color="auto"/>
                <w:right w:val="none" w:sz="0" w:space="0" w:color="auto"/>
              </w:divBdr>
              <w:divsChild>
                <w:div w:id="770780518">
                  <w:marLeft w:val="0"/>
                  <w:marRight w:val="0"/>
                  <w:marTop w:val="120"/>
                  <w:marBottom w:val="0"/>
                  <w:divBdr>
                    <w:top w:val="none" w:sz="0" w:space="0" w:color="auto"/>
                    <w:left w:val="none" w:sz="0" w:space="0" w:color="auto"/>
                    <w:bottom w:val="none" w:sz="0" w:space="0" w:color="auto"/>
                    <w:right w:val="none" w:sz="0" w:space="0" w:color="auto"/>
                  </w:divBdr>
                </w:div>
                <w:div w:id="1067997374">
                  <w:marLeft w:val="0"/>
                  <w:marRight w:val="0"/>
                  <w:marTop w:val="0"/>
                  <w:marBottom w:val="0"/>
                  <w:divBdr>
                    <w:top w:val="none" w:sz="0" w:space="0" w:color="auto"/>
                    <w:left w:val="none" w:sz="0" w:space="0" w:color="auto"/>
                    <w:bottom w:val="none" w:sz="0" w:space="0" w:color="auto"/>
                    <w:right w:val="none" w:sz="0" w:space="0" w:color="auto"/>
                  </w:divBdr>
                </w:div>
              </w:divsChild>
            </w:div>
            <w:div w:id="1208296682">
              <w:marLeft w:val="0"/>
              <w:marRight w:val="0"/>
              <w:marTop w:val="0"/>
              <w:marBottom w:val="0"/>
              <w:divBdr>
                <w:top w:val="none" w:sz="0" w:space="0" w:color="auto"/>
                <w:left w:val="none" w:sz="0" w:space="0" w:color="auto"/>
                <w:bottom w:val="none" w:sz="0" w:space="0" w:color="auto"/>
                <w:right w:val="none" w:sz="0" w:space="0" w:color="auto"/>
              </w:divBdr>
              <w:divsChild>
                <w:div w:id="505100785">
                  <w:marLeft w:val="0"/>
                  <w:marRight w:val="0"/>
                  <w:marTop w:val="120"/>
                  <w:marBottom w:val="0"/>
                  <w:divBdr>
                    <w:top w:val="none" w:sz="0" w:space="0" w:color="auto"/>
                    <w:left w:val="none" w:sz="0" w:space="0" w:color="auto"/>
                    <w:bottom w:val="none" w:sz="0" w:space="0" w:color="auto"/>
                    <w:right w:val="none" w:sz="0" w:space="0" w:color="auto"/>
                  </w:divBdr>
                </w:div>
                <w:div w:id="1905220833">
                  <w:marLeft w:val="0"/>
                  <w:marRight w:val="0"/>
                  <w:marTop w:val="0"/>
                  <w:marBottom w:val="0"/>
                  <w:divBdr>
                    <w:top w:val="none" w:sz="0" w:space="0" w:color="auto"/>
                    <w:left w:val="none" w:sz="0" w:space="0" w:color="auto"/>
                    <w:bottom w:val="none" w:sz="0" w:space="0" w:color="auto"/>
                    <w:right w:val="none" w:sz="0" w:space="0" w:color="auto"/>
                  </w:divBdr>
                </w:div>
              </w:divsChild>
            </w:div>
            <w:div w:id="1851869422">
              <w:marLeft w:val="0"/>
              <w:marRight w:val="0"/>
              <w:marTop w:val="0"/>
              <w:marBottom w:val="0"/>
              <w:divBdr>
                <w:top w:val="none" w:sz="0" w:space="0" w:color="auto"/>
                <w:left w:val="none" w:sz="0" w:space="0" w:color="auto"/>
                <w:bottom w:val="none" w:sz="0" w:space="0" w:color="auto"/>
                <w:right w:val="none" w:sz="0" w:space="0" w:color="auto"/>
              </w:divBdr>
              <w:divsChild>
                <w:div w:id="787747062">
                  <w:marLeft w:val="0"/>
                  <w:marRight w:val="0"/>
                  <w:marTop w:val="120"/>
                  <w:marBottom w:val="0"/>
                  <w:divBdr>
                    <w:top w:val="none" w:sz="0" w:space="0" w:color="auto"/>
                    <w:left w:val="none" w:sz="0" w:space="0" w:color="auto"/>
                    <w:bottom w:val="none" w:sz="0" w:space="0" w:color="auto"/>
                    <w:right w:val="none" w:sz="0" w:space="0" w:color="auto"/>
                  </w:divBdr>
                </w:div>
                <w:div w:id="8093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73235">
      <w:bodyDiv w:val="1"/>
      <w:marLeft w:val="0"/>
      <w:marRight w:val="0"/>
      <w:marTop w:val="0"/>
      <w:marBottom w:val="0"/>
      <w:divBdr>
        <w:top w:val="none" w:sz="0" w:space="0" w:color="auto"/>
        <w:left w:val="none" w:sz="0" w:space="0" w:color="auto"/>
        <w:bottom w:val="none" w:sz="0" w:space="0" w:color="auto"/>
        <w:right w:val="none" w:sz="0" w:space="0" w:color="auto"/>
      </w:divBdr>
    </w:div>
    <w:div w:id="767431391">
      <w:bodyDiv w:val="1"/>
      <w:marLeft w:val="0"/>
      <w:marRight w:val="0"/>
      <w:marTop w:val="0"/>
      <w:marBottom w:val="0"/>
      <w:divBdr>
        <w:top w:val="none" w:sz="0" w:space="0" w:color="auto"/>
        <w:left w:val="none" w:sz="0" w:space="0" w:color="auto"/>
        <w:bottom w:val="none" w:sz="0" w:space="0" w:color="auto"/>
        <w:right w:val="none" w:sz="0" w:space="0" w:color="auto"/>
      </w:divBdr>
    </w:div>
    <w:div w:id="767776045">
      <w:bodyDiv w:val="1"/>
      <w:marLeft w:val="0"/>
      <w:marRight w:val="0"/>
      <w:marTop w:val="0"/>
      <w:marBottom w:val="0"/>
      <w:divBdr>
        <w:top w:val="none" w:sz="0" w:space="0" w:color="auto"/>
        <w:left w:val="none" w:sz="0" w:space="0" w:color="auto"/>
        <w:bottom w:val="none" w:sz="0" w:space="0" w:color="auto"/>
        <w:right w:val="none" w:sz="0" w:space="0" w:color="auto"/>
      </w:divBdr>
    </w:div>
    <w:div w:id="772437611">
      <w:bodyDiv w:val="1"/>
      <w:marLeft w:val="0"/>
      <w:marRight w:val="0"/>
      <w:marTop w:val="0"/>
      <w:marBottom w:val="0"/>
      <w:divBdr>
        <w:top w:val="none" w:sz="0" w:space="0" w:color="auto"/>
        <w:left w:val="none" w:sz="0" w:space="0" w:color="auto"/>
        <w:bottom w:val="none" w:sz="0" w:space="0" w:color="auto"/>
        <w:right w:val="none" w:sz="0" w:space="0" w:color="auto"/>
      </w:divBdr>
    </w:div>
    <w:div w:id="825512320">
      <w:bodyDiv w:val="1"/>
      <w:marLeft w:val="0"/>
      <w:marRight w:val="0"/>
      <w:marTop w:val="0"/>
      <w:marBottom w:val="0"/>
      <w:divBdr>
        <w:top w:val="none" w:sz="0" w:space="0" w:color="auto"/>
        <w:left w:val="none" w:sz="0" w:space="0" w:color="auto"/>
        <w:bottom w:val="none" w:sz="0" w:space="0" w:color="auto"/>
        <w:right w:val="none" w:sz="0" w:space="0" w:color="auto"/>
      </w:divBdr>
      <w:divsChild>
        <w:div w:id="1501651595">
          <w:marLeft w:val="0"/>
          <w:marRight w:val="0"/>
          <w:marTop w:val="0"/>
          <w:marBottom w:val="0"/>
          <w:divBdr>
            <w:top w:val="none" w:sz="0" w:space="0" w:color="auto"/>
            <w:left w:val="none" w:sz="0" w:space="0" w:color="auto"/>
            <w:bottom w:val="none" w:sz="0" w:space="0" w:color="auto"/>
            <w:right w:val="none" w:sz="0" w:space="0" w:color="auto"/>
          </w:divBdr>
          <w:divsChild>
            <w:div w:id="29649853">
              <w:marLeft w:val="0"/>
              <w:marRight w:val="0"/>
              <w:marTop w:val="120"/>
              <w:marBottom w:val="0"/>
              <w:divBdr>
                <w:top w:val="none" w:sz="0" w:space="0" w:color="auto"/>
                <w:left w:val="none" w:sz="0" w:space="0" w:color="auto"/>
                <w:bottom w:val="none" w:sz="0" w:space="0" w:color="auto"/>
                <w:right w:val="none" w:sz="0" w:space="0" w:color="auto"/>
              </w:divBdr>
            </w:div>
            <w:div w:id="1318460620">
              <w:marLeft w:val="0"/>
              <w:marRight w:val="0"/>
              <w:marTop w:val="0"/>
              <w:marBottom w:val="0"/>
              <w:divBdr>
                <w:top w:val="none" w:sz="0" w:space="0" w:color="auto"/>
                <w:left w:val="none" w:sz="0" w:space="0" w:color="auto"/>
                <w:bottom w:val="none" w:sz="0" w:space="0" w:color="auto"/>
                <w:right w:val="none" w:sz="0" w:space="0" w:color="auto"/>
              </w:divBdr>
            </w:div>
          </w:divsChild>
        </w:div>
        <w:div w:id="1506703520">
          <w:marLeft w:val="0"/>
          <w:marRight w:val="0"/>
          <w:marTop w:val="0"/>
          <w:marBottom w:val="0"/>
          <w:divBdr>
            <w:top w:val="none" w:sz="0" w:space="0" w:color="auto"/>
            <w:left w:val="none" w:sz="0" w:space="0" w:color="auto"/>
            <w:bottom w:val="none" w:sz="0" w:space="0" w:color="auto"/>
            <w:right w:val="none" w:sz="0" w:space="0" w:color="auto"/>
          </w:divBdr>
          <w:divsChild>
            <w:div w:id="332146296">
              <w:marLeft w:val="0"/>
              <w:marRight w:val="0"/>
              <w:marTop w:val="120"/>
              <w:marBottom w:val="0"/>
              <w:divBdr>
                <w:top w:val="none" w:sz="0" w:space="0" w:color="auto"/>
                <w:left w:val="none" w:sz="0" w:space="0" w:color="auto"/>
                <w:bottom w:val="none" w:sz="0" w:space="0" w:color="auto"/>
                <w:right w:val="none" w:sz="0" w:space="0" w:color="auto"/>
              </w:divBdr>
            </w:div>
            <w:div w:id="1996378203">
              <w:marLeft w:val="0"/>
              <w:marRight w:val="0"/>
              <w:marTop w:val="0"/>
              <w:marBottom w:val="0"/>
              <w:divBdr>
                <w:top w:val="none" w:sz="0" w:space="0" w:color="auto"/>
                <w:left w:val="none" w:sz="0" w:space="0" w:color="auto"/>
                <w:bottom w:val="none" w:sz="0" w:space="0" w:color="auto"/>
                <w:right w:val="none" w:sz="0" w:space="0" w:color="auto"/>
              </w:divBdr>
              <w:divsChild>
                <w:div w:id="2079090409">
                  <w:marLeft w:val="0"/>
                  <w:marRight w:val="0"/>
                  <w:marTop w:val="0"/>
                  <w:marBottom w:val="0"/>
                  <w:divBdr>
                    <w:top w:val="none" w:sz="0" w:space="0" w:color="auto"/>
                    <w:left w:val="none" w:sz="0" w:space="0" w:color="auto"/>
                    <w:bottom w:val="none" w:sz="0" w:space="0" w:color="auto"/>
                    <w:right w:val="none" w:sz="0" w:space="0" w:color="auto"/>
                  </w:divBdr>
                  <w:divsChild>
                    <w:div w:id="1303995993">
                      <w:marLeft w:val="0"/>
                      <w:marRight w:val="0"/>
                      <w:marTop w:val="120"/>
                      <w:marBottom w:val="0"/>
                      <w:divBdr>
                        <w:top w:val="none" w:sz="0" w:space="0" w:color="auto"/>
                        <w:left w:val="none" w:sz="0" w:space="0" w:color="auto"/>
                        <w:bottom w:val="none" w:sz="0" w:space="0" w:color="auto"/>
                        <w:right w:val="none" w:sz="0" w:space="0" w:color="auto"/>
                      </w:divBdr>
                    </w:div>
                    <w:div w:id="2136823283">
                      <w:marLeft w:val="0"/>
                      <w:marRight w:val="0"/>
                      <w:marTop w:val="0"/>
                      <w:marBottom w:val="0"/>
                      <w:divBdr>
                        <w:top w:val="none" w:sz="0" w:space="0" w:color="auto"/>
                        <w:left w:val="none" w:sz="0" w:space="0" w:color="auto"/>
                        <w:bottom w:val="none" w:sz="0" w:space="0" w:color="auto"/>
                        <w:right w:val="none" w:sz="0" w:space="0" w:color="auto"/>
                      </w:divBdr>
                    </w:div>
                  </w:divsChild>
                </w:div>
                <w:div w:id="342243984">
                  <w:marLeft w:val="0"/>
                  <w:marRight w:val="0"/>
                  <w:marTop w:val="0"/>
                  <w:marBottom w:val="0"/>
                  <w:divBdr>
                    <w:top w:val="none" w:sz="0" w:space="0" w:color="auto"/>
                    <w:left w:val="none" w:sz="0" w:space="0" w:color="auto"/>
                    <w:bottom w:val="none" w:sz="0" w:space="0" w:color="auto"/>
                    <w:right w:val="none" w:sz="0" w:space="0" w:color="auto"/>
                  </w:divBdr>
                  <w:divsChild>
                    <w:div w:id="472481790">
                      <w:marLeft w:val="0"/>
                      <w:marRight w:val="0"/>
                      <w:marTop w:val="120"/>
                      <w:marBottom w:val="0"/>
                      <w:divBdr>
                        <w:top w:val="none" w:sz="0" w:space="0" w:color="auto"/>
                        <w:left w:val="none" w:sz="0" w:space="0" w:color="auto"/>
                        <w:bottom w:val="none" w:sz="0" w:space="0" w:color="auto"/>
                        <w:right w:val="none" w:sz="0" w:space="0" w:color="auto"/>
                      </w:divBdr>
                    </w:div>
                    <w:div w:id="1944068866">
                      <w:marLeft w:val="0"/>
                      <w:marRight w:val="0"/>
                      <w:marTop w:val="0"/>
                      <w:marBottom w:val="0"/>
                      <w:divBdr>
                        <w:top w:val="none" w:sz="0" w:space="0" w:color="auto"/>
                        <w:left w:val="none" w:sz="0" w:space="0" w:color="auto"/>
                        <w:bottom w:val="none" w:sz="0" w:space="0" w:color="auto"/>
                        <w:right w:val="none" w:sz="0" w:space="0" w:color="auto"/>
                      </w:divBdr>
                    </w:div>
                  </w:divsChild>
                </w:div>
                <w:div w:id="1797486657">
                  <w:marLeft w:val="0"/>
                  <w:marRight w:val="0"/>
                  <w:marTop w:val="0"/>
                  <w:marBottom w:val="0"/>
                  <w:divBdr>
                    <w:top w:val="none" w:sz="0" w:space="0" w:color="auto"/>
                    <w:left w:val="none" w:sz="0" w:space="0" w:color="auto"/>
                    <w:bottom w:val="none" w:sz="0" w:space="0" w:color="auto"/>
                    <w:right w:val="none" w:sz="0" w:space="0" w:color="auto"/>
                  </w:divBdr>
                  <w:divsChild>
                    <w:div w:id="1097870619">
                      <w:marLeft w:val="0"/>
                      <w:marRight w:val="0"/>
                      <w:marTop w:val="120"/>
                      <w:marBottom w:val="0"/>
                      <w:divBdr>
                        <w:top w:val="none" w:sz="0" w:space="0" w:color="auto"/>
                        <w:left w:val="none" w:sz="0" w:space="0" w:color="auto"/>
                        <w:bottom w:val="none" w:sz="0" w:space="0" w:color="auto"/>
                        <w:right w:val="none" w:sz="0" w:space="0" w:color="auto"/>
                      </w:divBdr>
                    </w:div>
                    <w:div w:id="20310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86665">
      <w:bodyDiv w:val="1"/>
      <w:marLeft w:val="0"/>
      <w:marRight w:val="0"/>
      <w:marTop w:val="0"/>
      <w:marBottom w:val="0"/>
      <w:divBdr>
        <w:top w:val="none" w:sz="0" w:space="0" w:color="auto"/>
        <w:left w:val="none" w:sz="0" w:space="0" w:color="auto"/>
        <w:bottom w:val="none" w:sz="0" w:space="0" w:color="auto"/>
        <w:right w:val="none" w:sz="0" w:space="0" w:color="auto"/>
      </w:divBdr>
    </w:div>
    <w:div w:id="851450383">
      <w:bodyDiv w:val="1"/>
      <w:marLeft w:val="0"/>
      <w:marRight w:val="0"/>
      <w:marTop w:val="0"/>
      <w:marBottom w:val="0"/>
      <w:divBdr>
        <w:top w:val="none" w:sz="0" w:space="0" w:color="auto"/>
        <w:left w:val="none" w:sz="0" w:space="0" w:color="auto"/>
        <w:bottom w:val="none" w:sz="0" w:space="0" w:color="auto"/>
        <w:right w:val="none" w:sz="0" w:space="0" w:color="auto"/>
      </w:divBdr>
    </w:div>
    <w:div w:id="858815674">
      <w:bodyDiv w:val="1"/>
      <w:marLeft w:val="0"/>
      <w:marRight w:val="0"/>
      <w:marTop w:val="0"/>
      <w:marBottom w:val="0"/>
      <w:divBdr>
        <w:top w:val="none" w:sz="0" w:space="0" w:color="auto"/>
        <w:left w:val="none" w:sz="0" w:space="0" w:color="auto"/>
        <w:bottom w:val="none" w:sz="0" w:space="0" w:color="auto"/>
        <w:right w:val="none" w:sz="0" w:space="0" w:color="auto"/>
      </w:divBdr>
    </w:div>
    <w:div w:id="884028586">
      <w:bodyDiv w:val="1"/>
      <w:marLeft w:val="0"/>
      <w:marRight w:val="0"/>
      <w:marTop w:val="0"/>
      <w:marBottom w:val="0"/>
      <w:divBdr>
        <w:top w:val="none" w:sz="0" w:space="0" w:color="auto"/>
        <w:left w:val="none" w:sz="0" w:space="0" w:color="auto"/>
        <w:bottom w:val="none" w:sz="0" w:space="0" w:color="auto"/>
        <w:right w:val="none" w:sz="0" w:space="0" w:color="auto"/>
      </w:divBdr>
    </w:div>
    <w:div w:id="894045828">
      <w:bodyDiv w:val="1"/>
      <w:marLeft w:val="0"/>
      <w:marRight w:val="0"/>
      <w:marTop w:val="0"/>
      <w:marBottom w:val="0"/>
      <w:divBdr>
        <w:top w:val="none" w:sz="0" w:space="0" w:color="auto"/>
        <w:left w:val="none" w:sz="0" w:space="0" w:color="auto"/>
        <w:bottom w:val="none" w:sz="0" w:space="0" w:color="auto"/>
        <w:right w:val="none" w:sz="0" w:space="0" w:color="auto"/>
      </w:divBdr>
    </w:div>
    <w:div w:id="894439021">
      <w:bodyDiv w:val="1"/>
      <w:marLeft w:val="0"/>
      <w:marRight w:val="0"/>
      <w:marTop w:val="0"/>
      <w:marBottom w:val="0"/>
      <w:divBdr>
        <w:top w:val="none" w:sz="0" w:space="0" w:color="auto"/>
        <w:left w:val="none" w:sz="0" w:space="0" w:color="auto"/>
        <w:bottom w:val="none" w:sz="0" w:space="0" w:color="auto"/>
        <w:right w:val="none" w:sz="0" w:space="0" w:color="auto"/>
      </w:divBdr>
      <w:divsChild>
        <w:div w:id="1081100638">
          <w:marLeft w:val="0"/>
          <w:marRight w:val="0"/>
          <w:marTop w:val="0"/>
          <w:marBottom w:val="0"/>
          <w:divBdr>
            <w:top w:val="none" w:sz="0" w:space="0" w:color="auto"/>
            <w:left w:val="none" w:sz="0" w:space="0" w:color="auto"/>
            <w:bottom w:val="none" w:sz="0" w:space="0" w:color="auto"/>
            <w:right w:val="none" w:sz="0" w:space="0" w:color="auto"/>
          </w:divBdr>
          <w:divsChild>
            <w:div w:id="8583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29606">
      <w:bodyDiv w:val="1"/>
      <w:marLeft w:val="0"/>
      <w:marRight w:val="0"/>
      <w:marTop w:val="0"/>
      <w:marBottom w:val="0"/>
      <w:divBdr>
        <w:top w:val="none" w:sz="0" w:space="0" w:color="auto"/>
        <w:left w:val="none" w:sz="0" w:space="0" w:color="auto"/>
        <w:bottom w:val="none" w:sz="0" w:space="0" w:color="auto"/>
        <w:right w:val="none" w:sz="0" w:space="0" w:color="auto"/>
      </w:divBdr>
      <w:divsChild>
        <w:div w:id="238097471">
          <w:marLeft w:val="0"/>
          <w:marRight w:val="0"/>
          <w:marTop w:val="0"/>
          <w:marBottom w:val="0"/>
          <w:divBdr>
            <w:top w:val="none" w:sz="0" w:space="0" w:color="auto"/>
            <w:left w:val="none" w:sz="0" w:space="0" w:color="auto"/>
            <w:bottom w:val="none" w:sz="0" w:space="0" w:color="auto"/>
            <w:right w:val="none" w:sz="0" w:space="0" w:color="auto"/>
          </w:divBdr>
        </w:div>
      </w:divsChild>
    </w:div>
    <w:div w:id="906571104">
      <w:bodyDiv w:val="1"/>
      <w:marLeft w:val="0"/>
      <w:marRight w:val="0"/>
      <w:marTop w:val="0"/>
      <w:marBottom w:val="0"/>
      <w:divBdr>
        <w:top w:val="none" w:sz="0" w:space="0" w:color="auto"/>
        <w:left w:val="none" w:sz="0" w:space="0" w:color="auto"/>
        <w:bottom w:val="none" w:sz="0" w:space="0" w:color="auto"/>
        <w:right w:val="none" w:sz="0" w:space="0" w:color="auto"/>
      </w:divBdr>
    </w:div>
    <w:div w:id="908728328">
      <w:bodyDiv w:val="1"/>
      <w:marLeft w:val="0"/>
      <w:marRight w:val="0"/>
      <w:marTop w:val="0"/>
      <w:marBottom w:val="0"/>
      <w:divBdr>
        <w:top w:val="none" w:sz="0" w:space="0" w:color="auto"/>
        <w:left w:val="none" w:sz="0" w:space="0" w:color="auto"/>
        <w:bottom w:val="none" w:sz="0" w:space="0" w:color="auto"/>
        <w:right w:val="none" w:sz="0" w:space="0" w:color="auto"/>
      </w:divBdr>
      <w:divsChild>
        <w:div w:id="454370971">
          <w:marLeft w:val="0"/>
          <w:marRight w:val="0"/>
          <w:marTop w:val="0"/>
          <w:marBottom w:val="0"/>
          <w:divBdr>
            <w:top w:val="none" w:sz="0" w:space="0" w:color="auto"/>
            <w:left w:val="none" w:sz="0" w:space="0" w:color="auto"/>
            <w:bottom w:val="none" w:sz="0" w:space="0" w:color="auto"/>
            <w:right w:val="none" w:sz="0" w:space="0" w:color="auto"/>
          </w:divBdr>
        </w:div>
        <w:div w:id="739984275">
          <w:marLeft w:val="0"/>
          <w:marRight w:val="0"/>
          <w:marTop w:val="0"/>
          <w:marBottom w:val="0"/>
          <w:divBdr>
            <w:top w:val="none" w:sz="0" w:space="0" w:color="auto"/>
            <w:left w:val="none" w:sz="0" w:space="0" w:color="auto"/>
            <w:bottom w:val="none" w:sz="0" w:space="0" w:color="auto"/>
            <w:right w:val="none" w:sz="0" w:space="0" w:color="auto"/>
          </w:divBdr>
        </w:div>
        <w:div w:id="1884781925">
          <w:marLeft w:val="0"/>
          <w:marRight w:val="0"/>
          <w:marTop w:val="0"/>
          <w:marBottom w:val="0"/>
          <w:divBdr>
            <w:top w:val="none" w:sz="0" w:space="0" w:color="auto"/>
            <w:left w:val="none" w:sz="0" w:space="0" w:color="auto"/>
            <w:bottom w:val="none" w:sz="0" w:space="0" w:color="auto"/>
            <w:right w:val="none" w:sz="0" w:space="0" w:color="auto"/>
          </w:divBdr>
        </w:div>
      </w:divsChild>
    </w:div>
    <w:div w:id="925840842">
      <w:bodyDiv w:val="1"/>
      <w:marLeft w:val="0"/>
      <w:marRight w:val="0"/>
      <w:marTop w:val="0"/>
      <w:marBottom w:val="0"/>
      <w:divBdr>
        <w:top w:val="none" w:sz="0" w:space="0" w:color="auto"/>
        <w:left w:val="none" w:sz="0" w:space="0" w:color="auto"/>
        <w:bottom w:val="none" w:sz="0" w:space="0" w:color="auto"/>
        <w:right w:val="none" w:sz="0" w:space="0" w:color="auto"/>
      </w:divBdr>
    </w:div>
    <w:div w:id="929503138">
      <w:bodyDiv w:val="1"/>
      <w:marLeft w:val="0"/>
      <w:marRight w:val="0"/>
      <w:marTop w:val="0"/>
      <w:marBottom w:val="0"/>
      <w:divBdr>
        <w:top w:val="none" w:sz="0" w:space="0" w:color="auto"/>
        <w:left w:val="none" w:sz="0" w:space="0" w:color="auto"/>
        <w:bottom w:val="none" w:sz="0" w:space="0" w:color="auto"/>
        <w:right w:val="none" w:sz="0" w:space="0" w:color="auto"/>
      </w:divBdr>
      <w:divsChild>
        <w:div w:id="1246959039">
          <w:marLeft w:val="0"/>
          <w:marRight w:val="0"/>
          <w:marTop w:val="0"/>
          <w:marBottom w:val="0"/>
          <w:divBdr>
            <w:top w:val="none" w:sz="0" w:space="0" w:color="auto"/>
            <w:left w:val="none" w:sz="0" w:space="0" w:color="auto"/>
            <w:bottom w:val="none" w:sz="0" w:space="0" w:color="auto"/>
            <w:right w:val="none" w:sz="0" w:space="0" w:color="auto"/>
          </w:divBdr>
          <w:divsChild>
            <w:div w:id="324551555">
              <w:marLeft w:val="0"/>
              <w:marRight w:val="0"/>
              <w:marTop w:val="120"/>
              <w:marBottom w:val="0"/>
              <w:divBdr>
                <w:top w:val="none" w:sz="0" w:space="0" w:color="auto"/>
                <w:left w:val="none" w:sz="0" w:space="0" w:color="auto"/>
                <w:bottom w:val="none" w:sz="0" w:space="0" w:color="auto"/>
                <w:right w:val="none" w:sz="0" w:space="0" w:color="auto"/>
              </w:divBdr>
            </w:div>
            <w:div w:id="234977377">
              <w:marLeft w:val="0"/>
              <w:marRight w:val="0"/>
              <w:marTop w:val="0"/>
              <w:marBottom w:val="0"/>
              <w:divBdr>
                <w:top w:val="none" w:sz="0" w:space="0" w:color="auto"/>
                <w:left w:val="none" w:sz="0" w:space="0" w:color="auto"/>
                <w:bottom w:val="none" w:sz="0" w:space="0" w:color="auto"/>
                <w:right w:val="none" w:sz="0" w:space="0" w:color="auto"/>
              </w:divBdr>
            </w:div>
          </w:divsChild>
        </w:div>
        <w:div w:id="828713677">
          <w:marLeft w:val="0"/>
          <w:marRight w:val="0"/>
          <w:marTop w:val="0"/>
          <w:marBottom w:val="0"/>
          <w:divBdr>
            <w:top w:val="none" w:sz="0" w:space="0" w:color="auto"/>
            <w:left w:val="none" w:sz="0" w:space="0" w:color="auto"/>
            <w:bottom w:val="none" w:sz="0" w:space="0" w:color="auto"/>
            <w:right w:val="none" w:sz="0" w:space="0" w:color="auto"/>
          </w:divBdr>
          <w:divsChild>
            <w:div w:id="1316884431">
              <w:marLeft w:val="0"/>
              <w:marRight w:val="0"/>
              <w:marTop w:val="120"/>
              <w:marBottom w:val="0"/>
              <w:divBdr>
                <w:top w:val="none" w:sz="0" w:space="0" w:color="auto"/>
                <w:left w:val="none" w:sz="0" w:space="0" w:color="auto"/>
                <w:bottom w:val="none" w:sz="0" w:space="0" w:color="auto"/>
                <w:right w:val="none" w:sz="0" w:space="0" w:color="auto"/>
              </w:divBdr>
            </w:div>
            <w:div w:id="286011430">
              <w:marLeft w:val="0"/>
              <w:marRight w:val="0"/>
              <w:marTop w:val="0"/>
              <w:marBottom w:val="0"/>
              <w:divBdr>
                <w:top w:val="none" w:sz="0" w:space="0" w:color="auto"/>
                <w:left w:val="none" w:sz="0" w:space="0" w:color="auto"/>
                <w:bottom w:val="none" w:sz="0" w:space="0" w:color="auto"/>
                <w:right w:val="none" w:sz="0" w:space="0" w:color="auto"/>
              </w:divBdr>
            </w:div>
          </w:divsChild>
        </w:div>
        <w:div w:id="67651296">
          <w:marLeft w:val="0"/>
          <w:marRight w:val="0"/>
          <w:marTop w:val="0"/>
          <w:marBottom w:val="0"/>
          <w:divBdr>
            <w:top w:val="none" w:sz="0" w:space="0" w:color="auto"/>
            <w:left w:val="none" w:sz="0" w:space="0" w:color="auto"/>
            <w:bottom w:val="none" w:sz="0" w:space="0" w:color="auto"/>
            <w:right w:val="none" w:sz="0" w:space="0" w:color="auto"/>
          </w:divBdr>
          <w:divsChild>
            <w:div w:id="274750307">
              <w:marLeft w:val="0"/>
              <w:marRight w:val="0"/>
              <w:marTop w:val="120"/>
              <w:marBottom w:val="0"/>
              <w:divBdr>
                <w:top w:val="none" w:sz="0" w:space="0" w:color="auto"/>
                <w:left w:val="none" w:sz="0" w:space="0" w:color="auto"/>
                <w:bottom w:val="none" w:sz="0" w:space="0" w:color="auto"/>
                <w:right w:val="none" w:sz="0" w:space="0" w:color="auto"/>
              </w:divBdr>
            </w:div>
            <w:div w:id="157312487">
              <w:marLeft w:val="0"/>
              <w:marRight w:val="0"/>
              <w:marTop w:val="0"/>
              <w:marBottom w:val="0"/>
              <w:divBdr>
                <w:top w:val="none" w:sz="0" w:space="0" w:color="auto"/>
                <w:left w:val="none" w:sz="0" w:space="0" w:color="auto"/>
                <w:bottom w:val="none" w:sz="0" w:space="0" w:color="auto"/>
                <w:right w:val="none" w:sz="0" w:space="0" w:color="auto"/>
              </w:divBdr>
            </w:div>
          </w:divsChild>
        </w:div>
        <w:div w:id="856236164">
          <w:marLeft w:val="0"/>
          <w:marRight w:val="0"/>
          <w:marTop w:val="0"/>
          <w:marBottom w:val="0"/>
          <w:divBdr>
            <w:top w:val="none" w:sz="0" w:space="0" w:color="auto"/>
            <w:left w:val="none" w:sz="0" w:space="0" w:color="auto"/>
            <w:bottom w:val="none" w:sz="0" w:space="0" w:color="auto"/>
            <w:right w:val="none" w:sz="0" w:space="0" w:color="auto"/>
          </w:divBdr>
          <w:divsChild>
            <w:div w:id="717361186">
              <w:marLeft w:val="0"/>
              <w:marRight w:val="0"/>
              <w:marTop w:val="120"/>
              <w:marBottom w:val="0"/>
              <w:divBdr>
                <w:top w:val="none" w:sz="0" w:space="0" w:color="auto"/>
                <w:left w:val="none" w:sz="0" w:space="0" w:color="auto"/>
                <w:bottom w:val="none" w:sz="0" w:space="0" w:color="auto"/>
                <w:right w:val="none" w:sz="0" w:space="0" w:color="auto"/>
              </w:divBdr>
            </w:div>
            <w:div w:id="1808431768">
              <w:marLeft w:val="0"/>
              <w:marRight w:val="0"/>
              <w:marTop w:val="0"/>
              <w:marBottom w:val="0"/>
              <w:divBdr>
                <w:top w:val="none" w:sz="0" w:space="0" w:color="auto"/>
                <w:left w:val="none" w:sz="0" w:space="0" w:color="auto"/>
                <w:bottom w:val="none" w:sz="0" w:space="0" w:color="auto"/>
                <w:right w:val="none" w:sz="0" w:space="0" w:color="auto"/>
              </w:divBdr>
            </w:div>
          </w:divsChild>
        </w:div>
        <w:div w:id="226956586">
          <w:marLeft w:val="0"/>
          <w:marRight w:val="0"/>
          <w:marTop w:val="0"/>
          <w:marBottom w:val="0"/>
          <w:divBdr>
            <w:top w:val="none" w:sz="0" w:space="0" w:color="auto"/>
            <w:left w:val="none" w:sz="0" w:space="0" w:color="auto"/>
            <w:bottom w:val="none" w:sz="0" w:space="0" w:color="auto"/>
            <w:right w:val="none" w:sz="0" w:space="0" w:color="auto"/>
          </w:divBdr>
          <w:divsChild>
            <w:div w:id="1782261338">
              <w:marLeft w:val="0"/>
              <w:marRight w:val="0"/>
              <w:marTop w:val="120"/>
              <w:marBottom w:val="0"/>
              <w:divBdr>
                <w:top w:val="none" w:sz="0" w:space="0" w:color="auto"/>
                <w:left w:val="none" w:sz="0" w:space="0" w:color="auto"/>
                <w:bottom w:val="none" w:sz="0" w:space="0" w:color="auto"/>
                <w:right w:val="none" w:sz="0" w:space="0" w:color="auto"/>
              </w:divBdr>
            </w:div>
            <w:div w:id="1550339044">
              <w:marLeft w:val="0"/>
              <w:marRight w:val="0"/>
              <w:marTop w:val="0"/>
              <w:marBottom w:val="0"/>
              <w:divBdr>
                <w:top w:val="none" w:sz="0" w:space="0" w:color="auto"/>
                <w:left w:val="none" w:sz="0" w:space="0" w:color="auto"/>
                <w:bottom w:val="none" w:sz="0" w:space="0" w:color="auto"/>
                <w:right w:val="none" w:sz="0" w:space="0" w:color="auto"/>
              </w:divBdr>
            </w:div>
          </w:divsChild>
        </w:div>
        <w:div w:id="1811167690">
          <w:marLeft w:val="0"/>
          <w:marRight w:val="0"/>
          <w:marTop w:val="0"/>
          <w:marBottom w:val="0"/>
          <w:divBdr>
            <w:top w:val="none" w:sz="0" w:space="0" w:color="auto"/>
            <w:left w:val="none" w:sz="0" w:space="0" w:color="auto"/>
            <w:bottom w:val="none" w:sz="0" w:space="0" w:color="auto"/>
            <w:right w:val="none" w:sz="0" w:space="0" w:color="auto"/>
          </w:divBdr>
          <w:divsChild>
            <w:div w:id="2019774335">
              <w:marLeft w:val="0"/>
              <w:marRight w:val="0"/>
              <w:marTop w:val="120"/>
              <w:marBottom w:val="0"/>
              <w:divBdr>
                <w:top w:val="none" w:sz="0" w:space="0" w:color="auto"/>
                <w:left w:val="none" w:sz="0" w:space="0" w:color="auto"/>
                <w:bottom w:val="none" w:sz="0" w:space="0" w:color="auto"/>
                <w:right w:val="none" w:sz="0" w:space="0" w:color="auto"/>
              </w:divBdr>
            </w:div>
            <w:div w:id="1522544769">
              <w:marLeft w:val="0"/>
              <w:marRight w:val="0"/>
              <w:marTop w:val="0"/>
              <w:marBottom w:val="0"/>
              <w:divBdr>
                <w:top w:val="none" w:sz="0" w:space="0" w:color="auto"/>
                <w:left w:val="none" w:sz="0" w:space="0" w:color="auto"/>
                <w:bottom w:val="none" w:sz="0" w:space="0" w:color="auto"/>
                <w:right w:val="none" w:sz="0" w:space="0" w:color="auto"/>
              </w:divBdr>
            </w:div>
          </w:divsChild>
        </w:div>
        <w:div w:id="1849520427">
          <w:marLeft w:val="0"/>
          <w:marRight w:val="0"/>
          <w:marTop w:val="0"/>
          <w:marBottom w:val="0"/>
          <w:divBdr>
            <w:top w:val="none" w:sz="0" w:space="0" w:color="auto"/>
            <w:left w:val="none" w:sz="0" w:space="0" w:color="auto"/>
            <w:bottom w:val="none" w:sz="0" w:space="0" w:color="auto"/>
            <w:right w:val="none" w:sz="0" w:space="0" w:color="auto"/>
          </w:divBdr>
          <w:divsChild>
            <w:div w:id="183515495">
              <w:marLeft w:val="0"/>
              <w:marRight w:val="0"/>
              <w:marTop w:val="120"/>
              <w:marBottom w:val="0"/>
              <w:divBdr>
                <w:top w:val="none" w:sz="0" w:space="0" w:color="auto"/>
                <w:left w:val="none" w:sz="0" w:space="0" w:color="auto"/>
                <w:bottom w:val="none" w:sz="0" w:space="0" w:color="auto"/>
                <w:right w:val="none" w:sz="0" w:space="0" w:color="auto"/>
              </w:divBdr>
            </w:div>
            <w:div w:id="8267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9071">
      <w:bodyDiv w:val="1"/>
      <w:marLeft w:val="0"/>
      <w:marRight w:val="0"/>
      <w:marTop w:val="0"/>
      <w:marBottom w:val="0"/>
      <w:divBdr>
        <w:top w:val="none" w:sz="0" w:space="0" w:color="auto"/>
        <w:left w:val="none" w:sz="0" w:space="0" w:color="auto"/>
        <w:bottom w:val="none" w:sz="0" w:space="0" w:color="auto"/>
        <w:right w:val="none" w:sz="0" w:space="0" w:color="auto"/>
      </w:divBdr>
    </w:div>
    <w:div w:id="957832163">
      <w:bodyDiv w:val="1"/>
      <w:marLeft w:val="0"/>
      <w:marRight w:val="0"/>
      <w:marTop w:val="0"/>
      <w:marBottom w:val="0"/>
      <w:divBdr>
        <w:top w:val="none" w:sz="0" w:space="0" w:color="auto"/>
        <w:left w:val="none" w:sz="0" w:space="0" w:color="auto"/>
        <w:bottom w:val="none" w:sz="0" w:space="0" w:color="auto"/>
        <w:right w:val="none" w:sz="0" w:space="0" w:color="auto"/>
      </w:divBdr>
    </w:div>
    <w:div w:id="963657152">
      <w:bodyDiv w:val="1"/>
      <w:marLeft w:val="0"/>
      <w:marRight w:val="0"/>
      <w:marTop w:val="0"/>
      <w:marBottom w:val="0"/>
      <w:divBdr>
        <w:top w:val="none" w:sz="0" w:space="0" w:color="auto"/>
        <w:left w:val="none" w:sz="0" w:space="0" w:color="auto"/>
        <w:bottom w:val="none" w:sz="0" w:space="0" w:color="auto"/>
        <w:right w:val="none" w:sz="0" w:space="0" w:color="auto"/>
      </w:divBdr>
      <w:divsChild>
        <w:div w:id="1904481166">
          <w:marLeft w:val="0"/>
          <w:marRight w:val="0"/>
          <w:marTop w:val="0"/>
          <w:marBottom w:val="0"/>
          <w:divBdr>
            <w:top w:val="none" w:sz="0" w:space="0" w:color="auto"/>
            <w:left w:val="none" w:sz="0" w:space="0" w:color="auto"/>
            <w:bottom w:val="none" w:sz="0" w:space="0" w:color="auto"/>
            <w:right w:val="none" w:sz="0" w:space="0" w:color="auto"/>
          </w:divBdr>
        </w:div>
      </w:divsChild>
    </w:div>
    <w:div w:id="966817478">
      <w:bodyDiv w:val="1"/>
      <w:marLeft w:val="0"/>
      <w:marRight w:val="0"/>
      <w:marTop w:val="0"/>
      <w:marBottom w:val="0"/>
      <w:divBdr>
        <w:top w:val="none" w:sz="0" w:space="0" w:color="auto"/>
        <w:left w:val="none" w:sz="0" w:space="0" w:color="auto"/>
        <w:bottom w:val="none" w:sz="0" w:space="0" w:color="auto"/>
        <w:right w:val="none" w:sz="0" w:space="0" w:color="auto"/>
      </w:divBdr>
    </w:div>
    <w:div w:id="975452975">
      <w:bodyDiv w:val="1"/>
      <w:marLeft w:val="0"/>
      <w:marRight w:val="0"/>
      <w:marTop w:val="0"/>
      <w:marBottom w:val="0"/>
      <w:divBdr>
        <w:top w:val="none" w:sz="0" w:space="0" w:color="auto"/>
        <w:left w:val="none" w:sz="0" w:space="0" w:color="auto"/>
        <w:bottom w:val="none" w:sz="0" w:space="0" w:color="auto"/>
        <w:right w:val="none" w:sz="0" w:space="0" w:color="auto"/>
      </w:divBdr>
      <w:divsChild>
        <w:div w:id="684938150">
          <w:marLeft w:val="810"/>
          <w:marRight w:val="810"/>
          <w:marTop w:val="360"/>
          <w:marBottom w:val="0"/>
          <w:divBdr>
            <w:top w:val="none" w:sz="0" w:space="0" w:color="auto"/>
            <w:left w:val="none" w:sz="0" w:space="0" w:color="auto"/>
            <w:bottom w:val="none" w:sz="0" w:space="0" w:color="auto"/>
            <w:right w:val="none" w:sz="0" w:space="0" w:color="auto"/>
          </w:divBdr>
        </w:div>
      </w:divsChild>
    </w:div>
    <w:div w:id="976031546">
      <w:bodyDiv w:val="1"/>
      <w:marLeft w:val="0"/>
      <w:marRight w:val="0"/>
      <w:marTop w:val="0"/>
      <w:marBottom w:val="0"/>
      <w:divBdr>
        <w:top w:val="none" w:sz="0" w:space="0" w:color="auto"/>
        <w:left w:val="none" w:sz="0" w:space="0" w:color="auto"/>
        <w:bottom w:val="none" w:sz="0" w:space="0" w:color="auto"/>
        <w:right w:val="none" w:sz="0" w:space="0" w:color="auto"/>
      </w:divBdr>
    </w:div>
    <w:div w:id="977031777">
      <w:bodyDiv w:val="1"/>
      <w:marLeft w:val="0"/>
      <w:marRight w:val="0"/>
      <w:marTop w:val="0"/>
      <w:marBottom w:val="0"/>
      <w:divBdr>
        <w:top w:val="none" w:sz="0" w:space="0" w:color="auto"/>
        <w:left w:val="none" w:sz="0" w:space="0" w:color="auto"/>
        <w:bottom w:val="none" w:sz="0" w:space="0" w:color="auto"/>
        <w:right w:val="none" w:sz="0" w:space="0" w:color="auto"/>
      </w:divBdr>
    </w:div>
    <w:div w:id="999162188">
      <w:bodyDiv w:val="1"/>
      <w:marLeft w:val="0"/>
      <w:marRight w:val="0"/>
      <w:marTop w:val="0"/>
      <w:marBottom w:val="0"/>
      <w:divBdr>
        <w:top w:val="none" w:sz="0" w:space="0" w:color="auto"/>
        <w:left w:val="none" w:sz="0" w:space="0" w:color="auto"/>
        <w:bottom w:val="none" w:sz="0" w:space="0" w:color="auto"/>
        <w:right w:val="none" w:sz="0" w:space="0" w:color="auto"/>
      </w:divBdr>
    </w:div>
    <w:div w:id="1022248324">
      <w:bodyDiv w:val="1"/>
      <w:marLeft w:val="0"/>
      <w:marRight w:val="0"/>
      <w:marTop w:val="0"/>
      <w:marBottom w:val="0"/>
      <w:divBdr>
        <w:top w:val="none" w:sz="0" w:space="0" w:color="auto"/>
        <w:left w:val="none" w:sz="0" w:space="0" w:color="auto"/>
        <w:bottom w:val="none" w:sz="0" w:space="0" w:color="auto"/>
        <w:right w:val="none" w:sz="0" w:space="0" w:color="auto"/>
      </w:divBdr>
      <w:divsChild>
        <w:div w:id="485704917">
          <w:marLeft w:val="0"/>
          <w:marRight w:val="0"/>
          <w:marTop w:val="0"/>
          <w:marBottom w:val="0"/>
          <w:divBdr>
            <w:top w:val="none" w:sz="0" w:space="0" w:color="auto"/>
            <w:left w:val="none" w:sz="0" w:space="0" w:color="auto"/>
            <w:bottom w:val="none" w:sz="0" w:space="0" w:color="auto"/>
            <w:right w:val="none" w:sz="0" w:space="0" w:color="auto"/>
          </w:divBdr>
          <w:divsChild>
            <w:div w:id="1559511567">
              <w:marLeft w:val="0"/>
              <w:marRight w:val="0"/>
              <w:marTop w:val="0"/>
              <w:marBottom w:val="0"/>
              <w:divBdr>
                <w:top w:val="none" w:sz="0" w:space="0" w:color="auto"/>
                <w:left w:val="none" w:sz="0" w:space="0" w:color="auto"/>
                <w:bottom w:val="none" w:sz="0" w:space="0" w:color="auto"/>
                <w:right w:val="none" w:sz="0" w:space="0" w:color="auto"/>
              </w:divBdr>
              <w:divsChild>
                <w:div w:id="338777480">
                  <w:marLeft w:val="0"/>
                  <w:marRight w:val="0"/>
                  <w:marTop w:val="120"/>
                  <w:marBottom w:val="0"/>
                  <w:divBdr>
                    <w:top w:val="none" w:sz="0" w:space="0" w:color="auto"/>
                    <w:left w:val="none" w:sz="0" w:space="0" w:color="auto"/>
                    <w:bottom w:val="none" w:sz="0" w:space="0" w:color="auto"/>
                    <w:right w:val="none" w:sz="0" w:space="0" w:color="auto"/>
                  </w:divBdr>
                </w:div>
                <w:div w:id="588539640">
                  <w:marLeft w:val="0"/>
                  <w:marRight w:val="0"/>
                  <w:marTop w:val="0"/>
                  <w:marBottom w:val="0"/>
                  <w:divBdr>
                    <w:top w:val="none" w:sz="0" w:space="0" w:color="auto"/>
                    <w:left w:val="none" w:sz="0" w:space="0" w:color="auto"/>
                    <w:bottom w:val="none" w:sz="0" w:space="0" w:color="auto"/>
                    <w:right w:val="none" w:sz="0" w:space="0" w:color="auto"/>
                  </w:divBdr>
                  <w:divsChild>
                    <w:div w:id="1152403106">
                      <w:marLeft w:val="0"/>
                      <w:marRight w:val="0"/>
                      <w:marTop w:val="0"/>
                      <w:marBottom w:val="0"/>
                      <w:divBdr>
                        <w:top w:val="none" w:sz="0" w:space="0" w:color="auto"/>
                        <w:left w:val="none" w:sz="0" w:space="0" w:color="auto"/>
                        <w:bottom w:val="none" w:sz="0" w:space="0" w:color="auto"/>
                        <w:right w:val="none" w:sz="0" w:space="0" w:color="auto"/>
                      </w:divBdr>
                      <w:divsChild>
                        <w:div w:id="1638800974">
                          <w:marLeft w:val="0"/>
                          <w:marRight w:val="0"/>
                          <w:marTop w:val="120"/>
                          <w:marBottom w:val="0"/>
                          <w:divBdr>
                            <w:top w:val="none" w:sz="0" w:space="0" w:color="auto"/>
                            <w:left w:val="none" w:sz="0" w:space="0" w:color="auto"/>
                            <w:bottom w:val="none" w:sz="0" w:space="0" w:color="auto"/>
                            <w:right w:val="none" w:sz="0" w:space="0" w:color="auto"/>
                          </w:divBdr>
                        </w:div>
                        <w:div w:id="516770930">
                          <w:marLeft w:val="0"/>
                          <w:marRight w:val="0"/>
                          <w:marTop w:val="0"/>
                          <w:marBottom w:val="0"/>
                          <w:divBdr>
                            <w:top w:val="none" w:sz="0" w:space="0" w:color="auto"/>
                            <w:left w:val="none" w:sz="0" w:space="0" w:color="auto"/>
                            <w:bottom w:val="none" w:sz="0" w:space="0" w:color="auto"/>
                            <w:right w:val="none" w:sz="0" w:space="0" w:color="auto"/>
                          </w:divBdr>
                        </w:div>
                      </w:divsChild>
                    </w:div>
                    <w:div w:id="2055422334">
                      <w:marLeft w:val="0"/>
                      <w:marRight w:val="0"/>
                      <w:marTop w:val="0"/>
                      <w:marBottom w:val="0"/>
                      <w:divBdr>
                        <w:top w:val="none" w:sz="0" w:space="0" w:color="auto"/>
                        <w:left w:val="none" w:sz="0" w:space="0" w:color="auto"/>
                        <w:bottom w:val="none" w:sz="0" w:space="0" w:color="auto"/>
                        <w:right w:val="none" w:sz="0" w:space="0" w:color="auto"/>
                      </w:divBdr>
                      <w:divsChild>
                        <w:div w:id="1665936374">
                          <w:marLeft w:val="0"/>
                          <w:marRight w:val="0"/>
                          <w:marTop w:val="120"/>
                          <w:marBottom w:val="0"/>
                          <w:divBdr>
                            <w:top w:val="none" w:sz="0" w:space="0" w:color="auto"/>
                            <w:left w:val="none" w:sz="0" w:space="0" w:color="auto"/>
                            <w:bottom w:val="none" w:sz="0" w:space="0" w:color="auto"/>
                            <w:right w:val="none" w:sz="0" w:space="0" w:color="auto"/>
                          </w:divBdr>
                        </w:div>
                        <w:div w:id="2983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10709">
              <w:marLeft w:val="0"/>
              <w:marRight w:val="0"/>
              <w:marTop w:val="0"/>
              <w:marBottom w:val="0"/>
              <w:divBdr>
                <w:top w:val="none" w:sz="0" w:space="0" w:color="auto"/>
                <w:left w:val="none" w:sz="0" w:space="0" w:color="auto"/>
                <w:bottom w:val="none" w:sz="0" w:space="0" w:color="auto"/>
                <w:right w:val="none" w:sz="0" w:space="0" w:color="auto"/>
              </w:divBdr>
              <w:divsChild>
                <w:div w:id="1406342495">
                  <w:marLeft w:val="0"/>
                  <w:marRight w:val="0"/>
                  <w:marTop w:val="120"/>
                  <w:marBottom w:val="0"/>
                  <w:divBdr>
                    <w:top w:val="none" w:sz="0" w:space="0" w:color="auto"/>
                    <w:left w:val="none" w:sz="0" w:space="0" w:color="auto"/>
                    <w:bottom w:val="none" w:sz="0" w:space="0" w:color="auto"/>
                    <w:right w:val="none" w:sz="0" w:space="0" w:color="auto"/>
                  </w:divBdr>
                </w:div>
                <w:div w:id="19200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565476">
      <w:bodyDiv w:val="1"/>
      <w:marLeft w:val="0"/>
      <w:marRight w:val="0"/>
      <w:marTop w:val="0"/>
      <w:marBottom w:val="0"/>
      <w:divBdr>
        <w:top w:val="none" w:sz="0" w:space="0" w:color="auto"/>
        <w:left w:val="none" w:sz="0" w:space="0" w:color="auto"/>
        <w:bottom w:val="none" w:sz="0" w:space="0" w:color="auto"/>
        <w:right w:val="none" w:sz="0" w:space="0" w:color="auto"/>
      </w:divBdr>
      <w:divsChild>
        <w:div w:id="466973113">
          <w:marLeft w:val="0"/>
          <w:marRight w:val="0"/>
          <w:marTop w:val="0"/>
          <w:marBottom w:val="0"/>
          <w:divBdr>
            <w:top w:val="none" w:sz="0" w:space="0" w:color="auto"/>
            <w:left w:val="none" w:sz="0" w:space="0" w:color="auto"/>
            <w:bottom w:val="none" w:sz="0" w:space="0" w:color="auto"/>
            <w:right w:val="none" w:sz="0" w:space="0" w:color="auto"/>
          </w:divBdr>
        </w:div>
        <w:div w:id="52048533">
          <w:marLeft w:val="0"/>
          <w:marRight w:val="0"/>
          <w:marTop w:val="0"/>
          <w:marBottom w:val="0"/>
          <w:divBdr>
            <w:top w:val="none" w:sz="0" w:space="0" w:color="auto"/>
            <w:left w:val="none" w:sz="0" w:space="0" w:color="auto"/>
            <w:bottom w:val="none" w:sz="0" w:space="0" w:color="auto"/>
            <w:right w:val="none" w:sz="0" w:space="0" w:color="auto"/>
          </w:divBdr>
        </w:div>
        <w:div w:id="2098549027">
          <w:marLeft w:val="0"/>
          <w:marRight w:val="0"/>
          <w:marTop w:val="0"/>
          <w:marBottom w:val="0"/>
          <w:divBdr>
            <w:top w:val="none" w:sz="0" w:space="0" w:color="auto"/>
            <w:left w:val="none" w:sz="0" w:space="0" w:color="auto"/>
            <w:bottom w:val="none" w:sz="0" w:space="0" w:color="auto"/>
            <w:right w:val="none" w:sz="0" w:space="0" w:color="auto"/>
          </w:divBdr>
        </w:div>
        <w:div w:id="1033001414">
          <w:marLeft w:val="0"/>
          <w:marRight w:val="0"/>
          <w:marTop w:val="0"/>
          <w:marBottom w:val="0"/>
          <w:divBdr>
            <w:top w:val="none" w:sz="0" w:space="0" w:color="auto"/>
            <w:left w:val="none" w:sz="0" w:space="0" w:color="auto"/>
            <w:bottom w:val="none" w:sz="0" w:space="0" w:color="auto"/>
            <w:right w:val="none" w:sz="0" w:space="0" w:color="auto"/>
          </w:divBdr>
        </w:div>
        <w:div w:id="299267192">
          <w:marLeft w:val="0"/>
          <w:marRight w:val="0"/>
          <w:marTop w:val="0"/>
          <w:marBottom w:val="0"/>
          <w:divBdr>
            <w:top w:val="none" w:sz="0" w:space="0" w:color="auto"/>
            <w:left w:val="none" w:sz="0" w:space="0" w:color="auto"/>
            <w:bottom w:val="none" w:sz="0" w:space="0" w:color="auto"/>
            <w:right w:val="none" w:sz="0" w:space="0" w:color="auto"/>
          </w:divBdr>
        </w:div>
      </w:divsChild>
    </w:div>
    <w:div w:id="1060708347">
      <w:bodyDiv w:val="1"/>
      <w:marLeft w:val="0"/>
      <w:marRight w:val="0"/>
      <w:marTop w:val="0"/>
      <w:marBottom w:val="0"/>
      <w:divBdr>
        <w:top w:val="none" w:sz="0" w:space="0" w:color="auto"/>
        <w:left w:val="none" w:sz="0" w:space="0" w:color="auto"/>
        <w:bottom w:val="none" w:sz="0" w:space="0" w:color="auto"/>
        <w:right w:val="none" w:sz="0" w:space="0" w:color="auto"/>
      </w:divBdr>
      <w:divsChild>
        <w:div w:id="215167223">
          <w:marLeft w:val="600"/>
          <w:marRight w:val="0"/>
          <w:marTop w:val="0"/>
          <w:marBottom w:val="0"/>
          <w:divBdr>
            <w:top w:val="none" w:sz="0" w:space="0" w:color="auto"/>
            <w:left w:val="none" w:sz="0" w:space="0" w:color="auto"/>
            <w:bottom w:val="none" w:sz="0" w:space="0" w:color="auto"/>
            <w:right w:val="none" w:sz="0" w:space="0" w:color="auto"/>
          </w:divBdr>
        </w:div>
        <w:div w:id="372462329">
          <w:marLeft w:val="600"/>
          <w:marRight w:val="0"/>
          <w:marTop w:val="0"/>
          <w:marBottom w:val="0"/>
          <w:divBdr>
            <w:top w:val="none" w:sz="0" w:space="0" w:color="auto"/>
            <w:left w:val="none" w:sz="0" w:space="0" w:color="auto"/>
            <w:bottom w:val="none" w:sz="0" w:space="0" w:color="auto"/>
            <w:right w:val="none" w:sz="0" w:space="0" w:color="auto"/>
          </w:divBdr>
        </w:div>
        <w:div w:id="1290357080">
          <w:marLeft w:val="600"/>
          <w:marRight w:val="0"/>
          <w:marTop w:val="0"/>
          <w:marBottom w:val="0"/>
          <w:divBdr>
            <w:top w:val="none" w:sz="0" w:space="0" w:color="auto"/>
            <w:left w:val="none" w:sz="0" w:space="0" w:color="auto"/>
            <w:bottom w:val="none" w:sz="0" w:space="0" w:color="auto"/>
            <w:right w:val="none" w:sz="0" w:space="0" w:color="auto"/>
          </w:divBdr>
        </w:div>
        <w:div w:id="1191988194">
          <w:marLeft w:val="600"/>
          <w:marRight w:val="0"/>
          <w:marTop w:val="0"/>
          <w:marBottom w:val="0"/>
          <w:divBdr>
            <w:top w:val="none" w:sz="0" w:space="0" w:color="auto"/>
            <w:left w:val="none" w:sz="0" w:space="0" w:color="auto"/>
            <w:bottom w:val="none" w:sz="0" w:space="0" w:color="auto"/>
            <w:right w:val="none" w:sz="0" w:space="0" w:color="auto"/>
          </w:divBdr>
        </w:div>
        <w:div w:id="1072703231">
          <w:marLeft w:val="600"/>
          <w:marRight w:val="0"/>
          <w:marTop w:val="0"/>
          <w:marBottom w:val="0"/>
          <w:divBdr>
            <w:top w:val="none" w:sz="0" w:space="0" w:color="auto"/>
            <w:left w:val="none" w:sz="0" w:space="0" w:color="auto"/>
            <w:bottom w:val="none" w:sz="0" w:space="0" w:color="auto"/>
            <w:right w:val="none" w:sz="0" w:space="0" w:color="auto"/>
          </w:divBdr>
        </w:div>
        <w:div w:id="107244699">
          <w:marLeft w:val="600"/>
          <w:marRight w:val="0"/>
          <w:marTop w:val="0"/>
          <w:marBottom w:val="0"/>
          <w:divBdr>
            <w:top w:val="none" w:sz="0" w:space="0" w:color="auto"/>
            <w:left w:val="none" w:sz="0" w:space="0" w:color="auto"/>
            <w:bottom w:val="none" w:sz="0" w:space="0" w:color="auto"/>
            <w:right w:val="none" w:sz="0" w:space="0" w:color="auto"/>
          </w:divBdr>
        </w:div>
        <w:div w:id="303243246">
          <w:marLeft w:val="600"/>
          <w:marRight w:val="0"/>
          <w:marTop w:val="0"/>
          <w:marBottom w:val="0"/>
          <w:divBdr>
            <w:top w:val="none" w:sz="0" w:space="0" w:color="auto"/>
            <w:left w:val="none" w:sz="0" w:space="0" w:color="auto"/>
            <w:bottom w:val="none" w:sz="0" w:space="0" w:color="auto"/>
            <w:right w:val="none" w:sz="0" w:space="0" w:color="auto"/>
          </w:divBdr>
        </w:div>
        <w:div w:id="2034182871">
          <w:marLeft w:val="600"/>
          <w:marRight w:val="0"/>
          <w:marTop w:val="0"/>
          <w:marBottom w:val="0"/>
          <w:divBdr>
            <w:top w:val="none" w:sz="0" w:space="0" w:color="auto"/>
            <w:left w:val="none" w:sz="0" w:space="0" w:color="auto"/>
            <w:bottom w:val="none" w:sz="0" w:space="0" w:color="auto"/>
            <w:right w:val="none" w:sz="0" w:space="0" w:color="auto"/>
          </w:divBdr>
        </w:div>
        <w:div w:id="382145326">
          <w:marLeft w:val="600"/>
          <w:marRight w:val="0"/>
          <w:marTop w:val="0"/>
          <w:marBottom w:val="0"/>
          <w:divBdr>
            <w:top w:val="none" w:sz="0" w:space="0" w:color="auto"/>
            <w:left w:val="none" w:sz="0" w:space="0" w:color="auto"/>
            <w:bottom w:val="none" w:sz="0" w:space="0" w:color="auto"/>
            <w:right w:val="none" w:sz="0" w:space="0" w:color="auto"/>
          </w:divBdr>
        </w:div>
        <w:div w:id="1262303422">
          <w:marLeft w:val="600"/>
          <w:marRight w:val="0"/>
          <w:marTop w:val="0"/>
          <w:marBottom w:val="0"/>
          <w:divBdr>
            <w:top w:val="none" w:sz="0" w:space="0" w:color="auto"/>
            <w:left w:val="none" w:sz="0" w:space="0" w:color="auto"/>
            <w:bottom w:val="none" w:sz="0" w:space="0" w:color="auto"/>
            <w:right w:val="none" w:sz="0" w:space="0" w:color="auto"/>
          </w:divBdr>
        </w:div>
        <w:div w:id="1711765158">
          <w:marLeft w:val="600"/>
          <w:marRight w:val="0"/>
          <w:marTop w:val="0"/>
          <w:marBottom w:val="0"/>
          <w:divBdr>
            <w:top w:val="none" w:sz="0" w:space="0" w:color="auto"/>
            <w:left w:val="none" w:sz="0" w:space="0" w:color="auto"/>
            <w:bottom w:val="none" w:sz="0" w:space="0" w:color="auto"/>
            <w:right w:val="none" w:sz="0" w:space="0" w:color="auto"/>
          </w:divBdr>
        </w:div>
        <w:div w:id="372000411">
          <w:marLeft w:val="600"/>
          <w:marRight w:val="0"/>
          <w:marTop w:val="0"/>
          <w:marBottom w:val="0"/>
          <w:divBdr>
            <w:top w:val="none" w:sz="0" w:space="0" w:color="auto"/>
            <w:left w:val="none" w:sz="0" w:space="0" w:color="auto"/>
            <w:bottom w:val="none" w:sz="0" w:space="0" w:color="auto"/>
            <w:right w:val="none" w:sz="0" w:space="0" w:color="auto"/>
          </w:divBdr>
          <w:divsChild>
            <w:div w:id="1998919686">
              <w:marLeft w:val="600"/>
              <w:marRight w:val="0"/>
              <w:marTop w:val="0"/>
              <w:marBottom w:val="0"/>
              <w:divBdr>
                <w:top w:val="none" w:sz="0" w:space="0" w:color="auto"/>
                <w:left w:val="none" w:sz="0" w:space="0" w:color="auto"/>
                <w:bottom w:val="none" w:sz="0" w:space="0" w:color="auto"/>
                <w:right w:val="none" w:sz="0" w:space="0" w:color="auto"/>
              </w:divBdr>
            </w:div>
            <w:div w:id="779642777">
              <w:marLeft w:val="720"/>
              <w:marRight w:val="0"/>
              <w:marTop w:val="0"/>
              <w:marBottom w:val="0"/>
              <w:divBdr>
                <w:top w:val="none" w:sz="0" w:space="0" w:color="auto"/>
                <w:left w:val="none" w:sz="0" w:space="0" w:color="auto"/>
                <w:bottom w:val="none" w:sz="0" w:space="0" w:color="auto"/>
                <w:right w:val="none" w:sz="0" w:space="0" w:color="auto"/>
              </w:divBdr>
            </w:div>
            <w:div w:id="125398401">
              <w:marLeft w:val="840"/>
              <w:marRight w:val="0"/>
              <w:marTop w:val="0"/>
              <w:marBottom w:val="0"/>
              <w:divBdr>
                <w:top w:val="none" w:sz="0" w:space="0" w:color="auto"/>
                <w:left w:val="none" w:sz="0" w:space="0" w:color="auto"/>
                <w:bottom w:val="none" w:sz="0" w:space="0" w:color="auto"/>
                <w:right w:val="none" w:sz="0" w:space="0" w:color="auto"/>
              </w:divBdr>
            </w:div>
          </w:divsChild>
        </w:div>
        <w:div w:id="1203790887">
          <w:marLeft w:val="600"/>
          <w:marRight w:val="0"/>
          <w:marTop w:val="0"/>
          <w:marBottom w:val="0"/>
          <w:divBdr>
            <w:top w:val="none" w:sz="0" w:space="0" w:color="auto"/>
            <w:left w:val="none" w:sz="0" w:space="0" w:color="auto"/>
            <w:bottom w:val="none" w:sz="0" w:space="0" w:color="auto"/>
            <w:right w:val="none" w:sz="0" w:space="0" w:color="auto"/>
          </w:divBdr>
        </w:div>
        <w:div w:id="1634865880">
          <w:marLeft w:val="600"/>
          <w:marRight w:val="0"/>
          <w:marTop w:val="0"/>
          <w:marBottom w:val="0"/>
          <w:divBdr>
            <w:top w:val="none" w:sz="0" w:space="0" w:color="auto"/>
            <w:left w:val="none" w:sz="0" w:space="0" w:color="auto"/>
            <w:bottom w:val="none" w:sz="0" w:space="0" w:color="auto"/>
            <w:right w:val="none" w:sz="0" w:space="0" w:color="auto"/>
          </w:divBdr>
        </w:div>
        <w:div w:id="42095735">
          <w:marLeft w:val="600"/>
          <w:marRight w:val="0"/>
          <w:marTop w:val="0"/>
          <w:marBottom w:val="0"/>
          <w:divBdr>
            <w:top w:val="none" w:sz="0" w:space="0" w:color="auto"/>
            <w:left w:val="none" w:sz="0" w:space="0" w:color="auto"/>
            <w:bottom w:val="none" w:sz="0" w:space="0" w:color="auto"/>
            <w:right w:val="none" w:sz="0" w:space="0" w:color="auto"/>
          </w:divBdr>
        </w:div>
        <w:div w:id="178084547">
          <w:marLeft w:val="600"/>
          <w:marRight w:val="0"/>
          <w:marTop w:val="0"/>
          <w:marBottom w:val="0"/>
          <w:divBdr>
            <w:top w:val="none" w:sz="0" w:space="0" w:color="auto"/>
            <w:left w:val="none" w:sz="0" w:space="0" w:color="auto"/>
            <w:bottom w:val="none" w:sz="0" w:space="0" w:color="auto"/>
            <w:right w:val="none" w:sz="0" w:space="0" w:color="auto"/>
          </w:divBdr>
        </w:div>
        <w:div w:id="577399713">
          <w:marLeft w:val="600"/>
          <w:marRight w:val="0"/>
          <w:marTop w:val="0"/>
          <w:marBottom w:val="0"/>
          <w:divBdr>
            <w:top w:val="none" w:sz="0" w:space="0" w:color="auto"/>
            <w:left w:val="none" w:sz="0" w:space="0" w:color="auto"/>
            <w:bottom w:val="none" w:sz="0" w:space="0" w:color="auto"/>
            <w:right w:val="none" w:sz="0" w:space="0" w:color="auto"/>
          </w:divBdr>
          <w:divsChild>
            <w:div w:id="126051551">
              <w:marLeft w:val="600"/>
              <w:marRight w:val="0"/>
              <w:marTop w:val="0"/>
              <w:marBottom w:val="0"/>
              <w:divBdr>
                <w:top w:val="none" w:sz="0" w:space="0" w:color="auto"/>
                <w:left w:val="none" w:sz="0" w:space="0" w:color="auto"/>
                <w:bottom w:val="none" w:sz="0" w:space="0" w:color="auto"/>
                <w:right w:val="none" w:sz="0" w:space="0" w:color="auto"/>
              </w:divBdr>
            </w:div>
            <w:div w:id="1999840002">
              <w:marLeft w:val="720"/>
              <w:marRight w:val="0"/>
              <w:marTop w:val="0"/>
              <w:marBottom w:val="0"/>
              <w:divBdr>
                <w:top w:val="none" w:sz="0" w:space="0" w:color="auto"/>
                <w:left w:val="none" w:sz="0" w:space="0" w:color="auto"/>
                <w:bottom w:val="none" w:sz="0" w:space="0" w:color="auto"/>
                <w:right w:val="none" w:sz="0" w:space="0" w:color="auto"/>
              </w:divBdr>
            </w:div>
          </w:divsChild>
        </w:div>
        <w:div w:id="965351485">
          <w:marLeft w:val="600"/>
          <w:marRight w:val="0"/>
          <w:marTop w:val="0"/>
          <w:marBottom w:val="0"/>
          <w:divBdr>
            <w:top w:val="none" w:sz="0" w:space="0" w:color="auto"/>
            <w:left w:val="none" w:sz="0" w:space="0" w:color="auto"/>
            <w:bottom w:val="none" w:sz="0" w:space="0" w:color="auto"/>
            <w:right w:val="none" w:sz="0" w:space="0" w:color="auto"/>
          </w:divBdr>
        </w:div>
        <w:div w:id="1801873837">
          <w:marLeft w:val="600"/>
          <w:marRight w:val="0"/>
          <w:marTop w:val="0"/>
          <w:marBottom w:val="0"/>
          <w:divBdr>
            <w:top w:val="none" w:sz="0" w:space="0" w:color="auto"/>
            <w:left w:val="none" w:sz="0" w:space="0" w:color="auto"/>
            <w:bottom w:val="none" w:sz="0" w:space="0" w:color="auto"/>
            <w:right w:val="none" w:sz="0" w:space="0" w:color="auto"/>
          </w:divBdr>
        </w:div>
        <w:div w:id="857738876">
          <w:marLeft w:val="600"/>
          <w:marRight w:val="0"/>
          <w:marTop w:val="0"/>
          <w:marBottom w:val="0"/>
          <w:divBdr>
            <w:top w:val="none" w:sz="0" w:space="0" w:color="auto"/>
            <w:left w:val="none" w:sz="0" w:space="0" w:color="auto"/>
            <w:bottom w:val="none" w:sz="0" w:space="0" w:color="auto"/>
            <w:right w:val="none" w:sz="0" w:space="0" w:color="auto"/>
          </w:divBdr>
        </w:div>
        <w:div w:id="790055954">
          <w:marLeft w:val="600"/>
          <w:marRight w:val="0"/>
          <w:marTop w:val="0"/>
          <w:marBottom w:val="0"/>
          <w:divBdr>
            <w:top w:val="none" w:sz="0" w:space="0" w:color="auto"/>
            <w:left w:val="none" w:sz="0" w:space="0" w:color="auto"/>
            <w:bottom w:val="none" w:sz="0" w:space="0" w:color="auto"/>
            <w:right w:val="none" w:sz="0" w:space="0" w:color="auto"/>
          </w:divBdr>
        </w:div>
        <w:div w:id="1778405037">
          <w:marLeft w:val="600"/>
          <w:marRight w:val="0"/>
          <w:marTop w:val="0"/>
          <w:marBottom w:val="0"/>
          <w:divBdr>
            <w:top w:val="none" w:sz="0" w:space="0" w:color="auto"/>
            <w:left w:val="none" w:sz="0" w:space="0" w:color="auto"/>
            <w:bottom w:val="none" w:sz="0" w:space="0" w:color="auto"/>
            <w:right w:val="none" w:sz="0" w:space="0" w:color="auto"/>
          </w:divBdr>
        </w:div>
        <w:div w:id="1672290996">
          <w:marLeft w:val="600"/>
          <w:marRight w:val="0"/>
          <w:marTop w:val="0"/>
          <w:marBottom w:val="0"/>
          <w:divBdr>
            <w:top w:val="none" w:sz="0" w:space="0" w:color="auto"/>
            <w:left w:val="none" w:sz="0" w:space="0" w:color="auto"/>
            <w:bottom w:val="none" w:sz="0" w:space="0" w:color="auto"/>
            <w:right w:val="none" w:sz="0" w:space="0" w:color="auto"/>
          </w:divBdr>
        </w:div>
        <w:div w:id="1855997174">
          <w:marLeft w:val="600"/>
          <w:marRight w:val="0"/>
          <w:marTop w:val="0"/>
          <w:marBottom w:val="0"/>
          <w:divBdr>
            <w:top w:val="none" w:sz="0" w:space="0" w:color="auto"/>
            <w:left w:val="none" w:sz="0" w:space="0" w:color="auto"/>
            <w:bottom w:val="none" w:sz="0" w:space="0" w:color="auto"/>
            <w:right w:val="none" w:sz="0" w:space="0" w:color="auto"/>
          </w:divBdr>
        </w:div>
        <w:div w:id="996962188">
          <w:marLeft w:val="600"/>
          <w:marRight w:val="0"/>
          <w:marTop w:val="0"/>
          <w:marBottom w:val="0"/>
          <w:divBdr>
            <w:top w:val="none" w:sz="0" w:space="0" w:color="auto"/>
            <w:left w:val="none" w:sz="0" w:space="0" w:color="auto"/>
            <w:bottom w:val="none" w:sz="0" w:space="0" w:color="auto"/>
            <w:right w:val="none" w:sz="0" w:space="0" w:color="auto"/>
          </w:divBdr>
        </w:div>
        <w:div w:id="13921768">
          <w:marLeft w:val="600"/>
          <w:marRight w:val="0"/>
          <w:marTop w:val="0"/>
          <w:marBottom w:val="0"/>
          <w:divBdr>
            <w:top w:val="none" w:sz="0" w:space="0" w:color="auto"/>
            <w:left w:val="none" w:sz="0" w:space="0" w:color="auto"/>
            <w:bottom w:val="none" w:sz="0" w:space="0" w:color="auto"/>
            <w:right w:val="none" w:sz="0" w:space="0" w:color="auto"/>
          </w:divBdr>
        </w:div>
        <w:div w:id="174542084">
          <w:marLeft w:val="600"/>
          <w:marRight w:val="0"/>
          <w:marTop w:val="0"/>
          <w:marBottom w:val="0"/>
          <w:divBdr>
            <w:top w:val="none" w:sz="0" w:space="0" w:color="auto"/>
            <w:left w:val="none" w:sz="0" w:space="0" w:color="auto"/>
            <w:bottom w:val="none" w:sz="0" w:space="0" w:color="auto"/>
            <w:right w:val="none" w:sz="0" w:space="0" w:color="auto"/>
          </w:divBdr>
        </w:div>
        <w:div w:id="515197063">
          <w:marLeft w:val="600"/>
          <w:marRight w:val="0"/>
          <w:marTop w:val="0"/>
          <w:marBottom w:val="0"/>
          <w:divBdr>
            <w:top w:val="none" w:sz="0" w:space="0" w:color="auto"/>
            <w:left w:val="none" w:sz="0" w:space="0" w:color="auto"/>
            <w:bottom w:val="none" w:sz="0" w:space="0" w:color="auto"/>
            <w:right w:val="none" w:sz="0" w:space="0" w:color="auto"/>
          </w:divBdr>
        </w:div>
        <w:div w:id="142360171">
          <w:marLeft w:val="600"/>
          <w:marRight w:val="0"/>
          <w:marTop w:val="0"/>
          <w:marBottom w:val="0"/>
          <w:divBdr>
            <w:top w:val="none" w:sz="0" w:space="0" w:color="auto"/>
            <w:left w:val="none" w:sz="0" w:space="0" w:color="auto"/>
            <w:bottom w:val="none" w:sz="0" w:space="0" w:color="auto"/>
            <w:right w:val="none" w:sz="0" w:space="0" w:color="auto"/>
          </w:divBdr>
        </w:div>
        <w:div w:id="617225690">
          <w:marLeft w:val="600"/>
          <w:marRight w:val="0"/>
          <w:marTop w:val="0"/>
          <w:marBottom w:val="0"/>
          <w:divBdr>
            <w:top w:val="none" w:sz="0" w:space="0" w:color="auto"/>
            <w:left w:val="none" w:sz="0" w:space="0" w:color="auto"/>
            <w:bottom w:val="none" w:sz="0" w:space="0" w:color="auto"/>
            <w:right w:val="none" w:sz="0" w:space="0" w:color="auto"/>
          </w:divBdr>
        </w:div>
      </w:divsChild>
    </w:div>
    <w:div w:id="1061178422">
      <w:bodyDiv w:val="1"/>
      <w:marLeft w:val="0"/>
      <w:marRight w:val="0"/>
      <w:marTop w:val="0"/>
      <w:marBottom w:val="0"/>
      <w:divBdr>
        <w:top w:val="none" w:sz="0" w:space="0" w:color="auto"/>
        <w:left w:val="none" w:sz="0" w:space="0" w:color="auto"/>
        <w:bottom w:val="none" w:sz="0" w:space="0" w:color="auto"/>
        <w:right w:val="none" w:sz="0" w:space="0" w:color="auto"/>
      </w:divBdr>
    </w:div>
    <w:div w:id="1076979944">
      <w:bodyDiv w:val="1"/>
      <w:marLeft w:val="0"/>
      <w:marRight w:val="0"/>
      <w:marTop w:val="0"/>
      <w:marBottom w:val="0"/>
      <w:divBdr>
        <w:top w:val="none" w:sz="0" w:space="0" w:color="auto"/>
        <w:left w:val="none" w:sz="0" w:space="0" w:color="auto"/>
        <w:bottom w:val="none" w:sz="0" w:space="0" w:color="auto"/>
        <w:right w:val="none" w:sz="0" w:space="0" w:color="auto"/>
      </w:divBdr>
    </w:div>
    <w:div w:id="1078789113">
      <w:bodyDiv w:val="1"/>
      <w:marLeft w:val="0"/>
      <w:marRight w:val="0"/>
      <w:marTop w:val="0"/>
      <w:marBottom w:val="0"/>
      <w:divBdr>
        <w:top w:val="none" w:sz="0" w:space="0" w:color="auto"/>
        <w:left w:val="none" w:sz="0" w:space="0" w:color="auto"/>
        <w:bottom w:val="none" w:sz="0" w:space="0" w:color="auto"/>
        <w:right w:val="none" w:sz="0" w:space="0" w:color="auto"/>
      </w:divBdr>
    </w:div>
    <w:div w:id="1101799791">
      <w:bodyDiv w:val="1"/>
      <w:marLeft w:val="0"/>
      <w:marRight w:val="0"/>
      <w:marTop w:val="0"/>
      <w:marBottom w:val="0"/>
      <w:divBdr>
        <w:top w:val="none" w:sz="0" w:space="0" w:color="auto"/>
        <w:left w:val="none" w:sz="0" w:space="0" w:color="auto"/>
        <w:bottom w:val="none" w:sz="0" w:space="0" w:color="auto"/>
        <w:right w:val="none" w:sz="0" w:space="0" w:color="auto"/>
      </w:divBdr>
      <w:divsChild>
        <w:div w:id="2115247138">
          <w:marLeft w:val="0"/>
          <w:marRight w:val="0"/>
          <w:marTop w:val="0"/>
          <w:marBottom w:val="0"/>
          <w:divBdr>
            <w:top w:val="none" w:sz="0" w:space="0" w:color="auto"/>
            <w:left w:val="none" w:sz="0" w:space="0" w:color="auto"/>
            <w:bottom w:val="none" w:sz="0" w:space="0" w:color="auto"/>
            <w:right w:val="none" w:sz="0" w:space="0" w:color="auto"/>
          </w:divBdr>
          <w:divsChild>
            <w:div w:id="2095200834">
              <w:marLeft w:val="0"/>
              <w:marRight w:val="0"/>
              <w:marTop w:val="0"/>
              <w:marBottom w:val="0"/>
              <w:divBdr>
                <w:top w:val="none" w:sz="0" w:space="0" w:color="auto"/>
                <w:left w:val="none" w:sz="0" w:space="0" w:color="auto"/>
                <w:bottom w:val="none" w:sz="0" w:space="0" w:color="auto"/>
                <w:right w:val="none" w:sz="0" w:space="0" w:color="auto"/>
              </w:divBdr>
              <w:divsChild>
                <w:div w:id="15492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42783">
      <w:bodyDiv w:val="1"/>
      <w:marLeft w:val="0"/>
      <w:marRight w:val="0"/>
      <w:marTop w:val="0"/>
      <w:marBottom w:val="0"/>
      <w:divBdr>
        <w:top w:val="none" w:sz="0" w:space="0" w:color="auto"/>
        <w:left w:val="none" w:sz="0" w:space="0" w:color="auto"/>
        <w:bottom w:val="none" w:sz="0" w:space="0" w:color="auto"/>
        <w:right w:val="none" w:sz="0" w:space="0" w:color="auto"/>
      </w:divBdr>
    </w:div>
    <w:div w:id="1108159345">
      <w:bodyDiv w:val="1"/>
      <w:marLeft w:val="0"/>
      <w:marRight w:val="0"/>
      <w:marTop w:val="0"/>
      <w:marBottom w:val="0"/>
      <w:divBdr>
        <w:top w:val="none" w:sz="0" w:space="0" w:color="auto"/>
        <w:left w:val="none" w:sz="0" w:space="0" w:color="auto"/>
        <w:bottom w:val="none" w:sz="0" w:space="0" w:color="auto"/>
        <w:right w:val="none" w:sz="0" w:space="0" w:color="auto"/>
      </w:divBdr>
      <w:divsChild>
        <w:div w:id="600914840">
          <w:marLeft w:val="0"/>
          <w:marRight w:val="0"/>
          <w:marTop w:val="0"/>
          <w:marBottom w:val="0"/>
          <w:divBdr>
            <w:top w:val="none" w:sz="0" w:space="0" w:color="auto"/>
            <w:left w:val="none" w:sz="0" w:space="0" w:color="auto"/>
            <w:bottom w:val="none" w:sz="0" w:space="0" w:color="auto"/>
            <w:right w:val="none" w:sz="0" w:space="0" w:color="auto"/>
          </w:divBdr>
          <w:divsChild>
            <w:div w:id="14444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2445">
      <w:bodyDiv w:val="1"/>
      <w:marLeft w:val="0"/>
      <w:marRight w:val="0"/>
      <w:marTop w:val="0"/>
      <w:marBottom w:val="0"/>
      <w:divBdr>
        <w:top w:val="none" w:sz="0" w:space="0" w:color="auto"/>
        <w:left w:val="none" w:sz="0" w:space="0" w:color="auto"/>
        <w:bottom w:val="none" w:sz="0" w:space="0" w:color="auto"/>
        <w:right w:val="none" w:sz="0" w:space="0" w:color="auto"/>
      </w:divBdr>
    </w:div>
    <w:div w:id="1155299219">
      <w:bodyDiv w:val="1"/>
      <w:marLeft w:val="0"/>
      <w:marRight w:val="0"/>
      <w:marTop w:val="0"/>
      <w:marBottom w:val="0"/>
      <w:divBdr>
        <w:top w:val="none" w:sz="0" w:space="0" w:color="auto"/>
        <w:left w:val="none" w:sz="0" w:space="0" w:color="auto"/>
        <w:bottom w:val="none" w:sz="0" w:space="0" w:color="auto"/>
        <w:right w:val="none" w:sz="0" w:space="0" w:color="auto"/>
      </w:divBdr>
    </w:div>
    <w:div w:id="1177311606">
      <w:bodyDiv w:val="1"/>
      <w:marLeft w:val="0"/>
      <w:marRight w:val="0"/>
      <w:marTop w:val="0"/>
      <w:marBottom w:val="0"/>
      <w:divBdr>
        <w:top w:val="none" w:sz="0" w:space="0" w:color="auto"/>
        <w:left w:val="none" w:sz="0" w:space="0" w:color="auto"/>
        <w:bottom w:val="none" w:sz="0" w:space="0" w:color="auto"/>
        <w:right w:val="none" w:sz="0" w:space="0" w:color="auto"/>
      </w:divBdr>
      <w:divsChild>
        <w:div w:id="667364897">
          <w:marLeft w:val="0"/>
          <w:marRight w:val="0"/>
          <w:marTop w:val="0"/>
          <w:marBottom w:val="0"/>
          <w:divBdr>
            <w:top w:val="none" w:sz="0" w:space="0" w:color="auto"/>
            <w:left w:val="none" w:sz="0" w:space="0" w:color="auto"/>
            <w:bottom w:val="none" w:sz="0" w:space="0" w:color="auto"/>
            <w:right w:val="none" w:sz="0" w:space="0" w:color="auto"/>
          </w:divBdr>
          <w:divsChild>
            <w:div w:id="12477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4474">
      <w:bodyDiv w:val="1"/>
      <w:marLeft w:val="0"/>
      <w:marRight w:val="0"/>
      <w:marTop w:val="0"/>
      <w:marBottom w:val="0"/>
      <w:divBdr>
        <w:top w:val="none" w:sz="0" w:space="0" w:color="auto"/>
        <w:left w:val="none" w:sz="0" w:space="0" w:color="auto"/>
        <w:bottom w:val="none" w:sz="0" w:space="0" w:color="auto"/>
        <w:right w:val="none" w:sz="0" w:space="0" w:color="auto"/>
      </w:divBdr>
    </w:div>
    <w:div w:id="1202939958">
      <w:bodyDiv w:val="1"/>
      <w:marLeft w:val="0"/>
      <w:marRight w:val="0"/>
      <w:marTop w:val="0"/>
      <w:marBottom w:val="0"/>
      <w:divBdr>
        <w:top w:val="none" w:sz="0" w:space="0" w:color="auto"/>
        <w:left w:val="none" w:sz="0" w:space="0" w:color="auto"/>
        <w:bottom w:val="none" w:sz="0" w:space="0" w:color="auto"/>
        <w:right w:val="none" w:sz="0" w:space="0" w:color="auto"/>
      </w:divBdr>
    </w:div>
    <w:div w:id="1206598430">
      <w:bodyDiv w:val="1"/>
      <w:marLeft w:val="0"/>
      <w:marRight w:val="0"/>
      <w:marTop w:val="0"/>
      <w:marBottom w:val="0"/>
      <w:divBdr>
        <w:top w:val="none" w:sz="0" w:space="0" w:color="auto"/>
        <w:left w:val="none" w:sz="0" w:space="0" w:color="auto"/>
        <w:bottom w:val="none" w:sz="0" w:space="0" w:color="auto"/>
        <w:right w:val="none" w:sz="0" w:space="0" w:color="auto"/>
      </w:divBdr>
      <w:divsChild>
        <w:div w:id="40639918">
          <w:marLeft w:val="0"/>
          <w:marRight w:val="0"/>
          <w:marTop w:val="0"/>
          <w:marBottom w:val="0"/>
          <w:divBdr>
            <w:top w:val="none" w:sz="0" w:space="0" w:color="auto"/>
            <w:left w:val="none" w:sz="0" w:space="0" w:color="auto"/>
            <w:bottom w:val="none" w:sz="0" w:space="0" w:color="auto"/>
            <w:right w:val="none" w:sz="0" w:space="0" w:color="auto"/>
          </w:divBdr>
          <w:divsChild>
            <w:div w:id="465927353">
              <w:marLeft w:val="0"/>
              <w:marRight w:val="0"/>
              <w:marTop w:val="0"/>
              <w:marBottom w:val="0"/>
              <w:divBdr>
                <w:top w:val="none" w:sz="0" w:space="0" w:color="auto"/>
                <w:left w:val="none" w:sz="0" w:space="0" w:color="auto"/>
                <w:bottom w:val="none" w:sz="0" w:space="0" w:color="auto"/>
                <w:right w:val="none" w:sz="0" w:space="0" w:color="auto"/>
              </w:divBdr>
            </w:div>
            <w:div w:id="1534926735">
              <w:marLeft w:val="0"/>
              <w:marRight w:val="0"/>
              <w:marTop w:val="0"/>
              <w:marBottom w:val="0"/>
              <w:divBdr>
                <w:top w:val="none" w:sz="0" w:space="0" w:color="auto"/>
                <w:left w:val="none" w:sz="0" w:space="0" w:color="auto"/>
                <w:bottom w:val="none" w:sz="0" w:space="0" w:color="auto"/>
                <w:right w:val="none" w:sz="0" w:space="0" w:color="auto"/>
              </w:divBdr>
            </w:div>
            <w:div w:id="1113549858">
              <w:marLeft w:val="0"/>
              <w:marRight w:val="0"/>
              <w:marTop w:val="0"/>
              <w:marBottom w:val="0"/>
              <w:divBdr>
                <w:top w:val="none" w:sz="0" w:space="0" w:color="auto"/>
                <w:left w:val="none" w:sz="0" w:space="0" w:color="auto"/>
                <w:bottom w:val="none" w:sz="0" w:space="0" w:color="auto"/>
                <w:right w:val="none" w:sz="0" w:space="0" w:color="auto"/>
              </w:divBdr>
            </w:div>
          </w:divsChild>
        </w:div>
        <w:div w:id="1897618212">
          <w:marLeft w:val="0"/>
          <w:marRight w:val="0"/>
          <w:marTop w:val="0"/>
          <w:marBottom w:val="0"/>
          <w:divBdr>
            <w:top w:val="none" w:sz="0" w:space="0" w:color="auto"/>
            <w:left w:val="none" w:sz="0" w:space="0" w:color="auto"/>
            <w:bottom w:val="none" w:sz="0" w:space="0" w:color="auto"/>
            <w:right w:val="none" w:sz="0" w:space="0" w:color="auto"/>
          </w:divBdr>
          <w:divsChild>
            <w:div w:id="1856964437">
              <w:marLeft w:val="0"/>
              <w:marRight w:val="0"/>
              <w:marTop w:val="0"/>
              <w:marBottom w:val="0"/>
              <w:divBdr>
                <w:top w:val="none" w:sz="0" w:space="0" w:color="auto"/>
                <w:left w:val="none" w:sz="0" w:space="0" w:color="auto"/>
                <w:bottom w:val="none" w:sz="0" w:space="0" w:color="auto"/>
                <w:right w:val="none" w:sz="0" w:space="0" w:color="auto"/>
              </w:divBdr>
            </w:div>
            <w:div w:id="1210534698">
              <w:marLeft w:val="0"/>
              <w:marRight w:val="0"/>
              <w:marTop w:val="0"/>
              <w:marBottom w:val="0"/>
              <w:divBdr>
                <w:top w:val="none" w:sz="0" w:space="0" w:color="auto"/>
                <w:left w:val="none" w:sz="0" w:space="0" w:color="auto"/>
                <w:bottom w:val="none" w:sz="0" w:space="0" w:color="auto"/>
                <w:right w:val="none" w:sz="0" w:space="0" w:color="auto"/>
              </w:divBdr>
            </w:div>
            <w:div w:id="724764932">
              <w:marLeft w:val="0"/>
              <w:marRight w:val="0"/>
              <w:marTop w:val="0"/>
              <w:marBottom w:val="0"/>
              <w:divBdr>
                <w:top w:val="none" w:sz="0" w:space="0" w:color="auto"/>
                <w:left w:val="none" w:sz="0" w:space="0" w:color="auto"/>
                <w:bottom w:val="none" w:sz="0" w:space="0" w:color="auto"/>
                <w:right w:val="none" w:sz="0" w:space="0" w:color="auto"/>
              </w:divBdr>
            </w:div>
            <w:div w:id="1814907422">
              <w:marLeft w:val="0"/>
              <w:marRight w:val="0"/>
              <w:marTop w:val="0"/>
              <w:marBottom w:val="0"/>
              <w:divBdr>
                <w:top w:val="none" w:sz="0" w:space="0" w:color="auto"/>
                <w:left w:val="none" w:sz="0" w:space="0" w:color="auto"/>
                <w:bottom w:val="none" w:sz="0" w:space="0" w:color="auto"/>
                <w:right w:val="none" w:sz="0" w:space="0" w:color="auto"/>
              </w:divBdr>
            </w:div>
            <w:div w:id="1974627987">
              <w:marLeft w:val="0"/>
              <w:marRight w:val="0"/>
              <w:marTop w:val="0"/>
              <w:marBottom w:val="0"/>
              <w:divBdr>
                <w:top w:val="none" w:sz="0" w:space="0" w:color="auto"/>
                <w:left w:val="none" w:sz="0" w:space="0" w:color="auto"/>
                <w:bottom w:val="none" w:sz="0" w:space="0" w:color="auto"/>
                <w:right w:val="none" w:sz="0" w:space="0" w:color="auto"/>
              </w:divBdr>
            </w:div>
            <w:div w:id="557010866">
              <w:marLeft w:val="0"/>
              <w:marRight w:val="0"/>
              <w:marTop w:val="0"/>
              <w:marBottom w:val="0"/>
              <w:divBdr>
                <w:top w:val="none" w:sz="0" w:space="0" w:color="auto"/>
                <w:left w:val="none" w:sz="0" w:space="0" w:color="auto"/>
                <w:bottom w:val="none" w:sz="0" w:space="0" w:color="auto"/>
                <w:right w:val="none" w:sz="0" w:space="0" w:color="auto"/>
              </w:divBdr>
            </w:div>
          </w:divsChild>
        </w:div>
        <w:div w:id="578564388">
          <w:marLeft w:val="0"/>
          <w:marRight w:val="0"/>
          <w:marTop w:val="0"/>
          <w:marBottom w:val="0"/>
          <w:divBdr>
            <w:top w:val="none" w:sz="0" w:space="0" w:color="auto"/>
            <w:left w:val="none" w:sz="0" w:space="0" w:color="auto"/>
            <w:bottom w:val="none" w:sz="0" w:space="0" w:color="auto"/>
            <w:right w:val="none" w:sz="0" w:space="0" w:color="auto"/>
          </w:divBdr>
        </w:div>
      </w:divsChild>
    </w:div>
    <w:div w:id="1208638259">
      <w:bodyDiv w:val="1"/>
      <w:marLeft w:val="0"/>
      <w:marRight w:val="0"/>
      <w:marTop w:val="0"/>
      <w:marBottom w:val="0"/>
      <w:divBdr>
        <w:top w:val="none" w:sz="0" w:space="0" w:color="auto"/>
        <w:left w:val="none" w:sz="0" w:space="0" w:color="auto"/>
        <w:bottom w:val="none" w:sz="0" w:space="0" w:color="auto"/>
        <w:right w:val="none" w:sz="0" w:space="0" w:color="auto"/>
      </w:divBdr>
      <w:divsChild>
        <w:div w:id="964239274">
          <w:marLeft w:val="0"/>
          <w:marRight w:val="0"/>
          <w:marTop w:val="0"/>
          <w:marBottom w:val="0"/>
          <w:divBdr>
            <w:top w:val="none" w:sz="0" w:space="0" w:color="auto"/>
            <w:left w:val="none" w:sz="0" w:space="0" w:color="auto"/>
            <w:bottom w:val="none" w:sz="0" w:space="0" w:color="auto"/>
            <w:right w:val="none" w:sz="0" w:space="0" w:color="auto"/>
          </w:divBdr>
          <w:divsChild>
            <w:div w:id="10825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50279">
      <w:bodyDiv w:val="1"/>
      <w:marLeft w:val="0"/>
      <w:marRight w:val="0"/>
      <w:marTop w:val="0"/>
      <w:marBottom w:val="0"/>
      <w:divBdr>
        <w:top w:val="none" w:sz="0" w:space="0" w:color="auto"/>
        <w:left w:val="none" w:sz="0" w:space="0" w:color="auto"/>
        <w:bottom w:val="none" w:sz="0" w:space="0" w:color="auto"/>
        <w:right w:val="none" w:sz="0" w:space="0" w:color="auto"/>
      </w:divBdr>
      <w:divsChild>
        <w:div w:id="1583102210">
          <w:marLeft w:val="0"/>
          <w:marRight w:val="0"/>
          <w:marTop w:val="0"/>
          <w:marBottom w:val="0"/>
          <w:divBdr>
            <w:top w:val="none" w:sz="0" w:space="0" w:color="auto"/>
            <w:left w:val="none" w:sz="0" w:space="0" w:color="auto"/>
            <w:bottom w:val="none" w:sz="0" w:space="0" w:color="auto"/>
            <w:right w:val="none" w:sz="0" w:space="0" w:color="auto"/>
          </w:divBdr>
        </w:div>
        <w:div w:id="637346482">
          <w:marLeft w:val="0"/>
          <w:marRight w:val="0"/>
          <w:marTop w:val="0"/>
          <w:marBottom w:val="0"/>
          <w:divBdr>
            <w:top w:val="none" w:sz="0" w:space="0" w:color="auto"/>
            <w:left w:val="none" w:sz="0" w:space="0" w:color="auto"/>
            <w:bottom w:val="none" w:sz="0" w:space="0" w:color="auto"/>
            <w:right w:val="none" w:sz="0" w:space="0" w:color="auto"/>
          </w:divBdr>
        </w:div>
        <w:div w:id="529421553">
          <w:marLeft w:val="0"/>
          <w:marRight w:val="0"/>
          <w:marTop w:val="0"/>
          <w:marBottom w:val="0"/>
          <w:divBdr>
            <w:top w:val="none" w:sz="0" w:space="0" w:color="auto"/>
            <w:left w:val="none" w:sz="0" w:space="0" w:color="auto"/>
            <w:bottom w:val="none" w:sz="0" w:space="0" w:color="auto"/>
            <w:right w:val="none" w:sz="0" w:space="0" w:color="auto"/>
          </w:divBdr>
        </w:div>
        <w:div w:id="1405184099">
          <w:marLeft w:val="0"/>
          <w:marRight w:val="0"/>
          <w:marTop w:val="0"/>
          <w:marBottom w:val="0"/>
          <w:divBdr>
            <w:top w:val="none" w:sz="0" w:space="0" w:color="auto"/>
            <w:left w:val="none" w:sz="0" w:space="0" w:color="auto"/>
            <w:bottom w:val="none" w:sz="0" w:space="0" w:color="auto"/>
            <w:right w:val="none" w:sz="0" w:space="0" w:color="auto"/>
          </w:divBdr>
        </w:div>
      </w:divsChild>
    </w:div>
    <w:div w:id="1213225458">
      <w:bodyDiv w:val="1"/>
      <w:marLeft w:val="0"/>
      <w:marRight w:val="0"/>
      <w:marTop w:val="0"/>
      <w:marBottom w:val="0"/>
      <w:divBdr>
        <w:top w:val="none" w:sz="0" w:space="0" w:color="auto"/>
        <w:left w:val="none" w:sz="0" w:space="0" w:color="auto"/>
        <w:bottom w:val="none" w:sz="0" w:space="0" w:color="auto"/>
        <w:right w:val="none" w:sz="0" w:space="0" w:color="auto"/>
      </w:divBdr>
    </w:div>
    <w:div w:id="1225870918">
      <w:bodyDiv w:val="1"/>
      <w:marLeft w:val="0"/>
      <w:marRight w:val="0"/>
      <w:marTop w:val="0"/>
      <w:marBottom w:val="0"/>
      <w:divBdr>
        <w:top w:val="none" w:sz="0" w:space="0" w:color="auto"/>
        <w:left w:val="none" w:sz="0" w:space="0" w:color="auto"/>
        <w:bottom w:val="none" w:sz="0" w:space="0" w:color="auto"/>
        <w:right w:val="none" w:sz="0" w:space="0" w:color="auto"/>
      </w:divBdr>
    </w:div>
    <w:div w:id="1226649075">
      <w:bodyDiv w:val="1"/>
      <w:marLeft w:val="0"/>
      <w:marRight w:val="0"/>
      <w:marTop w:val="0"/>
      <w:marBottom w:val="0"/>
      <w:divBdr>
        <w:top w:val="none" w:sz="0" w:space="0" w:color="auto"/>
        <w:left w:val="none" w:sz="0" w:space="0" w:color="auto"/>
        <w:bottom w:val="none" w:sz="0" w:space="0" w:color="auto"/>
        <w:right w:val="none" w:sz="0" w:space="0" w:color="auto"/>
      </w:divBdr>
    </w:div>
    <w:div w:id="1232471058">
      <w:bodyDiv w:val="1"/>
      <w:marLeft w:val="0"/>
      <w:marRight w:val="0"/>
      <w:marTop w:val="0"/>
      <w:marBottom w:val="0"/>
      <w:divBdr>
        <w:top w:val="none" w:sz="0" w:space="0" w:color="auto"/>
        <w:left w:val="none" w:sz="0" w:space="0" w:color="auto"/>
        <w:bottom w:val="none" w:sz="0" w:space="0" w:color="auto"/>
        <w:right w:val="none" w:sz="0" w:space="0" w:color="auto"/>
      </w:divBdr>
      <w:divsChild>
        <w:div w:id="372340899">
          <w:marLeft w:val="0"/>
          <w:marRight w:val="0"/>
          <w:marTop w:val="0"/>
          <w:marBottom w:val="0"/>
          <w:divBdr>
            <w:top w:val="none" w:sz="0" w:space="0" w:color="auto"/>
            <w:left w:val="none" w:sz="0" w:space="0" w:color="auto"/>
            <w:bottom w:val="none" w:sz="0" w:space="0" w:color="auto"/>
            <w:right w:val="none" w:sz="0" w:space="0" w:color="auto"/>
          </w:divBdr>
          <w:divsChild>
            <w:div w:id="274602976">
              <w:marLeft w:val="0"/>
              <w:marRight w:val="0"/>
              <w:marTop w:val="0"/>
              <w:marBottom w:val="0"/>
              <w:divBdr>
                <w:top w:val="none" w:sz="0" w:space="0" w:color="auto"/>
                <w:left w:val="none" w:sz="0" w:space="0" w:color="auto"/>
                <w:bottom w:val="none" w:sz="0" w:space="0" w:color="auto"/>
                <w:right w:val="none" w:sz="0" w:space="0" w:color="auto"/>
              </w:divBdr>
            </w:div>
            <w:div w:id="594704226">
              <w:marLeft w:val="0"/>
              <w:marRight w:val="0"/>
              <w:marTop w:val="0"/>
              <w:marBottom w:val="0"/>
              <w:divBdr>
                <w:top w:val="none" w:sz="0" w:space="0" w:color="auto"/>
                <w:left w:val="none" w:sz="0" w:space="0" w:color="auto"/>
                <w:bottom w:val="none" w:sz="0" w:space="0" w:color="auto"/>
                <w:right w:val="none" w:sz="0" w:space="0" w:color="auto"/>
              </w:divBdr>
            </w:div>
            <w:div w:id="350300634">
              <w:marLeft w:val="0"/>
              <w:marRight w:val="0"/>
              <w:marTop w:val="0"/>
              <w:marBottom w:val="0"/>
              <w:divBdr>
                <w:top w:val="none" w:sz="0" w:space="0" w:color="auto"/>
                <w:left w:val="none" w:sz="0" w:space="0" w:color="auto"/>
                <w:bottom w:val="none" w:sz="0" w:space="0" w:color="auto"/>
                <w:right w:val="none" w:sz="0" w:space="0" w:color="auto"/>
              </w:divBdr>
            </w:div>
          </w:divsChild>
        </w:div>
        <w:div w:id="26684410">
          <w:marLeft w:val="0"/>
          <w:marRight w:val="0"/>
          <w:marTop w:val="0"/>
          <w:marBottom w:val="0"/>
          <w:divBdr>
            <w:top w:val="none" w:sz="0" w:space="0" w:color="auto"/>
            <w:left w:val="none" w:sz="0" w:space="0" w:color="auto"/>
            <w:bottom w:val="none" w:sz="0" w:space="0" w:color="auto"/>
            <w:right w:val="none" w:sz="0" w:space="0" w:color="auto"/>
          </w:divBdr>
          <w:divsChild>
            <w:div w:id="1048529365">
              <w:marLeft w:val="0"/>
              <w:marRight w:val="0"/>
              <w:marTop w:val="0"/>
              <w:marBottom w:val="0"/>
              <w:divBdr>
                <w:top w:val="none" w:sz="0" w:space="0" w:color="auto"/>
                <w:left w:val="none" w:sz="0" w:space="0" w:color="auto"/>
                <w:bottom w:val="none" w:sz="0" w:space="0" w:color="auto"/>
                <w:right w:val="none" w:sz="0" w:space="0" w:color="auto"/>
              </w:divBdr>
            </w:div>
            <w:div w:id="214050726">
              <w:marLeft w:val="0"/>
              <w:marRight w:val="0"/>
              <w:marTop w:val="0"/>
              <w:marBottom w:val="0"/>
              <w:divBdr>
                <w:top w:val="none" w:sz="0" w:space="0" w:color="auto"/>
                <w:left w:val="none" w:sz="0" w:space="0" w:color="auto"/>
                <w:bottom w:val="none" w:sz="0" w:space="0" w:color="auto"/>
                <w:right w:val="none" w:sz="0" w:space="0" w:color="auto"/>
              </w:divBdr>
            </w:div>
            <w:div w:id="591548909">
              <w:marLeft w:val="0"/>
              <w:marRight w:val="0"/>
              <w:marTop w:val="0"/>
              <w:marBottom w:val="0"/>
              <w:divBdr>
                <w:top w:val="none" w:sz="0" w:space="0" w:color="auto"/>
                <w:left w:val="none" w:sz="0" w:space="0" w:color="auto"/>
                <w:bottom w:val="none" w:sz="0" w:space="0" w:color="auto"/>
                <w:right w:val="none" w:sz="0" w:space="0" w:color="auto"/>
              </w:divBdr>
            </w:div>
            <w:div w:id="411008180">
              <w:marLeft w:val="0"/>
              <w:marRight w:val="0"/>
              <w:marTop w:val="0"/>
              <w:marBottom w:val="0"/>
              <w:divBdr>
                <w:top w:val="none" w:sz="0" w:space="0" w:color="auto"/>
                <w:left w:val="none" w:sz="0" w:space="0" w:color="auto"/>
                <w:bottom w:val="none" w:sz="0" w:space="0" w:color="auto"/>
                <w:right w:val="none" w:sz="0" w:space="0" w:color="auto"/>
              </w:divBdr>
            </w:div>
            <w:div w:id="694694993">
              <w:marLeft w:val="0"/>
              <w:marRight w:val="0"/>
              <w:marTop w:val="0"/>
              <w:marBottom w:val="0"/>
              <w:divBdr>
                <w:top w:val="none" w:sz="0" w:space="0" w:color="auto"/>
                <w:left w:val="none" w:sz="0" w:space="0" w:color="auto"/>
                <w:bottom w:val="none" w:sz="0" w:space="0" w:color="auto"/>
                <w:right w:val="none" w:sz="0" w:space="0" w:color="auto"/>
              </w:divBdr>
            </w:div>
            <w:div w:id="470558209">
              <w:marLeft w:val="0"/>
              <w:marRight w:val="0"/>
              <w:marTop w:val="0"/>
              <w:marBottom w:val="0"/>
              <w:divBdr>
                <w:top w:val="none" w:sz="0" w:space="0" w:color="auto"/>
                <w:left w:val="none" w:sz="0" w:space="0" w:color="auto"/>
                <w:bottom w:val="none" w:sz="0" w:space="0" w:color="auto"/>
                <w:right w:val="none" w:sz="0" w:space="0" w:color="auto"/>
              </w:divBdr>
            </w:div>
          </w:divsChild>
        </w:div>
        <w:div w:id="1249461551">
          <w:marLeft w:val="0"/>
          <w:marRight w:val="0"/>
          <w:marTop w:val="0"/>
          <w:marBottom w:val="0"/>
          <w:divBdr>
            <w:top w:val="none" w:sz="0" w:space="0" w:color="auto"/>
            <w:left w:val="none" w:sz="0" w:space="0" w:color="auto"/>
            <w:bottom w:val="none" w:sz="0" w:space="0" w:color="auto"/>
            <w:right w:val="none" w:sz="0" w:space="0" w:color="auto"/>
          </w:divBdr>
        </w:div>
      </w:divsChild>
    </w:div>
    <w:div w:id="1244147591">
      <w:bodyDiv w:val="1"/>
      <w:marLeft w:val="0"/>
      <w:marRight w:val="0"/>
      <w:marTop w:val="0"/>
      <w:marBottom w:val="0"/>
      <w:divBdr>
        <w:top w:val="none" w:sz="0" w:space="0" w:color="auto"/>
        <w:left w:val="none" w:sz="0" w:space="0" w:color="auto"/>
        <w:bottom w:val="none" w:sz="0" w:space="0" w:color="auto"/>
        <w:right w:val="none" w:sz="0" w:space="0" w:color="auto"/>
      </w:divBdr>
    </w:div>
    <w:div w:id="1244611637">
      <w:bodyDiv w:val="1"/>
      <w:marLeft w:val="0"/>
      <w:marRight w:val="0"/>
      <w:marTop w:val="0"/>
      <w:marBottom w:val="0"/>
      <w:divBdr>
        <w:top w:val="none" w:sz="0" w:space="0" w:color="auto"/>
        <w:left w:val="none" w:sz="0" w:space="0" w:color="auto"/>
        <w:bottom w:val="none" w:sz="0" w:space="0" w:color="auto"/>
        <w:right w:val="none" w:sz="0" w:space="0" w:color="auto"/>
      </w:divBdr>
    </w:div>
    <w:div w:id="1253900486">
      <w:bodyDiv w:val="1"/>
      <w:marLeft w:val="0"/>
      <w:marRight w:val="0"/>
      <w:marTop w:val="0"/>
      <w:marBottom w:val="0"/>
      <w:divBdr>
        <w:top w:val="none" w:sz="0" w:space="0" w:color="auto"/>
        <w:left w:val="none" w:sz="0" w:space="0" w:color="auto"/>
        <w:bottom w:val="none" w:sz="0" w:space="0" w:color="auto"/>
        <w:right w:val="none" w:sz="0" w:space="0" w:color="auto"/>
      </w:divBdr>
      <w:divsChild>
        <w:div w:id="1936940559">
          <w:marLeft w:val="0"/>
          <w:marRight w:val="0"/>
          <w:marTop w:val="0"/>
          <w:marBottom w:val="0"/>
          <w:divBdr>
            <w:top w:val="none" w:sz="0" w:space="0" w:color="auto"/>
            <w:left w:val="none" w:sz="0" w:space="0" w:color="auto"/>
            <w:bottom w:val="none" w:sz="0" w:space="0" w:color="auto"/>
            <w:right w:val="none" w:sz="0" w:space="0" w:color="auto"/>
          </w:divBdr>
          <w:divsChild>
            <w:div w:id="1330718529">
              <w:marLeft w:val="600"/>
              <w:marRight w:val="0"/>
              <w:marTop w:val="0"/>
              <w:marBottom w:val="0"/>
              <w:divBdr>
                <w:top w:val="none" w:sz="0" w:space="0" w:color="auto"/>
                <w:left w:val="none" w:sz="0" w:space="0" w:color="auto"/>
                <w:bottom w:val="none" w:sz="0" w:space="0" w:color="auto"/>
                <w:right w:val="none" w:sz="0" w:space="0" w:color="auto"/>
              </w:divBdr>
            </w:div>
            <w:div w:id="1304233240">
              <w:marLeft w:val="0"/>
              <w:marRight w:val="0"/>
              <w:marTop w:val="0"/>
              <w:marBottom w:val="0"/>
              <w:divBdr>
                <w:top w:val="none" w:sz="0" w:space="0" w:color="auto"/>
                <w:left w:val="none" w:sz="0" w:space="0" w:color="auto"/>
                <w:bottom w:val="none" w:sz="0" w:space="0" w:color="auto"/>
                <w:right w:val="none" w:sz="0" w:space="0" w:color="auto"/>
              </w:divBdr>
              <w:divsChild>
                <w:div w:id="1998221623">
                  <w:marLeft w:val="0"/>
                  <w:marRight w:val="0"/>
                  <w:marTop w:val="120"/>
                  <w:marBottom w:val="0"/>
                  <w:divBdr>
                    <w:top w:val="none" w:sz="0" w:space="0" w:color="auto"/>
                    <w:left w:val="none" w:sz="0" w:space="0" w:color="auto"/>
                    <w:bottom w:val="none" w:sz="0" w:space="0" w:color="auto"/>
                    <w:right w:val="none" w:sz="0" w:space="0" w:color="auto"/>
                  </w:divBdr>
                </w:div>
                <w:div w:id="2111969267">
                  <w:marLeft w:val="0"/>
                  <w:marRight w:val="0"/>
                  <w:marTop w:val="0"/>
                  <w:marBottom w:val="0"/>
                  <w:divBdr>
                    <w:top w:val="none" w:sz="0" w:space="0" w:color="auto"/>
                    <w:left w:val="none" w:sz="0" w:space="0" w:color="auto"/>
                    <w:bottom w:val="none" w:sz="0" w:space="0" w:color="auto"/>
                    <w:right w:val="none" w:sz="0" w:space="0" w:color="auto"/>
                  </w:divBdr>
                </w:div>
              </w:divsChild>
            </w:div>
            <w:div w:id="1571230584">
              <w:marLeft w:val="0"/>
              <w:marRight w:val="0"/>
              <w:marTop w:val="0"/>
              <w:marBottom w:val="0"/>
              <w:divBdr>
                <w:top w:val="none" w:sz="0" w:space="0" w:color="auto"/>
                <w:left w:val="none" w:sz="0" w:space="0" w:color="auto"/>
                <w:bottom w:val="none" w:sz="0" w:space="0" w:color="auto"/>
                <w:right w:val="none" w:sz="0" w:space="0" w:color="auto"/>
              </w:divBdr>
              <w:divsChild>
                <w:div w:id="1910577945">
                  <w:marLeft w:val="0"/>
                  <w:marRight w:val="0"/>
                  <w:marTop w:val="120"/>
                  <w:marBottom w:val="0"/>
                  <w:divBdr>
                    <w:top w:val="none" w:sz="0" w:space="0" w:color="auto"/>
                    <w:left w:val="none" w:sz="0" w:space="0" w:color="auto"/>
                    <w:bottom w:val="none" w:sz="0" w:space="0" w:color="auto"/>
                    <w:right w:val="none" w:sz="0" w:space="0" w:color="auto"/>
                  </w:divBdr>
                </w:div>
                <w:div w:id="598638590">
                  <w:marLeft w:val="0"/>
                  <w:marRight w:val="0"/>
                  <w:marTop w:val="0"/>
                  <w:marBottom w:val="0"/>
                  <w:divBdr>
                    <w:top w:val="none" w:sz="0" w:space="0" w:color="auto"/>
                    <w:left w:val="none" w:sz="0" w:space="0" w:color="auto"/>
                    <w:bottom w:val="none" w:sz="0" w:space="0" w:color="auto"/>
                    <w:right w:val="none" w:sz="0" w:space="0" w:color="auto"/>
                  </w:divBdr>
                </w:div>
              </w:divsChild>
            </w:div>
            <w:div w:id="1608656657">
              <w:marLeft w:val="600"/>
              <w:marRight w:val="0"/>
              <w:marTop w:val="0"/>
              <w:marBottom w:val="0"/>
              <w:divBdr>
                <w:top w:val="none" w:sz="0" w:space="0" w:color="auto"/>
                <w:left w:val="none" w:sz="0" w:space="0" w:color="auto"/>
                <w:bottom w:val="none" w:sz="0" w:space="0" w:color="auto"/>
                <w:right w:val="none" w:sz="0" w:space="0" w:color="auto"/>
              </w:divBdr>
            </w:div>
            <w:div w:id="1986857572">
              <w:marLeft w:val="0"/>
              <w:marRight w:val="0"/>
              <w:marTop w:val="0"/>
              <w:marBottom w:val="0"/>
              <w:divBdr>
                <w:top w:val="none" w:sz="0" w:space="0" w:color="auto"/>
                <w:left w:val="none" w:sz="0" w:space="0" w:color="auto"/>
                <w:bottom w:val="none" w:sz="0" w:space="0" w:color="auto"/>
                <w:right w:val="none" w:sz="0" w:space="0" w:color="auto"/>
              </w:divBdr>
              <w:divsChild>
                <w:div w:id="1003320785">
                  <w:marLeft w:val="0"/>
                  <w:marRight w:val="0"/>
                  <w:marTop w:val="120"/>
                  <w:marBottom w:val="0"/>
                  <w:divBdr>
                    <w:top w:val="none" w:sz="0" w:space="0" w:color="auto"/>
                    <w:left w:val="none" w:sz="0" w:space="0" w:color="auto"/>
                    <w:bottom w:val="none" w:sz="0" w:space="0" w:color="auto"/>
                    <w:right w:val="none" w:sz="0" w:space="0" w:color="auto"/>
                  </w:divBdr>
                </w:div>
                <w:div w:id="2082673428">
                  <w:marLeft w:val="0"/>
                  <w:marRight w:val="0"/>
                  <w:marTop w:val="0"/>
                  <w:marBottom w:val="0"/>
                  <w:divBdr>
                    <w:top w:val="none" w:sz="0" w:space="0" w:color="auto"/>
                    <w:left w:val="none" w:sz="0" w:space="0" w:color="auto"/>
                    <w:bottom w:val="none" w:sz="0" w:space="0" w:color="auto"/>
                    <w:right w:val="none" w:sz="0" w:space="0" w:color="auto"/>
                  </w:divBdr>
                </w:div>
              </w:divsChild>
            </w:div>
            <w:div w:id="214976885">
              <w:marLeft w:val="0"/>
              <w:marRight w:val="0"/>
              <w:marTop w:val="0"/>
              <w:marBottom w:val="0"/>
              <w:divBdr>
                <w:top w:val="none" w:sz="0" w:space="0" w:color="auto"/>
                <w:left w:val="none" w:sz="0" w:space="0" w:color="auto"/>
                <w:bottom w:val="none" w:sz="0" w:space="0" w:color="auto"/>
                <w:right w:val="none" w:sz="0" w:space="0" w:color="auto"/>
              </w:divBdr>
              <w:divsChild>
                <w:div w:id="640816733">
                  <w:marLeft w:val="0"/>
                  <w:marRight w:val="0"/>
                  <w:marTop w:val="120"/>
                  <w:marBottom w:val="0"/>
                  <w:divBdr>
                    <w:top w:val="none" w:sz="0" w:space="0" w:color="auto"/>
                    <w:left w:val="none" w:sz="0" w:space="0" w:color="auto"/>
                    <w:bottom w:val="none" w:sz="0" w:space="0" w:color="auto"/>
                    <w:right w:val="none" w:sz="0" w:space="0" w:color="auto"/>
                  </w:divBdr>
                </w:div>
                <w:div w:id="54669786">
                  <w:marLeft w:val="0"/>
                  <w:marRight w:val="0"/>
                  <w:marTop w:val="0"/>
                  <w:marBottom w:val="0"/>
                  <w:divBdr>
                    <w:top w:val="none" w:sz="0" w:space="0" w:color="auto"/>
                    <w:left w:val="none" w:sz="0" w:space="0" w:color="auto"/>
                    <w:bottom w:val="none" w:sz="0" w:space="0" w:color="auto"/>
                    <w:right w:val="none" w:sz="0" w:space="0" w:color="auto"/>
                  </w:divBdr>
                </w:div>
              </w:divsChild>
            </w:div>
            <w:div w:id="789397102">
              <w:marLeft w:val="600"/>
              <w:marRight w:val="0"/>
              <w:marTop w:val="0"/>
              <w:marBottom w:val="0"/>
              <w:divBdr>
                <w:top w:val="none" w:sz="0" w:space="0" w:color="auto"/>
                <w:left w:val="none" w:sz="0" w:space="0" w:color="auto"/>
                <w:bottom w:val="none" w:sz="0" w:space="0" w:color="auto"/>
                <w:right w:val="none" w:sz="0" w:space="0" w:color="auto"/>
              </w:divBdr>
            </w:div>
            <w:div w:id="405689928">
              <w:marLeft w:val="0"/>
              <w:marRight w:val="0"/>
              <w:marTop w:val="0"/>
              <w:marBottom w:val="0"/>
              <w:divBdr>
                <w:top w:val="none" w:sz="0" w:space="0" w:color="auto"/>
                <w:left w:val="none" w:sz="0" w:space="0" w:color="auto"/>
                <w:bottom w:val="none" w:sz="0" w:space="0" w:color="auto"/>
                <w:right w:val="none" w:sz="0" w:space="0" w:color="auto"/>
              </w:divBdr>
              <w:divsChild>
                <w:div w:id="694812976">
                  <w:marLeft w:val="0"/>
                  <w:marRight w:val="0"/>
                  <w:marTop w:val="120"/>
                  <w:marBottom w:val="0"/>
                  <w:divBdr>
                    <w:top w:val="none" w:sz="0" w:space="0" w:color="auto"/>
                    <w:left w:val="none" w:sz="0" w:space="0" w:color="auto"/>
                    <w:bottom w:val="none" w:sz="0" w:space="0" w:color="auto"/>
                    <w:right w:val="none" w:sz="0" w:space="0" w:color="auto"/>
                  </w:divBdr>
                </w:div>
                <w:div w:id="261495727">
                  <w:marLeft w:val="0"/>
                  <w:marRight w:val="0"/>
                  <w:marTop w:val="0"/>
                  <w:marBottom w:val="0"/>
                  <w:divBdr>
                    <w:top w:val="none" w:sz="0" w:space="0" w:color="auto"/>
                    <w:left w:val="none" w:sz="0" w:space="0" w:color="auto"/>
                    <w:bottom w:val="none" w:sz="0" w:space="0" w:color="auto"/>
                    <w:right w:val="none" w:sz="0" w:space="0" w:color="auto"/>
                  </w:divBdr>
                </w:div>
              </w:divsChild>
            </w:div>
            <w:div w:id="617034155">
              <w:marLeft w:val="0"/>
              <w:marRight w:val="0"/>
              <w:marTop w:val="0"/>
              <w:marBottom w:val="0"/>
              <w:divBdr>
                <w:top w:val="none" w:sz="0" w:space="0" w:color="auto"/>
                <w:left w:val="none" w:sz="0" w:space="0" w:color="auto"/>
                <w:bottom w:val="none" w:sz="0" w:space="0" w:color="auto"/>
                <w:right w:val="none" w:sz="0" w:space="0" w:color="auto"/>
              </w:divBdr>
              <w:divsChild>
                <w:div w:id="811750109">
                  <w:marLeft w:val="0"/>
                  <w:marRight w:val="0"/>
                  <w:marTop w:val="120"/>
                  <w:marBottom w:val="0"/>
                  <w:divBdr>
                    <w:top w:val="none" w:sz="0" w:space="0" w:color="auto"/>
                    <w:left w:val="none" w:sz="0" w:space="0" w:color="auto"/>
                    <w:bottom w:val="none" w:sz="0" w:space="0" w:color="auto"/>
                    <w:right w:val="none" w:sz="0" w:space="0" w:color="auto"/>
                  </w:divBdr>
                </w:div>
                <w:div w:id="10110878">
                  <w:marLeft w:val="0"/>
                  <w:marRight w:val="0"/>
                  <w:marTop w:val="0"/>
                  <w:marBottom w:val="0"/>
                  <w:divBdr>
                    <w:top w:val="none" w:sz="0" w:space="0" w:color="auto"/>
                    <w:left w:val="none" w:sz="0" w:space="0" w:color="auto"/>
                    <w:bottom w:val="none" w:sz="0" w:space="0" w:color="auto"/>
                    <w:right w:val="none" w:sz="0" w:space="0" w:color="auto"/>
                  </w:divBdr>
                </w:div>
              </w:divsChild>
            </w:div>
            <w:div w:id="284851030">
              <w:marLeft w:val="0"/>
              <w:marRight w:val="0"/>
              <w:marTop w:val="0"/>
              <w:marBottom w:val="0"/>
              <w:divBdr>
                <w:top w:val="none" w:sz="0" w:space="0" w:color="auto"/>
                <w:left w:val="none" w:sz="0" w:space="0" w:color="auto"/>
                <w:bottom w:val="none" w:sz="0" w:space="0" w:color="auto"/>
                <w:right w:val="none" w:sz="0" w:space="0" w:color="auto"/>
              </w:divBdr>
              <w:divsChild>
                <w:div w:id="1942371748">
                  <w:marLeft w:val="0"/>
                  <w:marRight w:val="0"/>
                  <w:marTop w:val="120"/>
                  <w:marBottom w:val="0"/>
                  <w:divBdr>
                    <w:top w:val="none" w:sz="0" w:space="0" w:color="auto"/>
                    <w:left w:val="none" w:sz="0" w:space="0" w:color="auto"/>
                    <w:bottom w:val="none" w:sz="0" w:space="0" w:color="auto"/>
                    <w:right w:val="none" w:sz="0" w:space="0" w:color="auto"/>
                  </w:divBdr>
                </w:div>
                <w:div w:id="1625306570">
                  <w:marLeft w:val="0"/>
                  <w:marRight w:val="0"/>
                  <w:marTop w:val="0"/>
                  <w:marBottom w:val="0"/>
                  <w:divBdr>
                    <w:top w:val="none" w:sz="0" w:space="0" w:color="auto"/>
                    <w:left w:val="none" w:sz="0" w:space="0" w:color="auto"/>
                    <w:bottom w:val="none" w:sz="0" w:space="0" w:color="auto"/>
                    <w:right w:val="none" w:sz="0" w:space="0" w:color="auto"/>
                  </w:divBdr>
                </w:div>
              </w:divsChild>
            </w:div>
            <w:div w:id="193539493">
              <w:marLeft w:val="0"/>
              <w:marRight w:val="0"/>
              <w:marTop w:val="0"/>
              <w:marBottom w:val="0"/>
              <w:divBdr>
                <w:top w:val="none" w:sz="0" w:space="0" w:color="auto"/>
                <w:left w:val="none" w:sz="0" w:space="0" w:color="auto"/>
                <w:bottom w:val="none" w:sz="0" w:space="0" w:color="auto"/>
                <w:right w:val="none" w:sz="0" w:space="0" w:color="auto"/>
              </w:divBdr>
              <w:divsChild>
                <w:div w:id="814839969">
                  <w:marLeft w:val="0"/>
                  <w:marRight w:val="0"/>
                  <w:marTop w:val="120"/>
                  <w:marBottom w:val="0"/>
                  <w:divBdr>
                    <w:top w:val="none" w:sz="0" w:space="0" w:color="auto"/>
                    <w:left w:val="none" w:sz="0" w:space="0" w:color="auto"/>
                    <w:bottom w:val="none" w:sz="0" w:space="0" w:color="auto"/>
                    <w:right w:val="none" w:sz="0" w:space="0" w:color="auto"/>
                  </w:divBdr>
                </w:div>
                <w:div w:id="1844854929">
                  <w:marLeft w:val="0"/>
                  <w:marRight w:val="0"/>
                  <w:marTop w:val="0"/>
                  <w:marBottom w:val="0"/>
                  <w:divBdr>
                    <w:top w:val="none" w:sz="0" w:space="0" w:color="auto"/>
                    <w:left w:val="none" w:sz="0" w:space="0" w:color="auto"/>
                    <w:bottom w:val="none" w:sz="0" w:space="0" w:color="auto"/>
                    <w:right w:val="none" w:sz="0" w:space="0" w:color="auto"/>
                  </w:divBdr>
                </w:div>
              </w:divsChild>
            </w:div>
            <w:div w:id="234973191">
              <w:marLeft w:val="0"/>
              <w:marRight w:val="0"/>
              <w:marTop w:val="0"/>
              <w:marBottom w:val="0"/>
              <w:divBdr>
                <w:top w:val="none" w:sz="0" w:space="0" w:color="auto"/>
                <w:left w:val="none" w:sz="0" w:space="0" w:color="auto"/>
                <w:bottom w:val="none" w:sz="0" w:space="0" w:color="auto"/>
                <w:right w:val="none" w:sz="0" w:space="0" w:color="auto"/>
              </w:divBdr>
              <w:divsChild>
                <w:div w:id="580258044">
                  <w:marLeft w:val="0"/>
                  <w:marRight w:val="0"/>
                  <w:marTop w:val="120"/>
                  <w:marBottom w:val="0"/>
                  <w:divBdr>
                    <w:top w:val="none" w:sz="0" w:space="0" w:color="auto"/>
                    <w:left w:val="none" w:sz="0" w:space="0" w:color="auto"/>
                    <w:bottom w:val="none" w:sz="0" w:space="0" w:color="auto"/>
                    <w:right w:val="none" w:sz="0" w:space="0" w:color="auto"/>
                  </w:divBdr>
                </w:div>
                <w:div w:id="932854999">
                  <w:marLeft w:val="0"/>
                  <w:marRight w:val="0"/>
                  <w:marTop w:val="0"/>
                  <w:marBottom w:val="0"/>
                  <w:divBdr>
                    <w:top w:val="none" w:sz="0" w:space="0" w:color="auto"/>
                    <w:left w:val="none" w:sz="0" w:space="0" w:color="auto"/>
                    <w:bottom w:val="none" w:sz="0" w:space="0" w:color="auto"/>
                    <w:right w:val="none" w:sz="0" w:space="0" w:color="auto"/>
                  </w:divBdr>
                  <w:divsChild>
                    <w:div w:id="1054040460">
                      <w:marLeft w:val="0"/>
                      <w:marRight w:val="0"/>
                      <w:marTop w:val="0"/>
                      <w:marBottom w:val="0"/>
                      <w:divBdr>
                        <w:top w:val="none" w:sz="0" w:space="0" w:color="auto"/>
                        <w:left w:val="none" w:sz="0" w:space="0" w:color="auto"/>
                        <w:bottom w:val="none" w:sz="0" w:space="0" w:color="auto"/>
                        <w:right w:val="none" w:sz="0" w:space="0" w:color="auto"/>
                      </w:divBdr>
                      <w:divsChild>
                        <w:div w:id="942804263">
                          <w:marLeft w:val="0"/>
                          <w:marRight w:val="0"/>
                          <w:marTop w:val="120"/>
                          <w:marBottom w:val="0"/>
                          <w:divBdr>
                            <w:top w:val="none" w:sz="0" w:space="0" w:color="auto"/>
                            <w:left w:val="none" w:sz="0" w:space="0" w:color="auto"/>
                            <w:bottom w:val="none" w:sz="0" w:space="0" w:color="auto"/>
                            <w:right w:val="none" w:sz="0" w:space="0" w:color="auto"/>
                          </w:divBdr>
                        </w:div>
                        <w:div w:id="806627052">
                          <w:marLeft w:val="0"/>
                          <w:marRight w:val="0"/>
                          <w:marTop w:val="0"/>
                          <w:marBottom w:val="0"/>
                          <w:divBdr>
                            <w:top w:val="none" w:sz="0" w:space="0" w:color="auto"/>
                            <w:left w:val="none" w:sz="0" w:space="0" w:color="auto"/>
                            <w:bottom w:val="none" w:sz="0" w:space="0" w:color="auto"/>
                            <w:right w:val="none" w:sz="0" w:space="0" w:color="auto"/>
                          </w:divBdr>
                        </w:div>
                      </w:divsChild>
                    </w:div>
                    <w:div w:id="368803616">
                      <w:marLeft w:val="0"/>
                      <w:marRight w:val="0"/>
                      <w:marTop w:val="0"/>
                      <w:marBottom w:val="0"/>
                      <w:divBdr>
                        <w:top w:val="none" w:sz="0" w:space="0" w:color="auto"/>
                        <w:left w:val="none" w:sz="0" w:space="0" w:color="auto"/>
                        <w:bottom w:val="none" w:sz="0" w:space="0" w:color="auto"/>
                        <w:right w:val="none" w:sz="0" w:space="0" w:color="auto"/>
                      </w:divBdr>
                      <w:divsChild>
                        <w:div w:id="1499466120">
                          <w:marLeft w:val="0"/>
                          <w:marRight w:val="0"/>
                          <w:marTop w:val="120"/>
                          <w:marBottom w:val="0"/>
                          <w:divBdr>
                            <w:top w:val="none" w:sz="0" w:space="0" w:color="auto"/>
                            <w:left w:val="none" w:sz="0" w:space="0" w:color="auto"/>
                            <w:bottom w:val="none" w:sz="0" w:space="0" w:color="auto"/>
                            <w:right w:val="none" w:sz="0" w:space="0" w:color="auto"/>
                          </w:divBdr>
                        </w:div>
                        <w:div w:id="1023437415">
                          <w:marLeft w:val="0"/>
                          <w:marRight w:val="0"/>
                          <w:marTop w:val="0"/>
                          <w:marBottom w:val="0"/>
                          <w:divBdr>
                            <w:top w:val="none" w:sz="0" w:space="0" w:color="auto"/>
                            <w:left w:val="none" w:sz="0" w:space="0" w:color="auto"/>
                            <w:bottom w:val="none" w:sz="0" w:space="0" w:color="auto"/>
                            <w:right w:val="none" w:sz="0" w:space="0" w:color="auto"/>
                          </w:divBdr>
                        </w:div>
                      </w:divsChild>
                    </w:div>
                    <w:div w:id="488252079">
                      <w:marLeft w:val="0"/>
                      <w:marRight w:val="0"/>
                      <w:marTop w:val="0"/>
                      <w:marBottom w:val="0"/>
                      <w:divBdr>
                        <w:top w:val="none" w:sz="0" w:space="0" w:color="auto"/>
                        <w:left w:val="none" w:sz="0" w:space="0" w:color="auto"/>
                        <w:bottom w:val="none" w:sz="0" w:space="0" w:color="auto"/>
                        <w:right w:val="none" w:sz="0" w:space="0" w:color="auto"/>
                      </w:divBdr>
                      <w:divsChild>
                        <w:div w:id="715465835">
                          <w:marLeft w:val="0"/>
                          <w:marRight w:val="0"/>
                          <w:marTop w:val="120"/>
                          <w:marBottom w:val="0"/>
                          <w:divBdr>
                            <w:top w:val="none" w:sz="0" w:space="0" w:color="auto"/>
                            <w:left w:val="none" w:sz="0" w:space="0" w:color="auto"/>
                            <w:bottom w:val="none" w:sz="0" w:space="0" w:color="auto"/>
                            <w:right w:val="none" w:sz="0" w:space="0" w:color="auto"/>
                          </w:divBdr>
                        </w:div>
                        <w:div w:id="10080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16560">
              <w:marLeft w:val="0"/>
              <w:marRight w:val="0"/>
              <w:marTop w:val="0"/>
              <w:marBottom w:val="0"/>
              <w:divBdr>
                <w:top w:val="none" w:sz="0" w:space="0" w:color="auto"/>
                <w:left w:val="none" w:sz="0" w:space="0" w:color="auto"/>
                <w:bottom w:val="none" w:sz="0" w:space="0" w:color="auto"/>
                <w:right w:val="none" w:sz="0" w:space="0" w:color="auto"/>
              </w:divBdr>
              <w:divsChild>
                <w:div w:id="101733138">
                  <w:marLeft w:val="0"/>
                  <w:marRight w:val="0"/>
                  <w:marTop w:val="120"/>
                  <w:marBottom w:val="0"/>
                  <w:divBdr>
                    <w:top w:val="none" w:sz="0" w:space="0" w:color="auto"/>
                    <w:left w:val="none" w:sz="0" w:space="0" w:color="auto"/>
                    <w:bottom w:val="none" w:sz="0" w:space="0" w:color="auto"/>
                    <w:right w:val="none" w:sz="0" w:space="0" w:color="auto"/>
                  </w:divBdr>
                </w:div>
                <w:div w:id="591859089">
                  <w:marLeft w:val="0"/>
                  <w:marRight w:val="0"/>
                  <w:marTop w:val="0"/>
                  <w:marBottom w:val="0"/>
                  <w:divBdr>
                    <w:top w:val="none" w:sz="0" w:space="0" w:color="auto"/>
                    <w:left w:val="none" w:sz="0" w:space="0" w:color="auto"/>
                    <w:bottom w:val="none" w:sz="0" w:space="0" w:color="auto"/>
                    <w:right w:val="none" w:sz="0" w:space="0" w:color="auto"/>
                  </w:divBdr>
                  <w:divsChild>
                    <w:div w:id="2133133645">
                      <w:marLeft w:val="0"/>
                      <w:marRight w:val="0"/>
                      <w:marTop w:val="0"/>
                      <w:marBottom w:val="0"/>
                      <w:divBdr>
                        <w:top w:val="none" w:sz="0" w:space="0" w:color="auto"/>
                        <w:left w:val="none" w:sz="0" w:space="0" w:color="auto"/>
                        <w:bottom w:val="none" w:sz="0" w:space="0" w:color="auto"/>
                        <w:right w:val="none" w:sz="0" w:space="0" w:color="auto"/>
                      </w:divBdr>
                      <w:divsChild>
                        <w:div w:id="1752509224">
                          <w:marLeft w:val="0"/>
                          <w:marRight w:val="0"/>
                          <w:marTop w:val="120"/>
                          <w:marBottom w:val="0"/>
                          <w:divBdr>
                            <w:top w:val="none" w:sz="0" w:space="0" w:color="auto"/>
                            <w:left w:val="none" w:sz="0" w:space="0" w:color="auto"/>
                            <w:bottom w:val="none" w:sz="0" w:space="0" w:color="auto"/>
                            <w:right w:val="none" w:sz="0" w:space="0" w:color="auto"/>
                          </w:divBdr>
                        </w:div>
                        <w:div w:id="992879148">
                          <w:marLeft w:val="0"/>
                          <w:marRight w:val="0"/>
                          <w:marTop w:val="0"/>
                          <w:marBottom w:val="0"/>
                          <w:divBdr>
                            <w:top w:val="none" w:sz="0" w:space="0" w:color="auto"/>
                            <w:left w:val="none" w:sz="0" w:space="0" w:color="auto"/>
                            <w:bottom w:val="none" w:sz="0" w:space="0" w:color="auto"/>
                            <w:right w:val="none" w:sz="0" w:space="0" w:color="auto"/>
                          </w:divBdr>
                        </w:div>
                      </w:divsChild>
                    </w:div>
                    <w:div w:id="454297390">
                      <w:marLeft w:val="0"/>
                      <w:marRight w:val="0"/>
                      <w:marTop w:val="0"/>
                      <w:marBottom w:val="0"/>
                      <w:divBdr>
                        <w:top w:val="none" w:sz="0" w:space="0" w:color="auto"/>
                        <w:left w:val="none" w:sz="0" w:space="0" w:color="auto"/>
                        <w:bottom w:val="none" w:sz="0" w:space="0" w:color="auto"/>
                        <w:right w:val="none" w:sz="0" w:space="0" w:color="auto"/>
                      </w:divBdr>
                      <w:divsChild>
                        <w:div w:id="1300258769">
                          <w:marLeft w:val="0"/>
                          <w:marRight w:val="0"/>
                          <w:marTop w:val="120"/>
                          <w:marBottom w:val="0"/>
                          <w:divBdr>
                            <w:top w:val="none" w:sz="0" w:space="0" w:color="auto"/>
                            <w:left w:val="none" w:sz="0" w:space="0" w:color="auto"/>
                            <w:bottom w:val="none" w:sz="0" w:space="0" w:color="auto"/>
                            <w:right w:val="none" w:sz="0" w:space="0" w:color="auto"/>
                          </w:divBdr>
                        </w:div>
                        <w:div w:id="374473235">
                          <w:marLeft w:val="0"/>
                          <w:marRight w:val="0"/>
                          <w:marTop w:val="0"/>
                          <w:marBottom w:val="0"/>
                          <w:divBdr>
                            <w:top w:val="none" w:sz="0" w:space="0" w:color="auto"/>
                            <w:left w:val="none" w:sz="0" w:space="0" w:color="auto"/>
                            <w:bottom w:val="none" w:sz="0" w:space="0" w:color="auto"/>
                            <w:right w:val="none" w:sz="0" w:space="0" w:color="auto"/>
                          </w:divBdr>
                          <w:divsChild>
                            <w:div w:id="339280337">
                              <w:marLeft w:val="0"/>
                              <w:marRight w:val="0"/>
                              <w:marTop w:val="0"/>
                              <w:marBottom w:val="0"/>
                              <w:divBdr>
                                <w:top w:val="none" w:sz="0" w:space="0" w:color="auto"/>
                                <w:left w:val="none" w:sz="0" w:space="0" w:color="auto"/>
                                <w:bottom w:val="none" w:sz="0" w:space="0" w:color="auto"/>
                                <w:right w:val="none" w:sz="0" w:space="0" w:color="auto"/>
                              </w:divBdr>
                              <w:divsChild>
                                <w:div w:id="1887568385">
                                  <w:marLeft w:val="0"/>
                                  <w:marRight w:val="0"/>
                                  <w:marTop w:val="120"/>
                                  <w:marBottom w:val="0"/>
                                  <w:divBdr>
                                    <w:top w:val="none" w:sz="0" w:space="0" w:color="auto"/>
                                    <w:left w:val="none" w:sz="0" w:space="0" w:color="auto"/>
                                    <w:bottom w:val="none" w:sz="0" w:space="0" w:color="auto"/>
                                    <w:right w:val="none" w:sz="0" w:space="0" w:color="auto"/>
                                  </w:divBdr>
                                </w:div>
                                <w:div w:id="1710372291">
                                  <w:marLeft w:val="0"/>
                                  <w:marRight w:val="0"/>
                                  <w:marTop w:val="0"/>
                                  <w:marBottom w:val="0"/>
                                  <w:divBdr>
                                    <w:top w:val="none" w:sz="0" w:space="0" w:color="auto"/>
                                    <w:left w:val="none" w:sz="0" w:space="0" w:color="auto"/>
                                    <w:bottom w:val="none" w:sz="0" w:space="0" w:color="auto"/>
                                    <w:right w:val="none" w:sz="0" w:space="0" w:color="auto"/>
                                  </w:divBdr>
                                </w:div>
                              </w:divsChild>
                            </w:div>
                            <w:div w:id="259801839">
                              <w:marLeft w:val="0"/>
                              <w:marRight w:val="0"/>
                              <w:marTop w:val="0"/>
                              <w:marBottom w:val="0"/>
                              <w:divBdr>
                                <w:top w:val="none" w:sz="0" w:space="0" w:color="auto"/>
                                <w:left w:val="none" w:sz="0" w:space="0" w:color="auto"/>
                                <w:bottom w:val="none" w:sz="0" w:space="0" w:color="auto"/>
                                <w:right w:val="none" w:sz="0" w:space="0" w:color="auto"/>
                              </w:divBdr>
                              <w:divsChild>
                                <w:div w:id="630205859">
                                  <w:marLeft w:val="0"/>
                                  <w:marRight w:val="0"/>
                                  <w:marTop w:val="120"/>
                                  <w:marBottom w:val="0"/>
                                  <w:divBdr>
                                    <w:top w:val="none" w:sz="0" w:space="0" w:color="auto"/>
                                    <w:left w:val="none" w:sz="0" w:space="0" w:color="auto"/>
                                    <w:bottom w:val="none" w:sz="0" w:space="0" w:color="auto"/>
                                    <w:right w:val="none" w:sz="0" w:space="0" w:color="auto"/>
                                  </w:divBdr>
                                </w:div>
                                <w:div w:id="1547524873">
                                  <w:marLeft w:val="0"/>
                                  <w:marRight w:val="0"/>
                                  <w:marTop w:val="0"/>
                                  <w:marBottom w:val="0"/>
                                  <w:divBdr>
                                    <w:top w:val="none" w:sz="0" w:space="0" w:color="auto"/>
                                    <w:left w:val="none" w:sz="0" w:space="0" w:color="auto"/>
                                    <w:bottom w:val="none" w:sz="0" w:space="0" w:color="auto"/>
                                    <w:right w:val="none" w:sz="0" w:space="0" w:color="auto"/>
                                  </w:divBdr>
                                </w:div>
                              </w:divsChild>
                            </w:div>
                            <w:div w:id="1061826581">
                              <w:marLeft w:val="0"/>
                              <w:marRight w:val="0"/>
                              <w:marTop w:val="0"/>
                              <w:marBottom w:val="0"/>
                              <w:divBdr>
                                <w:top w:val="none" w:sz="0" w:space="0" w:color="auto"/>
                                <w:left w:val="none" w:sz="0" w:space="0" w:color="auto"/>
                                <w:bottom w:val="none" w:sz="0" w:space="0" w:color="auto"/>
                                <w:right w:val="none" w:sz="0" w:space="0" w:color="auto"/>
                              </w:divBdr>
                              <w:divsChild>
                                <w:div w:id="1503932610">
                                  <w:marLeft w:val="0"/>
                                  <w:marRight w:val="0"/>
                                  <w:marTop w:val="120"/>
                                  <w:marBottom w:val="0"/>
                                  <w:divBdr>
                                    <w:top w:val="none" w:sz="0" w:space="0" w:color="auto"/>
                                    <w:left w:val="none" w:sz="0" w:space="0" w:color="auto"/>
                                    <w:bottom w:val="none" w:sz="0" w:space="0" w:color="auto"/>
                                    <w:right w:val="none" w:sz="0" w:space="0" w:color="auto"/>
                                  </w:divBdr>
                                </w:div>
                                <w:div w:id="109133443">
                                  <w:marLeft w:val="0"/>
                                  <w:marRight w:val="0"/>
                                  <w:marTop w:val="0"/>
                                  <w:marBottom w:val="0"/>
                                  <w:divBdr>
                                    <w:top w:val="none" w:sz="0" w:space="0" w:color="auto"/>
                                    <w:left w:val="none" w:sz="0" w:space="0" w:color="auto"/>
                                    <w:bottom w:val="none" w:sz="0" w:space="0" w:color="auto"/>
                                    <w:right w:val="none" w:sz="0" w:space="0" w:color="auto"/>
                                  </w:divBdr>
                                </w:div>
                              </w:divsChild>
                            </w:div>
                            <w:div w:id="581572658">
                              <w:marLeft w:val="0"/>
                              <w:marRight w:val="0"/>
                              <w:marTop w:val="0"/>
                              <w:marBottom w:val="0"/>
                              <w:divBdr>
                                <w:top w:val="none" w:sz="0" w:space="0" w:color="auto"/>
                                <w:left w:val="none" w:sz="0" w:space="0" w:color="auto"/>
                                <w:bottom w:val="none" w:sz="0" w:space="0" w:color="auto"/>
                                <w:right w:val="none" w:sz="0" w:space="0" w:color="auto"/>
                              </w:divBdr>
                              <w:divsChild>
                                <w:div w:id="685055661">
                                  <w:marLeft w:val="0"/>
                                  <w:marRight w:val="0"/>
                                  <w:marTop w:val="120"/>
                                  <w:marBottom w:val="0"/>
                                  <w:divBdr>
                                    <w:top w:val="none" w:sz="0" w:space="0" w:color="auto"/>
                                    <w:left w:val="none" w:sz="0" w:space="0" w:color="auto"/>
                                    <w:bottom w:val="none" w:sz="0" w:space="0" w:color="auto"/>
                                    <w:right w:val="none" w:sz="0" w:space="0" w:color="auto"/>
                                  </w:divBdr>
                                </w:div>
                                <w:div w:id="1622691279">
                                  <w:marLeft w:val="0"/>
                                  <w:marRight w:val="0"/>
                                  <w:marTop w:val="0"/>
                                  <w:marBottom w:val="0"/>
                                  <w:divBdr>
                                    <w:top w:val="none" w:sz="0" w:space="0" w:color="auto"/>
                                    <w:left w:val="none" w:sz="0" w:space="0" w:color="auto"/>
                                    <w:bottom w:val="none" w:sz="0" w:space="0" w:color="auto"/>
                                    <w:right w:val="none" w:sz="0" w:space="0" w:color="auto"/>
                                  </w:divBdr>
                                </w:div>
                              </w:divsChild>
                            </w:div>
                            <w:div w:id="386807128">
                              <w:marLeft w:val="0"/>
                              <w:marRight w:val="0"/>
                              <w:marTop w:val="0"/>
                              <w:marBottom w:val="0"/>
                              <w:divBdr>
                                <w:top w:val="none" w:sz="0" w:space="0" w:color="auto"/>
                                <w:left w:val="none" w:sz="0" w:space="0" w:color="auto"/>
                                <w:bottom w:val="none" w:sz="0" w:space="0" w:color="auto"/>
                                <w:right w:val="none" w:sz="0" w:space="0" w:color="auto"/>
                              </w:divBdr>
                              <w:divsChild>
                                <w:div w:id="1267350253">
                                  <w:marLeft w:val="0"/>
                                  <w:marRight w:val="0"/>
                                  <w:marTop w:val="120"/>
                                  <w:marBottom w:val="0"/>
                                  <w:divBdr>
                                    <w:top w:val="none" w:sz="0" w:space="0" w:color="auto"/>
                                    <w:left w:val="none" w:sz="0" w:space="0" w:color="auto"/>
                                    <w:bottom w:val="none" w:sz="0" w:space="0" w:color="auto"/>
                                    <w:right w:val="none" w:sz="0" w:space="0" w:color="auto"/>
                                  </w:divBdr>
                                </w:div>
                                <w:div w:id="6322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1244">
                      <w:marLeft w:val="0"/>
                      <w:marRight w:val="0"/>
                      <w:marTop w:val="0"/>
                      <w:marBottom w:val="0"/>
                      <w:divBdr>
                        <w:top w:val="none" w:sz="0" w:space="0" w:color="auto"/>
                        <w:left w:val="none" w:sz="0" w:space="0" w:color="auto"/>
                        <w:bottom w:val="none" w:sz="0" w:space="0" w:color="auto"/>
                        <w:right w:val="none" w:sz="0" w:space="0" w:color="auto"/>
                      </w:divBdr>
                      <w:divsChild>
                        <w:div w:id="38097290">
                          <w:marLeft w:val="0"/>
                          <w:marRight w:val="0"/>
                          <w:marTop w:val="120"/>
                          <w:marBottom w:val="0"/>
                          <w:divBdr>
                            <w:top w:val="none" w:sz="0" w:space="0" w:color="auto"/>
                            <w:left w:val="none" w:sz="0" w:space="0" w:color="auto"/>
                            <w:bottom w:val="none" w:sz="0" w:space="0" w:color="auto"/>
                            <w:right w:val="none" w:sz="0" w:space="0" w:color="auto"/>
                          </w:divBdr>
                        </w:div>
                        <w:div w:id="984940933">
                          <w:marLeft w:val="0"/>
                          <w:marRight w:val="0"/>
                          <w:marTop w:val="0"/>
                          <w:marBottom w:val="0"/>
                          <w:divBdr>
                            <w:top w:val="none" w:sz="0" w:space="0" w:color="auto"/>
                            <w:left w:val="none" w:sz="0" w:space="0" w:color="auto"/>
                            <w:bottom w:val="none" w:sz="0" w:space="0" w:color="auto"/>
                            <w:right w:val="none" w:sz="0" w:space="0" w:color="auto"/>
                          </w:divBdr>
                        </w:div>
                      </w:divsChild>
                    </w:div>
                    <w:div w:id="1893760744">
                      <w:marLeft w:val="0"/>
                      <w:marRight w:val="0"/>
                      <w:marTop w:val="0"/>
                      <w:marBottom w:val="0"/>
                      <w:divBdr>
                        <w:top w:val="none" w:sz="0" w:space="0" w:color="auto"/>
                        <w:left w:val="none" w:sz="0" w:space="0" w:color="auto"/>
                        <w:bottom w:val="none" w:sz="0" w:space="0" w:color="auto"/>
                        <w:right w:val="none" w:sz="0" w:space="0" w:color="auto"/>
                      </w:divBdr>
                      <w:divsChild>
                        <w:div w:id="1727482796">
                          <w:marLeft w:val="0"/>
                          <w:marRight w:val="0"/>
                          <w:marTop w:val="120"/>
                          <w:marBottom w:val="0"/>
                          <w:divBdr>
                            <w:top w:val="none" w:sz="0" w:space="0" w:color="auto"/>
                            <w:left w:val="none" w:sz="0" w:space="0" w:color="auto"/>
                            <w:bottom w:val="none" w:sz="0" w:space="0" w:color="auto"/>
                            <w:right w:val="none" w:sz="0" w:space="0" w:color="auto"/>
                          </w:divBdr>
                        </w:div>
                        <w:div w:id="429206200">
                          <w:marLeft w:val="0"/>
                          <w:marRight w:val="0"/>
                          <w:marTop w:val="0"/>
                          <w:marBottom w:val="0"/>
                          <w:divBdr>
                            <w:top w:val="none" w:sz="0" w:space="0" w:color="auto"/>
                            <w:left w:val="none" w:sz="0" w:space="0" w:color="auto"/>
                            <w:bottom w:val="none" w:sz="0" w:space="0" w:color="auto"/>
                            <w:right w:val="none" w:sz="0" w:space="0" w:color="auto"/>
                          </w:divBdr>
                        </w:div>
                      </w:divsChild>
                    </w:div>
                    <w:div w:id="2010280835">
                      <w:marLeft w:val="0"/>
                      <w:marRight w:val="0"/>
                      <w:marTop w:val="0"/>
                      <w:marBottom w:val="0"/>
                      <w:divBdr>
                        <w:top w:val="none" w:sz="0" w:space="0" w:color="auto"/>
                        <w:left w:val="none" w:sz="0" w:space="0" w:color="auto"/>
                        <w:bottom w:val="none" w:sz="0" w:space="0" w:color="auto"/>
                        <w:right w:val="none" w:sz="0" w:space="0" w:color="auto"/>
                      </w:divBdr>
                      <w:divsChild>
                        <w:div w:id="923419632">
                          <w:marLeft w:val="0"/>
                          <w:marRight w:val="0"/>
                          <w:marTop w:val="120"/>
                          <w:marBottom w:val="0"/>
                          <w:divBdr>
                            <w:top w:val="none" w:sz="0" w:space="0" w:color="auto"/>
                            <w:left w:val="none" w:sz="0" w:space="0" w:color="auto"/>
                            <w:bottom w:val="none" w:sz="0" w:space="0" w:color="auto"/>
                            <w:right w:val="none" w:sz="0" w:space="0" w:color="auto"/>
                          </w:divBdr>
                        </w:div>
                        <w:div w:id="16660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1269">
              <w:marLeft w:val="0"/>
              <w:marRight w:val="0"/>
              <w:marTop w:val="0"/>
              <w:marBottom w:val="0"/>
              <w:divBdr>
                <w:top w:val="none" w:sz="0" w:space="0" w:color="auto"/>
                <w:left w:val="none" w:sz="0" w:space="0" w:color="auto"/>
                <w:bottom w:val="none" w:sz="0" w:space="0" w:color="auto"/>
                <w:right w:val="none" w:sz="0" w:space="0" w:color="auto"/>
              </w:divBdr>
              <w:divsChild>
                <w:div w:id="1494183232">
                  <w:marLeft w:val="0"/>
                  <w:marRight w:val="0"/>
                  <w:marTop w:val="120"/>
                  <w:marBottom w:val="0"/>
                  <w:divBdr>
                    <w:top w:val="none" w:sz="0" w:space="0" w:color="auto"/>
                    <w:left w:val="none" w:sz="0" w:space="0" w:color="auto"/>
                    <w:bottom w:val="none" w:sz="0" w:space="0" w:color="auto"/>
                    <w:right w:val="none" w:sz="0" w:space="0" w:color="auto"/>
                  </w:divBdr>
                </w:div>
                <w:div w:id="1300914617">
                  <w:marLeft w:val="0"/>
                  <w:marRight w:val="0"/>
                  <w:marTop w:val="0"/>
                  <w:marBottom w:val="0"/>
                  <w:divBdr>
                    <w:top w:val="none" w:sz="0" w:space="0" w:color="auto"/>
                    <w:left w:val="none" w:sz="0" w:space="0" w:color="auto"/>
                    <w:bottom w:val="none" w:sz="0" w:space="0" w:color="auto"/>
                    <w:right w:val="none" w:sz="0" w:space="0" w:color="auto"/>
                  </w:divBdr>
                  <w:divsChild>
                    <w:div w:id="1398938992">
                      <w:marLeft w:val="0"/>
                      <w:marRight w:val="0"/>
                      <w:marTop w:val="0"/>
                      <w:marBottom w:val="0"/>
                      <w:divBdr>
                        <w:top w:val="none" w:sz="0" w:space="0" w:color="auto"/>
                        <w:left w:val="none" w:sz="0" w:space="0" w:color="auto"/>
                        <w:bottom w:val="none" w:sz="0" w:space="0" w:color="auto"/>
                        <w:right w:val="none" w:sz="0" w:space="0" w:color="auto"/>
                      </w:divBdr>
                      <w:divsChild>
                        <w:div w:id="1424766753">
                          <w:marLeft w:val="0"/>
                          <w:marRight w:val="0"/>
                          <w:marTop w:val="120"/>
                          <w:marBottom w:val="0"/>
                          <w:divBdr>
                            <w:top w:val="none" w:sz="0" w:space="0" w:color="auto"/>
                            <w:left w:val="none" w:sz="0" w:space="0" w:color="auto"/>
                            <w:bottom w:val="none" w:sz="0" w:space="0" w:color="auto"/>
                            <w:right w:val="none" w:sz="0" w:space="0" w:color="auto"/>
                          </w:divBdr>
                        </w:div>
                        <w:div w:id="45884240">
                          <w:marLeft w:val="0"/>
                          <w:marRight w:val="0"/>
                          <w:marTop w:val="0"/>
                          <w:marBottom w:val="0"/>
                          <w:divBdr>
                            <w:top w:val="none" w:sz="0" w:space="0" w:color="auto"/>
                            <w:left w:val="none" w:sz="0" w:space="0" w:color="auto"/>
                            <w:bottom w:val="none" w:sz="0" w:space="0" w:color="auto"/>
                            <w:right w:val="none" w:sz="0" w:space="0" w:color="auto"/>
                          </w:divBdr>
                        </w:div>
                      </w:divsChild>
                    </w:div>
                    <w:div w:id="1899709065">
                      <w:marLeft w:val="0"/>
                      <w:marRight w:val="0"/>
                      <w:marTop w:val="0"/>
                      <w:marBottom w:val="0"/>
                      <w:divBdr>
                        <w:top w:val="none" w:sz="0" w:space="0" w:color="auto"/>
                        <w:left w:val="none" w:sz="0" w:space="0" w:color="auto"/>
                        <w:bottom w:val="none" w:sz="0" w:space="0" w:color="auto"/>
                        <w:right w:val="none" w:sz="0" w:space="0" w:color="auto"/>
                      </w:divBdr>
                      <w:divsChild>
                        <w:div w:id="1885365081">
                          <w:marLeft w:val="0"/>
                          <w:marRight w:val="0"/>
                          <w:marTop w:val="120"/>
                          <w:marBottom w:val="0"/>
                          <w:divBdr>
                            <w:top w:val="none" w:sz="0" w:space="0" w:color="auto"/>
                            <w:left w:val="none" w:sz="0" w:space="0" w:color="auto"/>
                            <w:bottom w:val="none" w:sz="0" w:space="0" w:color="auto"/>
                            <w:right w:val="none" w:sz="0" w:space="0" w:color="auto"/>
                          </w:divBdr>
                        </w:div>
                        <w:div w:id="1788350822">
                          <w:marLeft w:val="0"/>
                          <w:marRight w:val="0"/>
                          <w:marTop w:val="0"/>
                          <w:marBottom w:val="0"/>
                          <w:divBdr>
                            <w:top w:val="none" w:sz="0" w:space="0" w:color="auto"/>
                            <w:left w:val="none" w:sz="0" w:space="0" w:color="auto"/>
                            <w:bottom w:val="none" w:sz="0" w:space="0" w:color="auto"/>
                            <w:right w:val="none" w:sz="0" w:space="0" w:color="auto"/>
                          </w:divBdr>
                        </w:div>
                      </w:divsChild>
                    </w:div>
                    <w:div w:id="1575778047">
                      <w:marLeft w:val="0"/>
                      <w:marRight w:val="0"/>
                      <w:marTop w:val="0"/>
                      <w:marBottom w:val="0"/>
                      <w:divBdr>
                        <w:top w:val="none" w:sz="0" w:space="0" w:color="auto"/>
                        <w:left w:val="none" w:sz="0" w:space="0" w:color="auto"/>
                        <w:bottom w:val="none" w:sz="0" w:space="0" w:color="auto"/>
                        <w:right w:val="none" w:sz="0" w:space="0" w:color="auto"/>
                      </w:divBdr>
                      <w:divsChild>
                        <w:div w:id="462891746">
                          <w:marLeft w:val="0"/>
                          <w:marRight w:val="0"/>
                          <w:marTop w:val="120"/>
                          <w:marBottom w:val="0"/>
                          <w:divBdr>
                            <w:top w:val="none" w:sz="0" w:space="0" w:color="auto"/>
                            <w:left w:val="none" w:sz="0" w:space="0" w:color="auto"/>
                            <w:bottom w:val="none" w:sz="0" w:space="0" w:color="auto"/>
                            <w:right w:val="none" w:sz="0" w:space="0" w:color="auto"/>
                          </w:divBdr>
                        </w:div>
                        <w:div w:id="904098513">
                          <w:marLeft w:val="0"/>
                          <w:marRight w:val="0"/>
                          <w:marTop w:val="0"/>
                          <w:marBottom w:val="0"/>
                          <w:divBdr>
                            <w:top w:val="none" w:sz="0" w:space="0" w:color="auto"/>
                            <w:left w:val="none" w:sz="0" w:space="0" w:color="auto"/>
                            <w:bottom w:val="none" w:sz="0" w:space="0" w:color="auto"/>
                            <w:right w:val="none" w:sz="0" w:space="0" w:color="auto"/>
                          </w:divBdr>
                        </w:div>
                      </w:divsChild>
                    </w:div>
                    <w:div w:id="1188179958">
                      <w:marLeft w:val="0"/>
                      <w:marRight w:val="0"/>
                      <w:marTop w:val="0"/>
                      <w:marBottom w:val="0"/>
                      <w:divBdr>
                        <w:top w:val="none" w:sz="0" w:space="0" w:color="auto"/>
                        <w:left w:val="none" w:sz="0" w:space="0" w:color="auto"/>
                        <w:bottom w:val="none" w:sz="0" w:space="0" w:color="auto"/>
                        <w:right w:val="none" w:sz="0" w:space="0" w:color="auto"/>
                      </w:divBdr>
                      <w:divsChild>
                        <w:div w:id="1378823086">
                          <w:marLeft w:val="0"/>
                          <w:marRight w:val="0"/>
                          <w:marTop w:val="120"/>
                          <w:marBottom w:val="0"/>
                          <w:divBdr>
                            <w:top w:val="none" w:sz="0" w:space="0" w:color="auto"/>
                            <w:left w:val="none" w:sz="0" w:space="0" w:color="auto"/>
                            <w:bottom w:val="none" w:sz="0" w:space="0" w:color="auto"/>
                            <w:right w:val="none" w:sz="0" w:space="0" w:color="auto"/>
                          </w:divBdr>
                        </w:div>
                        <w:div w:id="1485659575">
                          <w:marLeft w:val="0"/>
                          <w:marRight w:val="0"/>
                          <w:marTop w:val="0"/>
                          <w:marBottom w:val="0"/>
                          <w:divBdr>
                            <w:top w:val="none" w:sz="0" w:space="0" w:color="auto"/>
                            <w:left w:val="none" w:sz="0" w:space="0" w:color="auto"/>
                            <w:bottom w:val="none" w:sz="0" w:space="0" w:color="auto"/>
                            <w:right w:val="none" w:sz="0" w:space="0" w:color="auto"/>
                          </w:divBdr>
                        </w:div>
                      </w:divsChild>
                    </w:div>
                    <w:div w:id="2012642555">
                      <w:marLeft w:val="0"/>
                      <w:marRight w:val="0"/>
                      <w:marTop w:val="0"/>
                      <w:marBottom w:val="0"/>
                      <w:divBdr>
                        <w:top w:val="none" w:sz="0" w:space="0" w:color="auto"/>
                        <w:left w:val="none" w:sz="0" w:space="0" w:color="auto"/>
                        <w:bottom w:val="none" w:sz="0" w:space="0" w:color="auto"/>
                        <w:right w:val="none" w:sz="0" w:space="0" w:color="auto"/>
                      </w:divBdr>
                      <w:divsChild>
                        <w:div w:id="329718643">
                          <w:marLeft w:val="0"/>
                          <w:marRight w:val="0"/>
                          <w:marTop w:val="120"/>
                          <w:marBottom w:val="0"/>
                          <w:divBdr>
                            <w:top w:val="none" w:sz="0" w:space="0" w:color="auto"/>
                            <w:left w:val="none" w:sz="0" w:space="0" w:color="auto"/>
                            <w:bottom w:val="none" w:sz="0" w:space="0" w:color="auto"/>
                            <w:right w:val="none" w:sz="0" w:space="0" w:color="auto"/>
                          </w:divBdr>
                        </w:div>
                        <w:div w:id="632684797">
                          <w:marLeft w:val="0"/>
                          <w:marRight w:val="0"/>
                          <w:marTop w:val="0"/>
                          <w:marBottom w:val="0"/>
                          <w:divBdr>
                            <w:top w:val="none" w:sz="0" w:space="0" w:color="auto"/>
                            <w:left w:val="none" w:sz="0" w:space="0" w:color="auto"/>
                            <w:bottom w:val="none" w:sz="0" w:space="0" w:color="auto"/>
                            <w:right w:val="none" w:sz="0" w:space="0" w:color="auto"/>
                          </w:divBdr>
                        </w:div>
                      </w:divsChild>
                    </w:div>
                    <w:div w:id="315499940">
                      <w:marLeft w:val="0"/>
                      <w:marRight w:val="0"/>
                      <w:marTop w:val="0"/>
                      <w:marBottom w:val="0"/>
                      <w:divBdr>
                        <w:top w:val="none" w:sz="0" w:space="0" w:color="auto"/>
                        <w:left w:val="none" w:sz="0" w:space="0" w:color="auto"/>
                        <w:bottom w:val="none" w:sz="0" w:space="0" w:color="auto"/>
                        <w:right w:val="none" w:sz="0" w:space="0" w:color="auto"/>
                      </w:divBdr>
                      <w:divsChild>
                        <w:div w:id="1492673718">
                          <w:marLeft w:val="0"/>
                          <w:marRight w:val="0"/>
                          <w:marTop w:val="120"/>
                          <w:marBottom w:val="0"/>
                          <w:divBdr>
                            <w:top w:val="none" w:sz="0" w:space="0" w:color="auto"/>
                            <w:left w:val="none" w:sz="0" w:space="0" w:color="auto"/>
                            <w:bottom w:val="none" w:sz="0" w:space="0" w:color="auto"/>
                            <w:right w:val="none" w:sz="0" w:space="0" w:color="auto"/>
                          </w:divBdr>
                        </w:div>
                        <w:div w:id="1374571989">
                          <w:marLeft w:val="0"/>
                          <w:marRight w:val="0"/>
                          <w:marTop w:val="0"/>
                          <w:marBottom w:val="0"/>
                          <w:divBdr>
                            <w:top w:val="none" w:sz="0" w:space="0" w:color="auto"/>
                            <w:left w:val="none" w:sz="0" w:space="0" w:color="auto"/>
                            <w:bottom w:val="none" w:sz="0" w:space="0" w:color="auto"/>
                            <w:right w:val="none" w:sz="0" w:space="0" w:color="auto"/>
                          </w:divBdr>
                        </w:div>
                      </w:divsChild>
                    </w:div>
                    <w:div w:id="1597637877">
                      <w:marLeft w:val="0"/>
                      <w:marRight w:val="0"/>
                      <w:marTop w:val="0"/>
                      <w:marBottom w:val="0"/>
                      <w:divBdr>
                        <w:top w:val="none" w:sz="0" w:space="0" w:color="auto"/>
                        <w:left w:val="none" w:sz="0" w:space="0" w:color="auto"/>
                        <w:bottom w:val="none" w:sz="0" w:space="0" w:color="auto"/>
                        <w:right w:val="none" w:sz="0" w:space="0" w:color="auto"/>
                      </w:divBdr>
                      <w:divsChild>
                        <w:div w:id="229775234">
                          <w:marLeft w:val="0"/>
                          <w:marRight w:val="0"/>
                          <w:marTop w:val="120"/>
                          <w:marBottom w:val="0"/>
                          <w:divBdr>
                            <w:top w:val="none" w:sz="0" w:space="0" w:color="auto"/>
                            <w:left w:val="none" w:sz="0" w:space="0" w:color="auto"/>
                            <w:bottom w:val="none" w:sz="0" w:space="0" w:color="auto"/>
                            <w:right w:val="none" w:sz="0" w:space="0" w:color="auto"/>
                          </w:divBdr>
                        </w:div>
                        <w:div w:id="1743985285">
                          <w:marLeft w:val="0"/>
                          <w:marRight w:val="0"/>
                          <w:marTop w:val="0"/>
                          <w:marBottom w:val="0"/>
                          <w:divBdr>
                            <w:top w:val="none" w:sz="0" w:space="0" w:color="auto"/>
                            <w:left w:val="none" w:sz="0" w:space="0" w:color="auto"/>
                            <w:bottom w:val="none" w:sz="0" w:space="0" w:color="auto"/>
                            <w:right w:val="none" w:sz="0" w:space="0" w:color="auto"/>
                          </w:divBdr>
                        </w:div>
                      </w:divsChild>
                    </w:div>
                    <w:div w:id="675768410">
                      <w:marLeft w:val="0"/>
                      <w:marRight w:val="0"/>
                      <w:marTop w:val="0"/>
                      <w:marBottom w:val="0"/>
                      <w:divBdr>
                        <w:top w:val="none" w:sz="0" w:space="0" w:color="auto"/>
                        <w:left w:val="none" w:sz="0" w:space="0" w:color="auto"/>
                        <w:bottom w:val="none" w:sz="0" w:space="0" w:color="auto"/>
                        <w:right w:val="none" w:sz="0" w:space="0" w:color="auto"/>
                      </w:divBdr>
                      <w:divsChild>
                        <w:div w:id="1101950332">
                          <w:marLeft w:val="0"/>
                          <w:marRight w:val="0"/>
                          <w:marTop w:val="120"/>
                          <w:marBottom w:val="0"/>
                          <w:divBdr>
                            <w:top w:val="none" w:sz="0" w:space="0" w:color="auto"/>
                            <w:left w:val="none" w:sz="0" w:space="0" w:color="auto"/>
                            <w:bottom w:val="none" w:sz="0" w:space="0" w:color="auto"/>
                            <w:right w:val="none" w:sz="0" w:space="0" w:color="auto"/>
                          </w:divBdr>
                        </w:div>
                        <w:div w:id="1588542389">
                          <w:marLeft w:val="0"/>
                          <w:marRight w:val="0"/>
                          <w:marTop w:val="0"/>
                          <w:marBottom w:val="0"/>
                          <w:divBdr>
                            <w:top w:val="none" w:sz="0" w:space="0" w:color="auto"/>
                            <w:left w:val="none" w:sz="0" w:space="0" w:color="auto"/>
                            <w:bottom w:val="none" w:sz="0" w:space="0" w:color="auto"/>
                            <w:right w:val="none" w:sz="0" w:space="0" w:color="auto"/>
                          </w:divBdr>
                        </w:div>
                      </w:divsChild>
                    </w:div>
                    <w:div w:id="1908034317">
                      <w:marLeft w:val="0"/>
                      <w:marRight w:val="0"/>
                      <w:marTop w:val="0"/>
                      <w:marBottom w:val="0"/>
                      <w:divBdr>
                        <w:top w:val="none" w:sz="0" w:space="0" w:color="auto"/>
                        <w:left w:val="none" w:sz="0" w:space="0" w:color="auto"/>
                        <w:bottom w:val="none" w:sz="0" w:space="0" w:color="auto"/>
                        <w:right w:val="none" w:sz="0" w:space="0" w:color="auto"/>
                      </w:divBdr>
                      <w:divsChild>
                        <w:div w:id="1988825254">
                          <w:marLeft w:val="0"/>
                          <w:marRight w:val="0"/>
                          <w:marTop w:val="120"/>
                          <w:marBottom w:val="0"/>
                          <w:divBdr>
                            <w:top w:val="none" w:sz="0" w:space="0" w:color="auto"/>
                            <w:left w:val="none" w:sz="0" w:space="0" w:color="auto"/>
                            <w:bottom w:val="none" w:sz="0" w:space="0" w:color="auto"/>
                            <w:right w:val="none" w:sz="0" w:space="0" w:color="auto"/>
                          </w:divBdr>
                        </w:div>
                        <w:div w:id="13029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36359">
              <w:marLeft w:val="0"/>
              <w:marRight w:val="0"/>
              <w:marTop w:val="0"/>
              <w:marBottom w:val="0"/>
              <w:divBdr>
                <w:top w:val="none" w:sz="0" w:space="0" w:color="auto"/>
                <w:left w:val="none" w:sz="0" w:space="0" w:color="auto"/>
                <w:bottom w:val="none" w:sz="0" w:space="0" w:color="auto"/>
                <w:right w:val="none" w:sz="0" w:space="0" w:color="auto"/>
              </w:divBdr>
              <w:divsChild>
                <w:div w:id="569465846">
                  <w:marLeft w:val="0"/>
                  <w:marRight w:val="0"/>
                  <w:marTop w:val="120"/>
                  <w:marBottom w:val="0"/>
                  <w:divBdr>
                    <w:top w:val="none" w:sz="0" w:space="0" w:color="auto"/>
                    <w:left w:val="none" w:sz="0" w:space="0" w:color="auto"/>
                    <w:bottom w:val="none" w:sz="0" w:space="0" w:color="auto"/>
                    <w:right w:val="none" w:sz="0" w:space="0" w:color="auto"/>
                  </w:divBdr>
                </w:div>
                <w:div w:id="99961484">
                  <w:marLeft w:val="0"/>
                  <w:marRight w:val="0"/>
                  <w:marTop w:val="0"/>
                  <w:marBottom w:val="0"/>
                  <w:divBdr>
                    <w:top w:val="none" w:sz="0" w:space="0" w:color="auto"/>
                    <w:left w:val="none" w:sz="0" w:space="0" w:color="auto"/>
                    <w:bottom w:val="none" w:sz="0" w:space="0" w:color="auto"/>
                    <w:right w:val="none" w:sz="0" w:space="0" w:color="auto"/>
                  </w:divBdr>
                </w:div>
              </w:divsChild>
            </w:div>
            <w:div w:id="1781756663">
              <w:marLeft w:val="0"/>
              <w:marRight w:val="0"/>
              <w:marTop w:val="0"/>
              <w:marBottom w:val="0"/>
              <w:divBdr>
                <w:top w:val="none" w:sz="0" w:space="0" w:color="auto"/>
                <w:left w:val="none" w:sz="0" w:space="0" w:color="auto"/>
                <w:bottom w:val="none" w:sz="0" w:space="0" w:color="auto"/>
                <w:right w:val="none" w:sz="0" w:space="0" w:color="auto"/>
              </w:divBdr>
              <w:divsChild>
                <w:div w:id="181867387">
                  <w:marLeft w:val="0"/>
                  <w:marRight w:val="0"/>
                  <w:marTop w:val="120"/>
                  <w:marBottom w:val="0"/>
                  <w:divBdr>
                    <w:top w:val="none" w:sz="0" w:space="0" w:color="auto"/>
                    <w:left w:val="none" w:sz="0" w:space="0" w:color="auto"/>
                    <w:bottom w:val="none" w:sz="0" w:space="0" w:color="auto"/>
                    <w:right w:val="none" w:sz="0" w:space="0" w:color="auto"/>
                  </w:divBdr>
                </w:div>
                <w:div w:id="1350521181">
                  <w:marLeft w:val="0"/>
                  <w:marRight w:val="0"/>
                  <w:marTop w:val="0"/>
                  <w:marBottom w:val="0"/>
                  <w:divBdr>
                    <w:top w:val="none" w:sz="0" w:space="0" w:color="auto"/>
                    <w:left w:val="none" w:sz="0" w:space="0" w:color="auto"/>
                    <w:bottom w:val="none" w:sz="0" w:space="0" w:color="auto"/>
                    <w:right w:val="none" w:sz="0" w:space="0" w:color="auto"/>
                  </w:divBdr>
                </w:div>
              </w:divsChild>
            </w:div>
            <w:div w:id="1654674077">
              <w:marLeft w:val="0"/>
              <w:marRight w:val="0"/>
              <w:marTop w:val="0"/>
              <w:marBottom w:val="0"/>
              <w:divBdr>
                <w:top w:val="none" w:sz="0" w:space="0" w:color="auto"/>
                <w:left w:val="none" w:sz="0" w:space="0" w:color="auto"/>
                <w:bottom w:val="none" w:sz="0" w:space="0" w:color="auto"/>
                <w:right w:val="none" w:sz="0" w:space="0" w:color="auto"/>
              </w:divBdr>
              <w:divsChild>
                <w:div w:id="366487945">
                  <w:marLeft w:val="0"/>
                  <w:marRight w:val="0"/>
                  <w:marTop w:val="120"/>
                  <w:marBottom w:val="0"/>
                  <w:divBdr>
                    <w:top w:val="none" w:sz="0" w:space="0" w:color="auto"/>
                    <w:left w:val="none" w:sz="0" w:space="0" w:color="auto"/>
                    <w:bottom w:val="none" w:sz="0" w:space="0" w:color="auto"/>
                    <w:right w:val="none" w:sz="0" w:space="0" w:color="auto"/>
                  </w:divBdr>
                </w:div>
                <w:div w:id="1930655535">
                  <w:marLeft w:val="0"/>
                  <w:marRight w:val="0"/>
                  <w:marTop w:val="0"/>
                  <w:marBottom w:val="0"/>
                  <w:divBdr>
                    <w:top w:val="none" w:sz="0" w:space="0" w:color="auto"/>
                    <w:left w:val="none" w:sz="0" w:space="0" w:color="auto"/>
                    <w:bottom w:val="none" w:sz="0" w:space="0" w:color="auto"/>
                    <w:right w:val="none" w:sz="0" w:space="0" w:color="auto"/>
                  </w:divBdr>
                </w:div>
              </w:divsChild>
            </w:div>
            <w:div w:id="976295521">
              <w:marLeft w:val="0"/>
              <w:marRight w:val="0"/>
              <w:marTop w:val="0"/>
              <w:marBottom w:val="0"/>
              <w:divBdr>
                <w:top w:val="none" w:sz="0" w:space="0" w:color="auto"/>
                <w:left w:val="none" w:sz="0" w:space="0" w:color="auto"/>
                <w:bottom w:val="none" w:sz="0" w:space="0" w:color="auto"/>
                <w:right w:val="none" w:sz="0" w:space="0" w:color="auto"/>
              </w:divBdr>
              <w:divsChild>
                <w:div w:id="1965577003">
                  <w:marLeft w:val="0"/>
                  <w:marRight w:val="0"/>
                  <w:marTop w:val="120"/>
                  <w:marBottom w:val="0"/>
                  <w:divBdr>
                    <w:top w:val="none" w:sz="0" w:space="0" w:color="auto"/>
                    <w:left w:val="none" w:sz="0" w:space="0" w:color="auto"/>
                    <w:bottom w:val="none" w:sz="0" w:space="0" w:color="auto"/>
                    <w:right w:val="none" w:sz="0" w:space="0" w:color="auto"/>
                  </w:divBdr>
                </w:div>
                <w:div w:id="1144127760">
                  <w:marLeft w:val="0"/>
                  <w:marRight w:val="0"/>
                  <w:marTop w:val="0"/>
                  <w:marBottom w:val="0"/>
                  <w:divBdr>
                    <w:top w:val="none" w:sz="0" w:space="0" w:color="auto"/>
                    <w:left w:val="none" w:sz="0" w:space="0" w:color="auto"/>
                    <w:bottom w:val="none" w:sz="0" w:space="0" w:color="auto"/>
                    <w:right w:val="none" w:sz="0" w:space="0" w:color="auto"/>
                  </w:divBdr>
                </w:div>
              </w:divsChild>
            </w:div>
            <w:div w:id="910626123">
              <w:marLeft w:val="0"/>
              <w:marRight w:val="0"/>
              <w:marTop w:val="0"/>
              <w:marBottom w:val="0"/>
              <w:divBdr>
                <w:top w:val="none" w:sz="0" w:space="0" w:color="auto"/>
                <w:left w:val="none" w:sz="0" w:space="0" w:color="auto"/>
                <w:bottom w:val="none" w:sz="0" w:space="0" w:color="auto"/>
                <w:right w:val="none" w:sz="0" w:space="0" w:color="auto"/>
              </w:divBdr>
              <w:divsChild>
                <w:div w:id="648291519">
                  <w:marLeft w:val="0"/>
                  <w:marRight w:val="0"/>
                  <w:marTop w:val="120"/>
                  <w:marBottom w:val="0"/>
                  <w:divBdr>
                    <w:top w:val="none" w:sz="0" w:space="0" w:color="auto"/>
                    <w:left w:val="none" w:sz="0" w:space="0" w:color="auto"/>
                    <w:bottom w:val="none" w:sz="0" w:space="0" w:color="auto"/>
                    <w:right w:val="none" w:sz="0" w:space="0" w:color="auto"/>
                  </w:divBdr>
                </w:div>
                <w:div w:id="1427968409">
                  <w:marLeft w:val="0"/>
                  <w:marRight w:val="0"/>
                  <w:marTop w:val="0"/>
                  <w:marBottom w:val="0"/>
                  <w:divBdr>
                    <w:top w:val="none" w:sz="0" w:space="0" w:color="auto"/>
                    <w:left w:val="none" w:sz="0" w:space="0" w:color="auto"/>
                    <w:bottom w:val="none" w:sz="0" w:space="0" w:color="auto"/>
                    <w:right w:val="none" w:sz="0" w:space="0" w:color="auto"/>
                  </w:divBdr>
                </w:div>
              </w:divsChild>
            </w:div>
            <w:div w:id="530726837">
              <w:marLeft w:val="0"/>
              <w:marRight w:val="0"/>
              <w:marTop w:val="0"/>
              <w:marBottom w:val="0"/>
              <w:divBdr>
                <w:top w:val="none" w:sz="0" w:space="0" w:color="auto"/>
                <w:left w:val="none" w:sz="0" w:space="0" w:color="auto"/>
                <w:bottom w:val="none" w:sz="0" w:space="0" w:color="auto"/>
                <w:right w:val="none" w:sz="0" w:space="0" w:color="auto"/>
              </w:divBdr>
              <w:divsChild>
                <w:div w:id="1967152557">
                  <w:marLeft w:val="0"/>
                  <w:marRight w:val="0"/>
                  <w:marTop w:val="120"/>
                  <w:marBottom w:val="0"/>
                  <w:divBdr>
                    <w:top w:val="none" w:sz="0" w:space="0" w:color="auto"/>
                    <w:left w:val="none" w:sz="0" w:space="0" w:color="auto"/>
                    <w:bottom w:val="none" w:sz="0" w:space="0" w:color="auto"/>
                    <w:right w:val="none" w:sz="0" w:space="0" w:color="auto"/>
                  </w:divBdr>
                </w:div>
                <w:div w:id="1825508504">
                  <w:marLeft w:val="0"/>
                  <w:marRight w:val="0"/>
                  <w:marTop w:val="0"/>
                  <w:marBottom w:val="0"/>
                  <w:divBdr>
                    <w:top w:val="none" w:sz="0" w:space="0" w:color="auto"/>
                    <w:left w:val="none" w:sz="0" w:space="0" w:color="auto"/>
                    <w:bottom w:val="none" w:sz="0" w:space="0" w:color="auto"/>
                    <w:right w:val="none" w:sz="0" w:space="0" w:color="auto"/>
                  </w:divBdr>
                </w:div>
              </w:divsChild>
            </w:div>
            <w:div w:id="609555633">
              <w:marLeft w:val="0"/>
              <w:marRight w:val="0"/>
              <w:marTop w:val="0"/>
              <w:marBottom w:val="0"/>
              <w:divBdr>
                <w:top w:val="none" w:sz="0" w:space="0" w:color="auto"/>
                <w:left w:val="none" w:sz="0" w:space="0" w:color="auto"/>
                <w:bottom w:val="none" w:sz="0" w:space="0" w:color="auto"/>
                <w:right w:val="none" w:sz="0" w:space="0" w:color="auto"/>
              </w:divBdr>
              <w:divsChild>
                <w:div w:id="428047819">
                  <w:marLeft w:val="0"/>
                  <w:marRight w:val="0"/>
                  <w:marTop w:val="120"/>
                  <w:marBottom w:val="0"/>
                  <w:divBdr>
                    <w:top w:val="none" w:sz="0" w:space="0" w:color="auto"/>
                    <w:left w:val="none" w:sz="0" w:space="0" w:color="auto"/>
                    <w:bottom w:val="none" w:sz="0" w:space="0" w:color="auto"/>
                    <w:right w:val="none" w:sz="0" w:space="0" w:color="auto"/>
                  </w:divBdr>
                </w:div>
                <w:div w:id="207761732">
                  <w:marLeft w:val="0"/>
                  <w:marRight w:val="0"/>
                  <w:marTop w:val="0"/>
                  <w:marBottom w:val="0"/>
                  <w:divBdr>
                    <w:top w:val="none" w:sz="0" w:space="0" w:color="auto"/>
                    <w:left w:val="none" w:sz="0" w:space="0" w:color="auto"/>
                    <w:bottom w:val="none" w:sz="0" w:space="0" w:color="auto"/>
                    <w:right w:val="none" w:sz="0" w:space="0" w:color="auto"/>
                  </w:divBdr>
                </w:div>
              </w:divsChild>
            </w:div>
            <w:div w:id="228927975">
              <w:marLeft w:val="0"/>
              <w:marRight w:val="0"/>
              <w:marTop w:val="0"/>
              <w:marBottom w:val="0"/>
              <w:divBdr>
                <w:top w:val="none" w:sz="0" w:space="0" w:color="auto"/>
                <w:left w:val="none" w:sz="0" w:space="0" w:color="auto"/>
                <w:bottom w:val="none" w:sz="0" w:space="0" w:color="auto"/>
                <w:right w:val="none" w:sz="0" w:space="0" w:color="auto"/>
              </w:divBdr>
              <w:divsChild>
                <w:div w:id="1735003971">
                  <w:marLeft w:val="0"/>
                  <w:marRight w:val="0"/>
                  <w:marTop w:val="120"/>
                  <w:marBottom w:val="0"/>
                  <w:divBdr>
                    <w:top w:val="none" w:sz="0" w:space="0" w:color="auto"/>
                    <w:left w:val="none" w:sz="0" w:space="0" w:color="auto"/>
                    <w:bottom w:val="none" w:sz="0" w:space="0" w:color="auto"/>
                    <w:right w:val="none" w:sz="0" w:space="0" w:color="auto"/>
                  </w:divBdr>
                </w:div>
                <w:div w:id="36663654">
                  <w:marLeft w:val="0"/>
                  <w:marRight w:val="0"/>
                  <w:marTop w:val="0"/>
                  <w:marBottom w:val="0"/>
                  <w:divBdr>
                    <w:top w:val="none" w:sz="0" w:space="0" w:color="auto"/>
                    <w:left w:val="none" w:sz="0" w:space="0" w:color="auto"/>
                    <w:bottom w:val="none" w:sz="0" w:space="0" w:color="auto"/>
                    <w:right w:val="none" w:sz="0" w:space="0" w:color="auto"/>
                  </w:divBdr>
                </w:div>
              </w:divsChild>
            </w:div>
            <w:div w:id="1444501145">
              <w:marLeft w:val="0"/>
              <w:marRight w:val="0"/>
              <w:marTop w:val="0"/>
              <w:marBottom w:val="0"/>
              <w:divBdr>
                <w:top w:val="none" w:sz="0" w:space="0" w:color="auto"/>
                <w:left w:val="none" w:sz="0" w:space="0" w:color="auto"/>
                <w:bottom w:val="none" w:sz="0" w:space="0" w:color="auto"/>
                <w:right w:val="none" w:sz="0" w:space="0" w:color="auto"/>
              </w:divBdr>
              <w:divsChild>
                <w:div w:id="310064639">
                  <w:marLeft w:val="0"/>
                  <w:marRight w:val="0"/>
                  <w:marTop w:val="120"/>
                  <w:marBottom w:val="0"/>
                  <w:divBdr>
                    <w:top w:val="none" w:sz="0" w:space="0" w:color="auto"/>
                    <w:left w:val="none" w:sz="0" w:space="0" w:color="auto"/>
                    <w:bottom w:val="none" w:sz="0" w:space="0" w:color="auto"/>
                    <w:right w:val="none" w:sz="0" w:space="0" w:color="auto"/>
                  </w:divBdr>
                </w:div>
                <w:div w:id="216093197">
                  <w:marLeft w:val="0"/>
                  <w:marRight w:val="0"/>
                  <w:marTop w:val="0"/>
                  <w:marBottom w:val="0"/>
                  <w:divBdr>
                    <w:top w:val="none" w:sz="0" w:space="0" w:color="auto"/>
                    <w:left w:val="none" w:sz="0" w:space="0" w:color="auto"/>
                    <w:bottom w:val="none" w:sz="0" w:space="0" w:color="auto"/>
                    <w:right w:val="none" w:sz="0" w:space="0" w:color="auto"/>
                  </w:divBdr>
                </w:div>
              </w:divsChild>
            </w:div>
            <w:div w:id="436291880">
              <w:marLeft w:val="0"/>
              <w:marRight w:val="0"/>
              <w:marTop w:val="0"/>
              <w:marBottom w:val="0"/>
              <w:divBdr>
                <w:top w:val="none" w:sz="0" w:space="0" w:color="auto"/>
                <w:left w:val="none" w:sz="0" w:space="0" w:color="auto"/>
                <w:bottom w:val="none" w:sz="0" w:space="0" w:color="auto"/>
                <w:right w:val="none" w:sz="0" w:space="0" w:color="auto"/>
              </w:divBdr>
              <w:divsChild>
                <w:div w:id="1429228755">
                  <w:marLeft w:val="0"/>
                  <w:marRight w:val="0"/>
                  <w:marTop w:val="120"/>
                  <w:marBottom w:val="0"/>
                  <w:divBdr>
                    <w:top w:val="none" w:sz="0" w:space="0" w:color="auto"/>
                    <w:left w:val="none" w:sz="0" w:space="0" w:color="auto"/>
                    <w:bottom w:val="none" w:sz="0" w:space="0" w:color="auto"/>
                    <w:right w:val="none" w:sz="0" w:space="0" w:color="auto"/>
                  </w:divBdr>
                </w:div>
                <w:div w:id="1450323345">
                  <w:marLeft w:val="0"/>
                  <w:marRight w:val="0"/>
                  <w:marTop w:val="0"/>
                  <w:marBottom w:val="0"/>
                  <w:divBdr>
                    <w:top w:val="none" w:sz="0" w:space="0" w:color="auto"/>
                    <w:left w:val="none" w:sz="0" w:space="0" w:color="auto"/>
                    <w:bottom w:val="none" w:sz="0" w:space="0" w:color="auto"/>
                    <w:right w:val="none" w:sz="0" w:space="0" w:color="auto"/>
                  </w:divBdr>
                </w:div>
              </w:divsChild>
            </w:div>
            <w:div w:id="2126192745">
              <w:marLeft w:val="0"/>
              <w:marRight w:val="0"/>
              <w:marTop w:val="0"/>
              <w:marBottom w:val="0"/>
              <w:divBdr>
                <w:top w:val="none" w:sz="0" w:space="0" w:color="auto"/>
                <w:left w:val="none" w:sz="0" w:space="0" w:color="auto"/>
                <w:bottom w:val="none" w:sz="0" w:space="0" w:color="auto"/>
                <w:right w:val="none" w:sz="0" w:space="0" w:color="auto"/>
              </w:divBdr>
              <w:divsChild>
                <w:div w:id="780027463">
                  <w:marLeft w:val="0"/>
                  <w:marRight w:val="0"/>
                  <w:marTop w:val="120"/>
                  <w:marBottom w:val="0"/>
                  <w:divBdr>
                    <w:top w:val="none" w:sz="0" w:space="0" w:color="auto"/>
                    <w:left w:val="none" w:sz="0" w:space="0" w:color="auto"/>
                    <w:bottom w:val="none" w:sz="0" w:space="0" w:color="auto"/>
                    <w:right w:val="none" w:sz="0" w:space="0" w:color="auto"/>
                  </w:divBdr>
                </w:div>
                <w:div w:id="6775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063506">
      <w:bodyDiv w:val="1"/>
      <w:marLeft w:val="0"/>
      <w:marRight w:val="0"/>
      <w:marTop w:val="0"/>
      <w:marBottom w:val="0"/>
      <w:divBdr>
        <w:top w:val="none" w:sz="0" w:space="0" w:color="auto"/>
        <w:left w:val="none" w:sz="0" w:space="0" w:color="auto"/>
        <w:bottom w:val="none" w:sz="0" w:space="0" w:color="auto"/>
        <w:right w:val="none" w:sz="0" w:space="0" w:color="auto"/>
      </w:divBdr>
    </w:div>
    <w:div w:id="1305547119">
      <w:bodyDiv w:val="1"/>
      <w:marLeft w:val="0"/>
      <w:marRight w:val="0"/>
      <w:marTop w:val="0"/>
      <w:marBottom w:val="0"/>
      <w:divBdr>
        <w:top w:val="none" w:sz="0" w:space="0" w:color="auto"/>
        <w:left w:val="none" w:sz="0" w:space="0" w:color="auto"/>
        <w:bottom w:val="none" w:sz="0" w:space="0" w:color="auto"/>
        <w:right w:val="none" w:sz="0" w:space="0" w:color="auto"/>
      </w:divBdr>
      <w:divsChild>
        <w:div w:id="1936673833">
          <w:marLeft w:val="0"/>
          <w:marRight w:val="0"/>
          <w:marTop w:val="0"/>
          <w:marBottom w:val="0"/>
          <w:divBdr>
            <w:top w:val="none" w:sz="0" w:space="0" w:color="auto"/>
            <w:left w:val="none" w:sz="0" w:space="0" w:color="auto"/>
            <w:bottom w:val="none" w:sz="0" w:space="0" w:color="auto"/>
            <w:right w:val="none" w:sz="0" w:space="0" w:color="auto"/>
          </w:divBdr>
        </w:div>
      </w:divsChild>
    </w:div>
    <w:div w:id="1306395537">
      <w:bodyDiv w:val="1"/>
      <w:marLeft w:val="0"/>
      <w:marRight w:val="0"/>
      <w:marTop w:val="0"/>
      <w:marBottom w:val="0"/>
      <w:divBdr>
        <w:top w:val="none" w:sz="0" w:space="0" w:color="auto"/>
        <w:left w:val="none" w:sz="0" w:space="0" w:color="auto"/>
        <w:bottom w:val="none" w:sz="0" w:space="0" w:color="auto"/>
        <w:right w:val="none" w:sz="0" w:space="0" w:color="auto"/>
      </w:divBdr>
      <w:divsChild>
        <w:div w:id="345330529">
          <w:marLeft w:val="0"/>
          <w:marRight w:val="0"/>
          <w:marTop w:val="0"/>
          <w:marBottom w:val="0"/>
          <w:divBdr>
            <w:top w:val="none" w:sz="0" w:space="0" w:color="auto"/>
            <w:left w:val="none" w:sz="0" w:space="0" w:color="auto"/>
            <w:bottom w:val="none" w:sz="0" w:space="0" w:color="auto"/>
            <w:right w:val="none" w:sz="0" w:space="0" w:color="auto"/>
          </w:divBdr>
          <w:divsChild>
            <w:div w:id="728845850">
              <w:marLeft w:val="0"/>
              <w:marRight w:val="0"/>
              <w:marTop w:val="0"/>
              <w:marBottom w:val="0"/>
              <w:divBdr>
                <w:top w:val="none" w:sz="0" w:space="0" w:color="auto"/>
                <w:left w:val="none" w:sz="0" w:space="0" w:color="auto"/>
                <w:bottom w:val="none" w:sz="0" w:space="0" w:color="auto"/>
                <w:right w:val="none" w:sz="0" w:space="0" w:color="auto"/>
              </w:divBdr>
            </w:div>
            <w:div w:id="1373726913">
              <w:marLeft w:val="0"/>
              <w:marRight w:val="0"/>
              <w:marTop w:val="0"/>
              <w:marBottom w:val="0"/>
              <w:divBdr>
                <w:top w:val="none" w:sz="0" w:space="0" w:color="auto"/>
                <w:left w:val="none" w:sz="0" w:space="0" w:color="auto"/>
                <w:bottom w:val="none" w:sz="0" w:space="0" w:color="auto"/>
                <w:right w:val="none" w:sz="0" w:space="0" w:color="auto"/>
              </w:divBdr>
            </w:div>
            <w:div w:id="1261373390">
              <w:marLeft w:val="0"/>
              <w:marRight w:val="0"/>
              <w:marTop w:val="0"/>
              <w:marBottom w:val="0"/>
              <w:divBdr>
                <w:top w:val="none" w:sz="0" w:space="0" w:color="auto"/>
                <w:left w:val="none" w:sz="0" w:space="0" w:color="auto"/>
                <w:bottom w:val="none" w:sz="0" w:space="0" w:color="auto"/>
                <w:right w:val="none" w:sz="0" w:space="0" w:color="auto"/>
              </w:divBdr>
            </w:div>
            <w:div w:id="1966767927">
              <w:marLeft w:val="0"/>
              <w:marRight w:val="0"/>
              <w:marTop w:val="0"/>
              <w:marBottom w:val="0"/>
              <w:divBdr>
                <w:top w:val="none" w:sz="0" w:space="0" w:color="auto"/>
                <w:left w:val="none" w:sz="0" w:space="0" w:color="auto"/>
                <w:bottom w:val="none" w:sz="0" w:space="0" w:color="auto"/>
                <w:right w:val="none" w:sz="0" w:space="0" w:color="auto"/>
              </w:divBdr>
            </w:div>
            <w:div w:id="174274211">
              <w:marLeft w:val="0"/>
              <w:marRight w:val="0"/>
              <w:marTop w:val="0"/>
              <w:marBottom w:val="0"/>
              <w:divBdr>
                <w:top w:val="none" w:sz="0" w:space="0" w:color="auto"/>
                <w:left w:val="none" w:sz="0" w:space="0" w:color="auto"/>
                <w:bottom w:val="none" w:sz="0" w:space="0" w:color="auto"/>
                <w:right w:val="none" w:sz="0" w:space="0" w:color="auto"/>
              </w:divBdr>
            </w:div>
            <w:div w:id="6276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3738">
      <w:bodyDiv w:val="1"/>
      <w:marLeft w:val="0"/>
      <w:marRight w:val="0"/>
      <w:marTop w:val="0"/>
      <w:marBottom w:val="0"/>
      <w:divBdr>
        <w:top w:val="none" w:sz="0" w:space="0" w:color="auto"/>
        <w:left w:val="none" w:sz="0" w:space="0" w:color="auto"/>
        <w:bottom w:val="none" w:sz="0" w:space="0" w:color="auto"/>
        <w:right w:val="none" w:sz="0" w:space="0" w:color="auto"/>
      </w:divBdr>
    </w:div>
    <w:div w:id="1350260459">
      <w:bodyDiv w:val="1"/>
      <w:marLeft w:val="0"/>
      <w:marRight w:val="0"/>
      <w:marTop w:val="0"/>
      <w:marBottom w:val="0"/>
      <w:divBdr>
        <w:top w:val="none" w:sz="0" w:space="0" w:color="auto"/>
        <w:left w:val="none" w:sz="0" w:space="0" w:color="auto"/>
        <w:bottom w:val="none" w:sz="0" w:space="0" w:color="auto"/>
        <w:right w:val="none" w:sz="0" w:space="0" w:color="auto"/>
      </w:divBdr>
      <w:divsChild>
        <w:div w:id="1219590988">
          <w:marLeft w:val="0"/>
          <w:marRight w:val="0"/>
          <w:marTop w:val="0"/>
          <w:marBottom w:val="0"/>
          <w:divBdr>
            <w:top w:val="none" w:sz="0" w:space="0" w:color="auto"/>
            <w:left w:val="none" w:sz="0" w:space="0" w:color="auto"/>
            <w:bottom w:val="none" w:sz="0" w:space="0" w:color="auto"/>
            <w:right w:val="none" w:sz="0" w:space="0" w:color="auto"/>
          </w:divBdr>
        </w:div>
      </w:divsChild>
    </w:div>
    <w:div w:id="1360548826">
      <w:bodyDiv w:val="1"/>
      <w:marLeft w:val="0"/>
      <w:marRight w:val="0"/>
      <w:marTop w:val="0"/>
      <w:marBottom w:val="0"/>
      <w:divBdr>
        <w:top w:val="none" w:sz="0" w:space="0" w:color="auto"/>
        <w:left w:val="none" w:sz="0" w:space="0" w:color="auto"/>
        <w:bottom w:val="none" w:sz="0" w:space="0" w:color="auto"/>
        <w:right w:val="none" w:sz="0" w:space="0" w:color="auto"/>
      </w:divBdr>
      <w:divsChild>
        <w:div w:id="1502964358">
          <w:marLeft w:val="0"/>
          <w:marRight w:val="0"/>
          <w:marTop w:val="0"/>
          <w:marBottom w:val="0"/>
          <w:divBdr>
            <w:top w:val="none" w:sz="0" w:space="0" w:color="auto"/>
            <w:left w:val="none" w:sz="0" w:space="0" w:color="auto"/>
            <w:bottom w:val="none" w:sz="0" w:space="0" w:color="auto"/>
            <w:right w:val="none" w:sz="0" w:space="0" w:color="auto"/>
          </w:divBdr>
        </w:div>
      </w:divsChild>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sChild>
        <w:div w:id="1958565414">
          <w:marLeft w:val="0"/>
          <w:marRight w:val="0"/>
          <w:marTop w:val="0"/>
          <w:marBottom w:val="0"/>
          <w:divBdr>
            <w:top w:val="none" w:sz="0" w:space="0" w:color="auto"/>
            <w:left w:val="none" w:sz="0" w:space="0" w:color="auto"/>
            <w:bottom w:val="none" w:sz="0" w:space="0" w:color="auto"/>
            <w:right w:val="none" w:sz="0" w:space="0" w:color="auto"/>
          </w:divBdr>
        </w:div>
        <w:div w:id="588927671">
          <w:marLeft w:val="0"/>
          <w:marRight w:val="0"/>
          <w:marTop w:val="0"/>
          <w:marBottom w:val="0"/>
          <w:divBdr>
            <w:top w:val="none" w:sz="0" w:space="0" w:color="auto"/>
            <w:left w:val="none" w:sz="0" w:space="0" w:color="auto"/>
            <w:bottom w:val="none" w:sz="0" w:space="0" w:color="auto"/>
            <w:right w:val="none" w:sz="0" w:space="0" w:color="auto"/>
          </w:divBdr>
        </w:div>
        <w:div w:id="1776704093">
          <w:marLeft w:val="0"/>
          <w:marRight w:val="0"/>
          <w:marTop w:val="0"/>
          <w:marBottom w:val="0"/>
          <w:divBdr>
            <w:top w:val="none" w:sz="0" w:space="0" w:color="auto"/>
            <w:left w:val="none" w:sz="0" w:space="0" w:color="auto"/>
            <w:bottom w:val="none" w:sz="0" w:space="0" w:color="auto"/>
            <w:right w:val="none" w:sz="0" w:space="0" w:color="auto"/>
          </w:divBdr>
        </w:div>
        <w:div w:id="1368329959">
          <w:marLeft w:val="0"/>
          <w:marRight w:val="0"/>
          <w:marTop w:val="0"/>
          <w:marBottom w:val="0"/>
          <w:divBdr>
            <w:top w:val="none" w:sz="0" w:space="0" w:color="auto"/>
            <w:left w:val="none" w:sz="0" w:space="0" w:color="auto"/>
            <w:bottom w:val="none" w:sz="0" w:space="0" w:color="auto"/>
            <w:right w:val="none" w:sz="0" w:space="0" w:color="auto"/>
          </w:divBdr>
        </w:div>
      </w:divsChild>
    </w:div>
    <w:div w:id="1385713785">
      <w:bodyDiv w:val="1"/>
      <w:marLeft w:val="0"/>
      <w:marRight w:val="0"/>
      <w:marTop w:val="0"/>
      <w:marBottom w:val="0"/>
      <w:divBdr>
        <w:top w:val="none" w:sz="0" w:space="0" w:color="auto"/>
        <w:left w:val="none" w:sz="0" w:space="0" w:color="auto"/>
        <w:bottom w:val="none" w:sz="0" w:space="0" w:color="auto"/>
        <w:right w:val="none" w:sz="0" w:space="0" w:color="auto"/>
      </w:divBdr>
      <w:divsChild>
        <w:div w:id="964434215">
          <w:marLeft w:val="0"/>
          <w:marRight w:val="0"/>
          <w:marTop w:val="0"/>
          <w:marBottom w:val="0"/>
          <w:divBdr>
            <w:top w:val="none" w:sz="0" w:space="0" w:color="auto"/>
            <w:left w:val="none" w:sz="0" w:space="0" w:color="auto"/>
            <w:bottom w:val="none" w:sz="0" w:space="0" w:color="auto"/>
            <w:right w:val="none" w:sz="0" w:space="0" w:color="auto"/>
          </w:divBdr>
        </w:div>
        <w:div w:id="1868133394">
          <w:marLeft w:val="0"/>
          <w:marRight w:val="0"/>
          <w:marTop w:val="0"/>
          <w:marBottom w:val="0"/>
          <w:divBdr>
            <w:top w:val="none" w:sz="0" w:space="0" w:color="auto"/>
            <w:left w:val="none" w:sz="0" w:space="0" w:color="auto"/>
            <w:bottom w:val="none" w:sz="0" w:space="0" w:color="auto"/>
            <w:right w:val="none" w:sz="0" w:space="0" w:color="auto"/>
          </w:divBdr>
        </w:div>
        <w:div w:id="1989047046">
          <w:marLeft w:val="0"/>
          <w:marRight w:val="0"/>
          <w:marTop w:val="0"/>
          <w:marBottom w:val="0"/>
          <w:divBdr>
            <w:top w:val="none" w:sz="0" w:space="0" w:color="auto"/>
            <w:left w:val="none" w:sz="0" w:space="0" w:color="auto"/>
            <w:bottom w:val="none" w:sz="0" w:space="0" w:color="auto"/>
            <w:right w:val="none" w:sz="0" w:space="0" w:color="auto"/>
          </w:divBdr>
        </w:div>
        <w:div w:id="1601838626">
          <w:marLeft w:val="0"/>
          <w:marRight w:val="0"/>
          <w:marTop w:val="0"/>
          <w:marBottom w:val="0"/>
          <w:divBdr>
            <w:top w:val="none" w:sz="0" w:space="0" w:color="auto"/>
            <w:left w:val="none" w:sz="0" w:space="0" w:color="auto"/>
            <w:bottom w:val="none" w:sz="0" w:space="0" w:color="auto"/>
            <w:right w:val="none" w:sz="0" w:space="0" w:color="auto"/>
          </w:divBdr>
        </w:div>
        <w:div w:id="237138219">
          <w:marLeft w:val="0"/>
          <w:marRight w:val="0"/>
          <w:marTop w:val="0"/>
          <w:marBottom w:val="0"/>
          <w:divBdr>
            <w:top w:val="none" w:sz="0" w:space="0" w:color="auto"/>
            <w:left w:val="none" w:sz="0" w:space="0" w:color="auto"/>
            <w:bottom w:val="none" w:sz="0" w:space="0" w:color="auto"/>
            <w:right w:val="none" w:sz="0" w:space="0" w:color="auto"/>
          </w:divBdr>
        </w:div>
        <w:div w:id="717239432">
          <w:marLeft w:val="0"/>
          <w:marRight w:val="0"/>
          <w:marTop w:val="0"/>
          <w:marBottom w:val="0"/>
          <w:divBdr>
            <w:top w:val="none" w:sz="0" w:space="0" w:color="auto"/>
            <w:left w:val="none" w:sz="0" w:space="0" w:color="auto"/>
            <w:bottom w:val="none" w:sz="0" w:space="0" w:color="auto"/>
            <w:right w:val="none" w:sz="0" w:space="0" w:color="auto"/>
          </w:divBdr>
        </w:div>
      </w:divsChild>
    </w:div>
    <w:div w:id="1391462598">
      <w:bodyDiv w:val="1"/>
      <w:marLeft w:val="0"/>
      <w:marRight w:val="0"/>
      <w:marTop w:val="0"/>
      <w:marBottom w:val="0"/>
      <w:divBdr>
        <w:top w:val="none" w:sz="0" w:space="0" w:color="auto"/>
        <w:left w:val="none" w:sz="0" w:space="0" w:color="auto"/>
        <w:bottom w:val="none" w:sz="0" w:space="0" w:color="auto"/>
        <w:right w:val="none" w:sz="0" w:space="0" w:color="auto"/>
      </w:divBdr>
      <w:divsChild>
        <w:div w:id="1599286265">
          <w:marLeft w:val="0"/>
          <w:marRight w:val="0"/>
          <w:marTop w:val="0"/>
          <w:marBottom w:val="0"/>
          <w:divBdr>
            <w:top w:val="none" w:sz="0" w:space="0" w:color="auto"/>
            <w:left w:val="none" w:sz="0" w:space="0" w:color="auto"/>
            <w:bottom w:val="none" w:sz="0" w:space="0" w:color="auto"/>
            <w:right w:val="none" w:sz="0" w:space="0" w:color="auto"/>
          </w:divBdr>
        </w:div>
        <w:div w:id="1063069286">
          <w:marLeft w:val="0"/>
          <w:marRight w:val="0"/>
          <w:marTop w:val="0"/>
          <w:marBottom w:val="0"/>
          <w:divBdr>
            <w:top w:val="none" w:sz="0" w:space="0" w:color="auto"/>
            <w:left w:val="none" w:sz="0" w:space="0" w:color="auto"/>
            <w:bottom w:val="none" w:sz="0" w:space="0" w:color="auto"/>
            <w:right w:val="none" w:sz="0" w:space="0" w:color="auto"/>
          </w:divBdr>
          <w:divsChild>
            <w:div w:id="86535230">
              <w:marLeft w:val="0"/>
              <w:marRight w:val="0"/>
              <w:marTop w:val="0"/>
              <w:marBottom w:val="0"/>
              <w:divBdr>
                <w:top w:val="none" w:sz="0" w:space="0" w:color="auto"/>
                <w:left w:val="none" w:sz="0" w:space="0" w:color="auto"/>
                <w:bottom w:val="none" w:sz="0" w:space="0" w:color="auto"/>
                <w:right w:val="none" w:sz="0" w:space="0" w:color="auto"/>
              </w:divBdr>
            </w:div>
          </w:divsChild>
        </w:div>
        <w:div w:id="1129713594">
          <w:marLeft w:val="0"/>
          <w:marRight w:val="0"/>
          <w:marTop w:val="0"/>
          <w:marBottom w:val="0"/>
          <w:divBdr>
            <w:top w:val="none" w:sz="0" w:space="0" w:color="auto"/>
            <w:left w:val="none" w:sz="0" w:space="0" w:color="auto"/>
            <w:bottom w:val="none" w:sz="0" w:space="0" w:color="auto"/>
            <w:right w:val="none" w:sz="0" w:space="0" w:color="auto"/>
          </w:divBdr>
          <w:divsChild>
            <w:div w:id="842430301">
              <w:marLeft w:val="0"/>
              <w:marRight w:val="0"/>
              <w:marTop w:val="0"/>
              <w:marBottom w:val="0"/>
              <w:divBdr>
                <w:top w:val="none" w:sz="0" w:space="0" w:color="auto"/>
                <w:left w:val="none" w:sz="0" w:space="0" w:color="auto"/>
                <w:bottom w:val="none" w:sz="0" w:space="0" w:color="auto"/>
                <w:right w:val="none" w:sz="0" w:space="0" w:color="auto"/>
              </w:divBdr>
            </w:div>
          </w:divsChild>
        </w:div>
        <w:div w:id="1719627828">
          <w:marLeft w:val="0"/>
          <w:marRight w:val="0"/>
          <w:marTop w:val="0"/>
          <w:marBottom w:val="0"/>
          <w:divBdr>
            <w:top w:val="none" w:sz="0" w:space="0" w:color="auto"/>
            <w:left w:val="none" w:sz="0" w:space="0" w:color="auto"/>
            <w:bottom w:val="none" w:sz="0" w:space="0" w:color="auto"/>
            <w:right w:val="none" w:sz="0" w:space="0" w:color="auto"/>
          </w:divBdr>
          <w:divsChild>
            <w:div w:id="1514686925">
              <w:marLeft w:val="0"/>
              <w:marRight w:val="0"/>
              <w:marTop w:val="0"/>
              <w:marBottom w:val="0"/>
              <w:divBdr>
                <w:top w:val="none" w:sz="0" w:space="0" w:color="auto"/>
                <w:left w:val="none" w:sz="0" w:space="0" w:color="auto"/>
                <w:bottom w:val="none" w:sz="0" w:space="0" w:color="auto"/>
                <w:right w:val="none" w:sz="0" w:space="0" w:color="auto"/>
              </w:divBdr>
            </w:div>
          </w:divsChild>
        </w:div>
        <w:div w:id="838619946">
          <w:marLeft w:val="0"/>
          <w:marRight w:val="0"/>
          <w:marTop w:val="0"/>
          <w:marBottom w:val="0"/>
          <w:divBdr>
            <w:top w:val="none" w:sz="0" w:space="0" w:color="auto"/>
            <w:left w:val="none" w:sz="0" w:space="0" w:color="auto"/>
            <w:bottom w:val="none" w:sz="0" w:space="0" w:color="auto"/>
            <w:right w:val="none" w:sz="0" w:space="0" w:color="auto"/>
          </w:divBdr>
          <w:divsChild>
            <w:div w:id="540213736">
              <w:marLeft w:val="0"/>
              <w:marRight w:val="0"/>
              <w:marTop w:val="0"/>
              <w:marBottom w:val="0"/>
              <w:divBdr>
                <w:top w:val="none" w:sz="0" w:space="0" w:color="auto"/>
                <w:left w:val="none" w:sz="0" w:space="0" w:color="auto"/>
                <w:bottom w:val="none" w:sz="0" w:space="0" w:color="auto"/>
                <w:right w:val="none" w:sz="0" w:space="0" w:color="auto"/>
              </w:divBdr>
            </w:div>
          </w:divsChild>
        </w:div>
        <w:div w:id="1519347364">
          <w:marLeft w:val="0"/>
          <w:marRight w:val="0"/>
          <w:marTop w:val="0"/>
          <w:marBottom w:val="0"/>
          <w:divBdr>
            <w:top w:val="none" w:sz="0" w:space="0" w:color="auto"/>
            <w:left w:val="none" w:sz="0" w:space="0" w:color="auto"/>
            <w:bottom w:val="none" w:sz="0" w:space="0" w:color="auto"/>
            <w:right w:val="none" w:sz="0" w:space="0" w:color="auto"/>
          </w:divBdr>
          <w:divsChild>
            <w:div w:id="621809584">
              <w:marLeft w:val="0"/>
              <w:marRight w:val="0"/>
              <w:marTop w:val="0"/>
              <w:marBottom w:val="0"/>
              <w:divBdr>
                <w:top w:val="none" w:sz="0" w:space="0" w:color="auto"/>
                <w:left w:val="none" w:sz="0" w:space="0" w:color="auto"/>
                <w:bottom w:val="none" w:sz="0" w:space="0" w:color="auto"/>
                <w:right w:val="none" w:sz="0" w:space="0" w:color="auto"/>
              </w:divBdr>
            </w:div>
          </w:divsChild>
        </w:div>
        <w:div w:id="403374957">
          <w:marLeft w:val="0"/>
          <w:marRight w:val="0"/>
          <w:marTop w:val="0"/>
          <w:marBottom w:val="0"/>
          <w:divBdr>
            <w:top w:val="none" w:sz="0" w:space="0" w:color="auto"/>
            <w:left w:val="none" w:sz="0" w:space="0" w:color="auto"/>
            <w:bottom w:val="none" w:sz="0" w:space="0" w:color="auto"/>
            <w:right w:val="none" w:sz="0" w:space="0" w:color="auto"/>
          </w:divBdr>
          <w:divsChild>
            <w:div w:id="1338967378">
              <w:marLeft w:val="0"/>
              <w:marRight w:val="0"/>
              <w:marTop w:val="0"/>
              <w:marBottom w:val="0"/>
              <w:divBdr>
                <w:top w:val="none" w:sz="0" w:space="0" w:color="auto"/>
                <w:left w:val="none" w:sz="0" w:space="0" w:color="auto"/>
                <w:bottom w:val="none" w:sz="0" w:space="0" w:color="auto"/>
                <w:right w:val="none" w:sz="0" w:space="0" w:color="auto"/>
              </w:divBdr>
            </w:div>
          </w:divsChild>
        </w:div>
        <w:div w:id="1291983056">
          <w:marLeft w:val="0"/>
          <w:marRight w:val="0"/>
          <w:marTop w:val="0"/>
          <w:marBottom w:val="0"/>
          <w:divBdr>
            <w:top w:val="none" w:sz="0" w:space="0" w:color="auto"/>
            <w:left w:val="none" w:sz="0" w:space="0" w:color="auto"/>
            <w:bottom w:val="none" w:sz="0" w:space="0" w:color="auto"/>
            <w:right w:val="none" w:sz="0" w:space="0" w:color="auto"/>
          </w:divBdr>
          <w:divsChild>
            <w:div w:id="1817650090">
              <w:marLeft w:val="0"/>
              <w:marRight w:val="0"/>
              <w:marTop w:val="0"/>
              <w:marBottom w:val="0"/>
              <w:divBdr>
                <w:top w:val="none" w:sz="0" w:space="0" w:color="auto"/>
                <w:left w:val="none" w:sz="0" w:space="0" w:color="auto"/>
                <w:bottom w:val="none" w:sz="0" w:space="0" w:color="auto"/>
                <w:right w:val="none" w:sz="0" w:space="0" w:color="auto"/>
              </w:divBdr>
            </w:div>
          </w:divsChild>
        </w:div>
        <w:div w:id="851459665">
          <w:marLeft w:val="0"/>
          <w:marRight w:val="0"/>
          <w:marTop w:val="0"/>
          <w:marBottom w:val="0"/>
          <w:divBdr>
            <w:top w:val="none" w:sz="0" w:space="0" w:color="auto"/>
            <w:left w:val="none" w:sz="0" w:space="0" w:color="auto"/>
            <w:bottom w:val="none" w:sz="0" w:space="0" w:color="auto"/>
            <w:right w:val="none" w:sz="0" w:space="0" w:color="auto"/>
          </w:divBdr>
          <w:divsChild>
            <w:div w:id="1938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3738">
      <w:bodyDiv w:val="1"/>
      <w:marLeft w:val="0"/>
      <w:marRight w:val="0"/>
      <w:marTop w:val="0"/>
      <w:marBottom w:val="0"/>
      <w:divBdr>
        <w:top w:val="none" w:sz="0" w:space="0" w:color="auto"/>
        <w:left w:val="none" w:sz="0" w:space="0" w:color="auto"/>
        <w:bottom w:val="none" w:sz="0" w:space="0" w:color="auto"/>
        <w:right w:val="none" w:sz="0" w:space="0" w:color="auto"/>
      </w:divBdr>
      <w:divsChild>
        <w:div w:id="825710954">
          <w:marLeft w:val="0"/>
          <w:marRight w:val="0"/>
          <w:marTop w:val="0"/>
          <w:marBottom w:val="0"/>
          <w:divBdr>
            <w:top w:val="none" w:sz="0" w:space="0" w:color="auto"/>
            <w:left w:val="none" w:sz="0" w:space="0" w:color="auto"/>
            <w:bottom w:val="none" w:sz="0" w:space="0" w:color="auto"/>
            <w:right w:val="none" w:sz="0" w:space="0" w:color="auto"/>
          </w:divBdr>
        </w:div>
      </w:divsChild>
    </w:div>
    <w:div w:id="1396271201">
      <w:bodyDiv w:val="1"/>
      <w:marLeft w:val="0"/>
      <w:marRight w:val="0"/>
      <w:marTop w:val="0"/>
      <w:marBottom w:val="0"/>
      <w:divBdr>
        <w:top w:val="none" w:sz="0" w:space="0" w:color="auto"/>
        <w:left w:val="none" w:sz="0" w:space="0" w:color="auto"/>
        <w:bottom w:val="none" w:sz="0" w:space="0" w:color="auto"/>
        <w:right w:val="none" w:sz="0" w:space="0" w:color="auto"/>
      </w:divBdr>
      <w:divsChild>
        <w:div w:id="1820073514">
          <w:marLeft w:val="0"/>
          <w:marRight w:val="0"/>
          <w:marTop w:val="0"/>
          <w:marBottom w:val="0"/>
          <w:divBdr>
            <w:top w:val="none" w:sz="0" w:space="0" w:color="auto"/>
            <w:left w:val="none" w:sz="0" w:space="0" w:color="auto"/>
            <w:bottom w:val="none" w:sz="0" w:space="0" w:color="auto"/>
            <w:right w:val="none" w:sz="0" w:space="0" w:color="auto"/>
          </w:divBdr>
        </w:div>
      </w:divsChild>
    </w:div>
    <w:div w:id="1400132706">
      <w:bodyDiv w:val="1"/>
      <w:marLeft w:val="0"/>
      <w:marRight w:val="0"/>
      <w:marTop w:val="0"/>
      <w:marBottom w:val="0"/>
      <w:divBdr>
        <w:top w:val="none" w:sz="0" w:space="0" w:color="auto"/>
        <w:left w:val="none" w:sz="0" w:space="0" w:color="auto"/>
        <w:bottom w:val="none" w:sz="0" w:space="0" w:color="auto"/>
        <w:right w:val="none" w:sz="0" w:space="0" w:color="auto"/>
      </w:divBdr>
      <w:divsChild>
        <w:div w:id="1075784415">
          <w:marLeft w:val="0"/>
          <w:marRight w:val="0"/>
          <w:marTop w:val="0"/>
          <w:marBottom w:val="0"/>
          <w:divBdr>
            <w:top w:val="none" w:sz="0" w:space="0" w:color="auto"/>
            <w:left w:val="none" w:sz="0" w:space="0" w:color="auto"/>
            <w:bottom w:val="none" w:sz="0" w:space="0" w:color="auto"/>
            <w:right w:val="none" w:sz="0" w:space="0" w:color="auto"/>
          </w:divBdr>
        </w:div>
      </w:divsChild>
    </w:div>
    <w:div w:id="1432361785">
      <w:bodyDiv w:val="1"/>
      <w:marLeft w:val="0"/>
      <w:marRight w:val="0"/>
      <w:marTop w:val="0"/>
      <w:marBottom w:val="0"/>
      <w:divBdr>
        <w:top w:val="none" w:sz="0" w:space="0" w:color="auto"/>
        <w:left w:val="none" w:sz="0" w:space="0" w:color="auto"/>
        <w:bottom w:val="none" w:sz="0" w:space="0" w:color="auto"/>
        <w:right w:val="none" w:sz="0" w:space="0" w:color="auto"/>
      </w:divBdr>
    </w:div>
    <w:div w:id="1439251823">
      <w:bodyDiv w:val="1"/>
      <w:marLeft w:val="0"/>
      <w:marRight w:val="0"/>
      <w:marTop w:val="0"/>
      <w:marBottom w:val="0"/>
      <w:divBdr>
        <w:top w:val="none" w:sz="0" w:space="0" w:color="auto"/>
        <w:left w:val="none" w:sz="0" w:space="0" w:color="auto"/>
        <w:bottom w:val="none" w:sz="0" w:space="0" w:color="auto"/>
        <w:right w:val="none" w:sz="0" w:space="0" w:color="auto"/>
      </w:divBdr>
      <w:divsChild>
        <w:div w:id="1261914973">
          <w:marLeft w:val="0"/>
          <w:marRight w:val="0"/>
          <w:marTop w:val="0"/>
          <w:marBottom w:val="0"/>
          <w:divBdr>
            <w:top w:val="none" w:sz="0" w:space="0" w:color="auto"/>
            <w:left w:val="none" w:sz="0" w:space="0" w:color="auto"/>
            <w:bottom w:val="none" w:sz="0" w:space="0" w:color="auto"/>
            <w:right w:val="none" w:sz="0" w:space="0" w:color="auto"/>
          </w:divBdr>
        </w:div>
      </w:divsChild>
    </w:div>
    <w:div w:id="1470706249">
      <w:bodyDiv w:val="1"/>
      <w:marLeft w:val="0"/>
      <w:marRight w:val="0"/>
      <w:marTop w:val="0"/>
      <w:marBottom w:val="0"/>
      <w:divBdr>
        <w:top w:val="none" w:sz="0" w:space="0" w:color="auto"/>
        <w:left w:val="none" w:sz="0" w:space="0" w:color="auto"/>
        <w:bottom w:val="none" w:sz="0" w:space="0" w:color="auto"/>
        <w:right w:val="none" w:sz="0" w:space="0" w:color="auto"/>
      </w:divBdr>
    </w:div>
    <w:div w:id="1477843544">
      <w:bodyDiv w:val="1"/>
      <w:marLeft w:val="0"/>
      <w:marRight w:val="0"/>
      <w:marTop w:val="0"/>
      <w:marBottom w:val="0"/>
      <w:divBdr>
        <w:top w:val="none" w:sz="0" w:space="0" w:color="auto"/>
        <w:left w:val="none" w:sz="0" w:space="0" w:color="auto"/>
        <w:bottom w:val="none" w:sz="0" w:space="0" w:color="auto"/>
        <w:right w:val="none" w:sz="0" w:space="0" w:color="auto"/>
      </w:divBdr>
      <w:divsChild>
        <w:div w:id="1615936895">
          <w:marLeft w:val="0"/>
          <w:marRight w:val="0"/>
          <w:marTop w:val="0"/>
          <w:marBottom w:val="0"/>
          <w:divBdr>
            <w:top w:val="none" w:sz="0" w:space="0" w:color="auto"/>
            <w:left w:val="none" w:sz="0" w:space="0" w:color="auto"/>
            <w:bottom w:val="none" w:sz="0" w:space="0" w:color="auto"/>
            <w:right w:val="none" w:sz="0" w:space="0" w:color="auto"/>
          </w:divBdr>
        </w:div>
      </w:divsChild>
    </w:div>
    <w:div w:id="1491211144">
      <w:bodyDiv w:val="1"/>
      <w:marLeft w:val="0"/>
      <w:marRight w:val="0"/>
      <w:marTop w:val="0"/>
      <w:marBottom w:val="0"/>
      <w:divBdr>
        <w:top w:val="none" w:sz="0" w:space="0" w:color="auto"/>
        <w:left w:val="none" w:sz="0" w:space="0" w:color="auto"/>
        <w:bottom w:val="none" w:sz="0" w:space="0" w:color="auto"/>
        <w:right w:val="none" w:sz="0" w:space="0" w:color="auto"/>
      </w:divBdr>
    </w:div>
    <w:div w:id="1502038073">
      <w:bodyDiv w:val="1"/>
      <w:marLeft w:val="0"/>
      <w:marRight w:val="0"/>
      <w:marTop w:val="0"/>
      <w:marBottom w:val="0"/>
      <w:divBdr>
        <w:top w:val="none" w:sz="0" w:space="0" w:color="auto"/>
        <w:left w:val="none" w:sz="0" w:space="0" w:color="auto"/>
        <w:bottom w:val="none" w:sz="0" w:space="0" w:color="auto"/>
        <w:right w:val="none" w:sz="0" w:space="0" w:color="auto"/>
      </w:divBdr>
    </w:div>
    <w:div w:id="1507403730">
      <w:bodyDiv w:val="1"/>
      <w:marLeft w:val="0"/>
      <w:marRight w:val="0"/>
      <w:marTop w:val="0"/>
      <w:marBottom w:val="0"/>
      <w:divBdr>
        <w:top w:val="none" w:sz="0" w:space="0" w:color="auto"/>
        <w:left w:val="none" w:sz="0" w:space="0" w:color="auto"/>
        <w:bottom w:val="none" w:sz="0" w:space="0" w:color="auto"/>
        <w:right w:val="none" w:sz="0" w:space="0" w:color="auto"/>
      </w:divBdr>
      <w:divsChild>
        <w:div w:id="1370380280">
          <w:marLeft w:val="0"/>
          <w:marRight w:val="0"/>
          <w:marTop w:val="0"/>
          <w:marBottom w:val="0"/>
          <w:divBdr>
            <w:top w:val="none" w:sz="0" w:space="0" w:color="auto"/>
            <w:left w:val="none" w:sz="0" w:space="0" w:color="auto"/>
            <w:bottom w:val="none" w:sz="0" w:space="0" w:color="auto"/>
            <w:right w:val="none" w:sz="0" w:space="0" w:color="auto"/>
          </w:divBdr>
        </w:div>
      </w:divsChild>
    </w:div>
    <w:div w:id="1523982044">
      <w:bodyDiv w:val="1"/>
      <w:marLeft w:val="0"/>
      <w:marRight w:val="0"/>
      <w:marTop w:val="0"/>
      <w:marBottom w:val="0"/>
      <w:divBdr>
        <w:top w:val="none" w:sz="0" w:space="0" w:color="auto"/>
        <w:left w:val="none" w:sz="0" w:space="0" w:color="auto"/>
        <w:bottom w:val="none" w:sz="0" w:space="0" w:color="auto"/>
        <w:right w:val="none" w:sz="0" w:space="0" w:color="auto"/>
      </w:divBdr>
    </w:div>
    <w:div w:id="1525358852">
      <w:bodyDiv w:val="1"/>
      <w:marLeft w:val="0"/>
      <w:marRight w:val="0"/>
      <w:marTop w:val="0"/>
      <w:marBottom w:val="0"/>
      <w:divBdr>
        <w:top w:val="none" w:sz="0" w:space="0" w:color="auto"/>
        <w:left w:val="none" w:sz="0" w:space="0" w:color="auto"/>
        <w:bottom w:val="none" w:sz="0" w:space="0" w:color="auto"/>
        <w:right w:val="none" w:sz="0" w:space="0" w:color="auto"/>
      </w:divBdr>
    </w:div>
    <w:div w:id="1532378362">
      <w:bodyDiv w:val="1"/>
      <w:marLeft w:val="0"/>
      <w:marRight w:val="0"/>
      <w:marTop w:val="0"/>
      <w:marBottom w:val="0"/>
      <w:divBdr>
        <w:top w:val="none" w:sz="0" w:space="0" w:color="auto"/>
        <w:left w:val="none" w:sz="0" w:space="0" w:color="auto"/>
        <w:bottom w:val="none" w:sz="0" w:space="0" w:color="auto"/>
        <w:right w:val="none" w:sz="0" w:space="0" w:color="auto"/>
      </w:divBdr>
      <w:divsChild>
        <w:div w:id="1899855304">
          <w:marLeft w:val="0"/>
          <w:marRight w:val="0"/>
          <w:marTop w:val="0"/>
          <w:marBottom w:val="0"/>
          <w:divBdr>
            <w:top w:val="none" w:sz="0" w:space="0" w:color="auto"/>
            <w:left w:val="none" w:sz="0" w:space="0" w:color="auto"/>
            <w:bottom w:val="none" w:sz="0" w:space="0" w:color="auto"/>
            <w:right w:val="none" w:sz="0" w:space="0" w:color="auto"/>
          </w:divBdr>
          <w:divsChild>
            <w:div w:id="1714189225">
              <w:marLeft w:val="0"/>
              <w:marRight w:val="0"/>
              <w:marTop w:val="120"/>
              <w:marBottom w:val="0"/>
              <w:divBdr>
                <w:top w:val="none" w:sz="0" w:space="0" w:color="auto"/>
                <w:left w:val="none" w:sz="0" w:space="0" w:color="auto"/>
                <w:bottom w:val="none" w:sz="0" w:space="0" w:color="auto"/>
                <w:right w:val="none" w:sz="0" w:space="0" w:color="auto"/>
              </w:divBdr>
            </w:div>
            <w:div w:id="842083748">
              <w:marLeft w:val="0"/>
              <w:marRight w:val="0"/>
              <w:marTop w:val="0"/>
              <w:marBottom w:val="0"/>
              <w:divBdr>
                <w:top w:val="none" w:sz="0" w:space="0" w:color="auto"/>
                <w:left w:val="none" w:sz="0" w:space="0" w:color="auto"/>
                <w:bottom w:val="none" w:sz="0" w:space="0" w:color="auto"/>
                <w:right w:val="none" w:sz="0" w:space="0" w:color="auto"/>
              </w:divBdr>
              <w:divsChild>
                <w:div w:id="1299189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8208825">
          <w:marLeft w:val="0"/>
          <w:marRight w:val="0"/>
          <w:marTop w:val="0"/>
          <w:marBottom w:val="0"/>
          <w:divBdr>
            <w:top w:val="none" w:sz="0" w:space="0" w:color="auto"/>
            <w:left w:val="none" w:sz="0" w:space="0" w:color="auto"/>
            <w:bottom w:val="none" w:sz="0" w:space="0" w:color="auto"/>
            <w:right w:val="none" w:sz="0" w:space="0" w:color="auto"/>
          </w:divBdr>
          <w:divsChild>
            <w:div w:id="210387643">
              <w:marLeft w:val="0"/>
              <w:marRight w:val="0"/>
              <w:marTop w:val="120"/>
              <w:marBottom w:val="0"/>
              <w:divBdr>
                <w:top w:val="none" w:sz="0" w:space="0" w:color="auto"/>
                <w:left w:val="none" w:sz="0" w:space="0" w:color="auto"/>
                <w:bottom w:val="none" w:sz="0" w:space="0" w:color="auto"/>
                <w:right w:val="none" w:sz="0" w:space="0" w:color="auto"/>
              </w:divBdr>
            </w:div>
            <w:div w:id="1156385276">
              <w:marLeft w:val="0"/>
              <w:marRight w:val="0"/>
              <w:marTop w:val="0"/>
              <w:marBottom w:val="0"/>
              <w:divBdr>
                <w:top w:val="none" w:sz="0" w:space="0" w:color="auto"/>
                <w:left w:val="none" w:sz="0" w:space="0" w:color="auto"/>
                <w:bottom w:val="none" w:sz="0" w:space="0" w:color="auto"/>
                <w:right w:val="none" w:sz="0" w:space="0" w:color="auto"/>
              </w:divBdr>
              <w:divsChild>
                <w:div w:id="500854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002206">
          <w:marLeft w:val="0"/>
          <w:marRight w:val="0"/>
          <w:marTop w:val="0"/>
          <w:marBottom w:val="0"/>
          <w:divBdr>
            <w:top w:val="none" w:sz="0" w:space="0" w:color="auto"/>
            <w:left w:val="none" w:sz="0" w:space="0" w:color="auto"/>
            <w:bottom w:val="none" w:sz="0" w:space="0" w:color="auto"/>
            <w:right w:val="none" w:sz="0" w:space="0" w:color="auto"/>
          </w:divBdr>
          <w:divsChild>
            <w:div w:id="798491842">
              <w:marLeft w:val="0"/>
              <w:marRight w:val="0"/>
              <w:marTop w:val="120"/>
              <w:marBottom w:val="0"/>
              <w:divBdr>
                <w:top w:val="none" w:sz="0" w:space="0" w:color="auto"/>
                <w:left w:val="none" w:sz="0" w:space="0" w:color="auto"/>
                <w:bottom w:val="none" w:sz="0" w:space="0" w:color="auto"/>
                <w:right w:val="none" w:sz="0" w:space="0" w:color="auto"/>
              </w:divBdr>
            </w:div>
            <w:div w:id="151875999">
              <w:marLeft w:val="0"/>
              <w:marRight w:val="0"/>
              <w:marTop w:val="0"/>
              <w:marBottom w:val="0"/>
              <w:divBdr>
                <w:top w:val="none" w:sz="0" w:space="0" w:color="auto"/>
                <w:left w:val="none" w:sz="0" w:space="0" w:color="auto"/>
                <w:bottom w:val="none" w:sz="0" w:space="0" w:color="auto"/>
                <w:right w:val="none" w:sz="0" w:space="0" w:color="auto"/>
              </w:divBdr>
              <w:divsChild>
                <w:div w:id="5267192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3294388">
          <w:marLeft w:val="0"/>
          <w:marRight w:val="0"/>
          <w:marTop w:val="0"/>
          <w:marBottom w:val="0"/>
          <w:divBdr>
            <w:top w:val="none" w:sz="0" w:space="0" w:color="auto"/>
            <w:left w:val="none" w:sz="0" w:space="0" w:color="auto"/>
            <w:bottom w:val="none" w:sz="0" w:space="0" w:color="auto"/>
            <w:right w:val="none" w:sz="0" w:space="0" w:color="auto"/>
          </w:divBdr>
          <w:divsChild>
            <w:div w:id="293760273">
              <w:marLeft w:val="0"/>
              <w:marRight w:val="0"/>
              <w:marTop w:val="120"/>
              <w:marBottom w:val="0"/>
              <w:divBdr>
                <w:top w:val="none" w:sz="0" w:space="0" w:color="auto"/>
                <w:left w:val="none" w:sz="0" w:space="0" w:color="auto"/>
                <w:bottom w:val="none" w:sz="0" w:space="0" w:color="auto"/>
                <w:right w:val="none" w:sz="0" w:space="0" w:color="auto"/>
              </w:divBdr>
            </w:div>
            <w:div w:id="1244610883">
              <w:marLeft w:val="0"/>
              <w:marRight w:val="0"/>
              <w:marTop w:val="0"/>
              <w:marBottom w:val="0"/>
              <w:divBdr>
                <w:top w:val="none" w:sz="0" w:space="0" w:color="auto"/>
                <w:left w:val="none" w:sz="0" w:space="0" w:color="auto"/>
                <w:bottom w:val="none" w:sz="0" w:space="0" w:color="auto"/>
                <w:right w:val="none" w:sz="0" w:space="0" w:color="auto"/>
              </w:divBdr>
              <w:divsChild>
                <w:div w:id="10703497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3251276">
          <w:marLeft w:val="0"/>
          <w:marRight w:val="0"/>
          <w:marTop w:val="0"/>
          <w:marBottom w:val="0"/>
          <w:divBdr>
            <w:top w:val="none" w:sz="0" w:space="0" w:color="auto"/>
            <w:left w:val="none" w:sz="0" w:space="0" w:color="auto"/>
            <w:bottom w:val="none" w:sz="0" w:space="0" w:color="auto"/>
            <w:right w:val="none" w:sz="0" w:space="0" w:color="auto"/>
          </w:divBdr>
          <w:divsChild>
            <w:div w:id="1208563869">
              <w:marLeft w:val="0"/>
              <w:marRight w:val="0"/>
              <w:marTop w:val="120"/>
              <w:marBottom w:val="0"/>
              <w:divBdr>
                <w:top w:val="none" w:sz="0" w:space="0" w:color="auto"/>
                <w:left w:val="none" w:sz="0" w:space="0" w:color="auto"/>
                <w:bottom w:val="none" w:sz="0" w:space="0" w:color="auto"/>
                <w:right w:val="none" w:sz="0" w:space="0" w:color="auto"/>
              </w:divBdr>
            </w:div>
            <w:div w:id="1902861404">
              <w:marLeft w:val="0"/>
              <w:marRight w:val="0"/>
              <w:marTop w:val="0"/>
              <w:marBottom w:val="0"/>
              <w:divBdr>
                <w:top w:val="none" w:sz="0" w:space="0" w:color="auto"/>
                <w:left w:val="none" w:sz="0" w:space="0" w:color="auto"/>
                <w:bottom w:val="none" w:sz="0" w:space="0" w:color="auto"/>
                <w:right w:val="none" w:sz="0" w:space="0" w:color="auto"/>
              </w:divBdr>
              <w:divsChild>
                <w:div w:id="20067845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0213693">
          <w:marLeft w:val="0"/>
          <w:marRight w:val="0"/>
          <w:marTop w:val="0"/>
          <w:marBottom w:val="0"/>
          <w:divBdr>
            <w:top w:val="none" w:sz="0" w:space="0" w:color="auto"/>
            <w:left w:val="none" w:sz="0" w:space="0" w:color="auto"/>
            <w:bottom w:val="none" w:sz="0" w:space="0" w:color="auto"/>
            <w:right w:val="none" w:sz="0" w:space="0" w:color="auto"/>
          </w:divBdr>
          <w:divsChild>
            <w:div w:id="850071692">
              <w:marLeft w:val="0"/>
              <w:marRight w:val="0"/>
              <w:marTop w:val="120"/>
              <w:marBottom w:val="0"/>
              <w:divBdr>
                <w:top w:val="none" w:sz="0" w:space="0" w:color="auto"/>
                <w:left w:val="none" w:sz="0" w:space="0" w:color="auto"/>
                <w:bottom w:val="none" w:sz="0" w:space="0" w:color="auto"/>
                <w:right w:val="none" w:sz="0" w:space="0" w:color="auto"/>
              </w:divBdr>
            </w:div>
            <w:div w:id="2034527600">
              <w:marLeft w:val="0"/>
              <w:marRight w:val="0"/>
              <w:marTop w:val="0"/>
              <w:marBottom w:val="0"/>
              <w:divBdr>
                <w:top w:val="none" w:sz="0" w:space="0" w:color="auto"/>
                <w:left w:val="none" w:sz="0" w:space="0" w:color="auto"/>
                <w:bottom w:val="none" w:sz="0" w:space="0" w:color="auto"/>
                <w:right w:val="none" w:sz="0" w:space="0" w:color="auto"/>
              </w:divBdr>
              <w:divsChild>
                <w:div w:id="1341664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9934507">
          <w:marLeft w:val="0"/>
          <w:marRight w:val="0"/>
          <w:marTop w:val="0"/>
          <w:marBottom w:val="0"/>
          <w:divBdr>
            <w:top w:val="none" w:sz="0" w:space="0" w:color="auto"/>
            <w:left w:val="none" w:sz="0" w:space="0" w:color="auto"/>
            <w:bottom w:val="none" w:sz="0" w:space="0" w:color="auto"/>
            <w:right w:val="none" w:sz="0" w:space="0" w:color="auto"/>
          </w:divBdr>
          <w:divsChild>
            <w:div w:id="1436484424">
              <w:marLeft w:val="0"/>
              <w:marRight w:val="0"/>
              <w:marTop w:val="120"/>
              <w:marBottom w:val="0"/>
              <w:divBdr>
                <w:top w:val="none" w:sz="0" w:space="0" w:color="auto"/>
                <w:left w:val="none" w:sz="0" w:space="0" w:color="auto"/>
                <w:bottom w:val="none" w:sz="0" w:space="0" w:color="auto"/>
                <w:right w:val="none" w:sz="0" w:space="0" w:color="auto"/>
              </w:divBdr>
            </w:div>
            <w:div w:id="1735621610">
              <w:marLeft w:val="0"/>
              <w:marRight w:val="0"/>
              <w:marTop w:val="0"/>
              <w:marBottom w:val="0"/>
              <w:divBdr>
                <w:top w:val="none" w:sz="0" w:space="0" w:color="auto"/>
                <w:left w:val="none" w:sz="0" w:space="0" w:color="auto"/>
                <w:bottom w:val="none" w:sz="0" w:space="0" w:color="auto"/>
                <w:right w:val="none" w:sz="0" w:space="0" w:color="auto"/>
              </w:divBdr>
              <w:divsChild>
                <w:div w:id="20160335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5684900">
          <w:marLeft w:val="0"/>
          <w:marRight w:val="0"/>
          <w:marTop w:val="0"/>
          <w:marBottom w:val="0"/>
          <w:divBdr>
            <w:top w:val="none" w:sz="0" w:space="0" w:color="auto"/>
            <w:left w:val="none" w:sz="0" w:space="0" w:color="auto"/>
            <w:bottom w:val="none" w:sz="0" w:space="0" w:color="auto"/>
            <w:right w:val="none" w:sz="0" w:space="0" w:color="auto"/>
          </w:divBdr>
          <w:divsChild>
            <w:div w:id="219439876">
              <w:marLeft w:val="0"/>
              <w:marRight w:val="0"/>
              <w:marTop w:val="120"/>
              <w:marBottom w:val="0"/>
              <w:divBdr>
                <w:top w:val="none" w:sz="0" w:space="0" w:color="auto"/>
                <w:left w:val="none" w:sz="0" w:space="0" w:color="auto"/>
                <w:bottom w:val="none" w:sz="0" w:space="0" w:color="auto"/>
                <w:right w:val="none" w:sz="0" w:space="0" w:color="auto"/>
              </w:divBdr>
            </w:div>
            <w:div w:id="101532886">
              <w:marLeft w:val="0"/>
              <w:marRight w:val="0"/>
              <w:marTop w:val="0"/>
              <w:marBottom w:val="0"/>
              <w:divBdr>
                <w:top w:val="none" w:sz="0" w:space="0" w:color="auto"/>
                <w:left w:val="none" w:sz="0" w:space="0" w:color="auto"/>
                <w:bottom w:val="none" w:sz="0" w:space="0" w:color="auto"/>
                <w:right w:val="none" w:sz="0" w:space="0" w:color="auto"/>
              </w:divBdr>
              <w:divsChild>
                <w:div w:id="7507352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1810537">
          <w:marLeft w:val="0"/>
          <w:marRight w:val="0"/>
          <w:marTop w:val="0"/>
          <w:marBottom w:val="0"/>
          <w:divBdr>
            <w:top w:val="none" w:sz="0" w:space="0" w:color="auto"/>
            <w:left w:val="none" w:sz="0" w:space="0" w:color="auto"/>
            <w:bottom w:val="none" w:sz="0" w:space="0" w:color="auto"/>
            <w:right w:val="none" w:sz="0" w:space="0" w:color="auto"/>
          </w:divBdr>
          <w:divsChild>
            <w:div w:id="1862664567">
              <w:marLeft w:val="0"/>
              <w:marRight w:val="0"/>
              <w:marTop w:val="120"/>
              <w:marBottom w:val="0"/>
              <w:divBdr>
                <w:top w:val="none" w:sz="0" w:space="0" w:color="auto"/>
                <w:left w:val="none" w:sz="0" w:space="0" w:color="auto"/>
                <w:bottom w:val="none" w:sz="0" w:space="0" w:color="auto"/>
                <w:right w:val="none" w:sz="0" w:space="0" w:color="auto"/>
              </w:divBdr>
            </w:div>
            <w:div w:id="648755111">
              <w:marLeft w:val="0"/>
              <w:marRight w:val="0"/>
              <w:marTop w:val="0"/>
              <w:marBottom w:val="0"/>
              <w:divBdr>
                <w:top w:val="none" w:sz="0" w:space="0" w:color="auto"/>
                <w:left w:val="none" w:sz="0" w:space="0" w:color="auto"/>
                <w:bottom w:val="none" w:sz="0" w:space="0" w:color="auto"/>
                <w:right w:val="none" w:sz="0" w:space="0" w:color="auto"/>
              </w:divBdr>
              <w:divsChild>
                <w:div w:id="11525233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970379">
          <w:marLeft w:val="0"/>
          <w:marRight w:val="0"/>
          <w:marTop w:val="0"/>
          <w:marBottom w:val="0"/>
          <w:divBdr>
            <w:top w:val="none" w:sz="0" w:space="0" w:color="auto"/>
            <w:left w:val="none" w:sz="0" w:space="0" w:color="auto"/>
            <w:bottom w:val="none" w:sz="0" w:space="0" w:color="auto"/>
            <w:right w:val="none" w:sz="0" w:space="0" w:color="auto"/>
          </w:divBdr>
          <w:divsChild>
            <w:div w:id="1657411976">
              <w:marLeft w:val="0"/>
              <w:marRight w:val="0"/>
              <w:marTop w:val="120"/>
              <w:marBottom w:val="0"/>
              <w:divBdr>
                <w:top w:val="none" w:sz="0" w:space="0" w:color="auto"/>
                <w:left w:val="none" w:sz="0" w:space="0" w:color="auto"/>
                <w:bottom w:val="none" w:sz="0" w:space="0" w:color="auto"/>
                <w:right w:val="none" w:sz="0" w:space="0" w:color="auto"/>
              </w:divBdr>
            </w:div>
            <w:div w:id="1356730196">
              <w:marLeft w:val="0"/>
              <w:marRight w:val="0"/>
              <w:marTop w:val="0"/>
              <w:marBottom w:val="0"/>
              <w:divBdr>
                <w:top w:val="none" w:sz="0" w:space="0" w:color="auto"/>
                <w:left w:val="none" w:sz="0" w:space="0" w:color="auto"/>
                <w:bottom w:val="none" w:sz="0" w:space="0" w:color="auto"/>
                <w:right w:val="none" w:sz="0" w:space="0" w:color="auto"/>
              </w:divBdr>
              <w:divsChild>
                <w:div w:id="1763114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9182441">
          <w:marLeft w:val="0"/>
          <w:marRight w:val="0"/>
          <w:marTop w:val="0"/>
          <w:marBottom w:val="0"/>
          <w:divBdr>
            <w:top w:val="none" w:sz="0" w:space="0" w:color="auto"/>
            <w:left w:val="none" w:sz="0" w:space="0" w:color="auto"/>
            <w:bottom w:val="none" w:sz="0" w:space="0" w:color="auto"/>
            <w:right w:val="none" w:sz="0" w:space="0" w:color="auto"/>
          </w:divBdr>
          <w:divsChild>
            <w:div w:id="1957374040">
              <w:marLeft w:val="0"/>
              <w:marRight w:val="0"/>
              <w:marTop w:val="120"/>
              <w:marBottom w:val="0"/>
              <w:divBdr>
                <w:top w:val="none" w:sz="0" w:space="0" w:color="auto"/>
                <w:left w:val="none" w:sz="0" w:space="0" w:color="auto"/>
                <w:bottom w:val="none" w:sz="0" w:space="0" w:color="auto"/>
                <w:right w:val="none" w:sz="0" w:space="0" w:color="auto"/>
              </w:divBdr>
            </w:div>
            <w:div w:id="1353460817">
              <w:marLeft w:val="0"/>
              <w:marRight w:val="0"/>
              <w:marTop w:val="0"/>
              <w:marBottom w:val="0"/>
              <w:divBdr>
                <w:top w:val="none" w:sz="0" w:space="0" w:color="auto"/>
                <w:left w:val="none" w:sz="0" w:space="0" w:color="auto"/>
                <w:bottom w:val="none" w:sz="0" w:space="0" w:color="auto"/>
                <w:right w:val="none" w:sz="0" w:space="0" w:color="auto"/>
              </w:divBdr>
              <w:divsChild>
                <w:div w:id="1504856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61165596">
      <w:bodyDiv w:val="1"/>
      <w:marLeft w:val="0"/>
      <w:marRight w:val="0"/>
      <w:marTop w:val="0"/>
      <w:marBottom w:val="0"/>
      <w:divBdr>
        <w:top w:val="none" w:sz="0" w:space="0" w:color="auto"/>
        <w:left w:val="none" w:sz="0" w:space="0" w:color="auto"/>
        <w:bottom w:val="none" w:sz="0" w:space="0" w:color="auto"/>
        <w:right w:val="none" w:sz="0" w:space="0" w:color="auto"/>
      </w:divBdr>
      <w:divsChild>
        <w:div w:id="1398817740">
          <w:marLeft w:val="0"/>
          <w:marRight w:val="0"/>
          <w:marTop w:val="0"/>
          <w:marBottom w:val="0"/>
          <w:divBdr>
            <w:top w:val="none" w:sz="0" w:space="0" w:color="auto"/>
            <w:left w:val="none" w:sz="0" w:space="0" w:color="auto"/>
            <w:bottom w:val="none" w:sz="0" w:space="0" w:color="auto"/>
            <w:right w:val="none" w:sz="0" w:space="0" w:color="auto"/>
          </w:divBdr>
        </w:div>
        <w:div w:id="1202866699">
          <w:marLeft w:val="0"/>
          <w:marRight w:val="0"/>
          <w:marTop w:val="0"/>
          <w:marBottom w:val="0"/>
          <w:divBdr>
            <w:top w:val="none" w:sz="0" w:space="0" w:color="auto"/>
            <w:left w:val="none" w:sz="0" w:space="0" w:color="auto"/>
            <w:bottom w:val="none" w:sz="0" w:space="0" w:color="auto"/>
            <w:right w:val="none" w:sz="0" w:space="0" w:color="auto"/>
          </w:divBdr>
          <w:divsChild>
            <w:div w:id="387000188">
              <w:marLeft w:val="0"/>
              <w:marRight w:val="0"/>
              <w:marTop w:val="0"/>
              <w:marBottom w:val="0"/>
              <w:divBdr>
                <w:top w:val="none" w:sz="0" w:space="0" w:color="auto"/>
                <w:left w:val="none" w:sz="0" w:space="0" w:color="auto"/>
                <w:bottom w:val="none" w:sz="0" w:space="0" w:color="auto"/>
                <w:right w:val="none" w:sz="0" w:space="0" w:color="auto"/>
              </w:divBdr>
            </w:div>
          </w:divsChild>
        </w:div>
        <w:div w:id="503984033">
          <w:marLeft w:val="0"/>
          <w:marRight w:val="0"/>
          <w:marTop w:val="0"/>
          <w:marBottom w:val="0"/>
          <w:divBdr>
            <w:top w:val="none" w:sz="0" w:space="0" w:color="auto"/>
            <w:left w:val="none" w:sz="0" w:space="0" w:color="auto"/>
            <w:bottom w:val="none" w:sz="0" w:space="0" w:color="auto"/>
            <w:right w:val="none" w:sz="0" w:space="0" w:color="auto"/>
          </w:divBdr>
          <w:divsChild>
            <w:div w:id="760024452">
              <w:marLeft w:val="0"/>
              <w:marRight w:val="0"/>
              <w:marTop w:val="0"/>
              <w:marBottom w:val="0"/>
              <w:divBdr>
                <w:top w:val="none" w:sz="0" w:space="0" w:color="auto"/>
                <w:left w:val="none" w:sz="0" w:space="0" w:color="auto"/>
                <w:bottom w:val="none" w:sz="0" w:space="0" w:color="auto"/>
                <w:right w:val="none" w:sz="0" w:space="0" w:color="auto"/>
              </w:divBdr>
            </w:div>
          </w:divsChild>
        </w:div>
        <w:div w:id="604850755">
          <w:marLeft w:val="0"/>
          <w:marRight w:val="0"/>
          <w:marTop w:val="0"/>
          <w:marBottom w:val="0"/>
          <w:divBdr>
            <w:top w:val="none" w:sz="0" w:space="0" w:color="auto"/>
            <w:left w:val="none" w:sz="0" w:space="0" w:color="auto"/>
            <w:bottom w:val="none" w:sz="0" w:space="0" w:color="auto"/>
            <w:right w:val="none" w:sz="0" w:space="0" w:color="auto"/>
          </w:divBdr>
          <w:divsChild>
            <w:div w:id="1241797155">
              <w:marLeft w:val="0"/>
              <w:marRight w:val="0"/>
              <w:marTop w:val="0"/>
              <w:marBottom w:val="0"/>
              <w:divBdr>
                <w:top w:val="none" w:sz="0" w:space="0" w:color="auto"/>
                <w:left w:val="none" w:sz="0" w:space="0" w:color="auto"/>
                <w:bottom w:val="none" w:sz="0" w:space="0" w:color="auto"/>
                <w:right w:val="none" w:sz="0" w:space="0" w:color="auto"/>
              </w:divBdr>
            </w:div>
          </w:divsChild>
        </w:div>
        <w:div w:id="801506887">
          <w:marLeft w:val="0"/>
          <w:marRight w:val="0"/>
          <w:marTop w:val="0"/>
          <w:marBottom w:val="0"/>
          <w:divBdr>
            <w:top w:val="none" w:sz="0" w:space="0" w:color="auto"/>
            <w:left w:val="none" w:sz="0" w:space="0" w:color="auto"/>
            <w:bottom w:val="none" w:sz="0" w:space="0" w:color="auto"/>
            <w:right w:val="none" w:sz="0" w:space="0" w:color="auto"/>
          </w:divBdr>
          <w:divsChild>
            <w:div w:id="71657597">
              <w:marLeft w:val="0"/>
              <w:marRight w:val="0"/>
              <w:marTop w:val="0"/>
              <w:marBottom w:val="0"/>
              <w:divBdr>
                <w:top w:val="none" w:sz="0" w:space="0" w:color="auto"/>
                <w:left w:val="none" w:sz="0" w:space="0" w:color="auto"/>
                <w:bottom w:val="none" w:sz="0" w:space="0" w:color="auto"/>
                <w:right w:val="none" w:sz="0" w:space="0" w:color="auto"/>
              </w:divBdr>
            </w:div>
          </w:divsChild>
        </w:div>
        <w:div w:id="2030058246">
          <w:marLeft w:val="0"/>
          <w:marRight w:val="0"/>
          <w:marTop w:val="0"/>
          <w:marBottom w:val="0"/>
          <w:divBdr>
            <w:top w:val="none" w:sz="0" w:space="0" w:color="auto"/>
            <w:left w:val="none" w:sz="0" w:space="0" w:color="auto"/>
            <w:bottom w:val="none" w:sz="0" w:space="0" w:color="auto"/>
            <w:right w:val="none" w:sz="0" w:space="0" w:color="auto"/>
          </w:divBdr>
          <w:divsChild>
            <w:div w:id="15903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60980">
      <w:bodyDiv w:val="1"/>
      <w:marLeft w:val="0"/>
      <w:marRight w:val="0"/>
      <w:marTop w:val="0"/>
      <w:marBottom w:val="0"/>
      <w:divBdr>
        <w:top w:val="none" w:sz="0" w:space="0" w:color="auto"/>
        <w:left w:val="none" w:sz="0" w:space="0" w:color="auto"/>
        <w:bottom w:val="none" w:sz="0" w:space="0" w:color="auto"/>
        <w:right w:val="none" w:sz="0" w:space="0" w:color="auto"/>
      </w:divBdr>
      <w:divsChild>
        <w:div w:id="1971737678">
          <w:marLeft w:val="0"/>
          <w:marRight w:val="0"/>
          <w:marTop w:val="0"/>
          <w:marBottom w:val="0"/>
          <w:divBdr>
            <w:top w:val="none" w:sz="0" w:space="0" w:color="auto"/>
            <w:left w:val="none" w:sz="0" w:space="0" w:color="auto"/>
            <w:bottom w:val="none" w:sz="0" w:space="0" w:color="auto"/>
            <w:right w:val="none" w:sz="0" w:space="0" w:color="auto"/>
          </w:divBdr>
          <w:divsChild>
            <w:div w:id="19573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19695">
      <w:bodyDiv w:val="1"/>
      <w:marLeft w:val="0"/>
      <w:marRight w:val="0"/>
      <w:marTop w:val="0"/>
      <w:marBottom w:val="0"/>
      <w:divBdr>
        <w:top w:val="none" w:sz="0" w:space="0" w:color="auto"/>
        <w:left w:val="none" w:sz="0" w:space="0" w:color="auto"/>
        <w:bottom w:val="none" w:sz="0" w:space="0" w:color="auto"/>
        <w:right w:val="none" w:sz="0" w:space="0" w:color="auto"/>
      </w:divBdr>
    </w:div>
    <w:div w:id="1592733592">
      <w:bodyDiv w:val="1"/>
      <w:marLeft w:val="0"/>
      <w:marRight w:val="0"/>
      <w:marTop w:val="0"/>
      <w:marBottom w:val="0"/>
      <w:divBdr>
        <w:top w:val="none" w:sz="0" w:space="0" w:color="auto"/>
        <w:left w:val="none" w:sz="0" w:space="0" w:color="auto"/>
        <w:bottom w:val="none" w:sz="0" w:space="0" w:color="auto"/>
        <w:right w:val="none" w:sz="0" w:space="0" w:color="auto"/>
      </w:divBdr>
    </w:div>
    <w:div w:id="1599095860">
      <w:bodyDiv w:val="1"/>
      <w:marLeft w:val="0"/>
      <w:marRight w:val="0"/>
      <w:marTop w:val="0"/>
      <w:marBottom w:val="0"/>
      <w:divBdr>
        <w:top w:val="none" w:sz="0" w:space="0" w:color="auto"/>
        <w:left w:val="none" w:sz="0" w:space="0" w:color="auto"/>
        <w:bottom w:val="none" w:sz="0" w:space="0" w:color="auto"/>
        <w:right w:val="none" w:sz="0" w:space="0" w:color="auto"/>
      </w:divBdr>
      <w:divsChild>
        <w:div w:id="1443845278">
          <w:marLeft w:val="0"/>
          <w:marRight w:val="0"/>
          <w:marTop w:val="0"/>
          <w:marBottom w:val="0"/>
          <w:divBdr>
            <w:top w:val="none" w:sz="0" w:space="0" w:color="auto"/>
            <w:left w:val="none" w:sz="0" w:space="0" w:color="auto"/>
            <w:bottom w:val="none" w:sz="0" w:space="0" w:color="auto"/>
            <w:right w:val="none" w:sz="0" w:space="0" w:color="auto"/>
          </w:divBdr>
        </w:div>
      </w:divsChild>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sChild>
        <w:div w:id="1129863273">
          <w:marLeft w:val="0"/>
          <w:marRight w:val="0"/>
          <w:marTop w:val="0"/>
          <w:marBottom w:val="0"/>
          <w:divBdr>
            <w:top w:val="none" w:sz="0" w:space="0" w:color="auto"/>
            <w:left w:val="none" w:sz="0" w:space="0" w:color="auto"/>
            <w:bottom w:val="none" w:sz="0" w:space="0" w:color="auto"/>
            <w:right w:val="none" w:sz="0" w:space="0" w:color="auto"/>
          </w:divBdr>
        </w:div>
      </w:divsChild>
    </w:div>
    <w:div w:id="1610161708">
      <w:bodyDiv w:val="1"/>
      <w:marLeft w:val="0"/>
      <w:marRight w:val="0"/>
      <w:marTop w:val="0"/>
      <w:marBottom w:val="0"/>
      <w:divBdr>
        <w:top w:val="none" w:sz="0" w:space="0" w:color="auto"/>
        <w:left w:val="none" w:sz="0" w:space="0" w:color="auto"/>
        <w:bottom w:val="none" w:sz="0" w:space="0" w:color="auto"/>
        <w:right w:val="none" w:sz="0" w:space="0" w:color="auto"/>
      </w:divBdr>
    </w:div>
    <w:div w:id="1618563071">
      <w:bodyDiv w:val="1"/>
      <w:marLeft w:val="0"/>
      <w:marRight w:val="0"/>
      <w:marTop w:val="0"/>
      <w:marBottom w:val="0"/>
      <w:divBdr>
        <w:top w:val="none" w:sz="0" w:space="0" w:color="auto"/>
        <w:left w:val="none" w:sz="0" w:space="0" w:color="auto"/>
        <w:bottom w:val="none" w:sz="0" w:space="0" w:color="auto"/>
        <w:right w:val="none" w:sz="0" w:space="0" w:color="auto"/>
      </w:divBdr>
      <w:divsChild>
        <w:div w:id="752363435">
          <w:marLeft w:val="0"/>
          <w:marRight w:val="0"/>
          <w:marTop w:val="0"/>
          <w:marBottom w:val="0"/>
          <w:divBdr>
            <w:top w:val="none" w:sz="0" w:space="0" w:color="auto"/>
            <w:left w:val="none" w:sz="0" w:space="0" w:color="auto"/>
            <w:bottom w:val="none" w:sz="0" w:space="0" w:color="auto"/>
            <w:right w:val="none" w:sz="0" w:space="0" w:color="auto"/>
          </w:divBdr>
        </w:div>
        <w:div w:id="1383015933">
          <w:marLeft w:val="0"/>
          <w:marRight w:val="0"/>
          <w:marTop w:val="0"/>
          <w:marBottom w:val="0"/>
          <w:divBdr>
            <w:top w:val="none" w:sz="0" w:space="0" w:color="auto"/>
            <w:left w:val="none" w:sz="0" w:space="0" w:color="auto"/>
            <w:bottom w:val="none" w:sz="0" w:space="0" w:color="auto"/>
            <w:right w:val="none" w:sz="0" w:space="0" w:color="auto"/>
          </w:divBdr>
        </w:div>
      </w:divsChild>
    </w:div>
    <w:div w:id="1618826320">
      <w:bodyDiv w:val="1"/>
      <w:marLeft w:val="0"/>
      <w:marRight w:val="0"/>
      <w:marTop w:val="0"/>
      <w:marBottom w:val="0"/>
      <w:divBdr>
        <w:top w:val="none" w:sz="0" w:space="0" w:color="auto"/>
        <w:left w:val="none" w:sz="0" w:space="0" w:color="auto"/>
        <w:bottom w:val="none" w:sz="0" w:space="0" w:color="auto"/>
        <w:right w:val="none" w:sz="0" w:space="0" w:color="auto"/>
      </w:divBdr>
      <w:divsChild>
        <w:div w:id="959841860">
          <w:marLeft w:val="0"/>
          <w:marRight w:val="0"/>
          <w:marTop w:val="0"/>
          <w:marBottom w:val="0"/>
          <w:divBdr>
            <w:top w:val="none" w:sz="0" w:space="0" w:color="auto"/>
            <w:left w:val="none" w:sz="0" w:space="0" w:color="auto"/>
            <w:bottom w:val="none" w:sz="0" w:space="0" w:color="auto"/>
            <w:right w:val="none" w:sz="0" w:space="0" w:color="auto"/>
          </w:divBdr>
        </w:div>
      </w:divsChild>
    </w:div>
    <w:div w:id="1626889432">
      <w:bodyDiv w:val="1"/>
      <w:marLeft w:val="0"/>
      <w:marRight w:val="0"/>
      <w:marTop w:val="0"/>
      <w:marBottom w:val="0"/>
      <w:divBdr>
        <w:top w:val="none" w:sz="0" w:space="0" w:color="auto"/>
        <w:left w:val="none" w:sz="0" w:space="0" w:color="auto"/>
        <w:bottom w:val="none" w:sz="0" w:space="0" w:color="auto"/>
        <w:right w:val="none" w:sz="0" w:space="0" w:color="auto"/>
      </w:divBdr>
    </w:div>
    <w:div w:id="1627084686">
      <w:bodyDiv w:val="1"/>
      <w:marLeft w:val="0"/>
      <w:marRight w:val="0"/>
      <w:marTop w:val="0"/>
      <w:marBottom w:val="0"/>
      <w:divBdr>
        <w:top w:val="none" w:sz="0" w:space="0" w:color="auto"/>
        <w:left w:val="none" w:sz="0" w:space="0" w:color="auto"/>
        <w:bottom w:val="none" w:sz="0" w:space="0" w:color="auto"/>
        <w:right w:val="none" w:sz="0" w:space="0" w:color="auto"/>
      </w:divBdr>
      <w:divsChild>
        <w:div w:id="118643808">
          <w:marLeft w:val="0"/>
          <w:marRight w:val="0"/>
          <w:marTop w:val="0"/>
          <w:marBottom w:val="0"/>
          <w:divBdr>
            <w:top w:val="none" w:sz="0" w:space="0" w:color="auto"/>
            <w:left w:val="none" w:sz="0" w:space="0" w:color="auto"/>
            <w:bottom w:val="none" w:sz="0" w:space="0" w:color="auto"/>
            <w:right w:val="none" w:sz="0" w:space="0" w:color="auto"/>
          </w:divBdr>
          <w:divsChild>
            <w:div w:id="169681213">
              <w:marLeft w:val="0"/>
              <w:marRight w:val="0"/>
              <w:marTop w:val="0"/>
              <w:marBottom w:val="0"/>
              <w:divBdr>
                <w:top w:val="none" w:sz="0" w:space="0" w:color="auto"/>
                <w:left w:val="none" w:sz="0" w:space="0" w:color="auto"/>
                <w:bottom w:val="none" w:sz="0" w:space="0" w:color="auto"/>
                <w:right w:val="none" w:sz="0" w:space="0" w:color="auto"/>
              </w:divBdr>
              <w:divsChild>
                <w:div w:id="1378429265">
                  <w:marLeft w:val="0"/>
                  <w:marRight w:val="0"/>
                  <w:marTop w:val="120"/>
                  <w:marBottom w:val="0"/>
                  <w:divBdr>
                    <w:top w:val="none" w:sz="0" w:space="0" w:color="auto"/>
                    <w:left w:val="none" w:sz="0" w:space="0" w:color="auto"/>
                    <w:bottom w:val="none" w:sz="0" w:space="0" w:color="auto"/>
                    <w:right w:val="none" w:sz="0" w:space="0" w:color="auto"/>
                  </w:divBdr>
                </w:div>
                <w:div w:id="579565326">
                  <w:marLeft w:val="0"/>
                  <w:marRight w:val="0"/>
                  <w:marTop w:val="0"/>
                  <w:marBottom w:val="0"/>
                  <w:divBdr>
                    <w:top w:val="none" w:sz="0" w:space="0" w:color="auto"/>
                    <w:left w:val="none" w:sz="0" w:space="0" w:color="auto"/>
                    <w:bottom w:val="none" w:sz="0" w:space="0" w:color="auto"/>
                    <w:right w:val="none" w:sz="0" w:space="0" w:color="auto"/>
                  </w:divBdr>
                </w:div>
              </w:divsChild>
            </w:div>
            <w:div w:id="1420709133">
              <w:marLeft w:val="0"/>
              <w:marRight w:val="0"/>
              <w:marTop w:val="0"/>
              <w:marBottom w:val="0"/>
              <w:divBdr>
                <w:top w:val="none" w:sz="0" w:space="0" w:color="auto"/>
                <w:left w:val="none" w:sz="0" w:space="0" w:color="auto"/>
                <w:bottom w:val="none" w:sz="0" w:space="0" w:color="auto"/>
                <w:right w:val="none" w:sz="0" w:space="0" w:color="auto"/>
              </w:divBdr>
              <w:divsChild>
                <w:div w:id="842819084">
                  <w:marLeft w:val="0"/>
                  <w:marRight w:val="0"/>
                  <w:marTop w:val="120"/>
                  <w:marBottom w:val="0"/>
                  <w:divBdr>
                    <w:top w:val="none" w:sz="0" w:space="0" w:color="auto"/>
                    <w:left w:val="none" w:sz="0" w:space="0" w:color="auto"/>
                    <w:bottom w:val="none" w:sz="0" w:space="0" w:color="auto"/>
                    <w:right w:val="none" w:sz="0" w:space="0" w:color="auto"/>
                  </w:divBdr>
                </w:div>
                <w:div w:id="451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4199">
      <w:bodyDiv w:val="1"/>
      <w:marLeft w:val="0"/>
      <w:marRight w:val="0"/>
      <w:marTop w:val="0"/>
      <w:marBottom w:val="0"/>
      <w:divBdr>
        <w:top w:val="none" w:sz="0" w:space="0" w:color="auto"/>
        <w:left w:val="none" w:sz="0" w:space="0" w:color="auto"/>
        <w:bottom w:val="none" w:sz="0" w:space="0" w:color="auto"/>
        <w:right w:val="none" w:sz="0" w:space="0" w:color="auto"/>
      </w:divBdr>
      <w:divsChild>
        <w:div w:id="1728608126">
          <w:marLeft w:val="600"/>
          <w:marRight w:val="0"/>
          <w:marTop w:val="0"/>
          <w:marBottom w:val="0"/>
          <w:divBdr>
            <w:top w:val="none" w:sz="0" w:space="0" w:color="auto"/>
            <w:left w:val="none" w:sz="0" w:space="0" w:color="auto"/>
            <w:bottom w:val="none" w:sz="0" w:space="0" w:color="auto"/>
            <w:right w:val="none" w:sz="0" w:space="0" w:color="auto"/>
          </w:divBdr>
        </w:div>
        <w:div w:id="1373916908">
          <w:marLeft w:val="600"/>
          <w:marRight w:val="0"/>
          <w:marTop w:val="0"/>
          <w:marBottom w:val="0"/>
          <w:divBdr>
            <w:top w:val="none" w:sz="0" w:space="0" w:color="auto"/>
            <w:left w:val="none" w:sz="0" w:space="0" w:color="auto"/>
            <w:bottom w:val="none" w:sz="0" w:space="0" w:color="auto"/>
            <w:right w:val="none" w:sz="0" w:space="0" w:color="auto"/>
          </w:divBdr>
        </w:div>
        <w:div w:id="1424374220">
          <w:marLeft w:val="600"/>
          <w:marRight w:val="0"/>
          <w:marTop w:val="0"/>
          <w:marBottom w:val="0"/>
          <w:divBdr>
            <w:top w:val="none" w:sz="0" w:space="0" w:color="auto"/>
            <w:left w:val="none" w:sz="0" w:space="0" w:color="auto"/>
            <w:bottom w:val="none" w:sz="0" w:space="0" w:color="auto"/>
            <w:right w:val="none" w:sz="0" w:space="0" w:color="auto"/>
          </w:divBdr>
        </w:div>
      </w:divsChild>
    </w:div>
    <w:div w:id="1636982559">
      <w:bodyDiv w:val="1"/>
      <w:marLeft w:val="0"/>
      <w:marRight w:val="0"/>
      <w:marTop w:val="0"/>
      <w:marBottom w:val="0"/>
      <w:divBdr>
        <w:top w:val="none" w:sz="0" w:space="0" w:color="auto"/>
        <w:left w:val="none" w:sz="0" w:space="0" w:color="auto"/>
        <w:bottom w:val="none" w:sz="0" w:space="0" w:color="auto"/>
        <w:right w:val="none" w:sz="0" w:space="0" w:color="auto"/>
      </w:divBdr>
    </w:div>
    <w:div w:id="1655062880">
      <w:bodyDiv w:val="1"/>
      <w:marLeft w:val="0"/>
      <w:marRight w:val="0"/>
      <w:marTop w:val="0"/>
      <w:marBottom w:val="0"/>
      <w:divBdr>
        <w:top w:val="none" w:sz="0" w:space="0" w:color="auto"/>
        <w:left w:val="none" w:sz="0" w:space="0" w:color="auto"/>
        <w:bottom w:val="none" w:sz="0" w:space="0" w:color="auto"/>
        <w:right w:val="none" w:sz="0" w:space="0" w:color="auto"/>
      </w:divBdr>
    </w:div>
    <w:div w:id="1684472423">
      <w:bodyDiv w:val="1"/>
      <w:marLeft w:val="0"/>
      <w:marRight w:val="0"/>
      <w:marTop w:val="0"/>
      <w:marBottom w:val="0"/>
      <w:divBdr>
        <w:top w:val="none" w:sz="0" w:space="0" w:color="auto"/>
        <w:left w:val="none" w:sz="0" w:space="0" w:color="auto"/>
        <w:bottom w:val="none" w:sz="0" w:space="0" w:color="auto"/>
        <w:right w:val="none" w:sz="0" w:space="0" w:color="auto"/>
      </w:divBdr>
      <w:divsChild>
        <w:div w:id="1747992653">
          <w:marLeft w:val="0"/>
          <w:marRight w:val="0"/>
          <w:marTop w:val="0"/>
          <w:marBottom w:val="0"/>
          <w:divBdr>
            <w:top w:val="none" w:sz="0" w:space="0" w:color="auto"/>
            <w:left w:val="none" w:sz="0" w:space="0" w:color="auto"/>
            <w:bottom w:val="none" w:sz="0" w:space="0" w:color="auto"/>
            <w:right w:val="none" w:sz="0" w:space="0" w:color="auto"/>
          </w:divBdr>
          <w:divsChild>
            <w:div w:id="1036389263">
              <w:marLeft w:val="0"/>
              <w:marRight w:val="0"/>
              <w:marTop w:val="0"/>
              <w:marBottom w:val="0"/>
              <w:divBdr>
                <w:top w:val="none" w:sz="0" w:space="0" w:color="auto"/>
                <w:left w:val="none" w:sz="0" w:space="0" w:color="auto"/>
                <w:bottom w:val="none" w:sz="0" w:space="0" w:color="auto"/>
                <w:right w:val="none" w:sz="0" w:space="0" w:color="auto"/>
              </w:divBdr>
            </w:div>
          </w:divsChild>
        </w:div>
        <w:div w:id="479543400">
          <w:marLeft w:val="0"/>
          <w:marRight w:val="0"/>
          <w:marTop w:val="0"/>
          <w:marBottom w:val="0"/>
          <w:divBdr>
            <w:top w:val="none" w:sz="0" w:space="0" w:color="auto"/>
            <w:left w:val="none" w:sz="0" w:space="0" w:color="auto"/>
            <w:bottom w:val="none" w:sz="0" w:space="0" w:color="auto"/>
            <w:right w:val="none" w:sz="0" w:space="0" w:color="auto"/>
          </w:divBdr>
          <w:divsChild>
            <w:div w:id="6979423">
              <w:marLeft w:val="0"/>
              <w:marRight w:val="0"/>
              <w:marTop w:val="0"/>
              <w:marBottom w:val="0"/>
              <w:divBdr>
                <w:top w:val="none" w:sz="0" w:space="0" w:color="auto"/>
                <w:left w:val="none" w:sz="0" w:space="0" w:color="auto"/>
                <w:bottom w:val="none" w:sz="0" w:space="0" w:color="auto"/>
                <w:right w:val="none" w:sz="0" w:space="0" w:color="auto"/>
              </w:divBdr>
              <w:divsChild>
                <w:div w:id="1838183812">
                  <w:marLeft w:val="0"/>
                  <w:marRight w:val="0"/>
                  <w:marTop w:val="0"/>
                  <w:marBottom w:val="0"/>
                  <w:divBdr>
                    <w:top w:val="none" w:sz="0" w:space="0" w:color="auto"/>
                    <w:left w:val="none" w:sz="0" w:space="0" w:color="auto"/>
                    <w:bottom w:val="none" w:sz="0" w:space="0" w:color="auto"/>
                    <w:right w:val="none" w:sz="0" w:space="0" w:color="auto"/>
                  </w:divBdr>
                  <w:divsChild>
                    <w:div w:id="1628897321">
                      <w:marLeft w:val="0"/>
                      <w:marRight w:val="0"/>
                      <w:marTop w:val="120"/>
                      <w:marBottom w:val="0"/>
                      <w:divBdr>
                        <w:top w:val="none" w:sz="0" w:space="0" w:color="auto"/>
                        <w:left w:val="none" w:sz="0" w:space="0" w:color="auto"/>
                        <w:bottom w:val="none" w:sz="0" w:space="0" w:color="auto"/>
                        <w:right w:val="none" w:sz="0" w:space="0" w:color="auto"/>
                      </w:divBdr>
                    </w:div>
                    <w:div w:id="925917884">
                      <w:marLeft w:val="0"/>
                      <w:marRight w:val="0"/>
                      <w:marTop w:val="0"/>
                      <w:marBottom w:val="0"/>
                      <w:divBdr>
                        <w:top w:val="none" w:sz="0" w:space="0" w:color="auto"/>
                        <w:left w:val="none" w:sz="0" w:space="0" w:color="auto"/>
                        <w:bottom w:val="none" w:sz="0" w:space="0" w:color="auto"/>
                        <w:right w:val="none" w:sz="0" w:space="0" w:color="auto"/>
                      </w:divBdr>
                    </w:div>
                  </w:divsChild>
                </w:div>
                <w:div w:id="1663923961">
                  <w:marLeft w:val="0"/>
                  <w:marRight w:val="0"/>
                  <w:marTop w:val="0"/>
                  <w:marBottom w:val="0"/>
                  <w:divBdr>
                    <w:top w:val="none" w:sz="0" w:space="0" w:color="auto"/>
                    <w:left w:val="none" w:sz="0" w:space="0" w:color="auto"/>
                    <w:bottom w:val="none" w:sz="0" w:space="0" w:color="auto"/>
                    <w:right w:val="none" w:sz="0" w:space="0" w:color="auto"/>
                  </w:divBdr>
                  <w:divsChild>
                    <w:div w:id="1931312848">
                      <w:marLeft w:val="0"/>
                      <w:marRight w:val="0"/>
                      <w:marTop w:val="120"/>
                      <w:marBottom w:val="0"/>
                      <w:divBdr>
                        <w:top w:val="none" w:sz="0" w:space="0" w:color="auto"/>
                        <w:left w:val="none" w:sz="0" w:space="0" w:color="auto"/>
                        <w:bottom w:val="none" w:sz="0" w:space="0" w:color="auto"/>
                        <w:right w:val="none" w:sz="0" w:space="0" w:color="auto"/>
                      </w:divBdr>
                    </w:div>
                    <w:div w:id="786701306">
                      <w:marLeft w:val="0"/>
                      <w:marRight w:val="0"/>
                      <w:marTop w:val="0"/>
                      <w:marBottom w:val="0"/>
                      <w:divBdr>
                        <w:top w:val="none" w:sz="0" w:space="0" w:color="auto"/>
                        <w:left w:val="none" w:sz="0" w:space="0" w:color="auto"/>
                        <w:bottom w:val="none" w:sz="0" w:space="0" w:color="auto"/>
                        <w:right w:val="none" w:sz="0" w:space="0" w:color="auto"/>
                      </w:divBdr>
                    </w:div>
                  </w:divsChild>
                </w:div>
                <w:div w:id="777678413">
                  <w:marLeft w:val="0"/>
                  <w:marRight w:val="0"/>
                  <w:marTop w:val="0"/>
                  <w:marBottom w:val="0"/>
                  <w:divBdr>
                    <w:top w:val="none" w:sz="0" w:space="0" w:color="auto"/>
                    <w:left w:val="none" w:sz="0" w:space="0" w:color="auto"/>
                    <w:bottom w:val="none" w:sz="0" w:space="0" w:color="auto"/>
                    <w:right w:val="none" w:sz="0" w:space="0" w:color="auto"/>
                  </w:divBdr>
                  <w:divsChild>
                    <w:div w:id="1339500465">
                      <w:marLeft w:val="0"/>
                      <w:marRight w:val="0"/>
                      <w:marTop w:val="120"/>
                      <w:marBottom w:val="0"/>
                      <w:divBdr>
                        <w:top w:val="none" w:sz="0" w:space="0" w:color="auto"/>
                        <w:left w:val="none" w:sz="0" w:space="0" w:color="auto"/>
                        <w:bottom w:val="none" w:sz="0" w:space="0" w:color="auto"/>
                        <w:right w:val="none" w:sz="0" w:space="0" w:color="auto"/>
                      </w:divBdr>
                    </w:div>
                    <w:div w:id="1049691267">
                      <w:marLeft w:val="0"/>
                      <w:marRight w:val="0"/>
                      <w:marTop w:val="0"/>
                      <w:marBottom w:val="0"/>
                      <w:divBdr>
                        <w:top w:val="none" w:sz="0" w:space="0" w:color="auto"/>
                        <w:left w:val="none" w:sz="0" w:space="0" w:color="auto"/>
                        <w:bottom w:val="none" w:sz="0" w:space="0" w:color="auto"/>
                        <w:right w:val="none" w:sz="0" w:space="0" w:color="auto"/>
                      </w:divBdr>
                    </w:div>
                  </w:divsChild>
                </w:div>
                <w:div w:id="886835227">
                  <w:marLeft w:val="0"/>
                  <w:marRight w:val="0"/>
                  <w:marTop w:val="0"/>
                  <w:marBottom w:val="0"/>
                  <w:divBdr>
                    <w:top w:val="none" w:sz="0" w:space="0" w:color="auto"/>
                    <w:left w:val="none" w:sz="0" w:space="0" w:color="auto"/>
                    <w:bottom w:val="none" w:sz="0" w:space="0" w:color="auto"/>
                    <w:right w:val="none" w:sz="0" w:space="0" w:color="auto"/>
                  </w:divBdr>
                  <w:divsChild>
                    <w:div w:id="747112203">
                      <w:marLeft w:val="0"/>
                      <w:marRight w:val="0"/>
                      <w:marTop w:val="120"/>
                      <w:marBottom w:val="0"/>
                      <w:divBdr>
                        <w:top w:val="none" w:sz="0" w:space="0" w:color="auto"/>
                        <w:left w:val="none" w:sz="0" w:space="0" w:color="auto"/>
                        <w:bottom w:val="none" w:sz="0" w:space="0" w:color="auto"/>
                        <w:right w:val="none" w:sz="0" w:space="0" w:color="auto"/>
                      </w:divBdr>
                    </w:div>
                    <w:div w:id="10642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20829">
      <w:bodyDiv w:val="1"/>
      <w:marLeft w:val="0"/>
      <w:marRight w:val="0"/>
      <w:marTop w:val="0"/>
      <w:marBottom w:val="0"/>
      <w:divBdr>
        <w:top w:val="none" w:sz="0" w:space="0" w:color="auto"/>
        <w:left w:val="none" w:sz="0" w:space="0" w:color="auto"/>
        <w:bottom w:val="none" w:sz="0" w:space="0" w:color="auto"/>
        <w:right w:val="none" w:sz="0" w:space="0" w:color="auto"/>
      </w:divBdr>
    </w:div>
    <w:div w:id="1706979242">
      <w:bodyDiv w:val="1"/>
      <w:marLeft w:val="0"/>
      <w:marRight w:val="0"/>
      <w:marTop w:val="0"/>
      <w:marBottom w:val="0"/>
      <w:divBdr>
        <w:top w:val="none" w:sz="0" w:space="0" w:color="auto"/>
        <w:left w:val="none" w:sz="0" w:space="0" w:color="auto"/>
        <w:bottom w:val="none" w:sz="0" w:space="0" w:color="auto"/>
        <w:right w:val="none" w:sz="0" w:space="0" w:color="auto"/>
      </w:divBdr>
      <w:divsChild>
        <w:div w:id="17660709">
          <w:marLeft w:val="0"/>
          <w:marRight w:val="0"/>
          <w:marTop w:val="0"/>
          <w:marBottom w:val="0"/>
          <w:divBdr>
            <w:top w:val="none" w:sz="0" w:space="0" w:color="auto"/>
            <w:left w:val="none" w:sz="0" w:space="0" w:color="auto"/>
            <w:bottom w:val="none" w:sz="0" w:space="0" w:color="auto"/>
            <w:right w:val="none" w:sz="0" w:space="0" w:color="auto"/>
          </w:divBdr>
        </w:div>
      </w:divsChild>
    </w:div>
    <w:div w:id="1708872051">
      <w:bodyDiv w:val="1"/>
      <w:marLeft w:val="0"/>
      <w:marRight w:val="0"/>
      <w:marTop w:val="0"/>
      <w:marBottom w:val="0"/>
      <w:divBdr>
        <w:top w:val="none" w:sz="0" w:space="0" w:color="auto"/>
        <w:left w:val="none" w:sz="0" w:space="0" w:color="auto"/>
        <w:bottom w:val="none" w:sz="0" w:space="0" w:color="auto"/>
        <w:right w:val="none" w:sz="0" w:space="0" w:color="auto"/>
      </w:divBdr>
    </w:div>
    <w:div w:id="1714160110">
      <w:bodyDiv w:val="1"/>
      <w:marLeft w:val="0"/>
      <w:marRight w:val="0"/>
      <w:marTop w:val="0"/>
      <w:marBottom w:val="0"/>
      <w:divBdr>
        <w:top w:val="none" w:sz="0" w:space="0" w:color="auto"/>
        <w:left w:val="none" w:sz="0" w:space="0" w:color="auto"/>
        <w:bottom w:val="none" w:sz="0" w:space="0" w:color="auto"/>
        <w:right w:val="none" w:sz="0" w:space="0" w:color="auto"/>
      </w:divBdr>
      <w:divsChild>
        <w:div w:id="969675730">
          <w:marLeft w:val="0"/>
          <w:marRight w:val="0"/>
          <w:marTop w:val="0"/>
          <w:marBottom w:val="0"/>
          <w:divBdr>
            <w:top w:val="none" w:sz="0" w:space="0" w:color="auto"/>
            <w:left w:val="none" w:sz="0" w:space="0" w:color="auto"/>
            <w:bottom w:val="none" w:sz="0" w:space="0" w:color="auto"/>
            <w:right w:val="none" w:sz="0" w:space="0" w:color="auto"/>
          </w:divBdr>
        </w:div>
      </w:divsChild>
    </w:div>
    <w:div w:id="1714693271">
      <w:bodyDiv w:val="1"/>
      <w:marLeft w:val="0"/>
      <w:marRight w:val="0"/>
      <w:marTop w:val="0"/>
      <w:marBottom w:val="0"/>
      <w:divBdr>
        <w:top w:val="none" w:sz="0" w:space="0" w:color="auto"/>
        <w:left w:val="none" w:sz="0" w:space="0" w:color="auto"/>
        <w:bottom w:val="none" w:sz="0" w:space="0" w:color="auto"/>
        <w:right w:val="none" w:sz="0" w:space="0" w:color="auto"/>
      </w:divBdr>
    </w:div>
    <w:div w:id="1743141649">
      <w:bodyDiv w:val="1"/>
      <w:marLeft w:val="0"/>
      <w:marRight w:val="0"/>
      <w:marTop w:val="0"/>
      <w:marBottom w:val="0"/>
      <w:divBdr>
        <w:top w:val="none" w:sz="0" w:space="0" w:color="auto"/>
        <w:left w:val="none" w:sz="0" w:space="0" w:color="auto"/>
        <w:bottom w:val="none" w:sz="0" w:space="0" w:color="auto"/>
        <w:right w:val="none" w:sz="0" w:space="0" w:color="auto"/>
      </w:divBdr>
      <w:divsChild>
        <w:div w:id="1112893953">
          <w:marLeft w:val="0"/>
          <w:marRight w:val="0"/>
          <w:marTop w:val="0"/>
          <w:marBottom w:val="0"/>
          <w:divBdr>
            <w:top w:val="none" w:sz="0" w:space="0" w:color="auto"/>
            <w:left w:val="none" w:sz="0" w:space="0" w:color="auto"/>
            <w:bottom w:val="none" w:sz="0" w:space="0" w:color="auto"/>
            <w:right w:val="none" w:sz="0" w:space="0" w:color="auto"/>
          </w:divBdr>
        </w:div>
        <w:div w:id="1102457223">
          <w:marLeft w:val="0"/>
          <w:marRight w:val="0"/>
          <w:marTop w:val="0"/>
          <w:marBottom w:val="0"/>
          <w:divBdr>
            <w:top w:val="none" w:sz="0" w:space="0" w:color="auto"/>
            <w:left w:val="none" w:sz="0" w:space="0" w:color="auto"/>
            <w:bottom w:val="none" w:sz="0" w:space="0" w:color="auto"/>
            <w:right w:val="none" w:sz="0" w:space="0" w:color="auto"/>
          </w:divBdr>
        </w:div>
        <w:div w:id="715357269">
          <w:marLeft w:val="0"/>
          <w:marRight w:val="0"/>
          <w:marTop w:val="0"/>
          <w:marBottom w:val="0"/>
          <w:divBdr>
            <w:top w:val="none" w:sz="0" w:space="0" w:color="auto"/>
            <w:left w:val="none" w:sz="0" w:space="0" w:color="auto"/>
            <w:bottom w:val="none" w:sz="0" w:space="0" w:color="auto"/>
            <w:right w:val="none" w:sz="0" w:space="0" w:color="auto"/>
          </w:divBdr>
        </w:div>
      </w:divsChild>
    </w:div>
    <w:div w:id="1775906549">
      <w:bodyDiv w:val="1"/>
      <w:marLeft w:val="0"/>
      <w:marRight w:val="0"/>
      <w:marTop w:val="0"/>
      <w:marBottom w:val="0"/>
      <w:divBdr>
        <w:top w:val="none" w:sz="0" w:space="0" w:color="auto"/>
        <w:left w:val="none" w:sz="0" w:space="0" w:color="auto"/>
        <w:bottom w:val="none" w:sz="0" w:space="0" w:color="auto"/>
        <w:right w:val="none" w:sz="0" w:space="0" w:color="auto"/>
      </w:divBdr>
    </w:div>
    <w:div w:id="1778792487">
      <w:bodyDiv w:val="1"/>
      <w:marLeft w:val="0"/>
      <w:marRight w:val="0"/>
      <w:marTop w:val="0"/>
      <w:marBottom w:val="0"/>
      <w:divBdr>
        <w:top w:val="none" w:sz="0" w:space="0" w:color="auto"/>
        <w:left w:val="none" w:sz="0" w:space="0" w:color="auto"/>
        <w:bottom w:val="none" w:sz="0" w:space="0" w:color="auto"/>
        <w:right w:val="none" w:sz="0" w:space="0" w:color="auto"/>
      </w:divBdr>
    </w:div>
    <w:div w:id="1824195025">
      <w:bodyDiv w:val="1"/>
      <w:marLeft w:val="0"/>
      <w:marRight w:val="0"/>
      <w:marTop w:val="0"/>
      <w:marBottom w:val="0"/>
      <w:divBdr>
        <w:top w:val="none" w:sz="0" w:space="0" w:color="auto"/>
        <w:left w:val="none" w:sz="0" w:space="0" w:color="auto"/>
        <w:bottom w:val="none" w:sz="0" w:space="0" w:color="auto"/>
        <w:right w:val="none" w:sz="0" w:space="0" w:color="auto"/>
      </w:divBdr>
    </w:div>
    <w:div w:id="1834831445">
      <w:bodyDiv w:val="1"/>
      <w:marLeft w:val="0"/>
      <w:marRight w:val="0"/>
      <w:marTop w:val="0"/>
      <w:marBottom w:val="0"/>
      <w:divBdr>
        <w:top w:val="none" w:sz="0" w:space="0" w:color="auto"/>
        <w:left w:val="none" w:sz="0" w:space="0" w:color="auto"/>
        <w:bottom w:val="none" w:sz="0" w:space="0" w:color="auto"/>
        <w:right w:val="none" w:sz="0" w:space="0" w:color="auto"/>
      </w:divBdr>
    </w:div>
    <w:div w:id="1838381282">
      <w:bodyDiv w:val="1"/>
      <w:marLeft w:val="0"/>
      <w:marRight w:val="0"/>
      <w:marTop w:val="0"/>
      <w:marBottom w:val="0"/>
      <w:divBdr>
        <w:top w:val="none" w:sz="0" w:space="0" w:color="auto"/>
        <w:left w:val="none" w:sz="0" w:space="0" w:color="auto"/>
        <w:bottom w:val="none" w:sz="0" w:space="0" w:color="auto"/>
        <w:right w:val="none" w:sz="0" w:space="0" w:color="auto"/>
      </w:divBdr>
      <w:divsChild>
        <w:div w:id="481654141">
          <w:marLeft w:val="0"/>
          <w:marRight w:val="0"/>
          <w:marTop w:val="0"/>
          <w:marBottom w:val="0"/>
          <w:divBdr>
            <w:top w:val="none" w:sz="0" w:space="0" w:color="auto"/>
            <w:left w:val="none" w:sz="0" w:space="0" w:color="auto"/>
            <w:bottom w:val="none" w:sz="0" w:space="0" w:color="auto"/>
            <w:right w:val="none" w:sz="0" w:space="0" w:color="auto"/>
          </w:divBdr>
        </w:div>
      </w:divsChild>
    </w:div>
    <w:div w:id="1848398637">
      <w:bodyDiv w:val="1"/>
      <w:marLeft w:val="0"/>
      <w:marRight w:val="0"/>
      <w:marTop w:val="0"/>
      <w:marBottom w:val="0"/>
      <w:divBdr>
        <w:top w:val="none" w:sz="0" w:space="0" w:color="auto"/>
        <w:left w:val="none" w:sz="0" w:space="0" w:color="auto"/>
        <w:bottom w:val="none" w:sz="0" w:space="0" w:color="auto"/>
        <w:right w:val="none" w:sz="0" w:space="0" w:color="auto"/>
      </w:divBdr>
    </w:div>
    <w:div w:id="1853840705">
      <w:bodyDiv w:val="1"/>
      <w:marLeft w:val="0"/>
      <w:marRight w:val="0"/>
      <w:marTop w:val="0"/>
      <w:marBottom w:val="0"/>
      <w:divBdr>
        <w:top w:val="none" w:sz="0" w:space="0" w:color="auto"/>
        <w:left w:val="none" w:sz="0" w:space="0" w:color="auto"/>
        <w:bottom w:val="none" w:sz="0" w:space="0" w:color="auto"/>
        <w:right w:val="none" w:sz="0" w:space="0" w:color="auto"/>
      </w:divBdr>
      <w:divsChild>
        <w:div w:id="1784639">
          <w:marLeft w:val="0"/>
          <w:marRight w:val="0"/>
          <w:marTop w:val="0"/>
          <w:marBottom w:val="0"/>
          <w:divBdr>
            <w:top w:val="none" w:sz="0" w:space="0" w:color="auto"/>
            <w:left w:val="none" w:sz="0" w:space="0" w:color="auto"/>
            <w:bottom w:val="none" w:sz="0" w:space="0" w:color="auto"/>
            <w:right w:val="none" w:sz="0" w:space="0" w:color="auto"/>
          </w:divBdr>
        </w:div>
        <w:div w:id="1829902131">
          <w:marLeft w:val="0"/>
          <w:marRight w:val="0"/>
          <w:marTop w:val="0"/>
          <w:marBottom w:val="0"/>
          <w:divBdr>
            <w:top w:val="none" w:sz="0" w:space="0" w:color="auto"/>
            <w:left w:val="none" w:sz="0" w:space="0" w:color="auto"/>
            <w:bottom w:val="none" w:sz="0" w:space="0" w:color="auto"/>
            <w:right w:val="none" w:sz="0" w:space="0" w:color="auto"/>
          </w:divBdr>
        </w:div>
        <w:div w:id="53697418">
          <w:marLeft w:val="0"/>
          <w:marRight w:val="0"/>
          <w:marTop w:val="0"/>
          <w:marBottom w:val="0"/>
          <w:divBdr>
            <w:top w:val="none" w:sz="0" w:space="0" w:color="auto"/>
            <w:left w:val="none" w:sz="0" w:space="0" w:color="auto"/>
            <w:bottom w:val="none" w:sz="0" w:space="0" w:color="auto"/>
            <w:right w:val="none" w:sz="0" w:space="0" w:color="auto"/>
          </w:divBdr>
        </w:div>
        <w:div w:id="1300303237">
          <w:marLeft w:val="0"/>
          <w:marRight w:val="0"/>
          <w:marTop w:val="0"/>
          <w:marBottom w:val="0"/>
          <w:divBdr>
            <w:top w:val="none" w:sz="0" w:space="0" w:color="auto"/>
            <w:left w:val="none" w:sz="0" w:space="0" w:color="auto"/>
            <w:bottom w:val="none" w:sz="0" w:space="0" w:color="auto"/>
            <w:right w:val="none" w:sz="0" w:space="0" w:color="auto"/>
          </w:divBdr>
        </w:div>
        <w:div w:id="1066488594">
          <w:marLeft w:val="0"/>
          <w:marRight w:val="0"/>
          <w:marTop w:val="0"/>
          <w:marBottom w:val="0"/>
          <w:divBdr>
            <w:top w:val="none" w:sz="0" w:space="0" w:color="auto"/>
            <w:left w:val="none" w:sz="0" w:space="0" w:color="auto"/>
            <w:bottom w:val="none" w:sz="0" w:space="0" w:color="auto"/>
            <w:right w:val="none" w:sz="0" w:space="0" w:color="auto"/>
          </w:divBdr>
        </w:div>
      </w:divsChild>
    </w:div>
    <w:div w:id="1865746604">
      <w:bodyDiv w:val="1"/>
      <w:marLeft w:val="0"/>
      <w:marRight w:val="0"/>
      <w:marTop w:val="0"/>
      <w:marBottom w:val="0"/>
      <w:divBdr>
        <w:top w:val="none" w:sz="0" w:space="0" w:color="auto"/>
        <w:left w:val="none" w:sz="0" w:space="0" w:color="auto"/>
        <w:bottom w:val="none" w:sz="0" w:space="0" w:color="auto"/>
        <w:right w:val="none" w:sz="0" w:space="0" w:color="auto"/>
      </w:divBdr>
    </w:div>
    <w:div w:id="1895658634">
      <w:bodyDiv w:val="1"/>
      <w:marLeft w:val="0"/>
      <w:marRight w:val="0"/>
      <w:marTop w:val="0"/>
      <w:marBottom w:val="0"/>
      <w:divBdr>
        <w:top w:val="none" w:sz="0" w:space="0" w:color="auto"/>
        <w:left w:val="none" w:sz="0" w:space="0" w:color="auto"/>
        <w:bottom w:val="none" w:sz="0" w:space="0" w:color="auto"/>
        <w:right w:val="none" w:sz="0" w:space="0" w:color="auto"/>
      </w:divBdr>
    </w:div>
    <w:div w:id="1916469324">
      <w:bodyDiv w:val="1"/>
      <w:marLeft w:val="0"/>
      <w:marRight w:val="0"/>
      <w:marTop w:val="0"/>
      <w:marBottom w:val="0"/>
      <w:divBdr>
        <w:top w:val="none" w:sz="0" w:space="0" w:color="auto"/>
        <w:left w:val="none" w:sz="0" w:space="0" w:color="auto"/>
        <w:bottom w:val="none" w:sz="0" w:space="0" w:color="auto"/>
        <w:right w:val="none" w:sz="0" w:space="0" w:color="auto"/>
      </w:divBdr>
      <w:divsChild>
        <w:div w:id="317736097">
          <w:marLeft w:val="0"/>
          <w:marRight w:val="0"/>
          <w:marTop w:val="0"/>
          <w:marBottom w:val="0"/>
          <w:divBdr>
            <w:top w:val="none" w:sz="0" w:space="0" w:color="auto"/>
            <w:left w:val="none" w:sz="0" w:space="0" w:color="auto"/>
            <w:bottom w:val="none" w:sz="0" w:space="0" w:color="auto"/>
            <w:right w:val="none" w:sz="0" w:space="0" w:color="auto"/>
          </w:divBdr>
        </w:div>
        <w:div w:id="84422652">
          <w:marLeft w:val="0"/>
          <w:marRight w:val="0"/>
          <w:marTop w:val="0"/>
          <w:marBottom w:val="0"/>
          <w:divBdr>
            <w:top w:val="none" w:sz="0" w:space="0" w:color="auto"/>
            <w:left w:val="none" w:sz="0" w:space="0" w:color="auto"/>
            <w:bottom w:val="none" w:sz="0" w:space="0" w:color="auto"/>
            <w:right w:val="none" w:sz="0" w:space="0" w:color="auto"/>
          </w:divBdr>
        </w:div>
        <w:div w:id="1823424022">
          <w:marLeft w:val="0"/>
          <w:marRight w:val="0"/>
          <w:marTop w:val="0"/>
          <w:marBottom w:val="0"/>
          <w:divBdr>
            <w:top w:val="none" w:sz="0" w:space="0" w:color="auto"/>
            <w:left w:val="none" w:sz="0" w:space="0" w:color="auto"/>
            <w:bottom w:val="none" w:sz="0" w:space="0" w:color="auto"/>
            <w:right w:val="none" w:sz="0" w:space="0" w:color="auto"/>
          </w:divBdr>
        </w:div>
      </w:divsChild>
    </w:div>
    <w:div w:id="1932274714">
      <w:bodyDiv w:val="1"/>
      <w:marLeft w:val="0"/>
      <w:marRight w:val="0"/>
      <w:marTop w:val="0"/>
      <w:marBottom w:val="0"/>
      <w:divBdr>
        <w:top w:val="none" w:sz="0" w:space="0" w:color="auto"/>
        <w:left w:val="none" w:sz="0" w:space="0" w:color="auto"/>
        <w:bottom w:val="none" w:sz="0" w:space="0" w:color="auto"/>
        <w:right w:val="none" w:sz="0" w:space="0" w:color="auto"/>
      </w:divBdr>
      <w:divsChild>
        <w:div w:id="434445996">
          <w:marLeft w:val="600"/>
          <w:marRight w:val="0"/>
          <w:marTop w:val="0"/>
          <w:marBottom w:val="0"/>
          <w:divBdr>
            <w:top w:val="none" w:sz="0" w:space="0" w:color="auto"/>
            <w:left w:val="none" w:sz="0" w:space="0" w:color="auto"/>
            <w:bottom w:val="none" w:sz="0" w:space="0" w:color="auto"/>
            <w:right w:val="none" w:sz="0" w:space="0" w:color="auto"/>
          </w:divBdr>
        </w:div>
        <w:div w:id="898441147">
          <w:marLeft w:val="600"/>
          <w:marRight w:val="0"/>
          <w:marTop w:val="0"/>
          <w:marBottom w:val="0"/>
          <w:divBdr>
            <w:top w:val="none" w:sz="0" w:space="0" w:color="auto"/>
            <w:left w:val="none" w:sz="0" w:space="0" w:color="auto"/>
            <w:bottom w:val="none" w:sz="0" w:space="0" w:color="auto"/>
            <w:right w:val="none" w:sz="0" w:space="0" w:color="auto"/>
          </w:divBdr>
        </w:div>
        <w:div w:id="542330993">
          <w:marLeft w:val="0"/>
          <w:marRight w:val="0"/>
          <w:marTop w:val="0"/>
          <w:marBottom w:val="0"/>
          <w:divBdr>
            <w:top w:val="none" w:sz="0" w:space="0" w:color="auto"/>
            <w:left w:val="none" w:sz="0" w:space="0" w:color="auto"/>
            <w:bottom w:val="none" w:sz="0" w:space="0" w:color="auto"/>
            <w:right w:val="none" w:sz="0" w:space="0" w:color="auto"/>
          </w:divBdr>
          <w:divsChild>
            <w:div w:id="1545555051">
              <w:marLeft w:val="0"/>
              <w:marRight w:val="0"/>
              <w:marTop w:val="120"/>
              <w:marBottom w:val="0"/>
              <w:divBdr>
                <w:top w:val="none" w:sz="0" w:space="0" w:color="auto"/>
                <w:left w:val="none" w:sz="0" w:space="0" w:color="auto"/>
                <w:bottom w:val="none" w:sz="0" w:space="0" w:color="auto"/>
                <w:right w:val="none" w:sz="0" w:space="0" w:color="auto"/>
              </w:divBdr>
            </w:div>
            <w:div w:id="813064046">
              <w:marLeft w:val="0"/>
              <w:marRight w:val="0"/>
              <w:marTop w:val="0"/>
              <w:marBottom w:val="0"/>
              <w:divBdr>
                <w:top w:val="none" w:sz="0" w:space="0" w:color="auto"/>
                <w:left w:val="none" w:sz="0" w:space="0" w:color="auto"/>
                <w:bottom w:val="none" w:sz="0" w:space="0" w:color="auto"/>
                <w:right w:val="none" w:sz="0" w:space="0" w:color="auto"/>
              </w:divBdr>
            </w:div>
          </w:divsChild>
        </w:div>
        <w:div w:id="1076777932">
          <w:marLeft w:val="0"/>
          <w:marRight w:val="0"/>
          <w:marTop w:val="0"/>
          <w:marBottom w:val="0"/>
          <w:divBdr>
            <w:top w:val="none" w:sz="0" w:space="0" w:color="auto"/>
            <w:left w:val="none" w:sz="0" w:space="0" w:color="auto"/>
            <w:bottom w:val="none" w:sz="0" w:space="0" w:color="auto"/>
            <w:right w:val="none" w:sz="0" w:space="0" w:color="auto"/>
          </w:divBdr>
          <w:divsChild>
            <w:div w:id="585304572">
              <w:marLeft w:val="0"/>
              <w:marRight w:val="0"/>
              <w:marTop w:val="120"/>
              <w:marBottom w:val="0"/>
              <w:divBdr>
                <w:top w:val="none" w:sz="0" w:space="0" w:color="auto"/>
                <w:left w:val="none" w:sz="0" w:space="0" w:color="auto"/>
                <w:bottom w:val="none" w:sz="0" w:space="0" w:color="auto"/>
                <w:right w:val="none" w:sz="0" w:space="0" w:color="auto"/>
              </w:divBdr>
            </w:div>
            <w:div w:id="184370586">
              <w:marLeft w:val="0"/>
              <w:marRight w:val="0"/>
              <w:marTop w:val="0"/>
              <w:marBottom w:val="0"/>
              <w:divBdr>
                <w:top w:val="none" w:sz="0" w:space="0" w:color="auto"/>
                <w:left w:val="none" w:sz="0" w:space="0" w:color="auto"/>
                <w:bottom w:val="none" w:sz="0" w:space="0" w:color="auto"/>
                <w:right w:val="none" w:sz="0" w:space="0" w:color="auto"/>
              </w:divBdr>
            </w:div>
          </w:divsChild>
        </w:div>
        <w:div w:id="1836846266">
          <w:marLeft w:val="0"/>
          <w:marRight w:val="0"/>
          <w:marTop w:val="0"/>
          <w:marBottom w:val="0"/>
          <w:divBdr>
            <w:top w:val="none" w:sz="0" w:space="0" w:color="auto"/>
            <w:left w:val="none" w:sz="0" w:space="0" w:color="auto"/>
            <w:bottom w:val="none" w:sz="0" w:space="0" w:color="auto"/>
            <w:right w:val="none" w:sz="0" w:space="0" w:color="auto"/>
          </w:divBdr>
          <w:divsChild>
            <w:div w:id="1630545688">
              <w:marLeft w:val="0"/>
              <w:marRight w:val="0"/>
              <w:marTop w:val="120"/>
              <w:marBottom w:val="0"/>
              <w:divBdr>
                <w:top w:val="none" w:sz="0" w:space="0" w:color="auto"/>
                <w:left w:val="none" w:sz="0" w:space="0" w:color="auto"/>
                <w:bottom w:val="none" w:sz="0" w:space="0" w:color="auto"/>
                <w:right w:val="none" w:sz="0" w:space="0" w:color="auto"/>
              </w:divBdr>
            </w:div>
            <w:div w:id="1323851979">
              <w:marLeft w:val="0"/>
              <w:marRight w:val="0"/>
              <w:marTop w:val="0"/>
              <w:marBottom w:val="0"/>
              <w:divBdr>
                <w:top w:val="none" w:sz="0" w:space="0" w:color="auto"/>
                <w:left w:val="none" w:sz="0" w:space="0" w:color="auto"/>
                <w:bottom w:val="none" w:sz="0" w:space="0" w:color="auto"/>
                <w:right w:val="none" w:sz="0" w:space="0" w:color="auto"/>
              </w:divBdr>
            </w:div>
          </w:divsChild>
        </w:div>
        <w:div w:id="1238436660">
          <w:marLeft w:val="600"/>
          <w:marRight w:val="0"/>
          <w:marTop w:val="0"/>
          <w:marBottom w:val="0"/>
          <w:divBdr>
            <w:top w:val="none" w:sz="0" w:space="0" w:color="auto"/>
            <w:left w:val="none" w:sz="0" w:space="0" w:color="auto"/>
            <w:bottom w:val="none" w:sz="0" w:space="0" w:color="auto"/>
            <w:right w:val="none" w:sz="0" w:space="0" w:color="auto"/>
          </w:divBdr>
        </w:div>
        <w:div w:id="1558668077">
          <w:marLeft w:val="600"/>
          <w:marRight w:val="0"/>
          <w:marTop w:val="0"/>
          <w:marBottom w:val="0"/>
          <w:divBdr>
            <w:top w:val="none" w:sz="0" w:space="0" w:color="auto"/>
            <w:left w:val="none" w:sz="0" w:space="0" w:color="auto"/>
            <w:bottom w:val="none" w:sz="0" w:space="0" w:color="auto"/>
            <w:right w:val="none" w:sz="0" w:space="0" w:color="auto"/>
          </w:divBdr>
        </w:div>
        <w:div w:id="2010675444">
          <w:marLeft w:val="0"/>
          <w:marRight w:val="0"/>
          <w:marTop w:val="0"/>
          <w:marBottom w:val="0"/>
          <w:divBdr>
            <w:top w:val="none" w:sz="0" w:space="0" w:color="auto"/>
            <w:left w:val="none" w:sz="0" w:space="0" w:color="auto"/>
            <w:bottom w:val="none" w:sz="0" w:space="0" w:color="auto"/>
            <w:right w:val="none" w:sz="0" w:space="0" w:color="auto"/>
          </w:divBdr>
          <w:divsChild>
            <w:div w:id="1453397408">
              <w:marLeft w:val="0"/>
              <w:marRight w:val="0"/>
              <w:marTop w:val="120"/>
              <w:marBottom w:val="0"/>
              <w:divBdr>
                <w:top w:val="none" w:sz="0" w:space="0" w:color="auto"/>
                <w:left w:val="none" w:sz="0" w:space="0" w:color="auto"/>
                <w:bottom w:val="none" w:sz="0" w:space="0" w:color="auto"/>
                <w:right w:val="none" w:sz="0" w:space="0" w:color="auto"/>
              </w:divBdr>
            </w:div>
            <w:div w:id="514266797">
              <w:marLeft w:val="0"/>
              <w:marRight w:val="0"/>
              <w:marTop w:val="0"/>
              <w:marBottom w:val="0"/>
              <w:divBdr>
                <w:top w:val="none" w:sz="0" w:space="0" w:color="auto"/>
                <w:left w:val="none" w:sz="0" w:space="0" w:color="auto"/>
                <w:bottom w:val="none" w:sz="0" w:space="0" w:color="auto"/>
                <w:right w:val="none" w:sz="0" w:space="0" w:color="auto"/>
              </w:divBdr>
            </w:div>
          </w:divsChild>
        </w:div>
        <w:div w:id="544101898">
          <w:marLeft w:val="0"/>
          <w:marRight w:val="0"/>
          <w:marTop w:val="0"/>
          <w:marBottom w:val="0"/>
          <w:divBdr>
            <w:top w:val="none" w:sz="0" w:space="0" w:color="auto"/>
            <w:left w:val="none" w:sz="0" w:space="0" w:color="auto"/>
            <w:bottom w:val="none" w:sz="0" w:space="0" w:color="auto"/>
            <w:right w:val="none" w:sz="0" w:space="0" w:color="auto"/>
          </w:divBdr>
          <w:divsChild>
            <w:div w:id="1241939885">
              <w:marLeft w:val="0"/>
              <w:marRight w:val="0"/>
              <w:marTop w:val="120"/>
              <w:marBottom w:val="0"/>
              <w:divBdr>
                <w:top w:val="none" w:sz="0" w:space="0" w:color="auto"/>
                <w:left w:val="none" w:sz="0" w:space="0" w:color="auto"/>
                <w:bottom w:val="none" w:sz="0" w:space="0" w:color="auto"/>
                <w:right w:val="none" w:sz="0" w:space="0" w:color="auto"/>
              </w:divBdr>
            </w:div>
            <w:div w:id="1038235562">
              <w:marLeft w:val="0"/>
              <w:marRight w:val="0"/>
              <w:marTop w:val="0"/>
              <w:marBottom w:val="0"/>
              <w:divBdr>
                <w:top w:val="none" w:sz="0" w:space="0" w:color="auto"/>
                <w:left w:val="none" w:sz="0" w:space="0" w:color="auto"/>
                <w:bottom w:val="none" w:sz="0" w:space="0" w:color="auto"/>
                <w:right w:val="none" w:sz="0" w:space="0" w:color="auto"/>
              </w:divBdr>
            </w:div>
          </w:divsChild>
        </w:div>
        <w:div w:id="1151874178">
          <w:marLeft w:val="0"/>
          <w:marRight w:val="0"/>
          <w:marTop w:val="0"/>
          <w:marBottom w:val="0"/>
          <w:divBdr>
            <w:top w:val="none" w:sz="0" w:space="0" w:color="auto"/>
            <w:left w:val="none" w:sz="0" w:space="0" w:color="auto"/>
            <w:bottom w:val="none" w:sz="0" w:space="0" w:color="auto"/>
            <w:right w:val="none" w:sz="0" w:space="0" w:color="auto"/>
          </w:divBdr>
          <w:divsChild>
            <w:div w:id="1315259263">
              <w:marLeft w:val="0"/>
              <w:marRight w:val="0"/>
              <w:marTop w:val="120"/>
              <w:marBottom w:val="0"/>
              <w:divBdr>
                <w:top w:val="none" w:sz="0" w:space="0" w:color="auto"/>
                <w:left w:val="none" w:sz="0" w:space="0" w:color="auto"/>
                <w:bottom w:val="none" w:sz="0" w:space="0" w:color="auto"/>
                <w:right w:val="none" w:sz="0" w:space="0" w:color="auto"/>
              </w:divBdr>
            </w:div>
            <w:div w:id="21213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69298">
      <w:bodyDiv w:val="1"/>
      <w:marLeft w:val="0"/>
      <w:marRight w:val="0"/>
      <w:marTop w:val="0"/>
      <w:marBottom w:val="0"/>
      <w:divBdr>
        <w:top w:val="none" w:sz="0" w:space="0" w:color="auto"/>
        <w:left w:val="none" w:sz="0" w:space="0" w:color="auto"/>
        <w:bottom w:val="none" w:sz="0" w:space="0" w:color="auto"/>
        <w:right w:val="none" w:sz="0" w:space="0" w:color="auto"/>
      </w:divBdr>
    </w:div>
    <w:div w:id="1942450511">
      <w:bodyDiv w:val="1"/>
      <w:marLeft w:val="0"/>
      <w:marRight w:val="0"/>
      <w:marTop w:val="0"/>
      <w:marBottom w:val="0"/>
      <w:divBdr>
        <w:top w:val="none" w:sz="0" w:space="0" w:color="auto"/>
        <w:left w:val="none" w:sz="0" w:space="0" w:color="auto"/>
        <w:bottom w:val="none" w:sz="0" w:space="0" w:color="auto"/>
        <w:right w:val="none" w:sz="0" w:space="0" w:color="auto"/>
      </w:divBdr>
    </w:div>
    <w:div w:id="1967851210">
      <w:bodyDiv w:val="1"/>
      <w:marLeft w:val="0"/>
      <w:marRight w:val="0"/>
      <w:marTop w:val="0"/>
      <w:marBottom w:val="0"/>
      <w:divBdr>
        <w:top w:val="none" w:sz="0" w:space="0" w:color="auto"/>
        <w:left w:val="none" w:sz="0" w:space="0" w:color="auto"/>
        <w:bottom w:val="none" w:sz="0" w:space="0" w:color="auto"/>
        <w:right w:val="none" w:sz="0" w:space="0" w:color="auto"/>
      </w:divBdr>
      <w:divsChild>
        <w:div w:id="242960908">
          <w:marLeft w:val="0"/>
          <w:marRight w:val="0"/>
          <w:marTop w:val="0"/>
          <w:marBottom w:val="0"/>
          <w:divBdr>
            <w:top w:val="none" w:sz="0" w:space="0" w:color="auto"/>
            <w:left w:val="none" w:sz="0" w:space="0" w:color="auto"/>
            <w:bottom w:val="none" w:sz="0" w:space="0" w:color="auto"/>
            <w:right w:val="none" w:sz="0" w:space="0" w:color="auto"/>
          </w:divBdr>
        </w:div>
        <w:div w:id="2008290008">
          <w:marLeft w:val="0"/>
          <w:marRight w:val="0"/>
          <w:marTop w:val="0"/>
          <w:marBottom w:val="0"/>
          <w:divBdr>
            <w:top w:val="none" w:sz="0" w:space="0" w:color="auto"/>
            <w:left w:val="none" w:sz="0" w:space="0" w:color="auto"/>
            <w:bottom w:val="none" w:sz="0" w:space="0" w:color="auto"/>
            <w:right w:val="none" w:sz="0" w:space="0" w:color="auto"/>
          </w:divBdr>
          <w:divsChild>
            <w:div w:id="1139958070">
              <w:marLeft w:val="0"/>
              <w:marRight w:val="0"/>
              <w:marTop w:val="0"/>
              <w:marBottom w:val="0"/>
              <w:divBdr>
                <w:top w:val="none" w:sz="0" w:space="0" w:color="auto"/>
                <w:left w:val="none" w:sz="0" w:space="0" w:color="auto"/>
                <w:bottom w:val="none" w:sz="0" w:space="0" w:color="auto"/>
                <w:right w:val="none" w:sz="0" w:space="0" w:color="auto"/>
              </w:divBdr>
            </w:div>
          </w:divsChild>
        </w:div>
        <w:div w:id="756903616">
          <w:marLeft w:val="0"/>
          <w:marRight w:val="0"/>
          <w:marTop w:val="0"/>
          <w:marBottom w:val="0"/>
          <w:divBdr>
            <w:top w:val="none" w:sz="0" w:space="0" w:color="auto"/>
            <w:left w:val="none" w:sz="0" w:space="0" w:color="auto"/>
            <w:bottom w:val="none" w:sz="0" w:space="0" w:color="auto"/>
            <w:right w:val="none" w:sz="0" w:space="0" w:color="auto"/>
          </w:divBdr>
          <w:divsChild>
            <w:div w:id="20990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03456">
      <w:bodyDiv w:val="1"/>
      <w:marLeft w:val="0"/>
      <w:marRight w:val="0"/>
      <w:marTop w:val="0"/>
      <w:marBottom w:val="0"/>
      <w:divBdr>
        <w:top w:val="none" w:sz="0" w:space="0" w:color="auto"/>
        <w:left w:val="none" w:sz="0" w:space="0" w:color="auto"/>
        <w:bottom w:val="none" w:sz="0" w:space="0" w:color="auto"/>
        <w:right w:val="none" w:sz="0" w:space="0" w:color="auto"/>
      </w:divBdr>
      <w:divsChild>
        <w:div w:id="972559254">
          <w:marLeft w:val="0"/>
          <w:marRight w:val="0"/>
          <w:marTop w:val="0"/>
          <w:marBottom w:val="0"/>
          <w:divBdr>
            <w:top w:val="none" w:sz="0" w:space="0" w:color="auto"/>
            <w:left w:val="none" w:sz="0" w:space="0" w:color="auto"/>
            <w:bottom w:val="none" w:sz="0" w:space="0" w:color="auto"/>
            <w:right w:val="none" w:sz="0" w:space="0" w:color="auto"/>
          </w:divBdr>
          <w:divsChild>
            <w:div w:id="2080512397">
              <w:marLeft w:val="0"/>
              <w:marRight w:val="0"/>
              <w:marTop w:val="0"/>
              <w:marBottom w:val="0"/>
              <w:divBdr>
                <w:top w:val="none" w:sz="0" w:space="0" w:color="auto"/>
                <w:left w:val="none" w:sz="0" w:space="0" w:color="auto"/>
                <w:bottom w:val="none" w:sz="0" w:space="0" w:color="auto"/>
                <w:right w:val="none" w:sz="0" w:space="0" w:color="auto"/>
              </w:divBdr>
              <w:divsChild>
                <w:div w:id="1339498570">
                  <w:marLeft w:val="0"/>
                  <w:marRight w:val="0"/>
                  <w:marTop w:val="120"/>
                  <w:marBottom w:val="0"/>
                  <w:divBdr>
                    <w:top w:val="none" w:sz="0" w:space="0" w:color="auto"/>
                    <w:left w:val="none" w:sz="0" w:space="0" w:color="auto"/>
                    <w:bottom w:val="none" w:sz="0" w:space="0" w:color="auto"/>
                    <w:right w:val="none" w:sz="0" w:space="0" w:color="auto"/>
                  </w:divBdr>
                </w:div>
                <w:div w:id="1311902691">
                  <w:marLeft w:val="0"/>
                  <w:marRight w:val="0"/>
                  <w:marTop w:val="0"/>
                  <w:marBottom w:val="0"/>
                  <w:divBdr>
                    <w:top w:val="none" w:sz="0" w:space="0" w:color="auto"/>
                    <w:left w:val="none" w:sz="0" w:space="0" w:color="auto"/>
                    <w:bottom w:val="none" w:sz="0" w:space="0" w:color="auto"/>
                    <w:right w:val="none" w:sz="0" w:space="0" w:color="auto"/>
                  </w:divBdr>
                </w:div>
              </w:divsChild>
            </w:div>
            <w:div w:id="1284968142">
              <w:marLeft w:val="0"/>
              <w:marRight w:val="0"/>
              <w:marTop w:val="0"/>
              <w:marBottom w:val="0"/>
              <w:divBdr>
                <w:top w:val="none" w:sz="0" w:space="0" w:color="auto"/>
                <w:left w:val="none" w:sz="0" w:space="0" w:color="auto"/>
                <w:bottom w:val="none" w:sz="0" w:space="0" w:color="auto"/>
                <w:right w:val="none" w:sz="0" w:space="0" w:color="auto"/>
              </w:divBdr>
              <w:divsChild>
                <w:div w:id="1431705129">
                  <w:marLeft w:val="0"/>
                  <w:marRight w:val="0"/>
                  <w:marTop w:val="120"/>
                  <w:marBottom w:val="0"/>
                  <w:divBdr>
                    <w:top w:val="none" w:sz="0" w:space="0" w:color="auto"/>
                    <w:left w:val="none" w:sz="0" w:space="0" w:color="auto"/>
                    <w:bottom w:val="none" w:sz="0" w:space="0" w:color="auto"/>
                    <w:right w:val="none" w:sz="0" w:space="0" w:color="auto"/>
                  </w:divBdr>
                </w:div>
                <w:div w:id="787745588">
                  <w:marLeft w:val="0"/>
                  <w:marRight w:val="0"/>
                  <w:marTop w:val="0"/>
                  <w:marBottom w:val="0"/>
                  <w:divBdr>
                    <w:top w:val="none" w:sz="0" w:space="0" w:color="auto"/>
                    <w:left w:val="none" w:sz="0" w:space="0" w:color="auto"/>
                    <w:bottom w:val="none" w:sz="0" w:space="0" w:color="auto"/>
                    <w:right w:val="none" w:sz="0" w:space="0" w:color="auto"/>
                  </w:divBdr>
                </w:div>
              </w:divsChild>
            </w:div>
            <w:div w:id="1570730220">
              <w:marLeft w:val="0"/>
              <w:marRight w:val="0"/>
              <w:marTop w:val="0"/>
              <w:marBottom w:val="0"/>
              <w:divBdr>
                <w:top w:val="none" w:sz="0" w:space="0" w:color="auto"/>
                <w:left w:val="none" w:sz="0" w:space="0" w:color="auto"/>
                <w:bottom w:val="none" w:sz="0" w:space="0" w:color="auto"/>
                <w:right w:val="none" w:sz="0" w:space="0" w:color="auto"/>
              </w:divBdr>
              <w:divsChild>
                <w:div w:id="265046655">
                  <w:marLeft w:val="0"/>
                  <w:marRight w:val="0"/>
                  <w:marTop w:val="120"/>
                  <w:marBottom w:val="0"/>
                  <w:divBdr>
                    <w:top w:val="none" w:sz="0" w:space="0" w:color="auto"/>
                    <w:left w:val="none" w:sz="0" w:space="0" w:color="auto"/>
                    <w:bottom w:val="none" w:sz="0" w:space="0" w:color="auto"/>
                    <w:right w:val="none" w:sz="0" w:space="0" w:color="auto"/>
                  </w:divBdr>
                </w:div>
                <w:div w:id="1874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6061">
      <w:bodyDiv w:val="1"/>
      <w:marLeft w:val="0"/>
      <w:marRight w:val="0"/>
      <w:marTop w:val="0"/>
      <w:marBottom w:val="0"/>
      <w:divBdr>
        <w:top w:val="none" w:sz="0" w:space="0" w:color="auto"/>
        <w:left w:val="none" w:sz="0" w:space="0" w:color="auto"/>
        <w:bottom w:val="none" w:sz="0" w:space="0" w:color="auto"/>
        <w:right w:val="none" w:sz="0" w:space="0" w:color="auto"/>
      </w:divBdr>
      <w:divsChild>
        <w:div w:id="699477939">
          <w:marLeft w:val="0"/>
          <w:marRight w:val="0"/>
          <w:marTop w:val="0"/>
          <w:marBottom w:val="0"/>
          <w:divBdr>
            <w:top w:val="none" w:sz="0" w:space="0" w:color="auto"/>
            <w:left w:val="none" w:sz="0" w:space="0" w:color="auto"/>
            <w:bottom w:val="none" w:sz="0" w:space="0" w:color="auto"/>
            <w:right w:val="none" w:sz="0" w:space="0" w:color="auto"/>
          </w:divBdr>
          <w:divsChild>
            <w:div w:id="7464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9066">
      <w:bodyDiv w:val="1"/>
      <w:marLeft w:val="0"/>
      <w:marRight w:val="0"/>
      <w:marTop w:val="0"/>
      <w:marBottom w:val="0"/>
      <w:divBdr>
        <w:top w:val="none" w:sz="0" w:space="0" w:color="auto"/>
        <w:left w:val="none" w:sz="0" w:space="0" w:color="auto"/>
        <w:bottom w:val="none" w:sz="0" w:space="0" w:color="auto"/>
        <w:right w:val="none" w:sz="0" w:space="0" w:color="auto"/>
      </w:divBdr>
    </w:div>
    <w:div w:id="2017995255">
      <w:bodyDiv w:val="1"/>
      <w:marLeft w:val="0"/>
      <w:marRight w:val="0"/>
      <w:marTop w:val="0"/>
      <w:marBottom w:val="0"/>
      <w:divBdr>
        <w:top w:val="none" w:sz="0" w:space="0" w:color="auto"/>
        <w:left w:val="none" w:sz="0" w:space="0" w:color="auto"/>
        <w:bottom w:val="none" w:sz="0" w:space="0" w:color="auto"/>
        <w:right w:val="none" w:sz="0" w:space="0" w:color="auto"/>
      </w:divBdr>
    </w:div>
    <w:div w:id="2041197286">
      <w:bodyDiv w:val="1"/>
      <w:marLeft w:val="0"/>
      <w:marRight w:val="0"/>
      <w:marTop w:val="0"/>
      <w:marBottom w:val="0"/>
      <w:divBdr>
        <w:top w:val="none" w:sz="0" w:space="0" w:color="auto"/>
        <w:left w:val="none" w:sz="0" w:space="0" w:color="auto"/>
        <w:bottom w:val="none" w:sz="0" w:space="0" w:color="auto"/>
        <w:right w:val="none" w:sz="0" w:space="0" w:color="auto"/>
      </w:divBdr>
    </w:div>
    <w:div w:id="2060473346">
      <w:bodyDiv w:val="1"/>
      <w:marLeft w:val="0"/>
      <w:marRight w:val="0"/>
      <w:marTop w:val="0"/>
      <w:marBottom w:val="0"/>
      <w:divBdr>
        <w:top w:val="none" w:sz="0" w:space="0" w:color="auto"/>
        <w:left w:val="none" w:sz="0" w:space="0" w:color="auto"/>
        <w:bottom w:val="none" w:sz="0" w:space="0" w:color="auto"/>
        <w:right w:val="none" w:sz="0" w:space="0" w:color="auto"/>
      </w:divBdr>
    </w:div>
    <w:div w:id="2069262735">
      <w:bodyDiv w:val="1"/>
      <w:marLeft w:val="0"/>
      <w:marRight w:val="0"/>
      <w:marTop w:val="0"/>
      <w:marBottom w:val="0"/>
      <w:divBdr>
        <w:top w:val="none" w:sz="0" w:space="0" w:color="auto"/>
        <w:left w:val="none" w:sz="0" w:space="0" w:color="auto"/>
        <w:bottom w:val="none" w:sz="0" w:space="0" w:color="auto"/>
        <w:right w:val="none" w:sz="0" w:space="0" w:color="auto"/>
      </w:divBdr>
    </w:div>
    <w:div w:id="2078163352">
      <w:bodyDiv w:val="1"/>
      <w:marLeft w:val="0"/>
      <w:marRight w:val="0"/>
      <w:marTop w:val="0"/>
      <w:marBottom w:val="0"/>
      <w:divBdr>
        <w:top w:val="none" w:sz="0" w:space="0" w:color="auto"/>
        <w:left w:val="none" w:sz="0" w:space="0" w:color="auto"/>
        <w:bottom w:val="none" w:sz="0" w:space="0" w:color="auto"/>
        <w:right w:val="none" w:sz="0" w:space="0" w:color="auto"/>
      </w:divBdr>
    </w:div>
    <w:div w:id="2083137814">
      <w:bodyDiv w:val="1"/>
      <w:marLeft w:val="0"/>
      <w:marRight w:val="0"/>
      <w:marTop w:val="0"/>
      <w:marBottom w:val="0"/>
      <w:divBdr>
        <w:top w:val="none" w:sz="0" w:space="0" w:color="auto"/>
        <w:left w:val="none" w:sz="0" w:space="0" w:color="auto"/>
        <w:bottom w:val="none" w:sz="0" w:space="0" w:color="auto"/>
        <w:right w:val="none" w:sz="0" w:space="0" w:color="auto"/>
      </w:divBdr>
      <w:divsChild>
        <w:div w:id="312610833">
          <w:marLeft w:val="0"/>
          <w:marRight w:val="0"/>
          <w:marTop w:val="0"/>
          <w:marBottom w:val="0"/>
          <w:divBdr>
            <w:top w:val="none" w:sz="0" w:space="0" w:color="auto"/>
            <w:left w:val="none" w:sz="0" w:space="0" w:color="auto"/>
            <w:bottom w:val="none" w:sz="0" w:space="0" w:color="auto"/>
            <w:right w:val="none" w:sz="0" w:space="0" w:color="auto"/>
          </w:divBdr>
        </w:div>
        <w:div w:id="1516992570">
          <w:marLeft w:val="0"/>
          <w:marRight w:val="0"/>
          <w:marTop w:val="0"/>
          <w:marBottom w:val="0"/>
          <w:divBdr>
            <w:top w:val="none" w:sz="0" w:space="0" w:color="auto"/>
            <w:left w:val="none" w:sz="0" w:space="0" w:color="auto"/>
            <w:bottom w:val="none" w:sz="0" w:space="0" w:color="auto"/>
            <w:right w:val="none" w:sz="0" w:space="0" w:color="auto"/>
          </w:divBdr>
        </w:div>
        <w:div w:id="1782608754">
          <w:marLeft w:val="0"/>
          <w:marRight w:val="0"/>
          <w:marTop w:val="0"/>
          <w:marBottom w:val="0"/>
          <w:divBdr>
            <w:top w:val="none" w:sz="0" w:space="0" w:color="auto"/>
            <w:left w:val="none" w:sz="0" w:space="0" w:color="auto"/>
            <w:bottom w:val="none" w:sz="0" w:space="0" w:color="auto"/>
            <w:right w:val="none" w:sz="0" w:space="0" w:color="auto"/>
          </w:divBdr>
        </w:div>
        <w:div w:id="56830231">
          <w:marLeft w:val="0"/>
          <w:marRight w:val="0"/>
          <w:marTop w:val="0"/>
          <w:marBottom w:val="0"/>
          <w:divBdr>
            <w:top w:val="none" w:sz="0" w:space="0" w:color="auto"/>
            <w:left w:val="none" w:sz="0" w:space="0" w:color="auto"/>
            <w:bottom w:val="none" w:sz="0" w:space="0" w:color="auto"/>
            <w:right w:val="none" w:sz="0" w:space="0" w:color="auto"/>
          </w:divBdr>
        </w:div>
        <w:div w:id="1605770202">
          <w:marLeft w:val="0"/>
          <w:marRight w:val="0"/>
          <w:marTop w:val="0"/>
          <w:marBottom w:val="0"/>
          <w:divBdr>
            <w:top w:val="none" w:sz="0" w:space="0" w:color="auto"/>
            <w:left w:val="none" w:sz="0" w:space="0" w:color="auto"/>
            <w:bottom w:val="none" w:sz="0" w:space="0" w:color="auto"/>
            <w:right w:val="none" w:sz="0" w:space="0" w:color="auto"/>
          </w:divBdr>
        </w:div>
      </w:divsChild>
    </w:div>
    <w:div w:id="2086762801">
      <w:bodyDiv w:val="1"/>
      <w:marLeft w:val="0"/>
      <w:marRight w:val="0"/>
      <w:marTop w:val="0"/>
      <w:marBottom w:val="0"/>
      <w:divBdr>
        <w:top w:val="none" w:sz="0" w:space="0" w:color="auto"/>
        <w:left w:val="none" w:sz="0" w:space="0" w:color="auto"/>
        <w:bottom w:val="none" w:sz="0" w:space="0" w:color="auto"/>
        <w:right w:val="none" w:sz="0" w:space="0" w:color="auto"/>
      </w:divBdr>
    </w:div>
    <w:div w:id="2088109378">
      <w:bodyDiv w:val="1"/>
      <w:marLeft w:val="0"/>
      <w:marRight w:val="0"/>
      <w:marTop w:val="0"/>
      <w:marBottom w:val="0"/>
      <w:divBdr>
        <w:top w:val="none" w:sz="0" w:space="0" w:color="auto"/>
        <w:left w:val="none" w:sz="0" w:space="0" w:color="auto"/>
        <w:bottom w:val="none" w:sz="0" w:space="0" w:color="auto"/>
        <w:right w:val="none" w:sz="0" w:space="0" w:color="auto"/>
      </w:divBdr>
      <w:divsChild>
        <w:div w:id="1587495996">
          <w:marLeft w:val="0"/>
          <w:marRight w:val="0"/>
          <w:marTop w:val="0"/>
          <w:marBottom w:val="0"/>
          <w:divBdr>
            <w:top w:val="none" w:sz="0" w:space="0" w:color="auto"/>
            <w:left w:val="none" w:sz="0" w:space="0" w:color="auto"/>
            <w:bottom w:val="none" w:sz="0" w:space="0" w:color="auto"/>
            <w:right w:val="none" w:sz="0" w:space="0" w:color="auto"/>
          </w:divBdr>
        </w:div>
        <w:div w:id="388847060">
          <w:marLeft w:val="0"/>
          <w:marRight w:val="0"/>
          <w:marTop w:val="0"/>
          <w:marBottom w:val="0"/>
          <w:divBdr>
            <w:top w:val="none" w:sz="0" w:space="0" w:color="auto"/>
            <w:left w:val="none" w:sz="0" w:space="0" w:color="auto"/>
            <w:bottom w:val="none" w:sz="0" w:space="0" w:color="auto"/>
            <w:right w:val="none" w:sz="0" w:space="0" w:color="auto"/>
          </w:divBdr>
          <w:divsChild>
            <w:div w:id="1268006884">
              <w:marLeft w:val="0"/>
              <w:marRight w:val="0"/>
              <w:marTop w:val="0"/>
              <w:marBottom w:val="0"/>
              <w:divBdr>
                <w:top w:val="none" w:sz="0" w:space="0" w:color="auto"/>
                <w:left w:val="none" w:sz="0" w:space="0" w:color="auto"/>
                <w:bottom w:val="none" w:sz="0" w:space="0" w:color="auto"/>
                <w:right w:val="none" w:sz="0" w:space="0" w:color="auto"/>
              </w:divBdr>
            </w:div>
          </w:divsChild>
        </w:div>
        <w:div w:id="1936282194">
          <w:marLeft w:val="0"/>
          <w:marRight w:val="0"/>
          <w:marTop w:val="0"/>
          <w:marBottom w:val="0"/>
          <w:divBdr>
            <w:top w:val="none" w:sz="0" w:space="0" w:color="auto"/>
            <w:left w:val="none" w:sz="0" w:space="0" w:color="auto"/>
            <w:bottom w:val="none" w:sz="0" w:space="0" w:color="auto"/>
            <w:right w:val="none" w:sz="0" w:space="0" w:color="auto"/>
          </w:divBdr>
          <w:divsChild>
            <w:div w:id="1458141906">
              <w:marLeft w:val="0"/>
              <w:marRight w:val="0"/>
              <w:marTop w:val="0"/>
              <w:marBottom w:val="0"/>
              <w:divBdr>
                <w:top w:val="none" w:sz="0" w:space="0" w:color="auto"/>
                <w:left w:val="none" w:sz="0" w:space="0" w:color="auto"/>
                <w:bottom w:val="none" w:sz="0" w:space="0" w:color="auto"/>
                <w:right w:val="none" w:sz="0" w:space="0" w:color="auto"/>
              </w:divBdr>
            </w:div>
          </w:divsChild>
        </w:div>
        <w:div w:id="516769356">
          <w:marLeft w:val="0"/>
          <w:marRight w:val="0"/>
          <w:marTop w:val="0"/>
          <w:marBottom w:val="0"/>
          <w:divBdr>
            <w:top w:val="none" w:sz="0" w:space="0" w:color="auto"/>
            <w:left w:val="none" w:sz="0" w:space="0" w:color="auto"/>
            <w:bottom w:val="none" w:sz="0" w:space="0" w:color="auto"/>
            <w:right w:val="none" w:sz="0" w:space="0" w:color="auto"/>
          </w:divBdr>
          <w:divsChild>
            <w:div w:id="774792250">
              <w:marLeft w:val="0"/>
              <w:marRight w:val="0"/>
              <w:marTop w:val="0"/>
              <w:marBottom w:val="0"/>
              <w:divBdr>
                <w:top w:val="none" w:sz="0" w:space="0" w:color="auto"/>
                <w:left w:val="none" w:sz="0" w:space="0" w:color="auto"/>
                <w:bottom w:val="none" w:sz="0" w:space="0" w:color="auto"/>
                <w:right w:val="none" w:sz="0" w:space="0" w:color="auto"/>
              </w:divBdr>
            </w:div>
          </w:divsChild>
        </w:div>
        <w:div w:id="611133433">
          <w:marLeft w:val="0"/>
          <w:marRight w:val="0"/>
          <w:marTop w:val="0"/>
          <w:marBottom w:val="0"/>
          <w:divBdr>
            <w:top w:val="none" w:sz="0" w:space="0" w:color="auto"/>
            <w:left w:val="none" w:sz="0" w:space="0" w:color="auto"/>
            <w:bottom w:val="none" w:sz="0" w:space="0" w:color="auto"/>
            <w:right w:val="none" w:sz="0" w:space="0" w:color="auto"/>
          </w:divBdr>
          <w:divsChild>
            <w:div w:id="177446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90038">
      <w:bodyDiv w:val="1"/>
      <w:marLeft w:val="0"/>
      <w:marRight w:val="0"/>
      <w:marTop w:val="0"/>
      <w:marBottom w:val="0"/>
      <w:divBdr>
        <w:top w:val="none" w:sz="0" w:space="0" w:color="auto"/>
        <w:left w:val="none" w:sz="0" w:space="0" w:color="auto"/>
        <w:bottom w:val="none" w:sz="0" w:space="0" w:color="auto"/>
        <w:right w:val="none" w:sz="0" w:space="0" w:color="auto"/>
      </w:divBdr>
      <w:divsChild>
        <w:div w:id="1575897480">
          <w:marLeft w:val="0"/>
          <w:marRight w:val="0"/>
          <w:marTop w:val="0"/>
          <w:marBottom w:val="0"/>
          <w:divBdr>
            <w:top w:val="none" w:sz="0" w:space="0" w:color="auto"/>
            <w:left w:val="none" w:sz="0" w:space="0" w:color="auto"/>
            <w:bottom w:val="none" w:sz="0" w:space="0" w:color="auto"/>
            <w:right w:val="none" w:sz="0" w:space="0" w:color="auto"/>
          </w:divBdr>
          <w:divsChild>
            <w:div w:id="348333768">
              <w:marLeft w:val="0"/>
              <w:marRight w:val="0"/>
              <w:marTop w:val="0"/>
              <w:marBottom w:val="0"/>
              <w:divBdr>
                <w:top w:val="none" w:sz="0" w:space="0" w:color="auto"/>
                <w:left w:val="none" w:sz="0" w:space="0" w:color="auto"/>
                <w:bottom w:val="none" w:sz="0" w:space="0" w:color="auto"/>
                <w:right w:val="none" w:sz="0" w:space="0" w:color="auto"/>
              </w:divBdr>
              <w:divsChild>
                <w:div w:id="2072536296">
                  <w:marLeft w:val="0"/>
                  <w:marRight w:val="0"/>
                  <w:marTop w:val="0"/>
                  <w:marBottom w:val="0"/>
                  <w:divBdr>
                    <w:top w:val="none" w:sz="0" w:space="0" w:color="auto"/>
                    <w:left w:val="none" w:sz="0" w:space="0" w:color="auto"/>
                    <w:bottom w:val="none" w:sz="0" w:space="0" w:color="auto"/>
                    <w:right w:val="none" w:sz="0" w:space="0" w:color="auto"/>
                  </w:divBdr>
                  <w:divsChild>
                    <w:div w:id="1895122828">
                      <w:marLeft w:val="0"/>
                      <w:marRight w:val="0"/>
                      <w:marTop w:val="120"/>
                      <w:marBottom w:val="0"/>
                      <w:divBdr>
                        <w:top w:val="none" w:sz="0" w:space="0" w:color="auto"/>
                        <w:left w:val="none" w:sz="0" w:space="0" w:color="auto"/>
                        <w:bottom w:val="none" w:sz="0" w:space="0" w:color="auto"/>
                        <w:right w:val="none" w:sz="0" w:space="0" w:color="auto"/>
                      </w:divBdr>
                    </w:div>
                    <w:div w:id="1565288211">
                      <w:marLeft w:val="0"/>
                      <w:marRight w:val="0"/>
                      <w:marTop w:val="0"/>
                      <w:marBottom w:val="0"/>
                      <w:divBdr>
                        <w:top w:val="none" w:sz="0" w:space="0" w:color="auto"/>
                        <w:left w:val="none" w:sz="0" w:space="0" w:color="auto"/>
                        <w:bottom w:val="none" w:sz="0" w:space="0" w:color="auto"/>
                        <w:right w:val="none" w:sz="0" w:space="0" w:color="auto"/>
                      </w:divBdr>
                    </w:div>
                  </w:divsChild>
                </w:div>
                <w:div w:id="988440474">
                  <w:marLeft w:val="0"/>
                  <w:marRight w:val="0"/>
                  <w:marTop w:val="0"/>
                  <w:marBottom w:val="0"/>
                  <w:divBdr>
                    <w:top w:val="none" w:sz="0" w:space="0" w:color="auto"/>
                    <w:left w:val="none" w:sz="0" w:space="0" w:color="auto"/>
                    <w:bottom w:val="none" w:sz="0" w:space="0" w:color="auto"/>
                    <w:right w:val="none" w:sz="0" w:space="0" w:color="auto"/>
                  </w:divBdr>
                  <w:divsChild>
                    <w:div w:id="1116292777">
                      <w:marLeft w:val="0"/>
                      <w:marRight w:val="0"/>
                      <w:marTop w:val="120"/>
                      <w:marBottom w:val="0"/>
                      <w:divBdr>
                        <w:top w:val="none" w:sz="0" w:space="0" w:color="auto"/>
                        <w:left w:val="none" w:sz="0" w:space="0" w:color="auto"/>
                        <w:bottom w:val="none" w:sz="0" w:space="0" w:color="auto"/>
                        <w:right w:val="none" w:sz="0" w:space="0" w:color="auto"/>
                      </w:divBdr>
                    </w:div>
                    <w:div w:id="13300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17730">
      <w:bodyDiv w:val="1"/>
      <w:marLeft w:val="0"/>
      <w:marRight w:val="0"/>
      <w:marTop w:val="0"/>
      <w:marBottom w:val="0"/>
      <w:divBdr>
        <w:top w:val="none" w:sz="0" w:space="0" w:color="auto"/>
        <w:left w:val="none" w:sz="0" w:space="0" w:color="auto"/>
        <w:bottom w:val="none" w:sz="0" w:space="0" w:color="auto"/>
        <w:right w:val="none" w:sz="0" w:space="0" w:color="auto"/>
      </w:divBdr>
      <w:divsChild>
        <w:div w:id="15039254">
          <w:marLeft w:val="0"/>
          <w:marRight w:val="0"/>
          <w:marTop w:val="0"/>
          <w:marBottom w:val="0"/>
          <w:divBdr>
            <w:top w:val="none" w:sz="0" w:space="0" w:color="auto"/>
            <w:left w:val="none" w:sz="0" w:space="0" w:color="auto"/>
            <w:bottom w:val="none" w:sz="0" w:space="0" w:color="auto"/>
            <w:right w:val="none" w:sz="0" w:space="0" w:color="auto"/>
          </w:divBdr>
        </w:div>
        <w:div w:id="364449962">
          <w:marLeft w:val="0"/>
          <w:marRight w:val="0"/>
          <w:marTop w:val="0"/>
          <w:marBottom w:val="0"/>
          <w:divBdr>
            <w:top w:val="none" w:sz="0" w:space="0" w:color="auto"/>
            <w:left w:val="none" w:sz="0" w:space="0" w:color="auto"/>
            <w:bottom w:val="none" w:sz="0" w:space="0" w:color="auto"/>
            <w:right w:val="none" w:sz="0" w:space="0" w:color="auto"/>
          </w:divBdr>
          <w:divsChild>
            <w:div w:id="720791073">
              <w:marLeft w:val="0"/>
              <w:marRight w:val="0"/>
              <w:marTop w:val="0"/>
              <w:marBottom w:val="0"/>
              <w:divBdr>
                <w:top w:val="none" w:sz="0" w:space="0" w:color="auto"/>
                <w:left w:val="none" w:sz="0" w:space="0" w:color="auto"/>
                <w:bottom w:val="none" w:sz="0" w:space="0" w:color="auto"/>
                <w:right w:val="none" w:sz="0" w:space="0" w:color="auto"/>
              </w:divBdr>
            </w:div>
          </w:divsChild>
        </w:div>
        <w:div w:id="1829979181">
          <w:marLeft w:val="0"/>
          <w:marRight w:val="0"/>
          <w:marTop w:val="0"/>
          <w:marBottom w:val="0"/>
          <w:divBdr>
            <w:top w:val="none" w:sz="0" w:space="0" w:color="auto"/>
            <w:left w:val="none" w:sz="0" w:space="0" w:color="auto"/>
            <w:bottom w:val="none" w:sz="0" w:space="0" w:color="auto"/>
            <w:right w:val="none" w:sz="0" w:space="0" w:color="auto"/>
          </w:divBdr>
          <w:divsChild>
            <w:div w:id="158475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1718">
      <w:bodyDiv w:val="1"/>
      <w:marLeft w:val="0"/>
      <w:marRight w:val="0"/>
      <w:marTop w:val="0"/>
      <w:marBottom w:val="0"/>
      <w:divBdr>
        <w:top w:val="none" w:sz="0" w:space="0" w:color="auto"/>
        <w:left w:val="none" w:sz="0" w:space="0" w:color="auto"/>
        <w:bottom w:val="none" w:sz="0" w:space="0" w:color="auto"/>
        <w:right w:val="none" w:sz="0" w:space="0" w:color="auto"/>
      </w:divBdr>
    </w:div>
    <w:div w:id="2116512867">
      <w:bodyDiv w:val="1"/>
      <w:marLeft w:val="0"/>
      <w:marRight w:val="0"/>
      <w:marTop w:val="0"/>
      <w:marBottom w:val="0"/>
      <w:divBdr>
        <w:top w:val="none" w:sz="0" w:space="0" w:color="auto"/>
        <w:left w:val="none" w:sz="0" w:space="0" w:color="auto"/>
        <w:bottom w:val="none" w:sz="0" w:space="0" w:color="auto"/>
        <w:right w:val="none" w:sz="0" w:space="0" w:color="auto"/>
      </w:divBdr>
    </w:div>
    <w:div w:id="2117019887">
      <w:bodyDiv w:val="1"/>
      <w:marLeft w:val="0"/>
      <w:marRight w:val="0"/>
      <w:marTop w:val="0"/>
      <w:marBottom w:val="0"/>
      <w:divBdr>
        <w:top w:val="none" w:sz="0" w:space="0" w:color="auto"/>
        <w:left w:val="none" w:sz="0" w:space="0" w:color="auto"/>
        <w:bottom w:val="none" w:sz="0" w:space="0" w:color="auto"/>
        <w:right w:val="none" w:sz="0" w:space="0" w:color="auto"/>
      </w:divBdr>
      <w:divsChild>
        <w:div w:id="9704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62055-49EA-4102-B246-4539A2B2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48</Pages>
  <Words>10283</Words>
  <Characters>58615</Characters>
  <Application>Microsoft Office Word</Application>
  <DocSecurity>0</DocSecurity>
  <Lines>488</Lines>
  <Paragraphs>137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dc:creator>
  <cp:lastModifiedBy>Serviciul Programe Nationale</cp:lastModifiedBy>
  <cp:revision>83</cp:revision>
  <cp:lastPrinted>2023-10-06T09:02:00Z</cp:lastPrinted>
  <dcterms:created xsi:type="dcterms:W3CDTF">2023-08-30T13:31:00Z</dcterms:created>
  <dcterms:modified xsi:type="dcterms:W3CDTF">2023-11-17T13:12:00Z</dcterms:modified>
</cp:coreProperties>
</file>