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FCAE" w14:textId="77777777" w:rsidR="00D13956" w:rsidRPr="00830DE8" w:rsidRDefault="00D13956" w:rsidP="00D13956">
      <w:pPr>
        <w:spacing w:after="0" w:line="240" w:lineRule="auto"/>
        <w:contextualSpacing/>
        <w:jc w:val="center"/>
        <w:rPr>
          <w:rFonts w:eastAsiaTheme="majorEastAsia" w:cstheme="majorBidi"/>
          <w:b/>
          <w:color w:val="auto"/>
          <w:spacing w:val="-10"/>
          <w:kern w:val="28"/>
          <w:sz w:val="32"/>
          <w:szCs w:val="56"/>
          <w:lang w:val="de-DE"/>
        </w:rPr>
      </w:pPr>
      <w:r w:rsidRPr="00830DE8">
        <w:rPr>
          <w:rFonts w:eastAsiaTheme="majorEastAsia" w:cstheme="majorBidi"/>
          <w:b/>
          <w:color w:val="auto"/>
          <w:spacing w:val="-10"/>
          <w:kern w:val="28"/>
          <w:sz w:val="32"/>
          <w:szCs w:val="56"/>
          <w:lang w:val="de-DE"/>
        </w:rPr>
        <w:t>PLAN NAȚIONAL DE DEZVOLTARE</w:t>
      </w:r>
    </w:p>
    <w:p w14:paraId="2E1F81BE" w14:textId="77777777" w:rsidR="00D13956" w:rsidRPr="00830DE8" w:rsidRDefault="00D13956" w:rsidP="00D13956">
      <w:pPr>
        <w:spacing w:after="0" w:line="240" w:lineRule="auto"/>
        <w:contextualSpacing/>
        <w:jc w:val="center"/>
        <w:rPr>
          <w:rFonts w:eastAsiaTheme="majorEastAsia" w:cstheme="majorBidi"/>
          <w:b/>
          <w:color w:val="auto"/>
          <w:spacing w:val="-10"/>
          <w:kern w:val="28"/>
          <w:sz w:val="32"/>
          <w:szCs w:val="56"/>
          <w:lang w:val="de-DE"/>
        </w:rPr>
      </w:pPr>
      <w:r w:rsidRPr="00830DE8">
        <w:rPr>
          <w:rFonts w:eastAsiaTheme="majorEastAsia" w:cstheme="majorBidi"/>
          <w:b/>
          <w:color w:val="auto"/>
          <w:spacing w:val="-10"/>
          <w:kern w:val="28"/>
          <w:sz w:val="32"/>
          <w:szCs w:val="56"/>
          <w:lang w:val="de-DE"/>
        </w:rPr>
        <w:t>pentru anii 2024-2026</w:t>
      </w:r>
    </w:p>
    <w:p w14:paraId="09C12A65"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p>
    <w:p w14:paraId="52842C66"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INTRODUCERE</w:t>
      </w:r>
    </w:p>
    <w:p w14:paraId="33A81860"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r w:rsidRPr="00830DE8">
        <w:rPr>
          <w:rFonts w:eastAsia="Times New Roman" w:cs="Times New Roman"/>
          <w:color w:val="auto"/>
          <w:szCs w:val="24"/>
          <w:lang w:val="ro-MD" w:eastAsia="zh-CN"/>
        </w:rPr>
        <w:t>O caracteristică distinctivă a Strategiei naționale de dezvoltare „Moldova Europeană 2030” (în continuare –</w:t>
      </w:r>
      <w:r w:rsidRPr="00830DE8">
        <w:rPr>
          <w:rFonts w:eastAsia="Times New Roman" w:cs="Times New Roman"/>
          <w:i/>
          <w:iCs/>
          <w:color w:val="auto"/>
          <w:szCs w:val="24"/>
          <w:lang w:val="ro-MD" w:eastAsia="zh-CN"/>
        </w:rPr>
        <w:t>SND</w:t>
      </w:r>
      <w:r w:rsidRPr="00830DE8">
        <w:rPr>
          <w:rFonts w:eastAsia="Times New Roman" w:cs="Times New Roman"/>
          <w:color w:val="auto"/>
          <w:szCs w:val="24"/>
          <w:lang w:val="ro-MD" w:eastAsia="zh-CN"/>
        </w:rPr>
        <w:t>)</w:t>
      </w:r>
      <w:r w:rsidRPr="00830DE8">
        <w:rPr>
          <w:rFonts w:eastAsia="Times New Roman" w:cs="Times New Roman"/>
          <w:color w:val="auto"/>
          <w:szCs w:val="24"/>
          <w:vertAlign w:val="superscript"/>
          <w:lang w:val="ro-MD" w:eastAsia="zh-CN"/>
        </w:rPr>
        <w:footnoteReference w:id="1"/>
      </w:r>
      <w:r w:rsidRPr="00830DE8">
        <w:rPr>
          <w:rFonts w:eastAsia="Times New Roman" w:cs="Times New Roman"/>
          <w:color w:val="auto"/>
          <w:szCs w:val="24"/>
          <w:lang w:val="ro-MD" w:eastAsia="zh-CN"/>
        </w:rPr>
        <w:t xml:space="preserve"> constă în responsabilizarea autorităților publice în implementarea acesteia, prin dezvoltarea unui mecanism coerent de implementare, care să asigure o sincronizare clară dintre SND, strategiile sectoriale și instituționale și cadrul de planificare bugetară. Pentru a asigura realizarea acestui deziderat, Cadrul de planificare strategică, stabilit conform Hotărârii Guvernului nr. 386/2020, prevedere elaborarea Planului național de dezvoltare.</w:t>
      </w:r>
    </w:p>
    <w:p w14:paraId="52BBF41D"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Planul național de dezvoltare pentru anii 2024-2026 (în continuare – </w:t>
      </w:r>
      <w:r w:rsidRPr="00830DE8">
        <w:rPr>
          <w:rFonts w:eastAsia="Times New Roman" w:cs="Times New Roman"/>
          <w:i/>
          <w:iCs/>
          <w:color w:val="auto"/>
          <w:szCs w:val="24"/>
          <w:lang w:val="ro-MD" w:eastAsia="zh-CN"/>
        </w:rPr>
        <w:t>Plan</w:t>
      </w:r>
      <w:r w:rsidRPr="00830DE8">
        <w:rPr>
          <w:rFonts w:eastAsia="Times New Roman" w:cs="Times New Roman"/>
          <w:color w:val="auto"/>
          <w:szCs w:val="24"/>
          <w:lang w:val="ro-MD" w:eastAsia="zh-CN"/>
        </w:rPr>
        <w:t xml:space="preserve">) reprezintă principalul document care stabilește prioritățile de politici publice ale Guvernului pentru o perioadă de trei ani și conține direcțiile prioritare și măsurile pentru implementarea obiectivelor strategice ale țării. Documentul asigură operaționalizarea prevederilor SND, Programului de activitate al Guvernului „Moldova prosperă, sigură, europeană” și ale angajamentelor internaționale, inclusiv ale Acordului de Asociere dintre Republica Moldova, pe de o parte, și Uniunea Europeană și Comunitatea Europeană a Energiei atomice și statele membre ale acestora, pe de altă parte (în continuare – </w:t>
      </w:r>
      <w:r w:rsidRPr="00830DE8">
        <w:rPr>
          <w:rFonts w:eastAsia="Times New Roman" w:cs="Times New Roman"/>
          <w:i/>
          <w:iCs/>
          <w:color w:val="auto"/>
          <w:szCs w:val="24"/>
          <w:lang w:val="ro-MD" w:eastAsia="zh-CN"/>
        </w:rPr>
        <w:t>Acordul de Asociere RM- UE),</w:t>
      </w:r>
      <w:r w:rsidRPr="00830DE8">
        <w:rPr>
          <w:rFonts w:eastAsia="Times New Roman" w:cs="Times New Roman"/>
          <w:color w:val="auto"/>
          <w:szCs w:val="24"/>
          <w:lang w:val="ro-MD" w:eastAsia="zh-CN"/>
        </w:rPr>
        <w:t xml:space="preserve"> Agenda de Asociere RM-UE 2021–2027, angajamentele care derivă din statutul de țară candidată la aderarea la UE, Agenda de Dezvoltare Durabilă 2030.</w:t>
      </w:r>
    </w:p>
    <w:p w14:paraId="0F90E331"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r w:rsidRPr="00830DE8">
        <w:rPr>
          <w:rFonts w:eastAsia="Times New Roman" w:cs="Times New Roman"/>
          <w:color w:val="auto"/>
          <w:szCs w:val="24"/>
          <w:lang w:val="ro-MD" w:eastAsia="zh-CN"/>
        </w:rPr>
        <w:t>Prezentul Plan reprezintă un document ciclic, care va fi actualizat anual în perioada martie-iunie, constituind documentul de referință în procesul de elaborare a Cadrului bugetar pe termen mediu. Planul este constituit din partea descriptivă și partea operațională, ambele fiind structurate în baza celor 10 obiective generale stabilite în SND și corelate cu obiectivele și prioritățile stipulate în cadrul național de planificare strategică.</w:t>
      </w:r>
    </w:p>
    <w:p w14:paraId="44687C6F"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RO" w:eastAsia="zh-CN"/>
        </w:rPr>
      </w:pPr>
      <w:r w:rsidRPr="00830DE8">
        <w:rPr>
          <w:rFonts w:eastAsia="Times New Roman" w:cs="Times New Roman"/>
          <w:b/>
          <w:bCs/>
          <w:color w:val="auto"/>
          <w:szCs w:val="24"/>
          <w:lang w:val="ro-MD" w:eastAsia="zh-CN"/>
        </w:rPr>
        <w:t>Partea descriptivă</w:t>
      </w:r>
      <w:r w:rsidRPr="00830DE8">
        <w:rPr>
          <w:rFonts w:eastAsia="Times New Roman" w:cs="Times New Roman"/>
          <w:color w:val="auto"/>
          <w:szCs w:val="24"/>
          <w:lang w:val="ro-MD" w:eastAsia="zh-CN"/>
        </w:rPr>
        <w:t xml:space="preserve"> conține descrierea direcțiilor de intervenție prioritare pe termen mediu și evoluția prognozată a indicatorilor de impact stabiliți pentru fiecare obiectiv general, precum și o descriere succintă a acțiunilor prioritare de reformă și logica intervențiilor ce urmează a fi realizate de Guvern în următorii trei ani. De asemenea, a fost stabilită corelarea și contribuția </w:t>
      </w:r>
      <w:r w:rsidRPr="00830DE8">
        <w:rPr>
          <w:rFonts w:eastAsia="Times New Roman" w:cs="Times New Roman"/>
          <w:color w:val="auto"/>
          <w:szCs w:val="24"/>
          <w:lang w:val="ro-RO" w:eastAsia="zh-CN"/>
        </w:rPr>
        <w:t xml:space="preserve">acțiunilor de reformă planificate în Partea operațională la realizarea angajamentelor și obiectivelor asumate în cadrul Planului Național „Construim Moldova Europeană”, Programului de activitate al Guvernului „MOLDOVA prosperă, sigură, europeană” și Agendei 2030 pentru dezvoltare durabilă. </w:t>
      </w:r>
      <w:r w:rsidRPr="00830DE8">
        <w:rPr>
          <w:rFonts w:eastAsia="Times New Roman" w:cs="Times New Roman"/>
          <w:color w:val="auto"/>
          <w:szCs w:val="24"/>
          <w:lang w:val="ro-MD" w:eastAsia="zh-CN"/>
        </w:rPr>
        <w:t xml:space="preserve">Totodată, au fost estimate costurile totale de implementare a acțiunilor de reformă setate pentru fiecare obiectiv general și sursele de finanțare a acestora. </w:t>
      </w:r>
    </w:p>
    <w:p w14:paraId="777A798D"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r w:rsidRPr="00830DE8">
        <w:rPr>
          <w:rFonts w:eastAsia="Times New Roman" w:cs="Times New Roman"/>
          <w:b/>
          <w:bCs/>
          <w:color w:val="auto"/>
          <w:szCs w:val="24"/>
          <w:lang w:val="ro-MD" w:eastAsia="zh-CN"/>
        </w:rPr>
        <w:t>Partea operațională</w:t>
      </w:r>
      <w:r w:rsidRPr="00830DE8">
        <w:rPr>
          <w:rFonts w:eastAsia="Times New Roman" w:cs="Times New Roman"/>
          <w:color w:val="auto"/>
          <w:szCs w:val="24"/>
          <w:lang w:val="ro-MD" w:eastAsia="zh-CN"/>
        </w:rPr>
        <w:t xml:space="preserve"> detaliază viziunea și etapele-cheie setate în partea descriptivă, prin acțiuni de politici concrete, care urmează a fi realizate de către Guvern în perioada 2024-2026, pentru a demara și a implementa reformele stabilite în cadrul strategic pe termen mediu și lung. Programul conține estimarea costurilor de implementare a acțiunilor de reformă, inclusiv sursele de acoperire a acestora, fiind incluse referințele la programele/subprogramele bugetare, conform anexei nr. 7 la Ordinul ministrului finanțelor nr. 208/2015, în scopul de a alinia obiectivele și acțiunile prezentului Plan la Cadrul bugetar pe termen mediu. De asemenea, Programul conține estimări privind necesitățile de finanțare pentru acțiunile de reformă care nu au acoperire financiară din resursele bugetare. Resursele financiare necesare pentru implementarea acțiunilor de reformă proiectate în Program, dar care nu au acoperire financiară, urmează a fi identificate și considerate în </w:t>
      </w:r>
      <w:r w:rsidRPr="00830DE8">
        <w:rPr>
          <w:rFonts w:eastAsia="Times New Roman" w:cs="Times New Roman"/>
          <w:color w:val="auto"/>
          <w:szCs w:val="24"/>
          <w:lang w:val="ro-MD" w:eastAsia="zh-CN"/>
        </w:rPr>
        <w:lastRenderedPageBreak/>
        <w:t>cadrul dialogului cu potențialii investitori și parteneri de dezvoltare, inclusiv în cadrul Platformei de Sprijin pentru Moldova.</w:t>
      </w:r>
    </w:p>
    <w:p w14:paraId="3095FE26" w14:textId="77777777" w:rsidR="00D13956" w:rsidRPr="00830DE8" w:rsidRDefault="00D13956" w:rsidP="00D13956">
      <w:pPr>
        <w:shd w:val="clear" w:color="auto" w:fill="FFFFFF"/>
        <w:spacing w:before="120" w:after="0" w:line="276" w:lineRule="auto"/>
        <w:ind w:firstLine="851"/>
        <w:jc w:val="both"/>
        <w:rPr>
          <w:rFonts w:eastAsia="Times New Roman" w:cs="Times New Roman"/>
          <w:color w:val="auto"/>
          <w:szCs w:val="24"/>
          <w:lang w:val="ro-MD" w:eastAsia="zh-CN"/>
        </w:rPr>
      </w:pPr>
      <w:r w:rsidRPr="00830DE8">
        <w:rPr>
          <w:rFonts w:eastAsia="Times New Roman" w:cs="Times New Roman"/>
          <w:color w:val="auto"/>
          <w:szCs w:val="24"/>
          <w:lang w:val="ro-MD" w:eastAsia="zh-CN"/>
        </w:rPr>
        <w:t>Partea operațională integrează, de asemenea, un set de indicatori de impact și rezultat pentru fiecare obiectiv specific, prin intermediul cărora va fi evaluat anual impactul acțiunilor de reformă asupra populației. Rezultatele evaluării vor fi consemnate în raportul anual de progres, care va constitui un reper pentru actualizarea anuală a prevederilor documentului, cu reproiectarea setului de măsuri pentru următoarea perioadă de planificare trienală (2025-2027).</w:t>
      </w:r>
    </w:p>
    <w:p w14:paraId="0543CF40" w14:textId="77777777" w:rsidR="00D13956" w:rsidRPr="00830DE8" w:rsidRDefault="00D13956" w:rsidP="00D13956">
      <w:pPr>
        <w:spacing w:before="120" w:after="0" w:line="276" w:lineRule="auto"/>
        <w:jc w:val="both"/>
        <w:rPr>
          <w:rFonts w:eastAsia="Times New Roman" w:cs="Times New Roman"/>
          <w:b/>
          <w:bCs/>
          <w:color w:val="auto"/>
          <w:szCs w:val="24"/>
          <w:lang w:val="ro-MD" w:eastAsia="zh-CN"/>
        </w:rPr>
      </w:pPr>
      <w:r w:rsidRPr="00830DE8">
        <w:rPr>
          <w:rFonts w:cs="Times New Roman"/>
          <w:b/>
          <w:bCs/>
          <w:color w:val="auto"/>
          <w:szCs w:val="24"/>
          <w:lang w:val="ro-MD"/>
        </w:rPr>
        <w:br w:type="page"/>
      </w:r>
    </w:p>
    <w:p w14:paraId="15727CC1" w14:textId="77777777" w:rsidR="00D13956" w:rsidRPr="00830DE8" w:rsidRDefault="00D13956" w:rsidP="00D13956">
      <w:pPr>
        <w:shd w:val="clear" w:color="auto" w:fill="FFFFFF"/>
        <w:spacing w:before="120" w:after="0" w:line="276" w:lineRule="auto"/>
        <w:ind w:firstLine="851"/>
        <w:jc w:val="both"/>
        <w:rPr>
          <w:rFonts w:eastAsia="Times New Roman" w:cs="Times New Roman"/>
          <w:b/>
          <w:bCs/>
          <w:color w:val="auto"/>
          <w:szCs w:val="24"/>
          <w:lang w:val="ro-MD" w:eastAsia="zh-CN"/>
        </w:rPr>
      </w:pPr>
    </w:p>
    <w:p w14:paraId="6428BBEC"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Prioritățile de politici pentru termen mediu (2024-2026)</w:t>
      </w:r>
    </w:p>
    <w:p w14:paraId="09BE3557" w14:textId="77777777" w:rsidR="00D13956" w:rsidRPr="00830DE8" w:rsidRDefault="00D13956" w:rsidP="00D13956">
      <w:pPr>
        <w:spacing w:before="120" w:after="0" w:line="276" w:lineRule="auto"/>
        <w:ind w:firstLine="709"/>
        <w:jc w:val="both"/>
        <w:rPr>
          <w:rFonts w:cs="Times New Roman"/>
          <w:color w:val="auto"/>
          <w:szCs w:val="24"/>
          <w:lang w:val="ro-MD"/>
        </w:rPr>
      </w:pPr>
    </w:p>
    <w:p w14:paraId="6110ED98"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 xml:space="preserve">Planul Național de Dezvoltare pentru anii 2024 - 2026 înglobează setul de reforme, care vor contribui la realizarea obiectivelor cu impact asupra tuturor domeniilor de activitate ale Guvernului în contextul implementării de către Republica Moldova a criteriilor de aderare la Uniunea Europeană și vor contribui la realizarea celor 4 priorități stabilite în Planul Național „Construim Moldova Europeană”, și anume: </w:t>
      </w:r>
    </w:p>
    <w:p w14:paraId="6177D9C0"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 xml:space="preserve">i) Asigurarea păcii și securității; </w:t>
      </w:r>
    </w:p>
    <w:p w14:paraId="4DE98C6A"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 xml:space="preserve">ii) Dezvoltarea economică și crearea locurilor de muncă; </w:t>
      </w:r>
    </w:p>
    <w:p w14:paraId="13BCAD68"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 xml:space="preserve">iii) Modernizarea infrastructurii și îmbunătățirea condițiilor de viață în localitățile noastre; </w:t>
      </w:r>
    </w:p>
    <w:p w14:paraId="48551BAA"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 xml:space="preserve">iv) Reforma justiției. </w:t>
      </w:r>
    </w:p>
    <w:p w14:paraId="04131B08"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Pe termen mediu, misiunea Guvernului va consta în modernizarea localităților Republicii Moldova, garantarea securității fiecărui cetățean, contribuția la creșterea veniturilor și crearea de locuri de muncă bine plătite, iar pe termen lung obiectivul principal fiind aderarea țării noastre la Uniunea Europeană până în anul 2030.</w:t>
      </w:r>
    </w:p>
    <w:p w14:paraId="6C00C650"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În perioada 2024-2026, acțiunile de reformă proiectate vor contribui direct la modernizarea infrastructurilor, construcția și reabilitarea spitalelor și școlilor, la susținerea antreprenorilor în vederea sporirii exporturilor pe piața UE, la reformarea sistemului de asistență socială și a politicilor de ocupare a forței de muncă, la dezvoltarea serviciilor publice electronice, la dezvoltarea și extinderea suprafețelor împădurite, la îmbunătățirea serviciilor pentru diasporă și eliminarea corupției din instituțiile statului.</w:t>
      </w:r>
    </w:p>
    <w:p w14:paraId="74C4E50B" w14:textId="77777777" w:rsidR="00D13956" w:rsidRPr="00830DE8" w:rsidRDefault="00D13956" w:rsidP="00D13956">
      <w:pPr>
        <w:spacing w:before="120" w:after="0" w:line="276" w:lineRule="auto"/>
        <w:ind w:firstLine="709"/>
        <w:jc w:val="both"/>
        <w:rPr>
          <w:rFonts w:cs="Times New Roman"/>
          <w:color w:val="auto"/>
          <w:szCs w:val="24"/>
          <w:lang w:val="ro-MD"/>
        </w:rPr>
      </w:pPr>
      <w:r w:rsidRPr="00830DE8">
        <w:rPr>
          <w:rFonts w:cs="Times New Roman"/>
          <w:color w:val="auto"/>
          <w:szCs w:val="24"/>
          <w:lang w:val="ro-MD"/>
        </w:rPr>
        <w:t>Pe termen mediu, un accent sporit se va pune pe dezvoltarea unei administrații administrației publice moderne, eficiente și reziliente, creșterea nivelului de performanță al instituțiilor publice, creșterea capacităților de absorbție a fondurilor și implementarea eficientă a proiectelor și politicilor publice.</w:t>
      </w:r>
    </w:p>
    <w:p w14:paraId="4093CC1C"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br w:type="page"/>
      </w:r>
    </w:p>
    <w:p w14:paraId="010A246B"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lastRenderedPageBreak/>
        <w:t>Obiectivul general 1: Creșterea veniturilor din surse durabile și atenuarea inegalităților</w:t>
      </w:r>
    </w:p>
    <w:p w14:paraId="7D23D2F7" w14:textId="77777777" w:rsidR="00D13956" w:rsidRPr="00830DE8" w:rsidRDefault="00D13956" w:rsidP="00D13956">
      <w:pPr>
        <w:rPr>
          <w:color w:val="auto"/>
          <w:lang w:val="ro-MD"/>
        </w:rPr>
      </w:pPr>
    </w:p>
    <w:p w14:paraId="6261537A" w14:textId="77777777" w:rsidR="00D13956" w:rsidRPr="00830DE8" w:rsidRDefault="00D13956" w:rsidP="00D13956">
      <w:pPr>
        <w:spacing w:before="120" w:after="0" w:line="276" w:lineRule="auto"/>
        <w:jc w:val="both"/>
        <w:rPr>
          <w:color w:val="auto"/>
          <w:szCs w:val="24"/>
          <w:lang w:val="ro-MD"/>
        </w:rPr>
      </w:pPr>
      <w:r w:rsidRPr="00830DE8">
        <w:rPr>
          <w:color w:val="auto"/>
          <w:szCs w:val="24"/>
          <w:lang w:val="ro-MD"/>
        </w:rPr>
        <w:t xml:space="preserve">Obiectivul Guvernului Republicii Moldova de creștere a veniturilor din surse durabile și atenuare a inegalităților presupune implementarea în următoarea perioadă a unui set larg de politici economice și sociale menite să sprijine o creștere economică sustenabilă care să reducă discrepanțele sociale </w:t>
      </w:r>
      <w:r w:rsidRPr="00830DE8">
        <w:rPr>
          <w:color w:val="auto"/>
          <w:szCs w:val="24"/>
          <w:lang w:val="ro-RO"/>
        </w:rPr>
        <w:t>și</w:t>
      </w:r>
      <w:r w:rsidRPr="00830DE8">
        <w:rPr>
          <w:color w:val="auto"/>
          <w:szCs w:val="24"/>
          <w:lang w:val="ro-MD"/>
        </w:rPr>
        <w:t xml:space="preserve"> să asigure partajarea echilibrată a prosperității economice. Direcțiile principale de intervenții vor fi orientate spre creșterea productivității muncii, dezvoltarea oportunităților pentru antreprenoriat și inovații, digitalizarea economiei și promovarea economiei verzi, creșterea competitivității sectorului agricol, creșterea ocupării forței de muncă și crearea locurilor de muncă decente, dezvoltarea educației și a calificărilor. </w:t>
      </w:r>
    </w:p>
    <w:p w14:paraId="4ACC5D8A" w14:textId="77777777" w:rsidR="00D13956" w:rsidRPr="00830DE8" w:rsidRDefault="00D13956" w:rsidP="00D13956">
      <w:pPr>
        <w:spacing w:before="120" w:after="0" w:line="276" w:lineRule="auto"/>
        <w:jc w:val="both"/>
        <w:rPr>
          <w:color w:val="auto"/>
          <w:szCs w:val="24"/>
          <w:lang w:val="ro-MD"/>
        </w:rPr>
      </w:pPr>
      <w:r w:rsidRPr="00830DE8">
        <w:rPr>
          <w:color w:val="auto"/>
          <w:szCs w:val="24"/>
          <w:lang w:val="ro-MD"/>
        </w:rPr>
        <w:t xml:space="preserve">Sporirea accesului la finanțe pentru antreprenori va reprezenta un pilon de impulsionare a economiei, astfel încât ponderea în PIB a creditelor acordate sectorului privat să crească de la 23% în 2022 până la 35% în 2026. Creșterea competitivității economice a Republicii Moldova se va baza pe îmbunătățirea infrastructurii de suport în afaceri, integrarea cercetării, dezvoltării și inovării în economie, accentuarea </w:t>
      </w:r>
      <w:r w:rsidRPr="00830DE8">
        <w:rPr>
          <w:color w:val="auto"/>
          <w:szCs w:val="24"/>
          <w:lang w:val="ro-RO"/>
        </w:rPr>
        <w:t xml:space="preserve">sectoarelor cu valoare adăugată sporită. În acest sens, se propune creșterea ponderii valorii adăugate a industriei prelucrătoare în PIB de la 9% în 2022 până la 11% în 2026. </w:t>
      </w:r>
      <w:r w:rsidRPr="00830DE8">
        <w:rPr>
          <w:color w:val="auto"/>
          <w:szCs w:val="24"/>
          <w:lang w:val="ro-MD"/>
        </w:rPr>
        <w:t xml:space="preserve">Transpunerea în economie a standardelor și cerințelor de calitate, siguranță și control, în contextul alinierii la standardele europene, urmează să se transpună în diversificarea piețelor pentru produsele autohtone și creșterea exporturilor de bunuri și servicii (creșterea medie anuală așteptată de circa 17%). </w:t>
      </w:r>
    </w:p>
    <w:p w14:paraId="1D2D5864" w14:textId="77777777" w:rsidR="00D13956" w:rsidRPr="00830DE8" w:rsidRDefault="00D13956" w:rsidP="00D13956">
      <w:pPr>
        <w:spacing w:before="120" w:after="0" w:line="276" w:lineRule="auto"/>
        <w:jc w:val="both"/>
        <w:rPr>
          <w:color w:val="auto"/>
          <w:szCs w:val="24"/>
          <w:lang w:val="ro-RO"/>
        </w:rPr>
      </w:pPr>
      <w:r w:rsidRPr="00830DE8">
        <w:rPr>
          <w:color w:val="auto"/>
          <w:szCs w:val="24"/>
          <w:lang w:val="ro-RO"/>
        </w:rPr>
        <w:t>Prin promovarea sectoarelor cu valoare adăugată înaltă și utilizare intensivă a forţei de muncă, susținerea dezvoltării și a internaționalizării afacerilor, promovarea măsurilor active de ocupare a forței de muncă se dorește creșterea ratei de ocupare medii anuale a populației de la 40,5% în 2022 până la 46% în 2026.</w:t>
      </w:r>
    </w:p>
    <w:p w14:paraId="6FA4C553" w14:textId="77777777" w:rsidR="00D13956" w:rsidRPr="00830DE8" w:rsidRDefault="00D13956" w:rsidP="00D13956">
      <w:pPr>
        <w:spacing w:before="120" w:after="0" w:line="276" w:lineRule="auto"/>
        <w:jc w:val="both"/>
        <w:rPr>
          <w:color w:val="auto"/>
          <w:szCs w:val="24"/>
          <w:lang w:val="ro-MD"/>
        </w:rPr>
      </w:pPr>
      <w:r w:rsidRPr="00830DE8">
        <w:rPr>
          <w:color w:val="auto"/>
          <w:szCs w:val="24"/>
          <w:lang w:val="ro-MD"/>
        </w:rPr>
        <w:t xml:space="preserve">Astfel, până în anul 2026, după o perioadă economică dificilă marcată de impactul conflictului armat din țara vecină, se propune revenirea la o creștere economică stabilă, în medie de cel puțin 4-5% anual, concomitent cu asigurarea progresului în reducerea sărăciei și a inegalităților. Rata sărăciei absolute urmează să fie redusă de la 31% în 2022 până la 24% în 2026, iar a inegalității, măsurată prin coeficientul Gini, cu cel puțin 2 unități. </w:t>
      </w:r>
    </w:p>
    <w:p w14:paraId="1F32E88E" w14:textId="77777777" w:rsidR="00D13956" w:rsidRPr="00830DE8" w:rsidRDefault="00D13956" w:rsidP="00D13956">
      <w:pPr>
        <w:spacing w:before="120" w:line="276" w:lineRule="auto"/>
        <w:jc w:val="both"/>
        <w:rPr>
          <w:color w:val="auto"/>
          <w:szCs w:val="24"/>
          <w:lang w:val="ro-MD"/>
        </w:rPr>
      </w:pPr>
      <w:r w:rsidRPr="00830DE8">
        <w:rPr>
          <w:color w:val="auto"/>
          <w:lang w:val="ro-MD"/>
        </w:rPr>
        <w:t>Costul total de implementare al acțiunilor planificate la obiectivul general nr. 1 pentru perioada anilor 2024-2026 se estimează la 4</w:t>
      </w:r>
      <w:r w:rsidRPr="00830DE8">
        <w:rPr>
          <w:color w:val="auto"/>
        </w:rPr>
        <w:t> </w:t>
      </w:r>
      <w:r w:rsidRPr="00830DE8">
        <w:rPr>
          <w:color w:val="auto"/>
          <w:lang w:val="ro-MD"/>
        </w:rPr>
        <w:t>051 605,6 mii lei, inclusiv 983 404,8 mii lei costuri finanțate din bugetul de stat și asistență externă și 3 068 200,8 mii lei costuri neacoperite. Astfel, pentru anul 2024 resursele financiare necesare pentru realizarea reformelor planificare se estimează la 476 779,7 mii lei, pentru anul 2025 acestea se vor cifra la circa 1 371 571,3 mii lei, iar pentru anul 2026 valoarea acestora va constitui 2 203 254,6 mii lei.</w:t>
      </w:r>
    </w:p>
    <w:p w14:paraId="7F105C89" w14:textId="77777777" w:rsidR="00D13956" w:rsidRPr="00830DE8" w:rsidRDefault="00D13956" w:rsidP="00D13956">
      <w:pPr>
        <w:spacing w:before="120" w:after="0" w:line="276" w:lineRule="auto"/>
        <w:jc w:val="both"/>
        <w:rPr>
          <w:color w:val="auto"/>
          <w:szCs w:val="24"/>
          <w:lang w:val="ro-RO"/>
        </w:rPr>
      </w:pPr>
      <w:r w:rsidRPr="00830DE8">
        <w:rPr>
          <w:color w:val="auto"/>
          <w:szCs w:val="24"/>
          <w:lang w:val="ro-RO"/>
        </w:rPr>
        <w:t>Implementarea acțiunilor de reformă planificate în Partea operațională va contribui la realizare următoarelor angajamente și obiective:</w:t>
      </w:r>
    </w:p>
    <w:p w14:paraId="31BAE284" w14:textId="77777777" w:rsidR="00D13956" w:rsidRPr="00830DE8" w:rsidRDefault="00D13956" w:rsidP="00D13956">
      <w:pPr>
        <w:spacing w:before="120" w:after="0" w:line="276" w:lineRule="auto"/>
        <w:jc w:val="both"/>
        <w:rPr>
          <w:b/>
          <w:bCs/>
          <w:color w:val="auto"/>
          <w:szCs w:val="24"/>
          <w:lang w:val="ro-RO"/>
        </w:rPr>
      </w:pPr>
      <w:r w:rsidRPr="00830DE8">
        <w:rPr>
          <w:b/>
          <w:bCs/>
          <w:color w:val="auto"/>
          <w:szCs w:val="24"/>
          <w:lang w:val="ro-RO"/>
        </w:rPr>
        <w:t>Planul Național „Construim Moldova Europeană” 20 de acțiuni Guvernamentale:</w:t>
      </w:r>
    </w:p>
    <w:p w14:paraId="6990A769" w14:textId="77777777" w:rsidR="00D13956" w:rsidRPr="00830DE8" w:rsidRDefault="00D13956" w:rsidP="00D13956">
      <w:pPr>
        <w:numPr>
          <w:ilvl w:val="0"/>
          <w:numId w:val="6"/>
        </w:numPr>
        <w:spacing w:before="120" w:after="0" w:line="276" w:lineRule="auto"/>
        <w:ind w:left="426" w:hanging="207"/>
        <w:jc w:val="both"/>
        <w:rPr>
          <w:i/>
          <w:iCs/>
          <w:color w:val="auto"/>
          <w:szCs w:val="24"/>
          <w:lang w:val="ro-RO"/>
        </w:rPr>
      </w:pPr>
      <w:r w:rsidRPr="00830DE8">
        <w:rPr>
          <w:color w:val="auto"/>
          <w:szCs w:val="24"/>
          <w:lang w:val="ro-RO"/>
        </w:rPr>
        <w:t xml:space="preserve">Prioritatea 9. Susținerea întreprinderilor mici și mijlocii. </w:t>
      </w:r>
      <w:r w:rsidRPr="00830DE8">
        <w:rPr>
          <w:i/>
          <w:iCs/>
          <w:color w:val="auto"/>
          <w:szCs w:val="24"/>
          <w:lang w:val="ro-RO"/>
        </w:rPr>
        <w:t xml:space="preserve">Sporirea accesului la finanțare pentru antreprenori prin intermediul fondului FACEM care oferă ÎMM-urilor acces la împrumuturi bancare competitive la o dobândă de 3% (USD/EUR) și 7% (LEI), pe o perioadă de până la 7 ani, cu renunțarea la plata dobânzii în primii trei ani "373". Capitalizarea fondului până la 2,4 mld. lei până în 2026. </w:t>
      </w:r>
    </w:p>
    <w:p w14:paraId="6D734F98"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 xml:space="preserve">Prioritatea 10. Majorarea și distribuirea corectă a ajutorului financiar pentru agricultori. </w:t>
      </w:r>
      <w:r w:rsidRPr="00830DE8">
        <w:rPr>
          <w:i/>
          <w:iCs/>
          <w:color w:val="auto"/>
          <w:szCs w:val="24"/>
          <w:lang w:val="ro-RO"/>
        </w:rPr>
        <w:t>Revizuirea condițiilor și criteriilor de accesare a subvențiilor de către fermierii mici și mijlocii, prin intermediul Fondului național de dezvoltare a agriculturii şi mediului rural (AIPA); sprijinirea acestora  prin acordarea de granturi și împrumuturi la costuri de finanțare reduse pentru investiții în tehnică și tehnologii.</w:t>
      </w:r>
    </w:p>
    <w:p w14:paraId="7BC15BFF" w14:textId="77777777" w:rsidR="00D13956" w:rsidRPr="00830DE8" w:rsidRDefault="00D13956" w:rsidP="00D13956">
      <w:pPr>
        <w:numPr>
          <w:ilvl w:val="0"/>
          <w:numId w:val="6"/>
        </w:numPr>
        <w:spacing w:before="120" w:after="0" w:line="276" w:lineRule="auto"/>
        <w:ind w:left="426" w:hanging="207"/>
        <w:jc w:val="both"/>
        <w:rPr>
          <w:b/>
          <w:bCs/>
          <w:i/>
          <w:iCs/>
          <w:color w:val="auto"/>
          <w:szCs w:val="24"/>
          <w:lang w:val="ro-RO"/>
        </w:rPr>
      </w:pPr>
      <w:r w:rsidRPr="00830DE8">
        <w:rPr>
          <w:color w:val="auto"/>
          <w:szCs w:val="24"/>
          <w:lang w:val="ro-RO"/>
        </w:rPr>
        <w:t xml:space="preserve">Prioritatea 11. Reducerea birocrației pentru antreprenori. </w:t>
      </w:r>
      <w:r w:rsidRPr="00830DE8">
        <w:rPr>
          <w:i/>
          <w:iCs/>
          <w:color w:val="auto"/>
          <w:szCs w:val="24"/>
          <w:lang w:val="ro-RO"/>
        </w:rPr>
        <w:t xml:space="preserve">Facilitarea creării de afaceri și generarea de venituri, prin reducerea birocrației administrative, inclusiv în domeniile: hotelier, telecomunicații, </w:t>
      </w:r>
      <w:r w:rsidRPr="00830DE8">
        <w:rPr>
          <w:i/>
          <w:iCs/>
          <w:color w:val="auto"/>
          <w:szCs w:val="24"/>
          <w:lang w:val="ro-RO"/>
        </w:rPr>
        <w:lastRenderedPageBreak/>
        <w:t>construcții, piețe financiare, comerț electronic; reducerea cerințelor de raportare pentru întreprinderi; a taxelor de impozitare, liberalizarea restricțiilor privind forța de muncă străină.</w:t>
      </w:r>
      <w:r w:rsidRPr="00830DE8">
        <w:rPr>
          <w:rFonts w:ascii="Open Sans" w:hAnsi="Open Sans" w:cs="Open Sans"/>
          <w:b/>
          <w:bCs/>
          <w:i/>
          <w:iCs/>
          <w:color w:val="auto"/>
          <w:sz w:val="21"/>
          <w:szCs w:val="21"/>
          <w:bdr w:val="none" w:sz="0" w:space="0" w:color="auto" w:frame="1"/>
          <w:shd w:val="clear" w:color="auto" w:fill="FFFFFF"/>
          <w:lang w:val="ro-RO"/>
        </w:rPr>
        <w:t xml:space="preserve">  </w:t>
      </w:r>
    </w:p>
    <w:p w14:paraId="43F3477D"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 xml:space="preserve">Prioritatea 12. Creșterea exporturilor agricole către UE. </w:t>
      </w:r>
      <w:r w:rsidRPr="00830DE8">
        <w:rPr>
          <w:i/>
          <w:iCs/>
          <w:color w:val="auto"/>
          <w:szCs w:val="24"/>
          <w:lang w:val="ro-RO"/>
        </w:rPr>
        <w:t>Extinderea tipurilor de categorii de produse aprobate pentru a fi exportate în  UE și obținerea dreptului de a le exporta pe piața UE, prin intermediul laboratoarelor ANSA;  promovarea unor acțiuni specifice de sprijinire a fermierilor (convenții, training-uri, asistență tehnică). Crearea a 10 camere de agricultură.</w:t>
      </w:r>
    </w:p>
    <w:p w14:paraId="670A5801" w14:textId="77777777" w:rsidR="00D13956" w:rsidRPr="00830DE8" w:rsidRDefault="00D13956" w:rsidP="00D13956">
      <w:pPr>
        <w:spacing w:before="120" w:after="0" w:line="276" w:lineRule="auto"/>
        <w:jc w:val="both"/>
        <w:rPr>
          <w:b/>
          <w:bCs/>
          <w:color w:val="auto"/>
          <w:szCs w:val="24"/>
          <w:lang w:val="ro-RO"/>
        </w:rPr>
      </w:pPr>
      <w:r w:rsidRPr="00830DE8">
        <w:rPr>
          <w:b/>
          <w:bCs/>
          <w:color w:val="auto"/>
          <w:szCs w:val="24"/>
          <w:lang w:val="ro-RO"/>
        </w:rPr>
        <w:t>Programul de activitate al Guvernului „MOLDOVA prosperă, sigură, europeană”:</w:t>
      </w:r>
    </w:p>
    <w:p w14:paraId="12DF1727"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Obiectiv 3. Promovarea măsurilor de dereglementare a economiei, eliminarea barierelor birocratice și a procedurilor normative excesive din calea antreprenorilor.</w:t>
      </w:r>
    </w:p>
    <w:p w14:paraId="1387DF27"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Obiectiv 4. Crearea precondițiilor pentru lansarea de noi afaceri prin facilitarea deschiderii, a dezvoltării și a internaționalizării afacerilor, susținerea IMM-urilor prin programe de finanțare și instruire.</w:t>
      </w:r>
    </w:p>
    <w:p w14:paraId="5E88A68B"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Obiectiv 5. Majorarea influxului de investiții străine și locale în toate domeniile, inclusiv în industrie, IT, întreprinderi de prelucrare a producției agricole și în infrastructura post-recoltare.</w:t>
      </w:r>
    </w:p>
    <w:p w14:paraId="3B6A185C"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Obiectiv 6. Implementarea de politici și măsuri coerente de accelerare a tranziției la economia circulară și economia verde și de adaptare a tuturor sectoarelor la efectele  schimbărilor climatice, în vederea atingerii obiectivului neutralității emisiilor de dioxid de carbon până în 2030.</w:t>
      </w:r>
    </w:p>
    <w:p w14:paraId="7035508B"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Obiectiv 7. Extinderea accesului la servicii electronice pentru cetățeni și antreprenori, promovarea digitalizării proceselor administrative din cadrul instituțiilor publice și a serviciilor publice.</w:t>
      </w:r>
    </w:p>
    <w:p w14:paraId="485FDD81"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 xml:space="preserve">Obiectiv 8. Creșterea competitivității sectorului agricol și facilitarea accesului producătorilor autohtoni la piețe noi de desfacere. </w:t>
      </w:r>
    </w:p>
    <w:p w14:paraId="20C18531" w14:textId="77777777" w:rsidR="00D13956" w:rsidRPr="00830DE8" w:rsidRDefault="00D13956" w:rsidP="00D13956">
      <w:pPr>
        <w:spacing w:before="120" w:after="0" w:line="276" w:lineRule="auto"/>
        <w:jc w:val="both"/>
        <w:rPr>
          <w:b/>
          <w:bCs/>
          <w:color w:val="auto"/>
          <w:szCs w:val="24"/>
          <w:lang w:val="ro-RO"/>
        </w:rPr>
      </w:pPr>
      <w:r w:rsidRPr="00830DE8">
        <w:rPr>
          <w:b/>
          <w:bCs/>
          <w:color w:val="auto"/>
          <w:szCs w:val="24"/>
          <w:lang w:val="ro-RO"/>
        </w:rPr>
        <w:t>Agenda 2030 pentru dezvoltare durabilă:</w:t>
      </w:r>
    </w:p>
    <w:p w14:paraId="3B1F6EC9"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1.2. Până în 2030, reducerea cu cel puțin jumătate a numărului de bărbați, femei şi copii de toate vârstele care trăiesc în sărăcie în toate dimensiunile sale potrivit pragului național;</w:t>
      </w:r>
    </w:p>
    <w:p w14:paraId="3FE9E186"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2.3. Până în 2030, creșterea productivității agricole şi veniturilor producătorilor agricoli mici prin accesul sigur şi egal la factori de producție, cunoștințe, servicii financiare şi piețe;</w:t>
      </w:r>
    </w:p>
    <w:p w14:paraId="0A7D969E"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8.2. Stimularea creșterii productivității cu ritmuri mai rapide față de creșterea salariului real, prin diversificare, modernizarea tehnologică şi inovație, inclusiv accentuarea pe sectoarele cu valoare adăugată sporită şi utilizarea intensivă a forţei de muncă;</w:t>
      </w:r>
    </w:p>
    <w:p w14:paraId="0F07E313"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8.3. Promovarea unor politici orientate spre dezvoltare care susțin activitățile productive, crearea locurilor de muncă decente, antreprenoriatul, creativitatea şi inovația, şi care încurajează formalizarea şi creșterea întreprinderilor micro, mici şi mijlocii, inclusiv prin acces la servicii financiare.</w:t>
      </w:r>
    </w:p>
    <w:p w14:paraId="3C9F01CE"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8.4. Îmbunătățirea progresivă, până în 2030, a eficienței resurselor globale pentru consum şi producere, şi decuplarea creșterii economice de degradarea mediului.</w:t>
      </w:r>
    </w:p>
    <w:p w14:paraId="3B1514A0"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8.5. Până în 2030, atingerea unui nivel al ocupării similar cu media țărilor din Europa Centrală şi de Est, şi stimularea ocupării productive şi a muncii decente pentru toate femeile şi bărbații, inclusiv pentru tineri şi persoanele cu dizabilități, precum şi remunerarea egală pentru munca de valoare egală.</w:t>
      </w:r>
    </w:p>
    <w:p w14:paraId="32C52155"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8.7. Eradicarea muncii forțate, traficului de ființe umane şi a muncii copiilor.</w:t>
      </w:r>
    </w:p>
    <w:p w14:paraId="4F9C803C" w14:textId="77777777" w:rsidR="00D13956" w:rsidRPr="00830DE8" w:rsidRDefault="00D13956" w:rsidP="00D13956">
      <w:pPr>
        <w:numPr>
          <w:ilvl w:val="0"/>
          <w:numId w:val="6"/>
        </w:numPr>
        <w:spacing w:before="120" w:after="0" w:line="276" w:lineRule="auto"/>
        <w:ind w:left="426" w:hanging="207"/>
        <w:jc w:val="both"/>
        <w:rPr>
          <w:color w:val="auto"/>
          <w:szCs w:val="24"/>
          <w:lang w:val="ro-RO"/>
        </w:rPr>
      </w:pPr>
      <w:r w:rsidRPr="00830DE8">
        <w:rPr>
          <w:color w:val="auto"/>
          <w:szCs w:val="24"/>
          <w:lang w:val="ro-RO"/>
        </w:rPr>
        <w:t>Ținta națională 8.8. Protecţia drepturilor la muncă şi promovarea mediilor de lucru sigure şi securizate pentru toți angajații.</w:t>
      </w:r>
    </w:p>
    <w:p w14:paraId="41F06D24" w14:textId="77777777" w:rsidR="00D13956" w:rsidRPr="00830DE8" w:rsidRDefault="00D13956" w:rsidP="00D13956">
      <w:pPr>
        <w:spacing w:before="120" w:after="0" w:line="276" w:lineRule="auto"/>
        <w:ind w:left="426"/>
        <w:jc w:val="both"/>
        <w:rPr>
          <w:color w:val="auto"/>
          <w:szCs w:val="24"/>
          <w:lang w:val="ro-RO"/>
        </w:rPr>
      </w:pPr>
    </w:p>
    <w:p w14:paraId="3F97D4C5"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lastRenderedPageBreak/>
        <w:t>Obiectivul general 2: Îmbunătățirea condițiilor de trai</w:t>
      </w:r>
    </w:p>
    <w:p w14:paraId="3ECA697A" w14:textId="77777777" w:rsidR="00D13956" w:rsidRPr="00830DE8" w:rsidRDefault="00D13956" w:rsidP="00D13956">
      <w:pPr>
        <w:rPr>
          <w:color w:val="auto"/>
          <w:lang w:val="ro-MD"/>
        </w:rPr>
      </w:pPr>
    </w:p>
    <w:p w14:paraId="763D33FA"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Pentru îmbunătățirea condițiilor de trai, Guvernul Republicii Moldova a planificat realizarea unei serii de priorități ambițioase, care implică investiții în infrastructura de mobilitate, de comunicații, sisteme de apeduct și sanitație și construcții pentru a stimula dezvoltarea economică și creșterea competitivității naționale.</w:t>
      </w:r>
    </w:p>
    <w:p w14:paraId="24FFE2AD"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Pentru orizontul 2026, Republica Moldova își propune atingerea scalei de 3,5 puncte la nivel internațional la calitatea infrastructurii rutiere (unde 0-calitatea rea, 7-excelent; Raportul Competitivității Globale), majorarea parcursului mărfurilor transportate și a pasagerilor până la 20 t/km și respectiv 40 pasageri/km și diminuarea ratei accidentelor rutiere la 100 de mii de populație până la 78, în acest sens prioritățile pe termen mediu fiind axate pe reabilitarea, modernizarea și construcția rețelelor de transport rutier, feroviar și naval, și dezvoltarea unui sistem accesibil, durabil și interoperabil de transport de pasageri și mărfuri.</w:t>
      </w:r>
    </w:p>
    <w:p w14:paraId="07A7CD3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În vederea ridicării calității vieții cetățenilor din regiuni, investițiile țintesc dezvoltarea și reabilitării atât a infrastructurii de afaceri, obiectivelor turistice, sistemelor de alimentare cu apă și sanitație, cât și dezvoltarea infrastructurii de recreere și elaborarea planurilor urbanistice, astfel ca în anul 2026 să fie atinsă ponderea de acces a populaţiei la surse de alimentare cu apă de 91%, iar de conectare la serviciul public de canalizare – cel puțin 53 %.</w:t>
      </w:r>
    </w:p>
    <w:p w14:paraId="4B78333C"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Totodată, diminuarea consumului energetic prin renovarea clădirilor publice cu măsuri de eficientă energetică și majorarea ponderii utilizării energiei din surse regenerabile în consumul final brut până la 25% este privită ca prioritate națională.</w:t>
      </w:r>
    </w:p>
    <w:p w14:paraId="5D525B7D" w14:textId="77777777" w:rsidR="00D13956" w:rsidRPr="00830DE8" w:rsidRDefault="00D13956" w:rsidP="00D13956">
      <w:pPr>
        <w:spacing w:before="120" w:line="276" w:lineRule="auto"/>
        <w:jc w:val="both"/>
        <w:rPr>
          <w:color w:val="auto"/>
          <w:sz w:val="22"/>
        </w:rPr>
      </w:pPr>
      <w:r w:rsidRPr="00830DE8">
        <w:rPr>
          <w:color w:val="auto"/>
          <w:lang w:val="ro-MD"/>
        </w:rPr>
        <w:t>Costul total de implementare al acțiunilor planificate la obiectivul general nr. 2 al PND pentru perioada anilor 2024-2026 se estimează la 12 260 908,1 mii lei, inclusiv 8 522 515,5 mii lei costuri finanțate din bugetul de stat și asistență externă și 3 738 392,6 mii lei costuri neacoperite. Astfel, pentru anul 2024 resursele financiare necesare pentru realizarea reformelor planificare se estimează la 1 477 186,6 mii lei, pentru anul 2025 acestea se vor cifra la circa 2 197 406,6 mii lei, iar pentru anul 2026 valoarea acestora va constitui 8 586 314,9 mii lei.</w:t>
      </w:r>
    </w:p>
    <w:p w14:paraId="3B8CAA52"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operațională va contribui la realizare următoarelor angajamente și obiective:</w:t>
      </w:r>
    </w:p>
    <w:p w14:paraId="1E6ED27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1C8C4445"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 Modernizarea Orașelor și Satelor. </w:t>
      </w:r>
      <w:r w:rsidRPr="00830DE8">
        <w:rPr>
          <w:rFonts w:cs="Times New Roman"/>
          <w:i/>
          <w:iCs/>
          <w:color w:val="auto"/>
          <w:szCs w:val="24"/>
          <w:lang w:val="ro-MD"/>
        </w:rPr>
        <w:t>Prin Programul Național „Satul European” vor fi finanțate proiecte de dezvoltare locală în cel puțin 496 de localități (+361 proiecte mai mici) care furnizează cetățenilor servicii publice de calitate și infrastructură modernă.</w:t>
      </w:r>
    </w:p>
    <w:p w14:paraId="4C23D146"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2. Eficientizarea energetică a clădirilor. </w:t>
      </w:r>
      <w:r w:rsidRPr="00830DE8">
        <w:rPr>
          <w:rFonts w:cs="Times New Roman"/>
          <w:i/>
          <w:iCs/>
          <w:color w:val="auto"/>
          <w:szCs w:val="24"/>
          <w:lang w:val="ro-MD"/>
        </w:rPr>
        <w:t>Îmbunătățirea eficienței energetice a clădirilor publice cu destinație socială și blocurilor rezidențiale; extinderea cerințelor minime de performanță energetică pentru clădiri; promulgarea statutului Agenției de Eficiență Energetică; crearea Fondului de Eficiență Energetică pentru Locuințe.</w:t>
      </w:r>
    </w:p>
    <w:p w14:paraId="15204BD7"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3. Apă curată și sanitație. </w:t>
      </w:r>
      <w:r w:rsidRPr="00830DE8">
        <w:rPr>
          <w:rFonts w:cs="Times New Roman"/>
          <w:i/>
          <w:iCs/>
          <w:color w:val="auto"/>
          <w:szCs w:val="24"/>
          <w:lang w:val="ro-MD"/>
        </w:rPr>
        <w:t>Revizuirea cadrului legislativ în domeniul alimentării cu apă și sanitație, consolidarea dialogului cu România și Ucraina pentru a asigura gestionarea integrată a resurselor de apă și a ecosistemelor acvatice, în conformitate cu cerințele internaționale de mediu. Construcția  proiectelor regionale de alimentare cu apă și canalizare. Dezvoltarea infrastructurilor de distribuție a apei.</w:t>
      </w:r>
    </w:p>
    <w:p w14:paraId="130A2FAE"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4. Modernizarea drumurilor și podurilor. </w:t>
      </w:r>
      <w:r w:rsidRPr="00830DE8">
        <w:rPr>
          <w:rFonts w:cs="Times New Roman"/>
          <w:i/>
          <w:iCs/>
          <w:color w:val="auto"/>
          <w:szCs w:val="24"/>
          <w:lang w:val="ro-MD"/>
        </w:rPr>
        <w:t>Reabilitarea drumurilor naționale M2 (drumul de ocolire a municipiului Chișinău) și M5 (Criva- Bălți-), R 14.1 Soroca- Arionești- Otaci,  și poduri Leova-Bumbăta, Leușeni-Albița, Cahul-Oancea, Ungheni- Ungheni, Sculeni-Sculeni, Cosăuți-Yampil.</w:t>
      </w:r>
    </w:p>
    <w:p w14:paraId="08D3DF0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431F1D6D"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Obiectivul nr. 4. Crearea precondițiilor pentru lansarea de noi afaceri prin facilitarea deschiderii, a dezvoltării și a internaționalizării afacerilor, susținerea IMM-urilor prin programe de finanțare și instruire;</w:t>
      </w:r>
    </w:p>
    <w:p w14:paraId="1BB8C64D"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17. Sporirea mobilității cetățenilor prin sisteme de transport eficiente, durabile și sigure, prin dezvoltarea huburilor multimodale, promovarea siguranței rutiere, dezvoltarea infrastructurii drumurilor și transporturilor rutiere, restructurarea, modernizarea și sporirea interconectării transportului feroviar;</w:t>
      </w:r>
    </w:p>
    <w:p w14:paraId="1A9C3A7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18. Îmbunătățirea condițiilor de trai prin sporirea accesului oamenilor la surse sigure de apă, sisteme de canalizare, infrastructură rutieră, prin extinderea infrastructurii alimentării cu apă și sanitație, precum și fortificarea capacității operatorilor de apă și canalizare</w:t>
      </w:r>
    </w:p>
    <w:p w14:paraId="767A9295"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57564B4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6.1. Până în 2030, realizarea accesului universal și echitabil la apă potabilă sigură și la prețuri accesibile pentru cel puțin 95% din populație;</w:t>
      </w:r>
    </w:p>
    <w:p w14:paraId="2493957A"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6.2. Până în 2030, realizarea accesului universal la condiții sanitare adecvate și echitabile pentru cel puțin 65 % din populație, acordând o atenție specială nevoilor femeilor și fetelor și celor în situații vulnerabile;</w:t>
      </w:r>
    </w:p>
    <w:p w14:paraId="4CDA2E41"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6.b. Planificarea şi programarea în mod coerent şi etapizat a dezvoltării unei infrastructuri de alimentare cu apă şi sanitație îmbunătățite pentru toate comunitățile, pe baza unor criterii de selectare bine definite şi transparente, incluzând implicarea comunităților beneficiare;</w:t>
      </w:r>
    </w:p>
    <w:p w14:paraId="692D51A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7.2. Până în 2030, asigurarea unei ponderi a energiei din surse regenerabile de cel puțin 15% în consumul final brut de energie electrică;</w:t>
      </w:r>
    </w:p>
    <w:p w14:paraId="0AA22593"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7.3. Obținerea, în perioada 2024-2030, a noilor economii anuale de energie în mărime de  0,8% din valoarea medie a consumului final de energie între 1 ianuarie 2019 și 1 ianuarie 2022;</w:t>
      </w:r>
    </w:p>
    <w:p w14:paraId="09882AD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9.1. Dezvoltarea infrastructurii calitative, fiabile, durabile și puternice în regiunile țării pentru a susține dezvoltarea economică și creșterea bunăstării populației, cu accent pe accesul larg și echitabil pentru toți;</w:t>
      </w:r>
    </w:p>
    <w:p w14:paraId="47DFEA38"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11.2. Până în 2030, asigurarea accesului la sisteme de transport sigure, echitabile, accesibile și durabile pentru toți, îmbunătățirea siguranței rutiere, în special prin extinderea rețelelor de transport public.</w:t>
      </w:r>
    </w:p>
    <w:p w14:paraId="74295310" w14:textId="77777777" w:rsidR="00D13956" w:rsidRPr="00830DE8" w:rsidRDefault="00D13956" w:rsidP="00D13956">
      <w:pPr>
        <w:spacing w:before="120" w:after="0" w:line="276" w:lineRule="auto"/>
        <w:ind w:left="720"/>
        <w:jc w:val="both"/>
        <w:rPr>
          <w:rFonts w:cs="Times New Roman"/>
          <w:color w:val="auto"/>
          <w:szCs w:val="24"/>
          <w:lang w:val="ro-MD"/>
        </w:rPr>
      </w:pPr>
    </w:p>
    <w:p w14:paraId="70647C27"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3: Garantarea educației corespunzătoare și de calitate pentru toți pe tot parcursul vieții</w:t>
      </w:r>
    </w:p>
    <w:p w14:paraId="59FBE15F" w14:textId="77777777" w:rsidR="00D13956" w:rsidRPr="00830DE8" w:rsidRDefault="00D13956" w:rsidP="00D13956">
      <w:pPr>
        <w:rPr>
          <w:color w:val="auto"/>
          <w:lang w:val="ro-MD"/>
        </w:rPr>
      </w:pPr>
    </w:p>
    <w:p w14:paraId="2F01E76F"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Pentru a garanta eficiența sistemului educațional, Guvernul a planificat un set de reforme integrate și incluzive pe toate nivelele de educație și învățământ, pornind de la educația antepreșcolară și timpurie, învățământul primar, secundar general, profesional-tehnic și superior, până la învățarea pe tot parcursul vieții și recalificarea personalului în etate. Reformele vizează atât creșterea calității, cât și sporirea accesului fetelor și băieților la educație și învățământ și atingerea ratelor brute de încadrare în instituțiile de educație antepreșcolară de 20%, în învățământul preșcolar – 96%, în învățământul primar – 105%, în învățământul gimnazial – 103%, a copiilor romi în învățământul primar și secundar – 65 % și rata de participare a tinerilor și a adulților (15-64 de ani) în educația formală și nonformală pe parcursul vieții - 15 %.</w:t>
      </w:r>
    </w:p>
    <w:p w14:paraId="771852B4"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lastRenderedPageBreak/>
        <w:t>Un alt vector țintește dezvoltarea structurilor de asistență psihopedagogică pentru asigurarea calității activității educaționale și crearea Institutului Național pentru Educație și Leadership ca instrument pentru fortificarea sistemului de formare și dezvoltare profesională a resurselor umane în educație.</w:t>
      </w:r>
    </w:p>
    <w:p w14:paraId="7B29CB3B"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De asemenea, în contextul promovări unui stil de viață sănătos, pentru a majora până în anul 2026 ponderea populației care practică sportul activ până la cel puțin 42% și ponderea populației cu acces la infrastructura sportivă până la cel puțin 50% și a crea condiții de creștere a performanțelor sportivilor, este lansată reforma școlilor sportive.</w:t>
      </w:r>
    </w:p>
    <w:p w14:paraId="0D66A2C7"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3 pentru perioada anilor 2024-2026 se estimează la 662 402,1 mii lei, inclusiv 502 848,1 mii lei costuri finanțate din bugetul de stat și asistență externă și 159 554 mii lei costuri neacoperite. Astfel, pentru anul 2024 resursele financiare necesare pentru realizarea reformelor planificare se estimează la 286 733,4 mii lei, pentru anul 2025 acestea se vor cifra la circa 183 477,3 mii lei, iar pentru anul 2026 valoarea acestora va constitui 192 191,3 mii lei.</w:t>
      </w:r>
    </w:p>
    <w:p w14:paraId="357F6803"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operațională va contribui la realizarea următoarelor angajamente și obiective:</w:t>
      </w:r>
    </w:p>
    <w:p w14:paraId="73C60C02"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0FC7AF87"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18. Crearea Institutului Național pentru Educație. </w:t>
      </w:r>
      <w:r w:rsidRPr="00830DE8">
        <w:rPr>
          <w:rFonts w:cs="Times New Roman"/>
          <w:i/>
          <w:iCs/>
          <w:color w:val="auto"/>
          <w:szCs w:val="24"/>
          <w:lang w:val="ro-MD"/>
        </w:rPr>
        <w:t>Îmbunătățirea sistemului de formare și dezvoltare profesională a resursei umane în educație, prin crearea Institutului Național pentru Educație și Leadership, responsabil de modernizarea proceselor de formare inițială și continuă a cadrelor didactice și manageriale, modernizarea și consolidarea activității de mentorat în sistemul educațional.</w:t>
      </w:r>
    </w:p>
    <w:p w14:paraId="7AA578D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39192BF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16. Accelerarea reformei învățământului profesional tehnic și continuarea implementării reformei învățământului superior;</w:t>
      </w:r>
    </w:p>
    <w:p w14:paraId="15B9742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06A9136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4.1. Până în 2030, asigurarea faptului că toate fetele și băieții abolesc învățământul primar și secundar gratuit, echitabil și de calitate, care să conducă la rezultate relevante și eficiente ale învățării;</w:t>
      </w:r>
    </w:p>
    <w:p w14:paraId="1F5ACC43"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4.2. Până în 2030, asigurarea faptului că fetele și băieții au acces la  dezvoltarea timpurie de calitate, îngrijire și educația preșcolară, astfel încât să fie pregătiți pentru învățământul primar;</w:t>
      </w:r>
    </w:p>
    <w:p w14:paraId="795AD864"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4.3. Până în 2030, creșterea înrolării în  învățământul profesional tehnic și superior accesibil și calitativ;</w:t>
      </w:r>
    </w:p>
    <w:p w14:paraId="2D2C5B0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4.4. Până în 2030, creșterea substanțială a numărului de tineri și adulți cu competențe relevante pentru piața muncii;</w:t>
      </w:r>
    </w:p>
    <w:p w14:paraId="19AE032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4.5. Până în 2030, asigurarea accesului egal la toate nivelurile de învățământ și formare profesională a persoanelor vulnerabile, inclusiv a persoanelor cu dizabilități și copiilor în situații vulnerabile;</w:t>
      </w:r>
    </w:p>
    <w:p w14:paraId="43BAB0B3"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4.7. Promovarea dezvoltării durabile, stilurilor de viață durabile, drepturilor omului, egalității de gen, a culturii păcii și nonviolenței, cetățeniei globale și aprecierea diversității culturale și a contribuției culturii la dezvoltarea durabilă;</w:t>
      </w:r>
    </w:p>
    <w:p w14:paraId="6C19A734"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4.a. Construirea și modernizarea infrastructurii în instituțiile de învățământ  astfel încât să corespundă necesităților copiilor, fetelor și băieților și persoanelor cu dizabilități și oferirea unui mediu de învățământ sigur, nonviolent și incluziv pentru toți;</w:t>
      </w:r>
    </w:p>
    <w:p w14:paraId="2F30707A"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Ținta națională nr. 4.b. Extinderea substanțială, până în anul 2030, a numărului de burse disponibile pentru înscrierea în învățământul superior, inclusiv formare profesională și tehnologia informației și comunicațiilor, programe tehnice, inginerești și științifice;</w:t>
      </w:r>
    </w:p>
    <w:p w14:paraId="7057B21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4.c. Creșterea substanțială, până în anul în 2030, a ofertei de profesori calificați, inclusiv prin cooperare internațională pentru formare a cadrelor didactice;</w:t>
      </w:r>
    </w:p>
    <w:p w14:paraId="6F57F7EA" w14:textId="77777777" w:rsidR="00D13956" w:rsidRPr="00830DE8" w:rsidRDefault="00D13956" w:rsidP="00D13956">
      <w:pPr>
        <w:numPr>
          <w:ilvl w:val="0"/>
          <w:numId w:val="5"/>
        </w:numPr>
        <w:spacing w:before="120" w:after="0" w:line="276" w:lineRule="auto"/>
        <w:jc w:val="both"/>
        <w:rPr>
          <w:rFonts w:cs="Times New Roman"/>
          <w:b/>
          <w:bCs/>
          <w:color w:val="auto"/>
          <w:szCs w:val="24"/>
          <w:lang w:val="ro-MD"/>
        </w:rPr>
      </w:pPr>
      <w:r w:rsidRPr="00830DE8">
        <w:rPr>
          <w:rFonts w:cs="Times New Roman"/>
          <w:color w:val="auto"/>
          <w:szCs w:val="24"/>
          <w:lang w:val="ro-MD"/>
        </w:rPr>
        <w:t>Ținta națională nr. 8.6. Până în 2030, reducerea proporției tinerilor fără un loc de muncă, fără educație sau formare, până la un nivel similar cu media din țările Europei Centrale și de Est.</w:t>
      </w:r>
    </w:p>
    <w:p w14:paraId="1CCECB04" w14:textId="77777777" w:rsidR="00D13956" w:rsidRPr="00830DE8" w:rsidRDefault="00D13956" w:rsidP="00D13956">
      <w:pPr>
        <w:spacing w:before="120" w:after="0" w:line="276" w:lineRule="auto"/>
        <w:ind w:left="720"/>
        <w:jc w:val="both"/>
        <w:rPr>
          <w:rFonts w:cs="Times New Roman"/>
          <w:b/>
          <w:bCs/>
          <w:color w:val="auto"/>
          <w:szCs w:val="24"/>
          <w:lang w:val="ro-MD"/>
        </w:rPr>
      </w:pPr>
    </w:p>
    <w:p w14:paraId="444F076F"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4: Ridicarea nivelului de cultură și de dezvoltare personală</w:t>
      </w:r>
    </w:p>
    <w:p w14:paraId="26DD02E5" w14:textId="77777777" w:rsidR="00D13956" w:rsidRPr="00830DE8" w:rsidRDefault="00D13956" w:rsidP="00D13956">
      <w:pPr>
        <w:spacing w:before="120" w:after="0" w:line="276" w:lineRule="auto"/>
        <w:ind w:left="720"/>
        <w:jc w:val="both"/>
        <w:rPr>
          <w:rFonts w:cs="Times New Roman"/>
          <w:b/>
          <w:bCs/>
          <w:color w:val="auto"/>
          <w:szCs w:val="24"/>
          <w:lang w:val="ro-MD"/>
        </w:rPr>
      </w:pPr>
    </w:p>
    <w:p w14:paraId="07C4CF4E"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Valorificarea patrimoniului cultural într-un mod integrat va genera, atât pe termen scurt, cât și în perspectivă, beneficii sociale și economice importante pentru cetățenii Republicii Moldova, precum majorarea nivelului de satisfacție de viață, noi repere pentru dezvoltare și aspirație personală și creșterea nivelului de implicare și responsabilitate civică. În context, pentru perioada de referință se dorește implicarea a cel puțin 10% din tineri în activități civice și procese decizionale.</w:t>
      </w:r>
    </w:p>
    <w:p w14:paraId="24519B1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Prioritățile pentru următorii 3 ani includ: consolidarea capacităților instituțiilor culturale, ajustarea cadrului legal şi de politici în domeniul culturii, reabilitatea obiectelor de patrimoniu și susținere a cinematografiei autohtone, astfel fiind generată creșterea accesibilității cetățenilor la servicii culturale, iar în consecință fiind obținută majorarea până la 2,5% a ponderii cheltuielilor medii lunare pentru o persoană efectuate pentru activități de agrement, din totalul cheltuielilor gospodăriei casnice, iar pentru activități culturale și de recreere - până la 3,5 %.</w:t>
      </w:r>
    </w:p>
    <w:p w14:paraId="69B753DC"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Totodată, promovarea produselor culturale naționale la nivel european și integrarea patrimoniului cultural național în sistemul valorilor culturale europene va impulsiona dezvoltarea Republicii Moldova ca destinație turistică contribuind la majorarea ponderii turismului în valoarea produsului intern brut cu +0,2 % atingând în anul 2026 ținta de 0,8 %.</w:t>
      </w:r>
    </w:p>
    <w:p w14:paraId="391919F4"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4 pentru perioada anilor 2024-2026 se estimează la 371 441,9 mii lei, inclusiv 118 642,5 mii lei costuri finanțate din bugetul de stat și asistență externă și 252 799,4 mii lei costuri neacoperite. Astfel, pentru anul 2024 resursele financiare necesare pentru realizarea reformelor planificare se estimează la 63 112 mii lei, pentru anul 2025 acestea se vor cifra la circa 240 025,5 mii lei, iar pentru anul 2026 valoarea acestora va constitui 68 304,4 mii lei.</w:t>
      </w:r>
    </w:p>
    <w:p w14:paraId="13058939"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pentru perioada vizată va contribui la realizarea următoarelor angajamente și obiective:</w:t>
      </w:r>
    </w:p>
    <w:p w14:paraId="566E128B"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57CA393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25. Ridicarea nivelului de cultură în societate și de dezvoltare personală a cetățeanului;</w:t>
      </w:r>
    </w:p>
    <w:p w14:paraId="04028B5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 xml:space="preserve">Obiectivul nr. 26. Protejarea, restaurarea și punerea în valoare a patrimoniului material, păstrarea și promovarea tradițiilor și a diversității culturale. </w:t>
      </w:r>
    </w:p>
    <w:p w14:paraId="70A93D15"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279947B7"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4.7. Promovarea dezvoltării durabile, stilurilor de viață durabile, drepturilor omului, egalității de gen, a culturii păcii și nonviolenței, cetățeniei globale și aprecierea diversității culturale și a contribuției culturii la dezvoltarea durabilă;</w:t>
      </w:r>
    </w:p>
    <w:p w14:paraId="3E60FF5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 xml:space="preserve">Ținta națională nr. 8.9. Până în 2030, elaborarea și implementarea politicilor pentru promovarea turismului durabil, care facilitează crearea de parteneriate publice private, dezvoltă capacitățile </w:t>
      </w:r>
      <w:r w:rsidRPr="00830DE8">
        <w:rPr>
          <w:rFonts w:cs="Times New Roman"/>
          <w:color w:val="auto"/>
          <w:szCs w:val="24"/>
          <w:lang w:val="ro-MD"/>
        </w:rPr>
        <w:lastRenderedPageBreak/>
        <w:t>instituționale în domeniu ale autorităților publice locale, respectiv care creează locuri de muncă și promovează cultura și produsele locale;</w:t>
      </w:r>
    </w:p>
    <w:p w14:paraId="2A30678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11.4. Consolidarea și susținerea financiară a eforturilor de conservare și salvgardare a patrimoniului cultural al Republicii Moldova.</w:t>
      </w:r>
    </w:p>
    <w:p w14:paraId="1DFF6A80" w14:textId="77777777" w:rsidR="00D13956" w:rsidRPr="00830DE8" w:rsidRDefault="00D13956" w:rsidP="00D13956">
      <w:pPr>
        <w:spacing w:before="120" w:after="0" w:line="276" w:lineRule="auto"/>
        <w:ind w:left="720"/>
        <w:jc w:val="both"/>
        <w:rPr>
          <w:rFonts w:cs="Times New Roman"/>
          <w:color w:val="auto"/>
          <w:szCs w:val="24"/>
          <w:lang w:val="ro-MD"/>
        </w:rPr>
      </w:pPr>
    </w:p>
    <w:p w14:paraId="6AA57189"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5: Îmbunătățirea stării de sănătate fizică și mintală a populației prin contribuția activă a unui sistem de sănătate modern și eficient, care răspunde nevoilor fiecărui individ</w:t>
      </w:r>
    </w:p>
    <w:p w14:paraId="68018815" w14:textId="77777777" w:rsidR="00D13956" w:rsidRPr="00830DE8" w:rsidRDefault="00D13956" w:rsidP="00D13956">
      <w:pPr>
        <w:rPr>
          <w:color w:val="auto"/>
          <w:lang w:val="ro-MD"/>
        </w:rPr>
      </w:pPr>
    </w:p>
    <w:p w14:paraId="1DCE7C60"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 xml:space="preserve">Angajamentul statului de a dezvolta un sistem de sănătate modern rezilient și eficient urmează a fi realizat prin implementarea unor măsuri complexe. Prioritățile pentru orizontul de 3 ani includ construcția și reabilitarea infrastructurii din sistemul medical, digitalizarea sectorului și îmbunătățirea și extinderea serviciilor de sănătate, făcându-le accesibile în egală măsură pentru copii, femei și bărbați. </w:t>
      </w:r>
    </w:p>
    <w:p w14:paraId="15863430"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vor contribui semnificativ la îmbunătățirea stării de sănătate a populației și o mai bună prevenție și gestionare a bolilor, către finele anului 2026 fiind prognozată diminuarea ratei mortalității materne până la 5 de cazuri și a mortalității infantile până la 5 de cazuri la 100 de mii de nou-născuți vii, iar a ratei mortalității prin boli ale aparatului circulator, tumori maligne și boli ale aparatului digestiv până la 1000 de cazuri și prin traumatisme și intoxicații până la 50 de cazuri la 100 de mii de populație. Astfel, reformele vizare urmează să stimuleze tendințele demografice pozitive, țintind creșterea speranței de viață la naștere până a cel puțin 71,5 ani.</w:t>
      </w:r>
    </w:p>
    <w:p w14:paraId="588CC99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 acțiunilor planificate la obiectivul general nr. 5 pentru perioada anilor 2024-2026 se estimează la 3 112 973,5 mii lei, inclusiv 1 264 472,7 mii lei costuri finanțate din bugetul de stat și asistență externă și 1 848 500,8 mii lei costuri neacoperite. Astfel, pentru anul 2024 resursele financiare necesare pentru realizarea reformelor planificare se estimează la 1  336 969,5 mii lei, pentru anul 2025 acestea se vor cifra la circa 921 184 mii lei, iar pentru anul 2026 valoarea acestora va constitui 854 820 mii lei.</w:t>
      </w:r>
    </w:p>
    <w:p w14:paraId="2C1E6984"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operațională va contribui la realizarea următoarelor angajamente și obiective:</w:t>
      </w:r>
    </w:p>
    <w:p w14:paraId="25C2C79E"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3C70C9FF"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14. Spitale regionale renovate. </w:t>
      </w:r>
      <w:r w:rsidRPr="00830DE8">
        <w:rPr>
          <w:rFonts w:cs="Times New Roman"/>
          <w:i/>
          <w:iCs/>
          <w:color w:val="auto"/>
          <w:szCs w:val="24"/>
          <w:lang w:val="ro-MD"/>
        </w:rPr>
        <w:t>Asigurarea unei infrastructuri medicale moderne și de calitate prin  echiparea și renovarea spitalelor existente pentru îmbunătățirea serviciilor de sănătate în toată țara.</w:t>
      </w:r>
    </w:p>
    <w:p w14:paraId="4E020E0F"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3FE227C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22. Accelerarea modernizării sistemului de sănătate întru asigurarea majorării accesului populației la toate tipurile de servicii medicale și la medicamente.</w:t>
      </w:r>
    </w:p>
    <w:p w14:paraId="621D887C"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2209F2E9"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3.1. Până în 2030, reducerea ratei mortalității materne la mai puțin de 13,3 cazuri la 100 000 de născuți vii;</w:t>
      </w:r>
    </w:p>
    <w:p w14:paraId="72B8A3C4"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3.2. Până în 2030, eliminarea deceselor care pot fi prevenite pentru nou-născuți și copii până la vârsta de 5 ani, reducerea mortalității neonatale la 6 decese la 1 000 născuți vii și a mortalității copiilor până la vârsta de 5 ani la 10 decese la 1 000 născuți vii;</w:t>
      </w:r>
    </w:p>
    <w:p w14:paraId="306F8F37"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3.3.1. Până în 2030, reducerea transmiterii HIV și ITS, în special în populațiile-cheie, și a mortalității asociate cu HIV;</w:t>
      </w:r>
    </w:p>
    <w:p w14:paraId="42D5F1F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3.3.2. Până în 2030 reducerea poverii tuberculozei, combaterea hepatitei, bolilor condiționate de apă și a altor boli transmisibile;</w:t>
      </w:r>
    </w:p>
    <w:p w14:paraId="24AF96E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3.4.1. Până în 2030, reducerea cu 30% a mortalității premature cauzate de boli netransmisibile prin prevenire și tratare;</w:t>
      </w:r>
    </w:p>
    <w:p w14:paraId="7F3CC20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3.4.2. Promovarea sănătății mintale și a bunăstării populației;</w:t>
      </w:r>
    </w:p>
    <w:p w14:paraId="58ED7E6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3.6. Până în 2030, reducerea cu 50% a numărului de decese și leziuni din cauza accidentelor rutiere;</w:t>
      </w:r>
    </w:p>
    <w:p w14:paraId="2A1653A3"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3.7. Până în 2030, asigurarea accesului universal la serviciile de sănătate sexuală și reproductivă, inclusiv pentru planificarea familiei, informare și educație;</w:t>
      </w:r>
    </w:p>
    <w:p w14:paraId="35936C7B"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3.8. Realizarea accesului universal la servicii de sănătate, inclusiv protecția riscurilor financiare, accesul la servicii esențiale de sănătate calitative și accesul la medicamente de bază și vaccinuri sigure, eficiente, calitative și la prețuri accesibile pentru toți;</w:t>
      </w:r>
    </w:p>
    <w:p w14:paraId="73B58379"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3.b. Susținerea cercetării și dezvoltării vaccinurilor și medicamentelor pentru bolile transmisibile și netransmisibile care afectează populația, oferirea accesului la medicamente esențiale;</w:t>
      </w:r>
    </w:p>
    <w:p w14:paraId="15819C2A"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 xml:space="preserve">3.c. Creșterea și eficientizarea finanțării sistemului de sănătate și recrutare, dezvoltare, instruire și menținere a personalului medical; </w:t>
      </w:r>
    </w:p>
    <w:p w14:paraId="2850BD9E" w14:textId="77777777" w:rsidR="00D13956" w:rsidRPr="00830DE8" w:rsidRDefault="00D13956" w:rsidP="00D13956">
      <w:pPr>
        <w:numPr>
          <w:ilvl w:val="0"/>
          <w:numId w:val="5"/>
        </w:numPr>
        <w:spacing w:before="120" w:after="0" w:line="276" w:lineRule="auto"/>
        <w:jc w:val="both"/>
        <w:rPr>
          <w:rFonts w:cs="Times New Roman"/>
          <w:b/>
          <w:bCs/>
          <w:color w:val="auto"/>
          <w:szCs w:val="24"/>
          <w:lang w:val="ro-MD"/>
        </w:rPr>
      </w:pPr>
      <w:r w:rsidRPr="00830DE8">
        <w:rPr>
          <w:rFonts w:cs="Times New Roman"/>
          <w:color w:val="auto"/>
          <w:szCs w:val="24"/>
          <w:lang w:val="ro-MD"/>
        </w:rPr>
        <w:t>3.d. Consolidarea capacității pentru avertizarea rapidă, reducerea  și gestionarea riscurilor naționale pentru sănătate.</w:t>
      </w:r>
    </w:p>
    <w:p w14:paraId="3C871F61" w14:textId="77777777" w:rsidR="00D13956" w:rsidRPr="00830DE8" w:rsidRDefault="00D13956" w:rsidP="00D13956">
      <w:pPr>
        <w:spacing w:before="120" w:after="0" w:line="276" w:lineRule="auto"/>
        <w:ind w:left="720"/>
        <w:jc w:val="both"/>
        <w:rPr>
          <w:rFonts w:cs="Times New Roman"/>
          <w:b/>
          <w:bCs/>
          <w:color w:val="auto"/>
          <w:szCs w:val="24"/>
          <w:lang w:val="ro-MD"/>
        </w:rPr>
      </w:pPr>
    </w:p>
    <w:p w14:paraId="26CBA2EF"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6: Un sistem de protecție socială solid și incluziv</w:t>
      </w:r>
    </w:p>
    <w:p w14:paraId="6D36645E" w14:textId="77777777" w:rsidR="00D13956" w:rsidRPr="00830DE8" w:rsidRDefault="00D13956" w:rsidP="00D13956">
      <w:pPr>
        <w:rPr>
          <w:color w:val="auto"/>
          <w:lang w:val="ro-MD"/>
        </w:rPr>
      </w:pPr>
    </w:p>
    <w:p w14:paraId="5AB5572B"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Pentru constituirea unei societăți reziliente și asigurarea oportunităților egale pentru grupurile vulnerabile ale societății, statul și-a asumat implementarea unui set de reforme complexe.</w:t>
      </w:r>
    </w:p>
    <w:p w14:paraId="79DDF18C"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Pentru următorii 3 ani, acțiunile țintesc diminuarea ponderii copiilor aflați în situație de risc până la 1,5%, prin implementarea serviciilor de suport pentru copiii și tinerii care părăsesc sistemul de îngrijire alternativă și crearea centrelor regionale de asistență integrată a copiilor victime/martori ai infracțiunilor și diminuarea numărului persoanelor cu dizabilități instituționalizate până la 1400 prin dezvoltarea serviciilor sociale „Casa Comunitară” și „Locuința Protejată”.</w:t>
      </w:r>
    </w:p>
    <w:p w14:paraId="52887B6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6 pentru perioada anilor 2024-2026 se estimează la 191 968,3 mii lei, inclusiv 59 401,6 mii lei costuri finanțate din bugetul de stat și asistență externă și 132 566,7 mii lei costuri neacoperite. Astfel, pentru anul 2024 resursele financiare necesare pentru realizarea reformelor planificare se estimează la 60 715 mii lei, pentru anul 2025 acestea se vor cifra la circa 57 221,4 mii lei, iar pentru anul 2026 valoarea acestora va constitui 74 031,9 mii lei.</w:t>
      </w:r>
    </w:p>
    <w:p w14:paraId="58F2D57D"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 va contribui la realizarea următoarelor angajamente și obiective:</w:t>
      </w:r>
    </w:p>
    <w:p w14:paraId="76F509A7"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3180456D"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17. Sistem de asistență socială reformat. </w:t>
      </w:r>
      <w:r w:rsidRPr="00830DE8">
        <w:rPr>
          <w:rFonts w:cs="Times New Roman"/>
          <w:i/>
          <w:iCs/>
          <w:color w:val="auto"/>
          <w:szCs w:val="24"/>
          <w:lang w:val="ro-MD"/>
        </w:rPr>
        <w:t>Revizuirea și reformarea beneficiilor de asistență socială pentru a crește participarea pe piața muncii. Modul de stabilire și gestionare a plăților și a pachetelor de suport social vor fi îmbunătățite pentru o distribuție mai eficientă și corectă.</w:t>
      </w:r>
    </w:p>
    <w:p w14:paraId="20F446E2"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56500F3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Acțiunea prioritară: Asigurarea incluziunii persoanelor cu dizabilități în toate sectoarele din societate.</w:t>
      </w:r>
    </w:p>
    <w:p w14:paraId="58656768"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453CEF3A"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Ținta națională nr. 1.3. Implementarea unui sistem de protecție socială adecvat la nivel național pentru o acoperire substanțială a celor mai săraci și vulnerabili până în 2030;</w:t>
      </w:r>
    </w:p>
    <w:p w14:paraId="4DB253D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10.4. Adoptarea politicilor salariale și de protecție socială, și realizarea progresivă a unei egalități sporite;</w:t>
      </w:r>
    </w:p>
    <w:p w14:paraId="4D4856A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11.1. Până în 2030, accesul tuturor persoanelor social-vulnerabile și a familiilor tinere la locuințe și servicii de bază adecvate, sigure și la prețuri accesibile.</w:t>
      </w:r>
    </w:p>
    <w:p w14:paraId="6B30E077" w14:textId="77777777" w:rsidR="00D13956" w:rsidRPr="00830DE8" w:rsidRDefault="00D13956" w:rsidP="00D13956">
      <w:pPr>
        <w:spacing w:before="120" w:after="0" w:line="276" w:lineRule="auto"/>
        <w:ind w:left="720"/>
        <w:jc w:val="both"/>
        <w:rPr>
          <w:rFonts w:cs="Times New Roman"/>
          <w:color w:val="auto"/>
          <w:szCs w:val="24"/>
          <w:lang w:val="ro-MD"/>
        </w:rPr>
      </w:pPr>
    </w:p>
    <w:p w14:paraId="4D201DFB"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7: Asigurarea unei guvernări eficiente, incluzive și transparente</w:t>
      </w:r>
    </w:p>
    <w:p w14:paraId="642AFD9F" w14:textId="77777777" w:rsidR="00D13956" w:rsidRPr="00830DE8" w:rsidRDefault="00D13956" w:rsidP="00D13956">
      <w:pPr>
        <w:rPr>
          <w:color w:val="auto"/>
          <w:lang w:val="ro-MD"/>
        </w:rPr>
      </w:pPr>
    </w:p>
    <w:p w14:paraId="6050BBFD"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 xml:space="preserve">O administrație publică eficientă, incluzivă și transparentă este o precondiție pentru promovarea politicilor și a reformelor de calitate în orice domeniu și pentru implementarea tuturor angajamentelor asumate. Reformarea administrației publice urmărește crearea unei administrații publice moderne, profesioniste și care oferă servicii publice de calitate, în corespundere cu necesitățile reale și așteptările cetățenilor, inclusiv din diasporă, și ale entităților sociale și economice. În prim plan fiind poziționată dezvoltarea instrumentelor pentru eficientizarea activității autorităților, profesionalizarea funcționarilor publici, fortificarea sistemului de fundamentare, elaborare și implementare a politicilor publice, digitalizarea și modernizarea serviciilor publice. </w:t>
      </w:r>
    </w:p>
    <w:p w14:paraId="1448C31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În rezultatul implementării reformei administrației publice către anul 2026 se țintește majorarea eficacității administrației publice până la +0,1 p. și a calității reglementării până la 0,5 p. (pe o scară de la -2,5 - +2,5; +0,79 și respectiv + 0,4 față de anul 2022), majorarea ponderii cetățenilor care au accesat servicii publice în format electronic până la 65,4 % și reformarea sistemului de achiziții publice pentru a majora ponderea contractelor de achiziții ce conțin criterii sociale, mediu, inovare și performanță până la 15%.</w:t>
      </w:r>
    </w:p>
    <w:p w14:paraId="4670E53B"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O direcție importanță este consolidarea și modernizarea cadrului instituțional și al infrastructurii sistemului statistic național și optimizarea proceselor statistice pentru a extinde numărul de date disponibile și a spori gradul de satisfacere a utilizatorilor față de statisticile oficiale ale până la cel puțin 70%.</w:t>
      </w:r>
    </w:p>
    <w:p w14:paraId="7416D1C9"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Totodată pentru a spori capacitatea administrației publice locale de a furniza într-un mod echitabil servicii publice accesibile populației și a implementa cu succes politici locale care răspund necesităților fiecărui cetățean, este lansată reforma de amalgamare, fiind planificat un grad de amalgamare voluntară de circa 30% din UAT-urile de nivel I către finele anului 2026.</w:t>
      </w:r>
    </w:p>
    <w:p w14:paraId="2A7B058E"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7 pentru perioada anilor 2024-2026 se estimează la 1 482 259,9 mii lei, inclusiv 882 761,4 mii lei costuri finanțate din bugetul de stat și asistență externă și 599 498,5 mii lei costuri neacoperite. Astfel, pentru anul 2024 resursele financiare necesare pentru realizarea reformelor planificare se estimează la 710 409,7 mii lei, pentru anul 2025 acestea se vor cifra la circa 493 499,9 mii lei, iar pentru anul 2026 valoarea acestora va constitui 278 350,3 mii lei.</w:t>
      </w:r>
    </w:p>
    <w:p w14:paraId="4C90E40A"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operațională va contribui la realizarea următoarelor angajamente și obiective:</w:t>
      </w:r>
    </w:p>
    <w:p w14:paraId="6D892A19"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4220F273" w14:textId="6A2D66BB"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 xml:space="preserve">Prioritatea nr. </w:t>
      </w:r>
      <w:r w:rsidR="005835DE" w:rsidRPr="00830DE8">
        <w:rPr>
          <w:rFonts w:cs="Times New Roman"/>
          <w:color w:val="auto"/>
          <w:szCs w:val="24"/>
          <w:lang w:val="ro-MD"/>
        </w:rPr>
        <w:t>5</w:t>
      </w:r>
      <w:r w:rsidRPr="00830DE8">
        <w:rPr>
          <w:rFonts w:cs="Times New Roman"/>
          <w:color w:val="auto"/>
          <w:szCs w:val="24"/>
          <w:lang w:val="ro-MD"/>
        </w:rPr>
        <w:t xml:space="preserve">. Digitalizarea serviciilor publice. </w:t>
      </w:r>
      <w:r w:rsidRPr="00830DE8">
        <w:rPr>
          <w:rFonts w:cs="Times New Roman"/>
          <w:i/>
          <w:iCs/>
          <w:color w:val="auto"/>
          <w:szCs w:val="24"/>
          <w:lang w:val="ro-MD"/>
        </w:rPr>
        <w:t>Dezvoltarea unei aplicații mobile care să ofere acces la toate serviciile guvernamentale digitalizate și îmbunătățirea dialogului cu cetățenii; digitalizarea buletinelor de identitate și a permiselor de conducere; promovarea aplicației pentru o utilizare la scară largă</w:t>
      </w:r>
      <w:r w:rsidRPr="00830DE8">
        <w:rPr>
          <w:rFonts w:cs="Times New Roman"/>
          <w:color w:val="auto"/>
          <w:szCs w:val="24"/>
          <w:lang w:val="ro-MD"/>
        </w:rPr>
        <w:t>;</w:t>
      </w:r>
    </w:p>
    <w:p w14:paraId="0501F8E0"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16. Servicii accesibile pentru diasporă. </w:t>
      </w:r>
      <w:r w:rsidRPr="00830DE8">
        <w:rPr>
          <w:rFonts w:cs="Times New Roman"/>
          <w:i/>
          <w:iCs/>
          <w:color w:val="auto"/>
          <w:szCs w:val="24"/>
          <w:lang w:val="ro-MD"/>
        </w:rPr>
        <w:t>Facilitarea accesului la serviciile guvernamentale pentru diaspora moldoveană; eliminarea tarifelor de roaming în conformitate cu legislația UE; aderarea la SEPA (Spațiul Unic de Plăți în Euro)</w:t>
      </w:r>
      <w:r w:rsidRPr="00830DE8">
        <w:rPr>
          <w:rFonts w:cs="Times New Roman"/>
          <w:color w:val="auto"/>
          <w:szCs w:val="24"/>
          <w:lang w:val="ro-MD"/>
        </w:rPr>
        <w:t>;</w:t>
      </w:r>
    </w:p>
    <w:p w14:paraId="37B56DB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Prioritatea nr. 20. Aderarea la UE către anul 2030</w:t>
      </w:r>
      <w:r w:rsidRPr="00830DE8">
        <w:rPr>
          <w:rFonts w:cs="Times New Roman"/>
          <w:i/>
          <w:iCs/>
          <w:color w:val="auto"/>
          <w:szCs w:val="24"/>
          <w:lang w:val="ro-MD"/>
        </w:rPr>
        <w:t>. Îndeplinirea celor 9 recomandări pentru aderarea la UE prin alinierea cadrului legal în toate sectoarele relevante, inclusiv justiție, combaterea corupției, finanțarea partidelor politice, proprietatea și finanțarea mass-mediei, dominanța pieței și concurența, guvernanța întreprinderilor de stat, aplicarea legii, infracțiunile cibernetice, infracțiunile financiare, reforma administrației publice, digitalizare, implicarea societății civile în luarea deciziilor, protecția drepturilor omului. Finalizarea implementării  a 60 de acțiuni în baza celor 9 recomandări</w:t>
      </w:r>
      <w:r w:rsidRPr="00830DE8">
        <w:rPr>
          <w:rFonts w:cs="Times New Roman"/>
          <w:color w:val="auto"/>
          <w:szCs w:val="24"/>
          <w:lang w:val="ro-MD"/>
        </w:rPr>
        <w:t>.</w:t>
      </w:r>
    </w:p>
    <w:p w14:paraId="463EABC5"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6D50776F"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 Deschiderea negocierilor pentru aderarea la Uniunea Europeană și accelerarea procesului de integrare;</w:t>
      </w:r>
    </w:p>
    <w:p w14:paraId="4302D97B"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2. Elaborarea mecanismului pentru asigurarea disciplinei și evaluarea autorităților publice și a întreprinderilor de stat, precum și definirea criteriilor de performanță adecvate pentru activitatea acestora;</w:t>
      </w:r>
    </w:p>
    <w:p w14:paraId="5F5E1CC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7. Extinderea accesului la servicii electronice pentru cetățeni și antreprenori, promovarea digitalizării proceselor administrative din cadrul instituțiilor publice și a serviciilor publice;</w:t>
      </w:r>
    </w:p>
    <w:p w14:paraId="3882B0A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14. Avansarea reformei administrației publice la nivel central și local;</w:t>
      </w:r>
    </w:p>
    <w:p w14:paraId="08BF862F"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24. Extinderea serviciilor de calitate, inclusiv a celor digitale, pentru diaspora și integrarea diasporei în viața economică.</w:t>
      </w:r>
    </w:p>
    <w:p w14:paraId="368B5D31"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1B82E969"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17.14. Sporirea coerenței politicilor naționale pentru dezvoltare durabilă;</w:t>
      </w:r>
    </w:p>
    <w:p w14:paraId="0841150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17.15. Asigurarea respectării de către partenerii de dezvoltare a spațiului de politici și autorității țării în stabilirea și implementarea politicilor de eradicare a sărăciei și dezvoltare durabilă;</w:t>
      </w:r>
    </w:p>
    <w:p w14:paraId="43CF48C9"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17.18. Până în 2025, sporirea semnificativă a disponibilității datelor calitative, în timp util, fiabile și dezagregate caracteristici relevante în contextul național;</w:t>
      </w:r>
    </w:p>
    <w:p w14:paraId="0228322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17.19. Până în 2030, dezvoltare în baza inițiativelor existente a măsurătorilor progresului privind dezvoltarea durabilă care complementează PIB și oferă suport pentru dezvoltarea capacităților statistice.</w:t>
      </w:r>
    </w:p>
    <w:p w14:paraId="5B196BB8" w14:textId="77777777" w:rsidR="00D13956" w:rsidRPr="00830DE8" w:rsidRDefault="00D13956" w:rsidP="00D13956">
      <w:pPr>
        <w:spacing w:before="120" w:after="0" w:line="276" w:lineRule="auto"/>
        <w:ind w:left="720"/>
        <w:jc w:val="both"/>
        <w:rPr>
          <w:rFonts w:cs="Times New Roman"/>
          <w:color w:val="auto"/>
          <w:szCs w:val="24"/>
          <w:lang w:val="ro-MD"/>
        </w:rPr>
      </w:pPr>
    </w:p>
    <w:p w14:paraId="7946525A"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8: Edificarea unui sistem de justiție echitabil, incoruptibil și independent</w:t>
      </w:r>
    </w:p>
    <w:p w14:paraId="19D235BE" w14:textId="77777777" w:rsidR="00D13956" w:rsidRPr="00830DE8" w:rsidRDefault="00D13956" w:rsidP="00D13956">
      <w:pPr>
        <w:rPr>
          <w:color w:val="auto"/>
          <w:lang w:val="ro-MD"/>
        </w:rPr>
      </w:pPr>
    </w:p>
    <w:p w14:paraId="306474FE"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Republica Moldova s-a angajat să instituie un sistem de justiție transparent și integru. Realizarea acestei premise va contribui la o justiție mai echitabilă, mai eficientă, în consecință câștigând credibilitatea și încrederea cetățenilor.</w:t>
      </w:r>
    </w:p>
    <w:p w14:paraId="18E90C3E"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Reformele planificate pentru următoarea perioadă se concentrează pe implementarea unui mecanism eficient de evaluare externă/ extraordinară a judecătorilor și procurorilor și digitalizarea sectorului de justiție, urmărind atingerea scalei de 0,7 puncte (pe o scară de la 0 la 1), cu o majorare de +0.34 puncte privind lipsa corupției în sistemul de justiție, majorarea până la 877 cazuri anual a numărului de adresări pentru soluționarea litigiilor pe cale extrajudiciară și până la 487 cazuri anual a numărului de litigii soluționate pe cale extrajudiciară.</w:t>
      </w:r>
    </w:p>
    <w:p w14:paraId="3F876371"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O altă direcție a reformelor abordează instituirea sistemului progresiv de executare a pedepselor penale și îmbunătățirea condițiilor de detenție, crearea locurilor de muncă și dezvoltarea serviciilor medicale de calitate pentru condamnați, atingând ținta de 41% a spațiilor de detenție în instituții penitenciare care corespund standardelor internaționale, în acest mod sporind respectarea drepturilor omului în sistemul penitenciar.</w:t>
      </w:r>
    </w:p>
    <w:p w14:paraId="47FEB360"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lastRenderedPageBreak/>
        <w:t>Costul total de implementare al acțiunilor planificate la obiectivul general nr. 8 pentru perioada anilor 2024-2026 se estimează la 157 180,2 mii lei, inclusiv 58 435,5 mii lei costuri finanțate din bugetul de stat și asistență externă și 98 744,7 mii lei costuri neacoperite. Astfel, pentru anul 2024 resursele financiare necesare pentru realizarea reformelor planificare se estimează la 85 135,2 mii lei, pentru anul 2025 acestea se vor cifra la circa 35 336,5 mii lei, iar pentru anul 2026 valoarea acestora va constitui 36 708,5 mii lei.</w:t>
      </w:r>
    </w:p>
    <w:p w14:paraId="1134551A"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operațională va contribui la realizarea următoarelor angajamente și obiective:</w:t>
      </w:r>
    </w:p>
    <w:p w14:paraId="1FB17727"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7634C930"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15. Promovarea procurorilor și judecătorilor integri și profesioniști. </w:t>
      </w:r>
      <w:r w:rsidRPr="00830DE8">
        <w:rPr>
          <w:rFonts w:cs="Times New Roman"/>
          <w:i/>
          <w:iCs/>
          <w:color w:val="auto"/>
          <w:szCs w:val="24"/>
          <w:lang w:val="ro-MD"/>
        </w:rPr>
        <w:t>Consiliul Superior al Magistraturii și Consiliul Superior al Procurorilor vor fi restructurate printr-o evaluare externă, iar mecanismul de verificare a integrității corpului de judecători de la Curtea Supremă de Justiție, precum și a judecătorilor și procurorilor din funcțiile cheie ale instanțelor judecătorești și procuraturii va fi revizuit pentru a asigura un sistem de justiție integru și fără corupție.</w:t>
      </w:r>
    </w:p>
    <w:p w14:paraId="62173537"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2F6165B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12. Consolidarea statului de drept prin continuarea reformei în sfera justiției pentru asigurarea unui sistem judiciar independent, echitabil și transparent;</w:t>
      </w:r>
    </w:p>
    <w:p w14:paraId="4687ABB7"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13. Accelerarea și eficientizarea luptei împotriva corupției.</w:t>
      </w:r>
    </w:p>
    <w:p w14:paraId="5DD378F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14D3EA9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16.3. Promovarea supremației legii și asigurarea accesului egal la justiție pentru toate femeile, toți bărbații și copiii;</w:t>
      </w:r>
    </w:p>
    <w:p w14:paraId="20DB039D"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16.5. Reducerea semnificativă a corupției și mituirii în toate formele sale.</w:t>
      </w:r>
    </w:p>
    <w:p w14:paraId="0D265B54" w14:textId="77777777" w:rsidR="00D13956" w:rsidRPr="00830DE8" w:rsidRDefault="00D13956" w:rsidP="00D13956">
      <w:pPr>
        <w:spacing w:before="120" w:after="0" w:line="276" w:lineRule="auto"/>
        <w:ind w:left="720"/>
        <w:jc w:val="both"/>
        <w:rPr>
          <w:rFonts w:cs="Times New Roman"/>
          <w:color w:val="auto"/>
          <w:szCs w:val="24"/>
          <w:lang w:val="ro-MD"/>
        </w:rPr>
      </w:pPr>
    </w:p>
    <w:p w14:paraId="138A6F53"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9: Promovarea unei societăți pașnice și sigure</w:t>
      </w:r>
    </w:p>
    <w:p w14:paraId="40DD7368" w14:textId="77777777" w:rsidR="00D13956" w:rsidRPr="00830DE8" w:rsidRDefault="00D13956" w:rsidP="00D13956">
      <w:pPr>
        <w:rPr>
          <w:color w:val="auto"/>
          <w:lang w:val="ro-MD"/>
        </w:rPr>
      </w:pPr>
    </w:p>
    <w:p w14:paraId="0AA135BA"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Reformele prioritare planificate pentru a asigura un mediu pașnic și sigur pentru fiecare cetățean în următorii 3 ani sunt centrate pe îmbunătățirea sistemului de ordine și securitate publică, a politicilor de apărare și promovare a stabilității securității naționale, gestionarea mai eficientă a frontierei de stat și a fluxului migrațional și urmăresc creșterea nivelul percepției siguranței populației până la 41,9 % (2026) (+12 p.p. comparativ cu anul 2021).</w:t>
      </w:r>
    </w:p>
    <w:p w14:paraId="6596C4FC"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În contextul situației regionale, eforturile statului sunt focalizate pe intensificarea relațiilor de cooperare internațională, modernizarea sectorului de apărare, consolidarea armatei naționale și crearea instrumentelor de răspuns la amenințări în scopul promovării stabilității şi securității naționale și regionale. Totodată, vor fi consolidate capacitățile autorităților naționale pentru a răspunde la 100% la un aflux masiv și spontan de persoane.</w:t>
      </w:r>
    </w:p>
    <w:p w14:paraId="640FDC0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Sporirea securității și eficienței proceselor în activitatea vamală va permite majorarea ponderii evenimentelor înregistrate la frontiera de stat, depistate în baza analizei de risc cu 25 %, facilitarea traficului de persoane și bunuri și optimizarea timpului de așteptare în punctele de trecere a frontierei. În acest sens vor fi modernizate mai multe obiecte de infrastructură, implementate sisteme informaționale performante de supraveghere și control și îmbunătățite procesele de coordonare.</w:t>
      </w:r>
    </w:p>
    <w:p w14:paraId="4F78C246"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 xml:space="preserve">Sistemul de ordine și securitate publică va fi reorganizat, inclusiv prin majorarea numărului echipelor de patrulare și reacționare operativă până la 100, vor fi dezvoltare instrumente inteligente de gestionare a infracțiunilor pentru a reduce ponderea populației supuse violenței fizice sau sexuale până 3,6%, se vor implementa noi modalități pentru prevenire încărcărilor regulilor de circulație rutieră pentru a diminua până la </w:t>
      </w:r>
      <w:r w:rsidRPr="00830DE8">
        <w:rPr>
          <w:rFonts w:cs="Times New Roman"/>
          <w:color w:val="auto"/>
          <w:szCs w:val="24"/>
          <w:lang w:val="ro-MD"/>
        </w:rPr>
        <w:lastRenderedPageBreak/>
        <w:t>27,9% rata accidentelor rutiere comise din cauza vitezei la 100 mii populație, va fi dezvoltat un sistem național de avertizare timpurie a populației eficient ș.a.</w:t>
      </w:r>
    </w:p>
    <w:p w14:paraId="66C1C714"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9 pentru perioada anilor 2024-2026 se estimează la 5 730 535,5 mii lei, inclusiv 4 542 394,3 mii lei costuri finanțate din bugetul de stat și asistență externă și 1 188 141,2 mii lei costuri neacoperite. Astfel, pentru anul 2024 resursele financiare necesare pentru realizarea reformelor planificare se estimează la 2 098 664,1 mii lei, pentru anul 2025 acestea se vor cifra la circa 1 953 878,1 mii lei, iar pentru anul 2026 valoarea acestora va constitui 1 677 993,3 mii lei.</w:t>
      </w:r>
    </w:p>
    <w:p w14:paraId="32FF2754"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în partea operațional va contribui la realizarea următoarelor angajamente și obiective:</w:t>
      </w:r>
    </w:p>
    <w:p w14:paraId="01948BEC"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3AC89E5F"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7. Securizarea frontierelor Republicii Moldova. </w:t>
      </w:r>
      <w:r w:rsidRPr="00830DE8">
        <w:rPr>
          <w:rFonts w:cs="Times New Roman"/>
          <w:i/>
          <w:iCs/>
          <w:color w:val="auto"/>
          <w:szCs w:val="24"/>
          <w:lang w:val="ro-MD"/>
        </w:rPr>
        <w:t>Îmbunătățirea capacităților de gestionare a frontierelor prin digitalizarea procedurilor de verificare, inclusiv la  frontiera cu România; instituirea unei unități pentru urmărirea și combaterea traficului ilicit al armelor de foc, securizarea eficientă a frontierelor;</w:t>
      </w:r>
    </w:p>
    <w:p w14:paraId="3D7080D9"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8. Modernizarea armatei naționale. </w:t>
      </w:r>
      <w:r w:rsidRPr="00830DE8">
        <w:rPr>
          <w:rFonts w:cs="Times New Roman"/>
          <w:i/>
          <w:iCs/>
          <w:color w:val="auto"/>
          <w:szCs w:val="24"/>
          <w:lang w:val="ro-MD"/>
        </w:rPr>
        <w:t>Adoptarea de noi măsuri pentru a asigura o calitate mai bună a vieții militarilor (condiții de trai mai bune, concediu parental implementat, salarii majorate) și promovarea rolului forțelor armate în societate.</w:t>
      </w:r>
    </w:p>
    <w:p w14:paraId="200BDE13"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02533F3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9. Asigurarea securității transfrontaliere și a ordinii și siguranței publice prin adaptarea continuă a capabilităților și a politicilor la amenințările externe și interne;</w:t>
      </w:r>
    </w:p>
    <w:p w14:paraId="4EAC0ECB"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10. Consolidarea mecanismului național de răspuns în situații excepționale, prin asigurarea interoperabilității cu procedurile europene;</w:t>
      </w:r>
    </w:p>
    <w:p w14:paraId="39C07357"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11. Prevenirea și combaterea amenințărilor hibride pe palierul securității cibernetice și informaționale.</w:t>
      </w:r>
    </w:p>
    <w:p w14:paraId="2715A92C"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0507CB4A"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5.2. Prevenirea și eliminarea violenței împotriva fetelor și femeilor, inclusiv traficul acestora;</w:t>
      </w:r>
    </w:p>
    <w:p w14:paraId="170E823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16.1. Reducerea continuă și dinamică a tuturor formelor de violență, în special a violenței în familie și a violenței sexuale;</w:t>
      </w:r>
    </w:p>
    <w:p w14:paraId="22A74C6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16.2. Stoparea abuzului, neglijării, exploatării, traficului și a tuturor formelor de violență și torturii copiilor;</w:t>
      </w:r>
    </w:p>
    <w:p w14:paraId="072A068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16.a. Consolidarea instituțiilor naționale relevante, inclusiv prin cooperarea internațională, pentru consolidarea capacității la toate nivelurile pentru a preveni violența și a combate terorismul și criminalitatea;</w:t>
      </w:r>
    </w:p>
    <w:p w14:paraId="7248072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16.4. Reducerea semnificativă a fluxurilor ilicite financiare, consolidarea recuperării și returnării bunurilor ilicite,  combaterea tuturor formelor de crimă organizată și traficului de armament;</w:t>
      </w:r>
    </w:p>
    <w:p w14:paraId="50468AC0"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3.6. Până în  2030, reducerea cu 50% a numărului de decese și leziuni din cauza accidentelor rutiere;</w:t>
      </w:r>
    </w:p>
    <w:p w14:paraId="3D45DB11"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11.2. Până în 2030, asigurarea accesului la sisteme de transport sigure, echitabile, accesibile și durabile pentru toți, îmbunătățirea siguranței rutiere, în special prin extinderea rețelelor de transport public.</w:t>
      </w:r>
    </w:p>
    <w:p w14:paraId="3BF1E38F" w14:textId="77777777" w:rsidR="00D13956" w:rsidRPr="00830DE8" w:rsidRDefault="00D13956" w:rsidP="00D13956">
      <w:pPr>
        <w:spacing w:before="120" w:after="0" w:line="276" w:lineRule="auto"/>
        <w:ind w:left="720"/>
        <w:jc w:val="both"/>
        <w:rPr>
          <w:rFonts w:cs="Times New Roman"/>
          <w:color w:val="auto"/>
          <w:szCs w:val="24"/>
          <w:lang w:val="ro-MD"/>
        </w:rPr>
      </w:pPr>
    </w:p>
    <w:p w14:paraId="49B3AA42" w14:textId="77777777" w:rsidR="00D13956" w:rsidRPr="00830DE8" w:rsidRDefault="00D13956" w:rsidP="00D13956">
      <w:pPr>
        <w:keepNext/>
        <w:keepLines/>
        <w:spacing w:before="120" w:after="0" w:line="276" w:lineRule="auto"/>
        <w:jc w:val="center"/>
        <w:outlineLvl w:val="0"/>
        <w:rPr>
          <w:rFonts w:eastAsiaTheme="majorEastAsia" w:cs="Times New Roman"/>
          <w:b/>
          <w:color w:val="auto"/>
          <w:sz w:val="28"/>
          <w:szCs w:val="24"/>
          <w:lang w:val="ro-MD"/>
        </w:rPr>
      </w:pPr>
      <w:r w:rsidRPr="00830DE8">
        <w:rPr>
          <w:rFonts w:eastAsiaTheme="majorEastAsia" w:cs="Times New Roman"/>
          <w:b/>
          <w:color w:val="auto"/>
          <w:sz w:val="28"/>
          <w:szCs w:val="24"/>
          <w:lang w:val="ro-MD"/>
        </w:rPr>
        <w:t>Obiectivul general 10: Asigurarea unui mediu sănătos și sigur</w:t>
      </w:r>
    </w:p>
    <w:p w14:paraId="0C97807E" w14:textId="77777777" w:rsidR="00D13956" w:rsidRPr="00830DE8" w:rsidRDefault="00D13956" w:rsidP="00D13956">
      <w:pPr>
        <w:rPr>
          <w:color w:val="auto"/>
          <w:lang w:val="ro-MD"/>
        </w:rPr>
      </w:pPr>
    </w:p>
    <w:p w14:paraId="2B29256F"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În domeniul mediului, pentru a îmbunătăți calitatea vieții cetățenilor și a proteja mediul înconjurător, Republica Moldova se angajează să majoreze suprafețele acoperite cu păduri și a altor terenuri cu vegetație forestieră până la 15 % din suprafața țării până în anul 2026, să creeze 3 sisteme integrate de gestionare a deșeurilor în scopul prevenirii poluări mediului, reducerii consumului de resurse naturale, majorării ponderii deșeurilor reciclate în volumul total de deșeuri formate până la 60% și a ratei de conectare a populației la serviciile de salubrizare până la 65 %.</w:t>
      </w:r>
    </w:p>
    <w:p w14:paraId="648DEDFC"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Totodată, pentru promovarea economiei sustenabile și utilizării durabile a resurselor naturale sunt planificate măsuri de intervenții asupra sectorului agricol, piscicol, acvaculturii asigurând aplicarea practicilor de management durabil al terenurilor pe o suprafață de 100 000 ha către finele anului 2024, extinderea ariilor protejate cu până la 8 % din suprafața țării și diminuarea nivelului de stres hidraulic până la 10%.</w:t>
      </w:r>
    </w:p>
    <w:p w14:paraId="33EFD482"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Costul total de implementare al acțiunilor planificate la obiectivul general nr. 10 pentru perioada anilor 2024-2026 se estimează la 922 025,1 mii lei, inclusiv 897 025,1 mii lei costuri finanțate ce urmează a fi acoperite din bugetul de stat și asistență externă și 25 000 mii lei costuri neacoperite. Astfel, pentru anul 2024 resursele financiare necesare pentru realizarea reformelor planificare se estimează la 298 101 mii lei, pentru anul 2025 acestea se vor cifra la circa 309 128,1 mii lei, iar pentru anul 2026 valoarea acestora va constitui 314 796 mii lei.</w:t>
      </w:r>
    </w:p>
    <w:p w14:paraId="12B851A7" w14:textId="77777777" w:rsidR="00D13956" w:rsidRPr="00830DE8" w:rsidRDefault="00D13956" w:rsidP="00D13956">
      <w:pPr>
        <w:spacing w:before="120" w:after="0" w:line="276" w:lineRule="auto"/>
        <w:jc w:val="both"/>
        <w:rPr>
          <w:rFonts w:cs="Times New Roman"/>
          <w:color w:val="auto"/>
          <w:szCs w:val="24"/>
          <w:lang w:val="ro-MD"/>
        </w:rPr>
      </w:pPr>
      <w:r w:rsidRPr="00830DE8">
        <w:rPr>
          <w:rFonts w:cs="Times New Roman"/>
          <w:color w:val="auto"/>
          <w:szCs w:val="24"/>
          <w:lang w:val="ro-MD"/>
        </w:rPr>
        <w:t>Implementarea acțiunilor de reformă planificate pentru perioada vizată va contribui la realizarea următoarelor angajamente și obiective:</w:t>
      </w:r>
    </w:p>
    <w:p w14:paraId="44211FA7"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Planul Național „Construim Moldova Europeană” 20 de acțiuni Guvernamentale:</w:t>
      </w:r>
    </w:p>
    <w:p w14:paraId="45C8150C" w14:textId="77777777" w:rsidR="00D13956" w:rsidRPr="00830DE8" w:rsidRDefault="00D13956" w:rsidP="00D13956">
      <w:pPr>
        <w:numPr>
          <w:ilvl w:val="0"/>
          <w:numId w:val="5"/>
        </w:numPr>
        <w:spacing w:before="120" w:after="0" w:line="276" w:lineRule="auto"/>
        <w:jc w:val="both"/>
        <w:rPr>
          <w:rFonts w:cs="Times New Roman"/>
          <w:i/>
          <w:iCs/>
          <w:color w:val="auto"/>
          <w:szCs w:val="24"/>
          <w:lang w:val="ro-MD"/>
        </w:rPr>
      </w:pPr>
      <w:r w:rsidRPr="00830DE8">
        <w:rPr>
          <w:rFonts w:cs="Times New Roman"/>
          <w:color w:val="auto"/>
          <w:szCs w:val="24"/>
          <w:lang w:val="ro-MD"/>
        </w:rPr>
        <w:t xml:space="preserve">Prioritatea nr. 6. Implementarea programului național de împădurire. </w:t>
      </w:r>
      <w:r w:rsidRPr="00830DE8">
        <w:rPr>
          <w:rFonts w:cs="Times New Roman"/>
          <w:i/>
          <w:iCs/>
          <w:color w:val="auto"/>
          <w:szCs w:val="24"/>
          <w:lang w:val="ro-MD"/>
        </w:rPr>
        <w:t>Restaurarea, extinderea și conservarea zonelor forestiere și a vegetației forestiere; reabilitarea și extinderea zonelor naturale protejate de stat; plantarea a 14600 ha până în decembrie 2024;  managementul faunei sălbatice.</w:t>
      </w:r>
    </w:p>
    <w:p w14:paraId="27DC3CDC"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Programul de activitate al Guvernului „MOLDOVA prosperă, sigură, europeană”:</w:t>
      </w:r>
    </w:p>
    <w:p w14:paraId="4717930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19. Implementarea principiilor de management integrat al resurselor naturale și al deșeurilor, dezvoltarea sistemului de monitorizare, control și de responsabilitate a utilizării resurselor;</w:t>
      </w:r>
    </w:p>
    <w:p w14:paraId="6E710601"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 xml:space="preserve">Obiectivul nr. 20. Dezvoltarea durabilă a sectorului forestier, prin conservarea și extinderea resurselor forestiere naționale, în vederea sporirii rezilienței climatice pe termen lung și a satisfacerii necesităților țării în produse și servicii generate de păduri; </w:t>
      </w:r>
    </w:p>
    <w:p w14:paraId="01003B9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Obiectivul nr. 6. Implementarea de politici și măsuri coerente de accelerare a tranziției la economia circulară și economia verde și de adaptare a tuturor sectoarelor la efectele  schimbărilor climatice, în vederea atingerii obiectivului neutralității emisiilor de dioxid de carbon până în 2030.</w:t>
      </w:r>
    </w:p>
    <w:p w14:paraId="00FBDB91" w14:textId="77777777" w:rsidR="00D13956" w:rsidRPr="00830DE8" w:rsidRDefault="00D13956" w:rsidP="00D13956">
      <w:pPr>
        <w:spacing w:before="120" w:after="0" w:line="276" w:lineRule="auto"/>
        <w:jc w:val="both"/>
        <w:rPr>
          <w:rFonts w:cs="Times New Roman"/>
          <w:b/>
          <w:bCs/>
          <w:color w:val="auto"/>
          <w:szCs w:val="24"/>
          <w:lang w:val="ro-MD"/>
        </w:rPr>
      </w:pPr>
      <w:r w:rsidRPr="00830DE8">
        <w:rPr>
          <w:rFonts w:cs="Times New Roman"/>
          <w:b/>
          <w:bCs/>
          <w:color w:val="auto"/>
          <w:szCs w:val="24"/>
          <w:lang w:val="ro-MD"/>
        </w:rPr>
        <w:t>Agenda 2030 pentru dezvoltare durabilă:</w:t>
      </w:r>
    </w:p>
    <w:p w14:paraId="592301DF"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6.3. Până în 2030, îmbunătățirea calității apei prin reducerea poluării, eliminarea deversării deșeurilor și minimizarea eliminărilor produselor chimice și materialelor periculoase, reducerea proporției apelor uzate netratate și sporirea substanțială a gradului de reciclare și reutilizare sigură;</w:t>
      </w:r>
    </w:p>
    <w:p w14:paraId="2F0BB631"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6.6. Până în 2030, protejarea și restabilirea ecosistemelor legate de apă, inclusiv păduri, zone umede, râuri, acvifere și lacuri;</w:t>
      </w:r>
    </w:p>
    <w:p w14:paraId="6F594FC9"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12.1. Integrarea producției și a consumului durabil în politicile naționale și implementarea acestora;</w:t>
      </w:r>
    </w:p>
    <w:p w14:paraId="5056D7FE"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lastRenderedPageBreak/>
        <w:t>Ținta națională nr. 12.2. Până în 2030, realizarea gestionării durabile și utilizării eficiente a resurselor naturale;</w:t>
      </w:r>
    </w:p>
    <w:p w14:paraId="2EA8FC6C"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12.4. Crearea sistemelor integrate de gestionare a deșeurilor şi substanțelor chimice, care să contribuie la reducerea cu 30% a cantităților de deșeuri depozitate și creșterea cu 20% a ratei de reciclare până în anul 2027;</w:t>
      </w:r>
    </w:p>
    <w:p w14:paraId="23E88A36"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12.5. Până în 2030, reducerea semnificativă a generării de deșeuri, prin prevenire, reducere, reciclare și reutilizare, în special la nivel municipal;</w:t>
      </w:r>
    </w:p>
    <w:p w14:paraId="2B0AFE54"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14.2. Până în 2030, gestionarea și protecția durabilă a ecosistemelor pentru a evita impacturile negative semnificative, inclusiv prin consolidarea rezistenței acestora, și luarea de măsuri pentru restaurarea acestora;</w:t>
      </w:r>
    </w:p>
    <w:p w14:paraId="5FCBA5A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14.4. Până în 2030, eliminarea pescuitului ilegal, nedeclarat și nereglementat;</w:t>
      </w:r>
    </w:p>
    <w:p w14:paraId="229E8F92"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14.7. Până în 2030, creșterea beneficiilor economice din utilizarea durabilă a resurselor acvatice, inclusiv prin gestionarea durabilă a pescuitului, acvaculturii și turismului;</w:t>
      </w:r>
    </w:p>
    <w:p w14:paraId="37F6ABB5" w14:textId="77777777" w:rsidR="00D13956" w:rsidRPr="00830DE8" w:rsidRDefault="00D13956" w:rsidP="00D13956">
      <w:pPr>
        <w:numPr>
          <w:ilvl w:val="0"/>
          <w:numId w:val="5"/>
        </w:numPr>
        <w:spacing w:before="120" w:after="0" w:line="276" w:lineRule="auto"/>
        <w:jc w:val="both"/>
        <w:rPr>
          <w:rFonts w:cs="Times New Roman"/>
          <w:color w:val="auto"/>
          <w:szCs w:val="24"/>
          <w:lang w:val="ro-MD"/>
        </w:rPr>
      </w:pPr>
      <w:r w:rsidRPr="00830DE8">
        <w:rPr>
          <w:rFonts w:cs="Times New Roman"/>
          <w:color w:val="auto"/>
          <w:szCs w:val="24"/>
          <w:lang w:val="ro-MD"/>
        </w:rPr>
        <w:t>Ținta națională nr. 15.2. Până în 2030, promovarea implementării managementului durabil al tuturor tipurilor de păduri, efectuarea lucrărilor silvotehnice, restabilirea pădurilor degradate și creșterea semnificativă a împăduririi și reîmpăduririi.</w:t>
      </w:r>
    </w:p>
    <w:p w14:paraId="0D26062A" w14:textId="77777777" w:rsidR="00D13956" w:rsidRPr="00830DE8" w:rsidRDefault="00D13956" w:rsidP="00D13956">
      <w:pPr>
        <w:spacing w:before="120" w:after="0" w:line="276" w:lineRule="auto"/>
        <w:jc w:val="both"/>
        <w:rPr>
          <w:rFonts w:cs="Times New Roman"/>
          <w:color w:val="auto"/>
          <w:szCs w:val="24"/>
          <w:lang w:val="ro-MD"/>
        </w:rPr>
      </w:pPr>
    </w:p>
    <w:p w14:paraId="02DC23F9" w14:textId="77777777" w:rsidR="00D13956" w:rsidRPr="00830DE8" w:rsidRDefault="00D13956" w:rsidP="00D13956">
      <w:pPr>
        <w:spacing w:before="120" w:after="0" w:line="276" w:lineRule="auto"/>
        <w:jc w:val="both"/>
        <w:rPr>
          <w:rFonts w:cs="Times New Roman"/>
          <w:color w:val="auto"/>
          <w:szCs w:val="24"/>
          <w:lang w:val="ro-MD"/>
        </w:rPr>
      </w:pPr>
    </w:p>
    <w:p w14:paraId="5AFCCC4A" w14:textId="77777777" w:rsidR="00D13956" w:rsidRPr="00830DE8" w:rsidRDefault="00D13956">
      <w:pPr>
        <w:rPr>
          <w:rFonts w:cs="Times New Roman"/>
          <w:b/>
          <w:bCs/>
          <w:color w:val="auto"/>
          <w:sz w:val="28"/>
          <w:szCs w:val="28"/>
          <w:lang w:val="ro-MD"/>
        </w:rPr>
      </w:pPr>
      <w:r w:rsidRPr="00830DE8">
        <w:rPr>
          <w:rFonts w:cs="Times New Roman"/>
          <w:b/>
          <w:bCs/>
          <w:color w:val="auto"/>
          <w:sz w:val="28"/>
          <w:szCs w:val="28"/>
          <w:lang w:val="ro-MD"/>
        </w:rPr>
        <w:br w:type="page"/>
      </w:r>
    </w:p>
    <w:p w14:paraId="486D5D0D" w14:textId="77777777" w:rsidR="00D13956" w:rsidRPr="00830DE8" w:rsidRDefault="00D13956" w:rsidP="00D012EE">
      <w:pPr>
        <w:spacing w:line="276" w:lineRule="auto"/>
        <w:jc w:val="center"/>
        <w:rPr>
          <w:rFonts w:cs="Times New Roman"/>
          <w:b/>
          <w:bCs/>
          <w:color w:val="auto"/>
          <w:sz w:val="28"/>
          <w:szCs w:val="28"/>
          <w:lang w:val="ro-MD"/>
        </w:rPr>
        <w:sectPr w:rsidR="00D13956" w:rsidRPr="00830DE8" w:rsidSect="00D13956">
          <w:pgSz w:w="11907" w:h="16840" w:code="9"/>
          <w:pgMar w:top="680" w:right="680" w:bottom="680" w:left="680" w:header="709" w:footer="709" w:gutter="0"/>
          <w:cols w:space="708"/>
          <w:docGrid w:linePitch="360"/>
        </w:sectPr>
      </w:pPr>
    </w:p>
    <w:p w14:paraId="662FC5CB" w14:textId="2F36126B" w:rsidR="00D012EE" w:rsidRPr="00830DE8" w:rsidRDefault="00D012EE" w:rsidP="00D012EE">
      <w:pPr>
        <w:spacing w:line="276" w:lineRule="auto"/>
        <w:jc w:val="center"/>
        <w:rPr>
          <w:rFonts w:cs="Times New Roman"/>
          <w:b/>
          <w:bCs/>
          <w:color w:val="auto"/>
          <w:sz w:val="28"/>
          <w:szCs w:val="28"/>
          <w:lang w:val="ro-MD"/>
        </w:rPr>
      </w:pPr>
      <w:r w:rsidRPr="00830DE8">
        <w:rPr>
          <w:rFonts w:cs="Times New Roman"/>
          <w:b/>
          <w:bCs/>
          <w:color w:val="auto"/>
          <w:sz w:val="28"/>
          <w:szCs w:val="28"/>
          <w:lang w:val="ro-MD"/>
        </w:rPr>
        <w:lastRenderedPageBreak/>
        <w:t>PARTEA OPERAȚIONALĂ</w:t>
      </w:r>
    </w:p>
    <w:p w14:paraId="329358B4" w14:textId="3EBEFD2F" w:rsidR="00F12C76" w:rsidRPr="00830DE8" w:rsidRDefault="00D012EE" w:rsidP="00D854B7">
      <w:pPr>
        <w:spacing w:line="276" w:lineRule="auto"/>
        <w:jc w:val="center"/>
        <w:rPr>
          <w:rFonts w:cs="Times New Roman"/>
          <w:b/>
          <w:bCs/>
          <w:color w:val="auto"/>
          <w:sz w:val="28"/>
          <w:szCs w:val="28"/>
          <w:lang w:val="ro-MD"/>
        </w:rPr>
      </w:pPr>
      <w:r w:rsidRPr="00830DE8">
        <w:rPr>
          <w:rFonts w:cs="Times New Roman"/>
          <w:b/>
          <w:bCs/>
          <w:color w:val="auto"/>
          <w:sz w:val="28"/>
          <w:szCs w:val="28"/>
          <w:lang w:val="ro-MD"/>
        </w:rPr>
        <w:t>PLANUL NAȚIONAL DE DEZVOLTARE PENTRU ANII 2024-2026</w:t>
      </w:r>
    </w:p>
    <w:p w14:paraId="68B472B3" w14:textId="6DA13E20" w:rsidR="00D854B7" w:rsidRPr="00830DE8" w:rsidRDefault="00D854B7" w:rsidP="003C2BB3">
      <w:pPr>
        <w:spacing w:line="276" w:lineRule="auto"/>
        <w:rPr>
          <w:rFonts w:cs="Times New Roman"/>
          <w:color w:val="auto"/>
          <w:szCs w:val="24"/>
          <w:lang w:val="ro-MD"/>
        </w:rPr>
      </w:pPr>
    </w:p>
    <w:tbl>
      <w:tblPr>
        <w:tblStyle w:val="TableGrid"/>
        <w:tblW w:w="0" w:type="auto"/>
        <w:tblLook w:val="04A0" w:firstRow="1" w:lastRow="0" w:firstColumn="1" w:lastColumn="0" w:noHBand="0" w:noVBand="1"/>
      </w:tblPr>
      <w:tblGrid>
        <w:gridCol w:w="537"/>
        <w:gridCol w:w="2877"/>
        <w:gridCol w:w="1082"/>
        <w:gridCol w:w="2450"/>
        <w:gridCol w:w="1446"/>
        <w:gridCol w:w="1289"/>
        <w:gridCol w:w="1289"/>
        <w:gridCol w:w="1823"/>
        <w:gridCol w:w="1333"/>
        <w:gridCol w:w="1333"/>
        <w:gridCol w:w="1333"/>
        <w:gridCol w:w="1289"/>
        <w:gridCol w:w="1960"/>
        <w:gridCol w:w="2400"/>
      </w:tblGrid>
      <w:tr w:rsidR="00830DE8" w:rsidRPr="00830DE8" w14:paraId="6CAD71F7" w14:textId="77777777" w:rsidTr="005411AB">
        <w:trPr>
          <w:trHeight w:val="240"/>
        </w:trPr>
        <w:tc>
          <w:tcPr>
            <w:tcW w:w="0" w:type="auto"/>
          </w:tcPr>
          <w:p w14:paraId="0319567C" w14:textId="411CC4E8" w:rsidR="005411AB" w:rsidRPr="00830DE8" w:rsidRDefault="005411AB" w:rsidP="005411AB">
            <w:pPr>
              <w:spacing w:line="276" w:lineRule="auto"/>
              <w:rPr>
                <w:rFonts w:cs="Times New Roman"/>
                <w:b/>
                <w:bCs/>
                <w:color w:val="auto"/>
                <w:szCs w:val="24"/>
                <w:lang w:val="ro-MD"/>
              </w:rPr>
            </w:pPr>
            <w:r w:rsidRPr="00830DE8">
              <w:rPr>
                <w:rFonts w:cs="Times New Roman"/>
                <w:b/>
                <w:bCs/>
                <w:color w:val="auto"/>
                <w:szCs w:val="24"/>
                <w:lang w:val="ro-MD"/>
              </w:rPr>
              <w:t>Nr.</w:t>
            </w:r>
          </w:p>
        </w:tc>
        <w:tc>
          <w:tcPr>
            <w:tcW w:w="0" w:type="auto"/>
            <w:hideMark/>
          </w:tcPr>
          <w:p w14:paraId="7E177EA7"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Acțiune</w:t>
            </w:r>
          </w:p>
        </w:tc>
        <w:tc>
          <w:tcPr>
            <w:tcW w:w="0" w:type="auto"/>
            <w:hideMark/>
          </w:tcPr>
          <w:p w14:paraId="6662C1EE"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Perioada de realizare</w:t>
            </w:r>
          </w:p>
        </w:tc>
        <w:tc>
          <w:tcPr>
            <w:tcW w:w="0" w:type="auto"/>
            <w:hideMark/>
          </w:tcPr>
          <w:p w14:paraId="75B6C291"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Indicatori de monitorizare</w:t>
            </w:r>
          </w:p>
        </w:tc>
        <w:tc>
          <w:tcPr>
            <w:tcW w:w="0" w:type="auto"/>
            <w:hideMark/>
          </w:tcPr>
          <w:p w14:paraId="7F531F38"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acoperite CBTM/ Asistență externă</w:t>
            </w:r>
            <w:r w:rsidRPr="00830DE8">
              <w:rPr>
                <w:rFonts w:cs="Times New Roman"/>
                <w:b/>
                <w:bCs/>
                <w:color w:val="auto"/>
                <w:szCs w:val="24"/>
                <w:lang w:val="ro-MD"/>
              </w:rPr>
              <w:br/>
              <w:t>2024 (mii lei)</w:t>
            </w:r>
          </w:p>
        </w:tc>
        <w:tc>
          <w:tcPr>
            <w:tcW w:w="0" w:type="auto"/>
            <w:hideMark/>
          </w:tcPr>
          <w:p w14:paraId="32E1B2F0"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acoperite CBTM/ Asistență externă</w:t>
            </w:r>
            <w:r w:rsidRPr="00830DE8">
              <w:rPr>
                <w:rFonts w:cs="Times New Roman"/>
                <w:b/>
                <w:bCs/>
                <w:color w:val="auto"/>
                <w:szCs w:val="24"/>
                <w:lang w:val="ro-MD"/>
              </w:rPr>
              <w:br/>
              <w:t>2025 (mii lei)</w:t>
            </w:r>
          </w:p>
        </w:tc>
        <w:tc>
          <w:tcPr>
            <w:tcW w:w="0" w:type="auto"/>
            <w:hideMark/>
          </w:tcPr>
          <w:p w14:paraId="179A63F4"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acoperite CBTM/ Asistență externă</w:t>
            </w:r>
            <w:r w:rsidRPr="00830DE8">
              <w:rPr>
                <w:rFonts w:cs="Times New Roman"/>
                <w:b/>
                <w:bCs/>
                <w:color w:val="auto"/>
                <w:szCs w:val="24"/>
                <w:lang w:val="ro-MD"/>
              </w:rPr>
              <w:br/>
              <w:t>2026 (mii lei)</w:t>
            </w:r>
          </w:p>
        </w:tc>
        <w:tc>
          <w:tcPr>
            <w:tcW w:w="0" w:type="auto"/>
            <w:hideMark/>
          </w:tcPr>
          <w:p w14:paraId="18F9350D"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Subprogram bugetar/ Proiectul de asistență</w:t>
            </w:r>
          </w:p>
        </w:tc>
        <w:tc>
          <w:tcPr>
            <w:tcW w:w="0" w:type="auto"/>
            <w:hideMark/>
          </w:tcPr>
          <w:p w14:paraId="2B74EA0C"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neacoperite</w:t>
            </w:r>
            <w:r w:rsidRPr="00830DE8">
              <w:rPr>
                <w:rFonts w:cs="Times New Roman"/>
                <w:b/>
                <w:bCs/>
                <w:color w:val="auto"/>
                <w:szCs w:val="24"/>
                <w:lang w:val="ro-MD"/>
              </w:rPr>
              <w:br/>
              <w:t>2024 (mii lei)</w:t>
            </w:r>
          </w:p>
        </w:tc>
        <w:tc>
          <w:tcPr>
            <w:tcW w:w="0" w:type="auto"/>
            <w:hideMark/>
          </w:tcPr>
          <w:p w14:paraId="3F439C49"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neacoperite</w:t>
            </w:r>
            <w:r w:rsidRPr="00830DE8">
              <w:rPr>
                <w:rFonts w:cs="Times New Roman"/>
                <w:b/>
                <w:bCs/>
                <w:color w:val="auto"/>
                <w:szCs w:val="24"/>
                <w:lang w:val="ro-MD"/>
              </w:rPr>
              <w:br/>
              <w:t>2025 (mii lei)</w:t>
            </w:r>
          </w:p>
        </w:tc>
        <w:tc>
          <w:tcPr>
            <w:tcW w:w="0" w:type="auto"/>
            <w:hideMark/>
          </w:tcPr>
          <w:p w14:paraId="1FCF72C4"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Costuri neacoperite</w:t>
            </w:r>
            <w:r w:rsidRPr="00830DE8">
              <w:rPr>
                <w:rFonts w:cs="Times New Roman"/>
                <w:b/>
                <w:bCs/>
                <w:color w:val="auto"/>
                <w:szCs w:val="24"/>
                <w:lang w:val="ro-MD"/>
              </w:rPr>
              <w:br/>
              <w:t>2026 (mii lei)</w:t>
            </w:r>
          </w:p>
        </w:tc>
        <w:tc>
          <w:tcPr>
            <w:tcW w:w="0" w:type="auto"/>
            <w:hideMark/>
          </w:tcPr>
          <w:p w14:paraId="74727F4C"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Cost total (mii lei)</w:t>
            </w:r>
          </w:p>
        </w:tc>
        <w:tc>
          <w:tcPr>
            <w:tcW w:w="0" w:type="auto"/>
            <w:hideMark/>
          </w:tcPr>
          <w:p w14:paraId="678A8C5B"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Autoritate responsabilă</w:t>
            </w:r>
          </w:p>
        </w:tc>
        <w:tc>
          <w:tcPr>
            <w:tcW w:w="0" w:type="auto"/>
            <w:hideMark/>
          </w:tcPr>
          <w:p w14:paraId="493761BD" w14:textId="77777777" w:rsidR="005411AB" w:rsidRPr="00830DE8" w:rsidRDefault="005411AB" w:rsidP="00C05096">
            <w:pPr>
              <w:spacing w:line="276" w:lineRule="auto"/>
              <w:rPr>
                <w:rFonts w:cs="Times New Roman"/>
                <w:b/>
                <w:bCs/>
                <w:color w:val="auto"/>
                <w:szCs w:val="24"/>
                <w:lang w:val="ro-MD"/>
              </w:rPr>
            </w:pPr>
            <w:r w:rsidRPr="00830DE8">
              <w:rPr>
                <w:rFonts w:cs="Times New Roman"/>
                <w:b/>
                <w:bCs/>
                <w:color w:val="auto"/>
                <w:szCs w:val="24"/>
                <w:lang w:val="ro-MD"/>
              </w:rPr>
              <w:t>Document de referință</w:t>
            </w:r>
          </w:p>
        </w:tc>
      </w:tr>
      <w:tr w:rsidR="00830DE8" w:rsidRPr="00830DE8" w14:paraId="34006302" w14:textId="77777777" w:rsidTr="005411AB">
        <w:trPr>
          <w:trHeight w:val="567"/>
        </w:trPr>
        <w:tc>
          <w:tcPr>
            <w:tcW w:w="0" w:type="auto"/>
            <w:gridSpan w:val="14"/>
            <w:shd w:val="clear" w:color="auto" w:fill="D9E2F3" w:themeFill="accent5" w:themeFillTint="33"/>
            <w:vAlign w:val="center"/>
          </w:tcPr>
          <w:p w14:paraId="7C8FCEE0" w14:textId="5FBC412D" w:rsidR="005411AB" w:rsidRPr="00830DE8" w:rsidRDefault="005411AB" w:rsidP="00D73725">
            <w:pPr>
              <w:spacing w:line="276" w:lineRule="auto"/>
              <w:jc w:val="center"/>
              <w:rPr>
                <w:rFonts w:cs="Times New Roman"/>
                <w:b/>
                <w:bCs/>
                <w:color w:val="auto"/>
                <w:szCs w:val="24"/>
                <w:lang w:val="ro-MD"/>
              </w:rPr>
            </w:pPr>
            <w:r w:rsidRPr="00830DE8">
              <w:rPr>
                <w:rFonts w:cs="Times New Roman"/>
                <w:b/>
                <w:bCs/>
                <w:color w:val="auto"/>
                <w:szCs w:val="24"/>
                <w:lang w:val="ro-MD"/>
              </w:rPr>
              <w:t>Obiectiv specific 1.1. Creșterea accelerată a productivității muncii</w:t>
            </w:r>
          </w:p>
        </w:tc>
      </w:tr>
      <w:tr w:rsidR="00830DE8" w:rsidRPr="00830DE8" w14:paraId="136B3953" w14:textId="77777777" w:rsidTr="005411AB">
        <w:trPr>
          <w:trHeight w:val="240"/>
        </w:trPr>
        <w:tc>
          <w:tcPr>
            <w:tcW w:w="0" w:type="auto"/>
          </w:tcPr>
          <w:p w14:paraId="1474A019" w14:textId="5DAA7C9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92E91E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Sprijinirea producătorilor mici să acceseze piețe locale și să se integreze în lanțurile comerciale naționale</w:t>
            </w:r>
          </w:p>
        </w:tc>
        <w:tc>
          <w:tcPr>
            <w:tcW w:w="0" w:type="auto"/>
            <w:hideMark/>
          </w:tcPr>
          <w:p w14:paraId="6A9F6AC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00D0792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1. Programul de sprijin pentru micii producători aprobat - Trim. I, 2024 </w:t>
            </w:r>
            <w:r w:rsidRPr="00830DE8">
              <w:rPr>
                <w:rFonts w:cs="Times New Roman"/>
                <w:color w:val="auto"/>
                <w:szCs w:val="24"/>
                <w:lang w:val="ro-MD"/>
              </w:rPr>
              <w:br/>
              <w:t xml:space="preserve">2. 30 companii finanțate anual </w:t>
            </w:r>
            <w:r w:rsidRPr="00830DE8">
              <w:rPr>
                <w:rFonts w:cs="Times New Roman"/>
                <w:color w:val="auto"/>
                <w:szCs w:val="24"/>
                <w:lang w:val="ro-MD"/>
              </w:rPr>
              <w:br/>
              <w:t xml:space="preserve">3. 15 mil. lei - valoarea granturilor aprobate anual </w:t>
            </w:r>
            <w:r w:rsidRPr="00830DE8">
              <w:rPr>
                <w:rFonts w:cs="Times New Roman"/>
                <w:color w:val="auto"/>
                <w:szCs w:val="24"/>
                <w:lang w:val="ro-MD"/>
              </w:rPr>
              <w:br/>
              <w:t xml:space="preserve">4. 30 locurilor de muncă menținute anual </w:t>
            </w:r>
            <w:r w:rsidRPr="00830DE8">
              <w:rPr>
                <w:rFonts w:cs="Times New Roman"/>
                <w:color w:val="auto"/>
                <w:szCs w:val="24"/>
                <w:lang w:val="ro-MD"/>
              </w:rPr>
              <w:br/>
              <w:t xml:space="preserve">4. 20 locuri de muncă noi create anual </w:t>
            </w:r>
            <w:r w:rsidRPr="00830DE8">
              <w:rPr>
                <w:rFonts w:cs="Times New Roman"/>
                <w:color w:val="auto"/>
                <w:szCs w:val="24"/>
                <w:lang w:val="ro-MD"/>
              </w:rPr>
              <w:br/>
              <w:t>5. 20 mil. lei - volumul investițiilor atrase în economia națională anual.</w:t>
            </w:r>
          </w:p>
        </w:tc>
        <w:tc>
          <w:tcPr>
            <w:tcW w:w="0" w:type="auto"/>
            <w:hideMark/>
          </w:tcPr>
          <w:p w14:paraId="58C3FE9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1 000,0</w:t>
            </w:r>
          </w:p>
        </w:tc>
        <w:tc>
          <w:tcPr>
            <w:tcW w:w="0" w:type="auto"/>
            <w:hideMark/>
          </w:tcPr>
          <w:p w14:paraId="7209EC1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1B458B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EBB932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7D0A48D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r w:rsidRPr="00830DE8">
              <w:rPr>
                <w:rFonts w:cs="Times New Roman"/>
                <w:color w:val="auto"/>
                <w:szCs w:val="24"/>
                <w:lang w:val="ro-MD"/>
              </w:rPr>
              <w:br/>
              <w:t>(SSC - politică nouă)</w:t>
            </w:r>
          </w:p>
        </w:tc>
        <w:tc>
          <w:tcPr>
            <w:tcW w:w="0" w:type="auto"/>
            <w:hideMark/>
          </w:tcPr>
          <w:p w14:paraId="0E995E1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2CBA4C5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020EF50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12DBD8F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171ECB5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PACC 2023-2027, acțiunea 2.2.7.</w:t>
            </w:r>
          </w:p>
        </w:tc>
      </w:tr>
      <w:tr w:rsidR="00830DE8" w:rsidRPr="00830DE8" w14:paraId="05D3A8E1" w14:textId="77777777" w:rsidTr="005411AB">
        <w:trPr>
          <w:trHeight w:val="240"/>
        </w:trPr>
        <w:tc>
          <w:tcPr>
            <w:tcW w:w="0" w:type="auto"/>
          </w:tcPr>
          <w:p w14:paraId="1D6CEDC9" w14:textId="707ADDD5"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6EAEB5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Sprijinirea digitalizării IMM-urilor pentru facilitarea tranziției la comerțul electronic, achiziționarea de echipamente și softuri în scopul accelerării implementării economiei digitale</w:t>
            </w:r>
          </w:p>
        </w:tc>
        <w:tc>
          <w:tcPr>
            <w:tcW w:w="0" w:type="auto"/>
            <w:hideMark/>
          </w:tcPr>
          <w:p w14:paraId="2D53791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2022 - Trim. I, 2025</w:t>
            </w:r>
          </w:p>
        </w:tc>
        <w:tc>
          <w:tcPr>
            <w:tcW w:w="0" w:type="auto"/>
            <w:hideMark/>
          </w:tcPr>
          <w:p w14:paraId="765862C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Programul de transformare digitală a întreprinderilor mici și mijlocii implementat, Trim. IV, 2024-2026:</w:t>
            </w:r>
            <w:r w:rsidRPr="00830DE8">
              <w:rPr>
                <w:rFonts w:cs="Times New Roman"/>
                <w:color w:val="auto"/>
                <w:szCs w:val="24"/>
                <w:lang w:val="ro-MD"/>
              </w:rPr>
              <w:br/>
              <w:t xml:space="preserve">1. 50 companii finanțate anual </w:t>
            </w:r>
            <w:r w:rsidRPr="00830DE8">
              <w:rPr>
                <w:rFonts w:cs="Times New Roman"/>
                <w:color w:val="auto"/>
                <w:szCs w:val="24"/>
                <w:lang w:val="ro-MD"/>
              </w:rPr>
              <w:br/>
              <w:t xml:space="preserve">2. 16 mil. lei - valoarea granturilor aprobate anual </w:t>
            </w:r>
            <w:r w:rsidRPr="00830DE8">
              <w:rPr>
                <w:rFonts w:cs="Times New Roman"/>
                <w:color w:val="auto"/>
                <w:szCs w:val="24"/>
                <w:lang w:val="ro-MD"/>
              </w:rPr>
              <w:br/>
              <w:t xml:space="preserve">3. 100 locuri de muncă menținute anual </w:t>
            </w:r>
            <w:r w:rsidRPr="00830DE8">
              <w:rPr>
                <w:rFonts w:cs="Times New Roman"/>
                <w:color w:val="auto"/>
                <w:szCs w:val="24"/>
                <w:lang w:val="ro-MD"/>
              </w:rPr>
              <w:br/>
              <w:t xml:space="preserve">4. 20 locuri de muncă noi create anual </w:t>
            </w:r>
            <w:r w:rsidRPr="00830DE8">
              <w:rPr>
                <w:rFonts w:cs="Times New Roman"/>
                <w:color w:val="auto"/>
                <w:szCs w:val="24"/>
                <w:lang w:val="ro-MD"/>
              </w:rPr>
              <w:br/>
              <w:t xml:space="preserve">5. 40 mil. lei - volumul investițiilor în </w:t>
            </w:r>
            <w:r w:rsidRPr="00830DE8">
              <w:rPr>
                <w:rFonts w:cs="Times New Roman"/>
                <w:color w:val="auto"/>
                <w:szCs w:val="24"/>
                <w:lang w:val="ro-MD"/>
              </w:rPr>
              <w:lastRenderedPageBreak/>
              <w:t>economia națională anual.</w:t>
            </w:r>
          </w:p>
        </w:tc>
        <w:tc>
          <w:tcPr>
            <w:tcW w:w="0" w:type="auto"/>
            <w:hideMark/>
          </w:tcPr>
          <w:p w14:paraId="37D36CA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10 000,0/</w:t>
            </w:r>
            <w:r w:rsidRPr="00830DE8">
              <w:rPr>
                <w:rFonts w:cs="Times New Roman"/>
                <w:color w:val="auto"/>
                <w:szCs w:val="24"/>
                <w:lang w:val="ro-MD"/>
              </w:rPr>
              <w:br/>
              <w:t>6 600,0</w:t>
            </w:r>
          </w:p>
        </w:tc>
        <w:tc>
          <w:tcPr>
            <w:tcW w:w="0" w:type="auto"/>
            <w:hideMark/>
          </w:tcPr>
          <w:p w14:paraId="44FCFBC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r w:rsidRPr="00830DE8">
              <w:rPr>
                <w:rFonts w:cs="Times New Roman"/>
                <w:color w:val="auto"/>
                <w:szCs w:val="24"/>
                <w:lang w:val="ro-MD"/>
              </w:rPr>
              <w:br/>
              <w:t>6 600,0</w:t>
            </w:r>
          </w:p>
        </w:tc>
        <w:tc>
          <w:tcPr>
            <w:tcW w:w="0" w:type="auto"/>
            <w:hideMark/>
          </w:tcPr>
          <w:p w14:paraId="3854778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1B798B1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20DAF66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3 400,0</w:t>
            </w:r>
          </w:p>
        </w:tc>
        <w:tc>
          <w:tcPr>
            <w:tcW w:w="0" w:type="auto"/>
            <w:hideMark/>
          </w:tcPr>
          <w:p w14:paraId="0B2AEA7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3 400,0</w:t>
            </w:r>
          </w:p>
        </w:tc>
        <w:tc>
          <w:tcPr>
            <w:tcW w:w="0" w:type="auto"/>
            <w:hideMark/>
          </w:tcPr>
          <w:p w14:paraId="0870A68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64B23D3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60 000,0</w:t>
            </w:r>
          </w:p>
        </w:tc>
        <w:tc>
          <w:tcPr>
            <w:tcW w:w="0" w:type="auto"/>
            <w:hideMark/>
          </w:tcPr>
          <w:p w14:paraId="24E390E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493B5FB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PACC 2023-2027, acțiunea 2.2.3.</w:t>
            </w:r>
          </w:p>
        </w:tc>
      </w:tr>
      <w:tr w:rsidR="00830DE8" w:rsidRPr="00830DE8" w14:paraId="519DF864" w14:textId="77777777" w:rsidTr="005411AB">
        <w:trPr>
          <w:trHeight w:val="240"/>
        </w:trPr>
        <w:tc>
          <w:tcPr>
            <w:tcW w:w="0" w:type="auto"/>
          </w:tcPr>
          <w:p w14:paraId="0DD40D9A" w14:textId="349D35EE"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B1A926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Susținerea inovațiilor digitale și start-up-urilor tehnologice pentru stimularea cercetării, dezvoltării și inovării în domeniile tehnologiilor informaționale și comunicațiilor, a producției industriale durabile și tehnologiilor ecologice în scopul creșterii competitivității economice a Republicii Moldova</w:t>
            </w:r>
          </w:p>
        </w:tc>
        <w:tc>
          <w:tcPr>
            <w:tcW w:w="0" w:type="auto"/>
            <w:hideMark/>
          </w:tcPr>
          <w:p w14:paraId="656F61D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II, 2022 - Trim. II, 2025</w:t>
            </w:r>
          </w:p>
        </w:tc>
        <w:tc>
          <w:tcPr>
            <w:tcW w:w="0" w:type="auto"/>
            <w:hideMark/>
          </w:tcPr>
          <w:p w14:paraId="7D0A636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Programul de susținere a inovațiilor digitale și start-up-urilor tehnologice implementat și dezvoltat - Trim. IV, 2024-2026:</w:t>
            </w:r>
            <w:r w:rsidRPr="00830DE8">
              <w:rPr>
                <w:rFonts w:cs="Times New Roman"/>
                <w:color w:val="auto"/>
                <w:szCs w:val="24"/>
                <w:lang w:val="ro-MD"/>
              </w:rPr>
              <w:br/>
              <w:t xml:space="preserve">1. 10 companii inovatoare, finanțate anual </w:t>
            </w:r>
            <w:r w:rsidRPr="00830DE8">
              <w:rPr>
                <w:rFonts w:cs="Times New Roman"/>
                <w:color w:val="auto"/>
                <w:szCs w:val="24"/>
                <w:lang w:val="ro-MD"/>
              </w:rPr>
              <w:br/>
              <w:t xml:space="preserve">2. 5 mil. lei - valoarea granturilor aprobate anual </w:t>
            </w:r>
            <w:r w:rsidRPr="00830DE8">
              <w:rPr>
                <w:rFonts w:cs="Times New Roman"/>
                <w:color w:val="auto"/>
                <w:szCs w:val="24"/>
                <w:lang w:val="ro-MD"/>
              </w:rPr>
              <w:br/>
              <w:t xml:space="preserve">3. 5 locuri de muncă menținute anual </w:t>
            </w:r>
            <w:r w:rsidRPr="00830DE8">
              <w:rPr>
                <w:rFonts w:cs="Times New Roman"/>
                <w:color w:val="auto"/>
                <w:szCs w:val="24"/>
                <w:lang w:val="ro-MD"/>
              </w:rPr>
              <w:br/>
              <w:t xml:space="preserve">4. 20 locuri de muncă noi create anual </w:t>
            </w:r>
            <w:r w:rsidRPr="00830DE8">
              <w:rPr>
                <w:rFonts w:cs="Times New Roman"/>
                <w:color w:val="auto"/>
                <w:szCs w:val="24"/>
                <w:lang w:val="ro-MD"/>
              </w:rPr>
              <w:br/>
              <w:t>5. 10 mil. lei - volumul investițiilor în economia națională anual.</w:t>
            </w:r>
          </w:p>
        </w:tc>
        <w:tc>
          <w:tcPr>
            <w:tcW w:w="0" w:type="auto"/>
            <w:hideMark/>
          </w:tcPr>
          <w:p w14:paraId="12954E6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04EC836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007AE28A"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055177D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217027D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15 000,0</w:t>
            </w:r>
            <w:r w:rsidRPr="00830DE8">
              <w:rPr>
                <w:rFonts w:cs="Times New Roman"/>
                <w:color w:val="auto"/>
                <w:szCs w:val="24"/>
                <w:lang w:val="ro-MD"/>
              </w:rPr>
              <w:br/>
              <w:t>(WNISEF)</w:t>
            </w:r>
          </w:p>
        </w:tc>
        <w:tc>
          <w:tcPr>
            <w:tcW w:w="0" w:type="auto"/>
            <w:hideMark/>
          </w:tcPr>
          <w:p w14:paraId="66B4235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27BBE9A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15 000,0</w:t>
            </w:r>
          </w:p>
        </w:tc>
        <w:tc>
          <w:tcPr>
            <w:tcW w:w="0" w:type="auto"/>
            <w:hideMark/>
          </w:tcPr>
          <w:p w14:paraId="6EFF7A3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60 000,0</w:t>
            </w:r>
          </w:p>
        </w:tc>
        <w:tc>
          <w:tcPr>
            <w:tcW w:w="0" w:type="auto"/>
            <w:hideMark/>
          </w:tcPr>
          <w:p w14:paraId="59FF916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3C7AE48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PACC 2023-2027, acțiunea 2.2.2.</w:t>
            </w:r>
          </w:p>
        </w:tc>
      </w:tr>
      <w:tr w:rsidR="00830DE8" w:rsidRPr="00830DE8" w14:paraId="655DA537" w14:textId="77777777" w:rsidTr="005411AB">
        <w:trPr>
          <w:trHeight w:val="240"/>
        </w:trPr>
        <w:tc>
          <w:tcPr>
            <w:tcW w:w="0" w:type="auto"/>
          </w:tcPr>
          <w:p w14:paraId="554CDFAF" w14:textId="0E2AC78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12E31F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Susținerea retehnologizării și eficientizării energetice a întreprinderilor mici și mijlocii prin trecerea la echipamente și utilaje tehnice eficiente și la surse alternative de energie în scopul creșterii competitivității, rezilienței și accesului la investiții</w:t>
            </w:r>
          </w:p>
        </w:tc>
        <w:tc>
          <w:tcPr>
            <w:tcW w:w="0" w:type="auto"/>
            <w:hideMark/>
          </w:tcPr>
          <w:p w14:paraId="6440829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III, 2022 - Trim. III, 2025</w:t>
            </w:r>
          </w:p>
        </w:tc>
        <w:tc>
          <w:tcPr>
            <w:tcW w:w="0" w:type="auto"/>
            <w:hideMark/>
          </w:tcPr>
          <w:p w14:paraId="19DE9FD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Programului de retehnologizare și eficiență energetică a întreprinderilor mici și mijlocii implementat, Trim. IV, 2024-2026:</w:t>
            </w:r>
            <w:r w:rsidRPr="00830DE8">
              <w:rPr>
                <w:rFonts w:cs="Times New Roman"/>
                <w:color w:val="auto"/>
                <w:szCs w:val="24"/>
                <w:lang w:val="ro-MD"/>
              </w:rPr>
              <w:br/>
              <w:t xml:space="preserve">1. 35 companii finanțate anual </w:t>
            </w:r>
            <w:r w:rsidRPr="00830DE8">
              <w:rPr>
                <w:rFonts w:cs="Times New Roman"/>
                <w:color w:val="auto"/>
                <w:szCs w:val="24"/>
                <w:lang w:val="ro-MD"/>
              </w:rPr>
              <w:br/>
              <w:t xml:space="preserve">2. 62 mil. lei - valoarea granturilor aprobate anual </w:t>
            </w:r>
            <w:r w:rsidRPr="00830DE8">
              <w:rPr>
                <w:rFonts w:cs="Times New Roman"/>
                <w:color w:val="auto"/>
                <w:szCs w:val="24"/>
                <w:lang w:val="ro-MD"/>
              </w:rPr>
              <w:br/>
              <w:t xml:space="preserve">3. 120 locuri de muncă menținute anual </w:t>
            </w:r>
            <w:r w:rsidRPr="00830DE8">
              <w:rPr>
                <w:rFonts w:cs="Times New Roman"/>
                <w:color w:val="auto"/>
                <w:szCs w:val="24"/>
                <w:lang w:val="ro-MD"/>
              </w:rPr>
              <w:br/>
              <w:t xml:space="preserve">4. 20 locuri de muncă noi create anual </w:t>
            </w:r>
            <w:r w:rsidRPr="00830DE8">
              <w:rPr>
                <w:rFonts w:cs="Times New Roman"/>
                <w:color w:val="auto"/>
                <w:szCs w:val="24"/>
                <w:lang w:val="ro-MD"/>
              </w:rPr>
              <w:br/>
              <w:t>5. 100 mil. lei - volumul investițiilor în economia națională anual.</w:t>
            </w:r>
          </w:p>
        </w:tc>
        <w:tc>
          <w:tcPr>
            <w:tcW w:w="0" w:type="auto"/>
            <w:hideMark/>
          </w:tcPr>
          <w:p w14:paraId="0CA7D1C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45 000,0/</w:t>
            </w:r>
            <w:r w:rsidRPr="00830DE8">
              <w:rPr>
                <w:rFonts w:cs="Times New Roman"/>
                <w:color w:val="auto"/>
                <w:szCs w:val="24"/>
                <w:lang w:val="ro-MD"/>
              </w:rPr>
              <w:br/>
              <w:t>20 000,0</w:t>
            </w:r>
          </w:p>
        </w:tc>
        <w:tc>
          <w:tcPr>
            <w:tcW w:w="0" w:type="auto"/>
            <w:hideMark/>
          </w:tcPr>
          <w:p w14:paraId="1D26A53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50 000,0/</w:t>
            </w:r>
            <w:r w:rsidRPr="00830DE8">
              <w:rPr>
                <w:rFonts w:cs="Times New Roman"/>
                <w:color w:val="auto"/>
                <w:szCs w:val="24"/>
                <w:lang w:val="ro-MD"/>
              </w:rPr>
              <w:br/>
              <w:t>20 000,0</w:t>
            </w:r>
          </w:p>
        </w:tc>
        <w:tc>
          <w:tcPr>
            <w:tcW w:w="0" w:type="auto"/>
            <w:hideMark/>
          </w:tcPr>
          <w:p w14:paraId="6E9E03FA"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45 000,0</w:t>
            </w:r>
          </w:p>
        </w:tc>
        <w:tc>
          <w:tcPr>
            <w:tcW w:w="0" w:type="auto"/>
            <w:hideMark/>
          </w:tcPr>
          <w:p w14:paraId="3F0B807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374C056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A785F1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6E5D0C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6988064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185 000,0</w:t>
            </w:r>
          </w:p>
        </w:tc>
        <w:tc>
          <w:tcPr>
            <w:tcW w:w="0" w:type="auto"/>
            <w:hideMark/>
          </w:tcPr>
          <w:p w14:paraId="2266192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41E0BA7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PACC 2023-2027, acțiunea 2.2.5.</w:t>
            </w:r>
          </w:p>
        </w:tc>
      </w:tr>
      <w:tr w:rsidR="00830DE8" w:rsidRPr="00830DE8" w14:paraId="4E4B66CA" w14:textId="77777777" w:rsidTr="005411AB">
        <w:trPr>
          <w:trHeight w:val="240"/>
        </w:trPr>
        <w:tc>
          <w:tcPr>
            <w:tcW w:w="0" w:type="auto"/>
          </w:tcPr>
          <w:p w14:paraId="6D31916D" w14:textId="1A3628C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1A4EB3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Susuținerea întreprinderilor mici și mijocii, gospodăriilor țărănești pentru a participa la târguri și expoziții naționale și locale în scopul promovării </w:t>
            </w:r>
            <w:r w:rsidRPr="00830DE8">
              <w:rPr>
                <w:rFonts w:cs="Times New Roman"/>
                <w:color w:val="auto"/>
                <w:szCs w:val="24"/>
                <w:lang w:val="ro-MD"/>
              </w:rPr>
              <w:lastRenderedPageBreak/>
              <w:t>producătorilor și producției autohtone</w:t>
            </w:r>
          </w:p>
        </w:tc>
        <w:tc>
          <w:tcPr>
            <w:tcW w:w="0" w:type="auto"/>
            <w:hideMark/>
          </w:tcPr>
          <w:p w14:paraId="4EDFCCE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Trim. III, 2012 - Trim. IV, 2026</w:t>
            </w:r>
          </w:p>
        </w:tc>
        <w:tc>
          <w:tcPr>
            <w:tcW w:w="0" w:type="auto"/>
            <w:hideMark/>
          </w:tcPr>
          <w:p w14:paraId="7AC3CD4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Programul de subvenționare a participării la târguri și expoziții naționale  și locale implementat, Trim. IV, 2024-2026:</w:t>
            </w:r>
            <w:r w:rsidRPr="00830DE8">
              <w:rPr>
                <w:rFonts w:cs="Times New Roman"/>
                <w:color w:val="auto"/>
                <w:szCs w:val="24"/>
                <w:lang w:val="ro-MD"/>
              </w:rPr>
              <w:br/>
            </w:r>
            <w:r w:rsidRPr="00830DE8">
              <w:rPr>
                <w:rFonts w:cs="Times New Roman"/>
                <w:color w:val="auto"/>
                <w:szCs w:val="24"/>
                <w:lang w:val="ro-MD"/>
              </w:rPr>
              <w:lastRenderedPageBreak/>
              <w:t xml:space="preserve">1. 130 agenți economici subvenționați anual </w:t>
            </w:r>
            <w:r w:rsidRPr="00830DE8">
              <w:rPr>
                <w:rFonts w:cs="Times New Roman"/>
                <w:color w:val="auto"/>
                <w:szCs w:val="24"/>
                <w:lang w:val="ro-MD"/>
              </w:rPr>
              <w:br/>
              <w:t>2. 1,1 mil. lei - valoarea subvențiilor acordate anual.</w:t>
            </w:r>
          </w:p>
        </w:tc>
        <w:tc>
          <w:tcPr>
            <w:tcW w:w="0" w:type="auto"/>
            <w:hideMark/>
          </w:tcPr>
          <w:p w14:paraId="44A6C1B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1 909,2</w:t>
            </w:r>
          </w:p>
        </w:tc>
        <w:tc>
          <w:tcPr>
            <w:tcW w:w="0" w:type="auto"/>
            <w:hideMark/>
          </w:tcPr>
          <w:p w14:paraId="4C6311E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1 909,2</w:t>
            </w:r>
          </w:p>
        </w:tc>
        <w:tc>
          <w:tcPr>
            <w:tcW w:w="0" w:type="auto"/>
            <w:hideMark/>
          </w:tcPr>
          <w:p w14:paraId="0FB2A52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1 909,2</w:t>
            </w:r>
          </w:p>
        </w:tc>
        <w:tc>
          <w:tcPr>
            <w:tcW w:w="0" w:type="auto"/>
            <w:hideMark/>
          </w:tcPr>
          <w:p w14:paraId="5375D78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6AD934A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9C5946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BDB140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E9B230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5 727,6</w:t>
            </w:r>
          </w:p>
        </w:tc>
        <w:tc>
          <w:tcPr>
            <w:tcW w:w="0" w:type="auto"/>
            <w:hideMark/>
          </w:tcPr>
          <w:p w14:paraId="609AE9DA"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320A402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PACC 2023-2027, acțiunea 2.2.8.</w:t>
            </w:r>
          </w:p>
        </w:tc>
      </w:tr>
      <w:tr w:rsidR="00830DE8" w:rsidRPr="00830DE8" w14:paraId="37564FE9" w14:textId="77777777" w:rsidTr="005411AB">
        <w:trPr>
          <w:trHeight w:val="240"/>
        </w:trPr>
        <w:tc>
          <w:tcPr>
            <w:tcW w:w="0" w:type="auto"/>
          </w:tcPr>
          <w:p w14:paraId="1F928198" w14:textId="2AC6B80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2826CE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Fortificarea rezilienței climatice a sectorului agricol</w:t>
            </w:r>
          </w:p>
        </w:tc>
        <w:tc>
          <w:tcPr>
            <w:tcW w:w="0" w:type="auto"/>
            <w:hideMark/>
          </w:tcPr>
          <w:p w14:paraId="709894B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IV, 2021 - Trim. IV, 2027</w:t>
            </w:r>
          </w:p>
        </w:tc>
        <w:tc>
          <w:tcPr>
            <w:tcW w:w="0" w:type="auto"/>
            <w:hideMark/>
          </w:tcPr>
          <w:p w14:paraId="288EE0B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(IFAD VIII):</w:t>
            </w:r>
            <w:r w:rsidRPr="00830DE8">
              <w:rPr>
                <w:rFonts w:cs="Times New Roman"/>
                <w:color w:val="auto"/>
                <w:szCs w:val="24"/>
                <w:lang w:val="ro-MD"/>
              </w:rPr>
              <w:br/>
              <w:t>1. 80 sisteme de irigare micro si 3 km drumuri de acces - trim IV, 2026;</w:t>
            </w:r>
            <w:r w:rsidRPr="00830DE8">
              <w:rPr>
                <w:rFonts w:cs="Times New Roman"/>
                <w:color w:val="auto"/>
                <w:szCs w:val="24"/>
                <w:lang w:val="ro-MD"/>
              </w:rPr>
              <w:br/>
              <w:t>2. 10 loturi demonstartive create pentru practicile eficiente de irigare - trim IV, 2026;</w:t>
            </w:r>
            <w:r w:rsidRPr="00830DE8">
              <w:rPr>
                <w:rFonts w:cs="Times New Roman"/>
                <w:color w:val="auto"/>
                <w:szCs w:val="24"/>
                <w:lang w:val="ro-MD"/>
              </w:rPr>
              <w:br/>
              <w:t>3. 233 credite investiționale pentru întreprinderi mici și micro, microantrprenori - trim IV, 2026;</w:t>
            </w:r>
            <w:r w:rsidRPr="00830DE8">
              <w:rPr>
                <w:rFonts w:cs="Times New Roman"/>
                <w:color w:val="auto"/>
                <w:szCs w:val="24"/>
                <w:lang w:val="ro-MD"/>
              </w:rPr>
              <w:br/>
              <w:t>4. Credite cu porțiune de grant pentru tineri și femei alocate - trim IV, 2026;</w:t>
            </w:r>
            <w:r w:rsidRPr="00830DE8">
              <w:rPr>
                <w:rFonts w:cs="Times New Roman"/>
                <w:color w:val="auto"/>
                <w:szCs w:val="24"/>
                <w:lang w:val="ro-MD"/>
              </w:rPr>
              <w:br/>
              <w:t>(AGGRI; BIRD)</w:t>
            </w:r>
            <w:r w:rsidRPr="00830DE8">
              <w:rPr>
                <w:rFonts w:cs="Times New Roman"/>
                <w:color w:val="auto"/>
                <w:szCs w:val="24"/>
                <w:lang w:val="ro-MD"/>
              </w:rPr>
              <w:br/>
              <w:t>5. 3500 hectare pe care se aplică servicii de irigare îmbunătățite - trim IV, 2026;</w:t>
            </w:r>
            <w:r w:rsidRPr="00830DE8">
              <w:rPr>
                <w:rFonts w:cs="Times New Roman"/>
                <w:color w:val="auto"/>
                <w:szCs w:val="24"/>
                <w:lang w:val="ro-MD"/>
              </w:rPr>
              <w:br/>
              <w:t>6. 150 producători agricoli (beneficiari) cu acces la servicii de irigare în zone predispuse la secete - trim IV, 2026;</w:t>
            </w:r>
            <w:r w:rsidRPr="00830DE8">
              <w:rPr>
                <w:rFonts w:cs="Times New Roman"/>
                <w:color w:val="auto"/>
                <w:szCs w:val="24"/>
                <w:lang w:val="ro-MD"/>
              </w:rPr>
              <w:br/>
              <w:t>7.  1 AUAI care beneficiază de infrastructură reabilitată și dau dovadă de sustenabilitate financiară - trim IV, 2026.</w:t>
            </w:r>
          </w:p>
        </w:tc>
        <w:tc>
          <w:tcPr>
            <w:tcW w:w="0" w:type="auto"/>
            <w:hideMark/>
          </w:tcPr>
          <w:p w14:paraId="0C4EAB7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88685,50</w:t>
            </w:r>
          </w:p>
        </w:tc>
        <w:tc>
          <w:tcPr>
            <w:tcW w:w="0" w:type="auto"/>
            <w:hideMark/>
          </w:tcPr>
          <w:p w14:paraId="41149A7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87190,50</w:t>
            </w:r>
          </w:p>
        </w:tc>
        <w:tc>
          <w:tcPr>
            <w:tcW w:w="0" w:type="auto"/>
            <w:hideMark/>
          </w:tcPr>
          <w:p w14:paraId="4E75D35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86682,0</w:t>
            </w:r>
          </w:p>
        </w:tc>
        <w:tc>
          <w:tcPr>
            <w:tcW w:w="0" w:type="auto"/>
            <w:hideMark/>
          </w:tcPr>
          <w:p w14:paraId="1938A45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Imbunatatirea Capacitatilor pentru Transformarea Zonei Rurale (IFAD VIII);</w:t>
            </w:r>
            <w:r w:rsidRPr="00830DE8">
              <w:rPr>
                <w:rFonts w:cs="Times New Roman"/>
                <w:color w:val="auto"/>
                <w:szCs w:val="24"/>
                <w:lang w:val="ro-MD"/>
              </w:rPr>
              <w:br/>
              <w:t>Proiectul „Investiții pentru Guvernanță, Creștere și Reziliență în Agricultură” (AGGRI)/ Banca Internațională pentru Reconstrucție și Dezvoltare (BIRD), Banca Mondială</w:t>
            </w:r>
          </w:p>
        </w:tc>
        <w:tc>
          <w:tcPr>
            <w:tcW w:w="0" w:type="auto"/>
            <w:hideMark/>
          </w:tcPr>
          <w:p w14:paraId="2D05763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96242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BF5E12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500000</w:t>
            </w:r>
          </w:p>
        </w:tc>
        <w:tc>
          <w:tcPr>
            <w:tcW w:w="0" w:type="auto"/>
            <w:hideMark/>
          </w:tcPr>
          <w:p w14:paraId="12CA9D9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762558</w:t>
            </w:r>
          </w:p>
        </w:tc>
        <w:tc>
          <w:tcPr>
            <w:tcW w:w="0" w:type="auto"/>
            <w:hideMark/>
          </w:tcPr>
          <w:p w14:paraId="020C3AD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Ministrul Agriculturii și Industriei Alimentare;</w:t>
            </w:r>
            <w:r w:rsidRPr="00830DE8">
              <w:rPr>
                <w:rFonts w:cs="Times New Roman"/>
                <w:color w:val="auto"/>
                <w:szCs w:val="24"/>
                <w:lang w:val="ro-MD"/>
              </w:rPr>
              <w:br/>
              <w:t>Unitatea Consolidata pentru Implementarea Programelor IFAD (UCIP IFAD);</w:t>
            </w:r>
            <w:r w:rsidRPr="00830DE8">
              <w:rPr>
                <w:rFonts w:cs="Times New Roman"/>
                <w:color w:val="auto"/>
                <w:szCs w:val="24"/>
                <w:lang w:val="ro-MD"/>
              </w:rPr>
              <w:br/>
              <w:t>Agenția Națională pentru Îmbunătățiri Funciare; Unitatea Consolidată pentru Implementarea și Monitorizarea Proiectelor în domeniul Agriculturii</w:t>
            </w:r>
          </w:p>
        </w:tc>
        <w:tc>
          <w:tcPr>
            <w:tcW w:w="0" w:type="auto"/>
            <w:hideMark/>
          </w:tcPr>
          <w:p w14:paraId="2A3B130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Acordurile de Finantare IFAD VIII dintre Republica Moldova si Fondul International pentru Dezvoltare Agricola</w:t>
            </w:r>
            <w:r w:rsidRPr="00830DE8">
              <w:rPr>
                <w:rFonts w:cs="Times New Roman"/>
                <w:color w:val="auto"/>
                <w:szCs w:val="24"/>
                <w:lang w:val="ro-MD"/>
              </w:rPr>
              <w:b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830DE8" w:rsidRPr="00830DE8" w14:paraId="3EA30FAB" w14:textId="77777777" w:rsidTr="005411AB">
        <w:trPr>
          <w:trHeight w:val="240"/>
        </w:trPr>
        <w:tc>
          <w:tcPr>
            <w:tcW w:w="0" w:type="auto"/>
          </w:tcPr>
          <w:p w14:paraId="2D892EA7" w14:textId="248FA43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2CF8C2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Ameliorarea bazei semincere și consolidarea capacităților pepenierelor </w:t>
            </w:r>
            <w:r w:rsidRPr="00830DE8">
              <w:rPr>
                <w:rFonts w:cs="Times New Roman"/>
                <w:color w:val="auto"/>
                <w:szCs w:val="24"/>
                <w:lang w:val="ro-MD"/>
              </w:rPr>
              <w:lastRenderedPageBreak/>
              <w:t>forestiere, precum și modernizarea sectorului prin dotare cu echipamente noi, aplicarea inovaţiilor și promovarea practicilor silvopastorale</w:t>
            </w:r>
          </w:p>
        </w:tc>
        <w:tc>
          <w:tcPr>
            <w:tcW w:w="0" w:type="auto"/>
            <w:hideMark/>
          </w:tcPr>
          <w:p w14:paraId="6F411CB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 xml:space="preserve">Trim. I, 2024 - </w:t>
            </w:r>
            <w:r w:rsidRPr="00830DE8">
              <w:rPr>
                <w:rFonts w:cs="Times New Roman"/>
                <w:color w:val="auto"/>
                <w:szCs w:val="24"/>
                <w:lang w:val="ro-MD"/>
              </w:rPr>
              <w:lastRenderedPageBreak/>
              <w:t>Trim. IV, 2027</w:t>
            </w:r>
          </w:p>
        </w:tc>
        <w:tc>
          <w:tcPr>
            <w:tcW w:w="0" w:type="auto"/>
            <w:hideMark/>
          </w:tcPr>
          <w:p w14:paraId="2FF89E0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 xml:space="preserve">1. Circa 4 mii ha arborete noi surse de seminţe identificate, </w:t>
            </w:r>
            <w:r w:rsidRPr="00830DE8">
              <w:rPr>
                <w:rFonts w:cs="Times New Roman"/>
                <w:color w:val="auto"/>
                <w:szCs w:val="24"/>
                <w:lang w:val="ro-MD"/>
              </w:rPr>
              <w:lastRenderedPageBreak/>
              <w:t xml:space="preserve">delimitate şi legiferate - trim. I-trim. IV 2025 </w:t>
            </w:r>
            <w:r w:rsidRPr="00830DE8">
              <w:rPr>
                <w:rFonts w:cs="Times New Roman"/>
                <w:color w:val="auto"/>
                <w:szCs w:val="24"/>
                <w:lang w:val="ro-MD"/>
              </w:rPr>
              <w:br/>
              <w:t>2. Arborete de semințe și resurse genetice forestiere atribuite în administrarea Centrului Național de Genetică și Seminologie Forestieră și a centrelor regionale de creștere industrială a materialului forestier de reproducere - trim. I-trim. IV 2025</w:t>
            </w:r>
            <w:r w:rsidRPr="00830DE8">
              <w:rPr>
                <w:rFonts w:cs="Times New Roman"/>
                <w:color w:val="auto"/>
                <w:szCs w:val="24"/>
                <w:lang w:val="ro-MD"/>
              </w:rPr>
              <w:br/>
              <w:t xml:space="preserve">3. Centre regionale de creștere industrială a materialului forestier de reproducere constituite și funcționale pentru sarcinile atribuite, inclusiv producerea a 60-65 mln puieți anual - trim. I-trim. IV 2026 </w:t>
            </w:r>
            <w:r w:rsidRPr="00830DE8">
              <w:rPr>
                <w:rFonts w:cs="Times New Roman"/>
                <w:color w:val="auto"/>
                <w:szCs w:val="24"/>
                <w:lang w:val="ro-MD"/>
              </w:rPr>
              <w:br/>
              <w:t>4.100% din semințe forestiere certificate recoltate conform standardelor naționale și internaționale - trim. I-trim. IV 2026;</w:t>
            </w:r>
            <w:r w:rsidRPr="00830DE8">
              <w:rPr>
                <w:rFonts w:cs="Times New Roman"/>
                <w:color w:val="auto"/>
                <w:szCs w:val="24"/>
                <w:lang w:val="ro-MD"/>
              </w:rPr>
              <w:br/>
              <w:t>5. 5 depozite de semințe create și funcționale - trim. I-trim. IV 2026;</w:t>
            </w:r>
            <w:r w:rsidRPr="00830DE8">
              <w:rPr>
                <w:rFonts w:cs="Times New Roman"/>
                <w:color w:val="auto"/>
                <w:szCs w:val="24"/>
                <w:lang w:val="ro-MD"/>
              </w:rPr>
              <w:br/>
              <w:t>6. 35 de proiecte de constituire a pepinierelor forestiere locale elaborate și aprobate conform procedurii legale - trim. I-trim. IV 2026;</w:t>
            </w:r>
            <w:r w:rsidRPr="00830DE8">
              <w:rPr>
                <w:rFonts w:cs="Times New Roman"/>
                <w:color w:val="auto"/>
                <w:szCs w:val="24"/>
                <w:lang w:val="ro-MD"/>
              </w:rPr>
              <w:br/>
              <w:t>7. 3 centre de reconstrucție ecologică a pădurilor constituite și funcționale -trim. IV 2025;</w:t>
            </w:r>
            <w:r w:rsidRPr="00830DE8">
              <w:rPr>
                <w:rFonts w:cs="Times New Roman"/>
                <w:color w:val="auto"/>
                <w:szCs w:val="24"/>
                <w:lang w:val="ro-MD"/>
              </w:rPr>
              <w:br/>
              <w:t xml:space="preserve">8. Sistem public de informare privind </w:t>
            </w:r>
            <w:r w:rsidRPr="00830DE8">
              <w:rPr>
                <w:rFonts w:cs="Times New Roman"/>
                <w:color w:val="auto"/>
                <w:szCs w:val="24"/>
                <w:lang w:val="ro-MD"/>
              </w:rPr>
              <w:lastRenderedPageBreak/>
              <w:t>starea pădurilor, funcțional -trim. IV, 2024;</w:t>
            </w:r>
            <w:r w:rsidRPr="00830DE8">
              <w:rPr>
                <w:rFonts w:cs="Times New Roman"/>
                <w:color w:val="auto"/>
                <w:szCs w:val="24"/>
                <w:lang w:val="ro-MD"/>
              </w:rPr>
              <w:br/>
              <w:t>9. Sectorul forestier dotat cu cca. 400 unități de tehnică şi echipament destinat regenerării și extinderii pădurilor -trim. IV 2025;</w:t>
            </w:r>
            <w:r w:rsidRPr="00830DE8">
              <w:rPr>
                <w:rFonts w:cs="Times New Roman"/>
                <w:color w:val="auto"/>
                <w:szCs w:val="24"/>
                <w:lang w:val="ro-MD"/>
              </w:rPr>
              <w:br/>
              <w:t>10. 85 unități de echipament tehnic pus în funcțiune pentrul Institutul de Cercetări și Amenajări Silvice -trim. IV 2024;</w:t>
            </w:r>
            <w:r w:rsidRPr="00830DE8">
              <w:rPr>
                <w:rFonts w:cs="Times New Roman"/>
                <w:color w:val="auto"/>
                <w:szCs w:val="24"/>
                <w:lang w:val="ro-MD"/>
              </w:rPr>
              <w:br/>
              <w:t>14. 470 de unități tehnice puse ăn funcțiunea entităților silvice - trim. IV 2024;</w:t>
            </w:r>
            <w:r w:rsidRPr="00830DE8">
              <w:rPr>
                <w:rFonts w:cs="Times New Roman"/>
                <w:color w:val="auto"/>
                <w:szCs w:val="24"/>
                <w:lang w:val="ro-MD"/>
              </w:rPr>
              <w:br/>
              <w:t>15. Planuri de management silvopastoral elaborate şi aprobate în modul stabilit pentru 5 mii ha pajişti - trim. I-trim. IV 2026</w:t>
            </w:r>
          </w:p>
        </w:tc>
        <w:tc>
          <w:tcPr>
            <w:tcW w:w="0" w:type="auto"/>
            <w:hideMark/>
          </w:tcPr>
          <w:p w14:paraId="6FD3972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67957,9</w:t>
            </w:r>
          </w:p>
        </w:tc>
        <w:tc>
          <w:tcPr>
            <w:tcW w:w="0" w:type="auto"/>
            <w:hideMark/>
          </w:tcPr>
          <w:p w14:paraId="235ADC3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345350,0</w:t>
            </w:r>
          </w:p>
        </w:tc>
        <w:tc>
          <w:tcPr>
            <w:tcW w:w="0" w:type="auto"/>
            <w:hideMark/>
          </w:tcPr>
          <w:p w14:paraId="6FBEAEB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176046,4</w:t>
            </w:r>
          </w:p>
        </w:tc>
        <w:tc>
          <w:tcPr>
            <w:tcW w:w="0" w:type="auto"/>
            <w:hideMark/>
          </w:tcPr>
          <w:p w14:paraId="0140F3E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54.02</w:t>
            </w:r>
          </w:p>
        </w:tc>
        <w:tc>
          <w:tcPr>
            <w:tcW w:w="0" w:type="auto"/>
            <w:hideMark/>
          </w:tcPr>
          <w:p w14:paraId="33D8B31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B5C381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BE1173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45AD4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296908,039</w:t>
            </w:r>
          </w:p>
        </w:tc>
        <w:tc>
          <w:tcPr>
            <w:tcW w:w="0" w:type="auto"/>
            <w:hideMark/>
          </w:tcPr>
          <w:p w14:paraId="1D14853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Mediului;</w:t>
            </w:r>
            <w:r w:rsidRPr="00830DE8">
              <w:rPr>
                <w:rFonts w:cs="Times New Roman"/>
                <w:color w:val="auto"/>
                <w:szCs w:val="24"/>
                <w:lang w:val="ro-MD"/>
              </w:rPr>
              <w:br/>
              <w:t xml:space="preserve">Agenţia </w:t>
            </w:r>
            <w:r w:rsidRPr="00830DE8">
              <w:rPr>
                <w:rFonts w:cs="Times New Roman"/>
                <w:color w:val="auto"/>
                <w:szCs w:val="24"/>
                <w:lang w:val="ro-MD"/>
              </w:rPr>
              <w:lastRenderedPageBreak/>
              <w:t>„Moldsilva”; Ministerul Educaţiei şi Cercetării; Institutul de Cercetări şi Amenajări Silvice; Grădina Botanică Naţională (Institut) „Alexandru Ciubotaru”/ Universitatea de Stat din Moldova</w:t>
            </w:r>
          </w:p>
        </w:tc>
        <w:tc>
          <w:tcPr>
            <w:tcW w:w="0" w:type="auto"/>
            <w:hideMark/>
          </w:tcPr>
          <w:p w14:paraId="37471FF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 xml:space="preserve">Programul naţional de extindere şi reabilitare a pădurilor pentru </w:t>
            </w:r>
            <w:r w:rsidRPr="00830DE8">
              <w:rPr>
                <w:rFonts w:cs="Times New Roman"/>
                <w:color w:val="auto"/>
                <w:szCs w:val="24"/>
                <w:lang w:val="ro-MD"/>
              </w:rPr>
              <w:lastRenderedPageBreak/>
              <w:t>perioada 2023-2032 (HG nr.55/2023); SND, 5.14 Politici şi management în sectorul forestier; PA(20), prioritatea nr. 6</w:t>
            </w:r>
          </w:p>
        </w:tc>
      </w:tr>
      <w:tr w:rsidR="00830DE8" w:rsidRPr="00830DE8" w14:paraId="3495C0E0" w14:textId="77777777" w:rsidTr="005411AB">
        <w:trPr>
          <w:trHeight w:val="240"/>
        </w:trPr>
        <w:tc>
          <w:tcPr>
            <w:tcW w:w="0" w:type="auto"/>
          </w:tcPr>
          <w:p w14:paraId="6BCBD29C" w14:textId="359A9AA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55BA57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Creșterea competitivității fermelor de vaci mulgătoare întru asigurarea securității alimentare și autosuficienței cu produse lactate</w:t>
            </w:r>
          </w:p>
        </w:tc>
        <w:tc>
          <w:tcPr>
            <w:tcW w:w="0" w:type="auto"/>
            <w:hideMark/>
          </w:tcPr>
          <w:p w14:paraId="27E82E6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114A2E7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5 ferme de vaci mulgătoare modernizate - trim. I, 2026;</w:t>
            </w:r>
            <w:r w:rsidRPr="00830DE8">
              <w:rPr>
                <w:rFonts w:cs="Times New Roman"/>
                <w:color w:val="auto"/>
                <w:szCs w:val="24"/>
                <w:lang w:val="ro-MD"/>
              </w:rPr>
              <w:br/>
              <w:t xml:space="preserve">2. Creșterea producției de lapte - cu 25% (8000 mii tone), anul de referință 2023 - cu o producție de 32000 tone - trim. I, 2026; </w:t>
            </w:r>
            <w:r w:rsidRPr="00830DE8">
              <w:rPr>
                <w:rFonts w:cs="Times New Roman"/>
                <w:color w:val="auto"/>
                <w:szCs w:val="24"/>
                <w:lang w:val="ro-MD"/>
              </w:rPr>
              <w:br/>
              <w:t>3. 60 de locuri de muncă permanente create - trim. I, 2026;</w:t>
            </w:r>
            <w:r w:rsidRPr="00830DE8">
              <w:rPr>
                <w:rFonts w:cs="Times New Roman"/>
                <w:color w:val="auto"/>
                <w:szCs w:val="24"/>
                <w:lang w:val="ro-MD"/>
              </w:rPr>
              <w:br/>
              <w:t>4. 20 de fermieri susținuți prin proiect - trim. I, 2026</w:t>
            </w:r>
          </w:p>
        </w:tc>
        <w:tc>
          <w:tcPr>
            <w:tcW w:w="0" w:type="auto"/>
            <w:hideMark/>
          </w:tcPr>
          <w:p w14:paraId="65E66D4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3FAAD3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2D3AC7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D8CEFE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Proiectul „Investiții pentru Guvernanță, Creștere și Reziliență în Agricultură” (AGGRI)/ Banca Internațională pentru Reconstrucție și Dezvoltare (BIRD), Banca Mondială</w:t>
            </w:r>
          </w:p>
        </w:tc>
        <w:tc>
          <w:tcPr>
            <w:tcW w:w="0" w:type="auto"/>
            <w:hideMark/>
          </w:tcPr>
          <w:p w14:paraId="42DC6F7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DAD46C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B81279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4D9C4B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420000</w:t>
            </w:r>
          </w:p>
        </w:tc>
        <w:tc>
          <w:tcPr>
            <w:tcW w:w="0" w:type="auto"/>
            <w:hideMark/>
          </w:tcPr>
          <w:p w14:paraId="715D9FE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Agriculturii și Industriei Alimentare;</w:t>
            </w:r>
            <w:r w:rsidRPr="00830DE8">
              <w:rPr>
                <w:rFonts w:cs="Times New Roman"/>
                <w:color w:val="auto"/>
                <w:szCs w:val="24"/>
                <w:lang w:val="ro-MD"/>
              </w:rPr>
              <w:br/>
              <w:t>Agenția de Intevenție și Plăți pentru Agricultură; Unitatea Consolidată pentru Implementarea și Monitorizarea Proiectelor în domeniul Agriculturii (UCIMPA)</w:t>
            </w:r>
          </w:p>
        </w:tc>
        <w:tc>
          <w:tcPr>
            <w:tcW w:w="0" w:type="auto"/>
            <w:hideMark/>
          </w:tcPr>
          <w:p w14:paraId="2FCBB2C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830DE8" w:rsidRPr="00830DE8" w14:paraId="3751184C" w14:textId="77777777" w:rsidTr="005411AB">
        <w:trPr>
          <w:trHeight w:val="240"/>
        </w:trPr>
        <w:tc>
          <w:tcPr>
            <w:tcW w:w="0" w:type="auto"/>
          </w:tcPr>
          <w:p w14:paraId="76EB515D" w14:textId="072B007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C9D666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Crearea și digitalizarea sistemelor informaționale și registrelor informaționale agricole și </w:t>
            </w:r>
            <w:r w:rsidRPr="00830DE8">
              <w:rPr>
                <w:rFonts w:cs="Times New Roman"/>
                <w:color w:val="auto"/>
                <w:szCs w:val="24"/>
                <w:lang w:val="ro-MD"/>
              </w:rPr>
              <w:lastRenderedPageBreak/>
              <w:t>de gestionare a informațiilor pentru controalele oficiale  conforme practicilor UE</w:t>
            </w:r>
          </w:p>
        </w:tc>
        <w:tc>
          <w:tcPr>
            <w:tcW w:w="0" w:type="auto"/>
            <w:hideMark/>
          </w:tcPr>
          <w:p w14:paraId="7D6F575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Trim. IV, 2023 - Trim. IV, 2026</w:t>
            </w:r>
          </w:p>
        </w:tc>
        <w:tc>
          <w:tcPr>
            <w:tcW w:w="0" w:type="auto"/>
            <w:hideMark/>
          </w:tcPr>
          <w:p w14:paraId="3377569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Registru Național Digital al Fermierilor funcțional - trim. IV. 2024;</w:t>
            </w:r>
            <w:r w:rsidRPr="00830DE8">
              <w:rPr>
                <w:rFonts w:cs="Times New Roman"/>
                <w:color w:val="auto"/>
                <w:szCs w:val="24"/>
                <w:lang w:val="ro-MD"/>
              </w:rPr>
              <w:br/>
            </w:r>
            <w:r w:rsidRPr="00830DE8">
              <w:rPr>
                <w:rFonts w:cs="Times New Roman"/>
                <w:color w:val="auto"/>
                <w:szCs w:val="24"/>
                <w:lang w:val="ro-MD"/>
              </w:rPr>
              <w:lastRenderedPageBreak/>
              <w:t>2. Sistem Informațional „Rețeaua de Informații Contabile Agricole” funțional - trim. IV, 2026;</w:t>
            </w:r>
            <w:r w:rsidRPr="00830DE8">
              <w:rPr>
                <w:rFonts w:cs="Times New Roman"/>
                <w:color w:val="auto"/>
                <w:szCs w:val="24"/>
                <w:lang w:val="ro-MD"/>
              </w:rPr>
              <w:br/>
              <w:t>3. Sistem Informaţional al Pieţei Agricole funcțional - trim. IV. 2026;</w:t>
            </w:r>
            <w:r w:rsidRPr="00830DE8">
              <w:rPr>
                <w:rFonts w:cs="Times New Roman"/>
                <w:color w:val="auto"/>
                <w:szCs w:val="24"/>
                <w:lang w:val="ro-MD"/>
              </w:rPr>
              <w:br/>
              <w:t xml:space="preserve">4. Sistem Informațional de gestionare a informațiilor pentru controalele oficiale dezvoltat și funcțional - trim IV, 2026; </w:t>
            </w:r>
            <w:r w:rsidRPr="00830DE8">
              <w:rPr>
                <w:rFonts w:cs="Times New Roman"/>
                <w:color w:val="auto"/>
                <w:szCs w:val="24"/>
                <w:lang w:val="ro-MD"/>
              </w:rPr>
              <w:br/>
              <w:t>5. Platformă de gestionare a sub-produselor de origine animală nedestinate consumului uman creat - trim IV, 2024.</w:t>
            </w:r>
          </w:p>
        </w:tc>
        <w:tc>
          <w:tcPr>
            <w:tcW w:w="0" w:type="auto"/>
            <w:hideMark/>
          </w:tcPr>
          <w:p w14:paraId="044297F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28603</w:t>
            </w:r>
          </w:p>
        </w:tc>
        <w:tc>
          <w:tcPr>
            <w:tcW w:w="0" w:type="auto"/>
            <w:hideMark/>
          </w:tcPr>
          <w:p w14:paraId="09CD54F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5409CC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CC835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51.06; Răspunsul Multidimensional la Provocările </w:t>
            </w:r>
            <w:r w:rsidRPr="00830DE8">
              <w:rPr>
                <w:rFonts w:cs="Times New Roman"/>
                <w:color w:val="auto"/>
                <w:szCs w:val="24"/>
                <w:lang w:val="ro-MD"/>
              </w:rPr>
              <w:lastRenderedPageBreak/>
              <w:t>Emergente în Materie de Securitate Umană/ UNDP, Agenția Cehă pentru Dezvoltare (CzDA), Institutul Central pentru Supraveghere și Control din Agricultură (UKZUZ) Fortificarea capacităților de control și testare în domeniul fitosanitar al ANSA și I.P. LCF; Proiectul „Agricultura Competitivă în Moldova” (MAC-P)/BIRD/GEF, Banca Mondială</w:t>
            </w:r>
          </w:p>
        </w:tc>
        <w:tc>
          <w:tcPr>
            <w:tcW w:w="0" w:type="auto"/>
            <w:hideMark/>
          </w:tcPr>
          <w:p w14:paraId="52D6BDA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520</w:t>
            </w:r>
          </w:p>
        </w:tc>
        <w:tc>
          <w:tcPr>
            <w:tcW w:w="0" w:type="auto"/>
            <w:hideMark/>
          </w:tcPr>
          <w:p w14:paraId="13357EF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667</w:t>
            </w:r>
          </w:p>
        </w:tc>
        <w:tc>
          <w:tcPr>
            <w:tcW w:w="0" w:type="auto"/>
            <w:hideMark/>
          </w:tcPr>
          <w:p w14:paraId="06557DEA"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667</w:t>
            </w:r>
          </w:p>
        </w:tc>
        <w:tc>
          <w:tcPr>
            <w:tcW w:w="0" w:type="auto"/>
            <w:hideMark/>
          </w:tcPr>
          <w:p w14:paraId="18CC30D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30457</w:t>
            </w:r>
          </w:p>
        </w:tc>
        <w:tc>
          <w:tcPr>
            <w:tcW w:w="0" w:type="auto"/>
            <w:hideMark/>
          </w:tcPr>
          <w:p w14:paraId="6C7B19E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Ministrul Agriculturii si Industriei Alimentare;</w:t>
            </w:r>
            <w:r w:rsidRPr="00830DE8">
              <w:rPr>
                <w:rFonts w:cs="Times New Roman"/>
                <w:color w:val="auto"/>
                <w:szCs w:val="24"/>
                <w:lang w:val="ro-MD"/>
              </w:rPr>
              <w:br/>
            </w:r>
            <w:r w:rsidRPr="00830DE8">
              <w:rPr>
                <w:rFonts w:cs="Times New Roman"/>
                <w:color w:val="auto"/>
                <w:szCs w:val="24"/>
                <w:lang w:val="ro-MD"/>
              </w:rPr>
              <w:lastRenderedPageBreak/>
              <w:t>Agenția de Intervenție și Plăți pentru Agricultură;</w:t>
            </w:r>
            <w:r w:rsidRPr="00830DE8">
              <w:rPr>
                <w:rFonts w:cs="Times New Roman"/>
                <w:color w:val="auto"/>
                <w:szCs w:val="24"/>
                <w:lang w:val="ro-MD"/>
              </w:rPr>
              <w:br/>
              <w:t>Agenția Națională pentru Siguranța Alimentelor</w:t>
            </w:r>
            <w:r w:rsidRPr="00830DE8">
              <w:rPr>
                <w:rFonts w:cs="Times New Roman"/>
                <w:color w:val="auto"/>
                <w:szCs w:val="24"/>
                <w:lang w:val="ro-MD"/>
              </w:rPr>
              <w:br/>
              <w:t>Agenția de Guvrnare Electronică;</w:t>
            </w:r>
            <w:r w:rsidRPr="00830DE8">
              <w:rPr>
                <w:rFonts w:cs="Times New Roman"/>
                <w:color w:val="auto"/>
                <w:szCs w:val="24"/>
                <w:lang w:val="ro-MD"/>
              </w:rPr>
              <w:br/>
              <w:t>Agenția Relațții Funciare și Cadastru;</w:t>
            </w:r>
            <w:r w:rsidRPr="00830DE8">
              <w:rPr>
                <w:rFonts w:cs="Times New Roman"/>
                <w:color w:val="auto"/>
                <w:szCs w:val="24"/>
                <w:lang w:val="ro-MD"/>
              </w:rPr>
              <w:br/>
              <w:t>Unitatea Consolidată pentru Implementarea și Monitorizarea Proiectelor în domeniul Agriculturii (UCIMPA);</w:t>
            </w:r>
            <w:r w:rsidRPr="00830DE8">
              <w:rPr>
                <w:rFonts w:cs="Times New Roman"/>
                <w:color w:val="auto"/>
                <w:szCs w:val="24"/>
                <w:lang w:val="ro-MD"/>
              </w:rPr>
              <w:br/>
              <w:t>Agenția Proprietăți Publice</w:t>
            </w:r>
          </w:p>
        </w:tc>
        <w:tc>
          <w:tcPr>
            <w:tcW w:w="0" w:type="auto"/>
            <w:hideMark/>
          </w:tcPr>
          <w:p w14:paraId="499D6C5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 xml:space="preserve">Pachetul de Extindere al UE, cap 11 (Agricultură </w:t>
            </w:r>
            <w:r w:rsidRPr="00830DE8">
              <w:rPr>
                <w:rFonts w:cs="Times New Roman"/>
                <w:color w:val="auto"/>
                <w:szCs w:val="24"/>
                <w:lang w:val="ro-MD"/>
              </w:rPr>
              <w:br/>
              <w:t xml:space="preserve">și Dezvoltare Rurală), </w:t>
            </w:r>
            <w:r w:rsidRPr="00830DE8">
              <w:rPr>
                <w:rFonts w:cs="Times New Roman"/>
                <w:color w:val="auto"/>
                <w:szCs w:val="24"/>
                <w:lang w:val="ro-MD"/>
              </w:rPr>
              <w:lastRenderedPageBreak/>
              <w:t>cap 12 (Securitatea alimentelor, politica veterinară și fitosanitară); Strategia națională de dezvoltare agricolă și rurală pentru anii 2023-2030, aprobată prin HG nr.56/2023; Acord de finanțare dintre Republica Moldova și Asociația Internațională pentru Dezvoltare, semnat la 01.10.2020 și ratificat prin Legea nr.199 din 20 noiembrie 2020</w:t>
            </w:r>
          </w:p>
        </w:tc>
      </w:tr>
      <w:tr w:rsidR="00830DE8" w:rsidRPr="00830DE8" w14:paraId="72732DC9" w14:textId="77777777" w:rsidTr="005411AB">
        <w:trPr>
          <w:trHeight w:val="240"/>
        </w:trPr>
        <w:tc>
          <w:tcPr>
            <w:tcW w:w="0" w:type="auto"/>
          </w:tcPr>
          <w:p w14:paraId="4097B75F" w14:textId="17BE616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762A0B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Sporirea eficienței domeniul agricol și zone rurale pentru atingerea obiectivelor Politicii agricole Comune Eurpene prin îmbunătățirea perrfomanței Agenției de Intervenție și Plăți pentru Agricultură</w:t>
            </w:r>
          </w:p>
        </w:tc>
        <w:tc>
          <w:tcPr>
            <w:tcW w:w="0" w:type="auto"/>
            <w:hideMark/>
          </w:tcPr>
          <w:p w14:paraId="3DBC40D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2024 - Trim. III, 2026</w:t>
            </w:r>
          </w:p>
        </w:tc>
        <w:tc>
          <w:tcPr>
            <w:tcW w:w="0" w:type="auto"/>
            <w:hideMark/>
          </w:tcPr>
          <w:p w14:paraId="7A10EA1F"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xml:space="preserve">Pregătirea Agenției de Intervenție și Plăți pentru Agricultură pentru acreditare pentru gestionarea fondurilor UE prin sprijin pentru: </w:t>
            </w:r>
            <w:r w:rsidRPr="00830DE8">
              <w:rPr>
                <w:rFonts w:cs="Times New Roman"/>
                <w:color w:val="auto"/>
                <w:szCs w:val="24"/>
                <w:lang w:val="ro-MD"/>
              </w:rPr>
              <w:br/>
              <w:t xml:space="preserve">- Funcții-cheie îmbunătățite, cum ar fi auditul intern, managementul sistemului informațional, bugetarea și controalele antifraudă; </w:t>
            </w:r>
            <w:r w:rsidRPr="00830DE8">
              <w:rPr>
                <w:rFonts w:cs="Times New Roman"/>
                <w:color w:val="auto"/>
                <w:szCs w:val="24"/>
                <w:lang w:val="ro-MD"/>
              </w:rPr>
              <w:br/>
              <w:t>- Performanța îmbunătățită a birourilor de teren;</w:t>
            </w:r>
            <w:r w:rsidRPr="00830DE8">
              <w:rPr>
                <w:rFonts w:cs="Times New Roman"/>
                <w:color w:val="auto"/>
                <w:szCs w:val="24"/>
                <w:lang w:val="ro-MD"/>
              </w:rPr>
              <w:br/>
              <w:t>- Procese de afaceri modernizate și digitalizate;</w:t>
            </w:r>
            <w:r w:rsidRPr="00830DE8">
              <w:rPr>
                <w:rFonts w:cs="Times New Roman"/>
                <w:color w:val="auto"/>
                <w:szCs w:val="24"/>
                <w:lang w:val="ro-MD"/>
              </w:rPr>
              <w:br/>
            </w:r>
            <w:r w:rsidRPr="00830DE8">
              <w:rPr>
                <w:rFonts w:cs="Times New Roman"/>
                <w:color w:val="auto"/>
                <w:szCs w:val="24"/>
                <w:lang w:val="ro-MD"/>
              </w:rPr>
              <w:lastRenderedPageBreak/>
              <w:t>- Adoptarea celor mai bune practici ale UE în ceea ce privește separarea sarcinilor între autorizarea și executarea plăților, securitatea datelor, monitorizarea, eșantionarea antifraudă, gestionarea conflictelor de interese, procedurile de plată și termenele - trim III, 2026</w:t>
            </w:r>
          </w:p>
        </w:tc>
        <w:tc>
          <w:tcPr>
            <w:tcW w:w="0" w:type="auto"/>
            <w:hideMark/>
          </w:tcPr>
          <w:p w14:paraId="75F29BE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7754A5E4"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56D111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435838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Proiectul „Investiții pentru Guvernanță, Creștere și Reziliență în Agricultură” (AGGRI)/ Banca Internațională pentru Reconstrucție și Dezvoltare (BIRD), Banca Mondială</w:t>
            </w:r>
          </w:p>
        </w:tc>
        <w:tc>
          <w:tcPr>
            <w:tcW w:w="0" w:type="auto"/>
            <w:hideMark/>
          </w:tcPr>
          <w:p w14:paraId="5403F2F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68DB40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540E58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5B3777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32000</w:t>
            </w:r>
          </w:p>
        </w:tc>
        <w:tc>
          <w:tcPr>
            <w:tcW w:w="0" w:type="auto"/>
            <w:hideMark/>
          </w:tcPr>
          <w:p w14:paraId="60F9F17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Agriculturii și Industriei Alimentare;</w:t>
            </w:r>
            <w:r w:rsidRPr="00830DE8">
              <w:rPr>
                <w:rFonts w:cs="Times New Roman"/>
                <w:color w:val="auto"/>
                <w:szCs w:val="24"/>
                <w:lang w:val="ro-MD"/>
              </w:rPr>
              <w:br/>
              <w:t>Agenția de Intevenție și Plăți pentru Agricultură; Unitatea Consolidată pentru Implementarea și Monitorizarea Proiectelor în domeniul Agriculturii (UCIMPA)</w:t>
            </w:r>
          </w:p>
        </w:tc>
        <w:tc>
          <w:tcPr>
            <w:tcW w:w="0" w:type="auto"/>
            <w:hideMark/>
          </w:tcPr>
          <w:p w14:paraId="6FB0F35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830DE8" w:rsidRPr="00830DE8" w14:paraId="7488FCFC" w14:textId="77777777" w:rsidTr="005411AB">
        <w:trPr>
          <w:trHeight w:val="240"/>
        </w:trPr>
        <w:tc>
          <w:tcPr>
            <w:tcW w:w="0" w:type="auto"/>
          </w:tcPr>
          <w:p w14:paraId="53F62303" w14:textId="7DAB636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4A9FDD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Fortificarea capacităților de testare a laboratoarelor în domeniile sanitar-veterinar și fitosanitar și implementarea standardelor de calitate și inofensivitate a produselor agroalimentare în vederea alinierii la cerințele Uniunii Europene de siguranță alimentară</w:t>
            </w:r>
          </w:p>
        </w:tc>
        <w:tc>
          <w:tcPr>
            <w:tcW w:w="0" w:type="auto"/>
            <w:hideMark/>
          </w:tcPr>
          <w:p w14:paraId="287CBD9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2024 - Trim. I, 2026</w:t>
            </w:r>
          </w:p>
        </w:tc>
        <w:tc>
          <w:tcPr>
            <w:tcW w:w="0" w:type="auto"/>
            <w:hideMark/>
          </w:tcPr>
          <w:p w14:paraId="5482D79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Cerințe de calitate aprobate/ghiduri elaborate - trim. IV, 2024;</w:t>
            </w:r>
            <w:r w:rsidRPr="00830DE8">
              <w:rPr>
                <w:rFonts w:cs="Times New Roman"/>
                <w:color w:val="auto"/>
                <w:szCs w:val="24"/>
                <w:lang w:val="ro-MD"/>
              </w:rPr>
              <w:br/>
              <w:t>2. Programe de monitorizare a indicatorilor de calitate și inofensivitate elaborate și implementate - trim. IV, 2024;</w:t>
            </w:r>
            <w:r w:rsidRPr="00830DE8">
              <w:rPr>
                <w:rFonts w:cs="Times New Roman"/>
                <w:color w:val="auto"/>
                <w:szCs w:val="24"/>
                <w:lang w:val="ro-MD"/>
              </w:rPr>
              <w:br/>
              <w:t>3. Domeniul de acreditare pentru determinarea reziduurilor în produse de origine animală și vegetală extins  - trim. IV, 2025;</w:t>
            </w:r>
            <w:r w:rsidRPr="00830DE8">
              <w:rPr>
                <w:rFonts w:cs="Times New Roman"/>
                <w:color w:val="auto"/>
                <w:szCs w:val="24"/>
                <w:lang w:val="ro-MD"/>
              </w:rPr>
              <w:br/>
              <w:t>4. Metode noi pentru determinarea reziduurilor în produse de origine animală și vegetală acreditate sporite cu 10% față de anul 2022  - trim. I, 2026;</w:t>
            </w:r>
            <w:r w:rsidRPr="00830DE8">
              <w:rPr>
                <w:rFonts w:cs="Times New Roman"/>
                <w:color w:val="auto"/>
                <w:szCs w:val="24"/>
                <w:lang w:val="ro-MD"/>
              </w:rPr>
              <w:br/>
              <w:t>5.  Extinderea domeniului de acreditare pentru determinarea OMG  e (pentru domeniul fitosanitar) - trim. IV, 2025.</w:t>
            </w:r>
          </w:p>
        </w:tc>
        <w:tc>
          <w:tcPr>
            <w:tcW w:w="0" w:type="auto"/>
            <w:hideMark/>
          </w:tcPr>
          <w:p w14:paraId="3A95DED3"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13 845,6</w:t>
            </w:r>
          </w:p>
        </w:tc>
        <w:tc>
          <w:tcPr>
            <w:tcW w:w="0" w:type="auto"/>
            <w:hideMark/>
          </w:tcPr>
          <w:p w14:paraId="2292211E"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12 565,6</w:t>
            </w:r>
          </w:p>
        </w:tc>
        <w:tc>
          <w:tcPr>
            <w:tcW w:w="0" w:type="auto"/>
            <w:hideMark/>
          </w:tcPr>
          <w:p w14:paraId="5B0D34E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11605,6</w:t>
            </w:r>
          </w:p>
        </w:tc>
        <w:tc>
          <w:tcPr>
            <w:tcW w:w="0" w:type="auto"/>
            <w:hideMark/>
          </w:tcPr>
          <w:p w14:paraId="24B3FDFB"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51.06; 5103; Proiectul „Investiții pentru Guvernanță, Creștere și Reziliență în Agricultură” (AGGRI)/ Banca Internațională pentru Reconstrucție și Dezvoltare (BIRD), Banca Mondială, Îmbunătățirea conformității cu standardele a producătorilor prin creșterea capacităților naționale de monitorizare a reziduurilor implementat de UNIDO, finanțat de Comisia Europeană</w:t>
            </w:r>
          </w:p>
        </w:tc>
        <w:tc>
          <w:tcPr>
            <w:tcW w:w="0" w:type="auto"/>
            <w:hideMark/>
          </w:tcPr>
          <w:p w14:paraId="28233B2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1 852,0</w:t>
            </w:r>
          </w:p>
        </w:tc>
        <w:tc>
          <w:tcPr>
            <w:tcW w:w="0" w:type="auto"/>
            <w:hideMark/>
          </w:tcPr>
          <w:p w14:paraId="6AA1577A"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AA5DD6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82AA7F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34816,8</w:t>
            </w:r>
          </w:p>
        </w:tc>
        <w:tc>
          <w:tcPr>
            <w:tcW w:w="0" w:type="auto"/>
            <w:hideMark/>
          </w:tcPr>
          <w:p w14:paraId="777A340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Agenția Națională pentru Siguranța Alimentelor;</w:t>
            </w:r>
            <w:r w:rsidRPr="00830DE8">
              <w:rPr>
                <w:rFonts w:cs="Times New Roman"/>
                <w:color w:val="auto"/>
                <w:szCs w:val="24"/>
                <w:lang w:val="ro-MD"/>
              </w:rPr>
              <w:br/>
              <w:t>I.P. Centrul Republican de Diagnostic Veterinar; I.P. Laboratorul central Fitosantar</w:t>
            </w:r>
          </w:p>
        </w:tc>
        <w:tc>
          <w:tcPr>
            <w:tcW w:w="0" w:type="auto"/>
            <w:hideMark/>
          </w:tcPr>
          <w:p w14:paraId="262BAC9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SND, direcția de intervenție 5.13, alin.3); AA. cap.4, Măsuri Sanitare și Fitosanitare.</w:t>
            </w:r>
            <w:r w:rsidRPr="00830DE8">
              <w:rPr>
                <w:rFonts w:cs="Times New Roman"/>
                <w:color w:val="auto"/>
                <w:szCs w:val="24"/>
                <w:lang w:val="ro-MD"/>
              </w:rPr>
              <w:br/>
              <w:t>art. 182-187; Agenda de Asociere, Comerț și aspecte legate de comerț (DCFTA), Măsuri sanitare și fitosanitare (SPS), alin. 1, 2, 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830DE8" w:rsidRPr="00830DE8" w14:paraId="1DAE36C3" w14:textId="77777777" w:rsidTr="005411AB">
        <w:trPr>
          <w:trHeight w:val="240"/>
        </w:trPr>
        <w:tc>
          <w:tcPr>
            <w:tcW w:w="0" w:type="auto"/>
          </w:tcPr>
          <w:p w14:paraId="2B686799" w14:textId="3311BFC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F5B2DD9"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Crearea și asigurarea funcționalității Camerelor Agricole</w:t>
            </w:r>
          </w:p>
        </w:tc>
        <w:tc>
          <w:tcPr>
            <w:tcW w:w="0" w:type="auto"/>
            <w:hideMark/>
          </w:tcPr>
          <w:p w14:paraId="47FAD2CC"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Trim. I, 2024 - Trim. IV, 2025</w:t>
            </w:r>
          </w:p>
        </w:tc>
        <w:tc>
          <w:tcPr>
            <w:tcW w:w="0" w:type="auto"/>
            <w:hideMark/>
          </w:tcPr>
          <w:p w14:paraId="7C75A456"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1. 10 camere agricole regionale create   - trim. IV, 2025;</w:t>
            </w:r>
            <w:r w:rsidRPr="00830DE8">
              <w:rPr>
                <w:rFonts w:cs="Times New Roman"/>
                <w:color w:val="auto"/>
                <w:szCs w:val="24"/>
                <w:lang w:val="ro-MD"/>
              </w:rPr>
              <w:br/>
              <w:t>2. Camera Agricolă Națională creată - trim. IV, 2025;</w:t>
            </w:r>
          </w:p>
        </w:tc>
        <w:tc>
          <w:tcPr>
            <w:tcW w:w="0" w:type="auto"/>
            <w:hideMark/>
          </w:tcPr>
          <w:p w14:paraId="482E7B57"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3E9B70"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EDDE19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1235542"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Proiectul Competitivitate și Reziliență Ruruală în Moldova, finanțat de USAID (parțial)</w:t>
            </w:r>
          </w:p>
        </w:tc>
        <w:tc>
          <w:tcPr>
            <w:tcW w:w="0" w:type="auto"/>
            <w:hideMark/>
          </w:tcPr>
          <w:p w14:paraId="738AC02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CFAB00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8409D65"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1E2E7C8"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8E2D76D"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Ministerul Agriculturii și Industriei Alimentare;</w:t>
            </w:r>
          </w:p>
        </w:tc>
        <w:tc>
          <w:tcPr>
            <w:tcW w:w="0" w:type="auto"/>
            <w:hideMark/>
          </w:tcPr>
          <w:p w14:paraId="016F1611" w14:textId="77777777" w:rsidR="005411AB" w:rsidRPr="00830DE8" w:rsidRDefault="005411AB" w:rsidP="00C05096">
            <w:pPr>
              <w:spacing w:line="276" w:lineRule="auto"/>
              <w:rPr>
                <w:rFonts w:cs="Times New Roman"/>
                <w:color w:val="auto"/>
                <w:szCs w:val="24"/>
                <w:lang w:val="ro-MD"/>
              </w:rPr>
            </w:pPr>
            <w:r w:rsidRPr="00830DE8">
              <w:rPr>
                <w:rFonts w:cs="Times New Roman"/>
                <w:color w:val="auto"/>
                <w:szCs w:val="24"/>
                <w:lang w:val="ro-MD"/>
              </w:rPr>
              <w:t>Acordul de Cooperare între Guvernul Statelor Unite ale Americii și Guvernul Republcii Moldova pentru Facilitarea Aprovizionării Asistenței din 21 martie 1994; Strategia națională de dezvoltare agricolă și rurală pentru anii 2023-2030, aprobată prin HG nr.56/2023</w:t>
            </w:r>
          </w:p>
        </w:tc>
      </w:tr>
      <w:tr w:rsidR="00830DE8" w:rsidRPr="00830DE8" w14:paraId="7C91A853" w14:textId="77777777" w:rsidTr="005411AB">
        <w:trPr>
          <w:trHeight w:val="567"/>
        </w:trPr>
        <w:tc>
          <w:tcPr>
            <w:tcW w:w="0" w:type="auto"/>
            <w:gridSpan w:val="14"/>
            <w:shd w:val="clear" w:color="auto" w:fill="D9E2F3" w:themeFill="accent5" w:themeFillTint="33"/>
            <w:vAlign w:val="center"/>
          </w:tcPr>
          <w:p w14:paraId="4613B19D" w14:textId="1FB38298" w:rsidR="005411AB" w:rsidRPr="00830DE8" w:rsidRDefault="005411AB" w:rsidP="00621612">
            <w:pPr>
              <w:pStyle w:val="ListParagraph"/>
              <w:spacing w:line="276" w:lineRule="auto"/>
              <w:jc w:val="center"/>
              <w:rPr>
                <w:rFonts w:cs="Times New Roman"/>
                <w:b/>
                <w:bCs/>
                <w:color w:val="auto"/>
                <w:szCs w:val="24"/>
                <w:lang w:val="ro-MD"/>
              </w:rPr>
            </w:pPr>
            <w:r w:rsidRPr="00830DE8">
              <w:rPr>
                <w:rFonts w:cs="Times New Roman"/>
                <w:b/>
                <w:bCs/>
                <w:color w:val="auto"/>
                <w:szCs w:val="24"/>
                <w:lang w:val="ro-MD"/>
              </w:rPr>
              <w:t>Obiectiv specific 1.2. Dezvoltarea oportunităților pentru inovații și antreprenoriat</w:t>
            </w:r>
          </w:p>
        </w:tc>
      </w:tr>
      <w:tr w:rsidR="00830DE8" w:rsidRPr="00830DE8" w14:paraId="3AD604D7" w14:textId="77777777" w:rsidTr="005411AB">
        <w:trPr>
          <w:trHeight w:val="240"/>
        </w:trPr>
        <w:tc>
          <w:tcPr>
            <w:tcW w:w="0" w:type="auto"/>
          </w:tcPr>
          <w:p w14:paraId="68723D8E" w14:textId="4AF7599C"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1B0516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Dezvoltarea și îmbunătățirea mecanismelor de comunicare între diasporă și autoritățile publice și valorificarea și recunoașterea potențialului uman al diasporei</w:t>
            </w:r>
          </w:p>
        </w:tc>
        <w:tc>
          <w:tcPr>
            <w:tcW w:w="0" w:type="auto"/>
            <w:hideMark/>
          </w:tcPr>
          <w:p w14:paraId="642F5D3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2023 - Trim. IV, 2026</w:t>
            </w:r>
          </w:p>
        </w:tc>
        <w:tc>
          <w:tcPr>
            <w:tcW w:w="0" w:type="auto"/>
            <w:hideMark/>
          </w:tcPr>
          <w:p w14:paraId="0818ED4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Regulamentul programului guvernamental de granturi Diaspora Engagement Hub aprobat - trim. IV, 2024;</w:t>
            </w:r>
            <w:r w:rsidRPr="00830DE8">
              <w:rPr>
                <w:rFonts w:cs="Times New Roman"/>
                <w:color w:val="auto"/>
                <w:szCs w:val="24"/>
                <w:lang w:val="ro-MD"/>
              </w:rPr>
              <w:br/>
              <w:t>2. Ghidul de revenire a diasporei elaborat - trim. IV, 2024;</w:t>
            </w:r>
            <w:r w:rsidRPr="00830DE8">
              <w:rPr>
                <w:rFonts w:cs="Times New Roman"/>
                <w:color w:val="auto"/>
                <w:szCs w:val="24"/>
                <w:lang w:val="ro-MD"/>
              </w:rPr>
              <w:br/>
              <w:t>3. Hotărâre de Guvern privind instituirea Consiliului bilateral Guvern- Diasporă aprobat - 2024;</w:t>
            </w:r>
            <w:r w:rsidRPr="00830DE8">
              <w:rPr>
                <w:rFonts w:cs="Times New Roman"/>
                <w:color w:val="auto"/>
                <w:szCs w:val="24"/>
                <w:lang w:val="ro-MD"/>
              </w:rPr>
              <w:br/>
              <w:t>4. Program de mentorat pentru autoritățile publice locale privind oferirea de asistență cetățenilor pe probleme de revenire și reintegrare elaborat și pilotat - trim. IV, 2025;</w:t>
            </w:r>
            <w:r w:rsidRPr="00830DE8">
              <w:rPr>
                <w:rFonts w:cs="Times New Roman"/>
                <w:color w:val="auto"/>
                <w:szCs w:val="24"/>
                <w:lang w:val="ro-MD"/>
              </w:rPr>
              <w:br/>
              <w:t xml:space="preserve">5. Program de formare în domeniul antreprenoriatului social pentru asociațiile din diaspora e-learning functional și minim 30 asociații ale diasporei beneficiare - </w:t>
            </w:r>
            <w:r w:rsidRPr="00830DE8">
              <w:rPr>
                <w:rFonts w:cs="Times New Roman"/>
                <w:color w:val="auto"/>
                <w:szCs w:val="24"/>
                <w:lang w:val="ro-MD"/>
              </w:rPr>
              <w:lastRenderedPageBreak/>
              <w:t>trim. IV, 2025;</w:t>
            </w:r>
            <w:r w:rsidRPr="00830DE8">
              <w:rPr>
                <w:rFonts w:cs="Times New Roman"/>
                <w:color w:val="auto"/>
                <w:szCs w:val="24"/>
                <w:lang w:val="ro-MD"/>
              </w:rPr>
              <w:br/>
              <w:t>6. Cadrul DMD de Monitorizare, Evaluare și Învățare dezvoltat și implementat - trim. IV, 2026;</w:t>
            </w:r>
            <w:r w:rsidRPr="00830DE8">
              <w:rPr>
                <w:rFonts w:cs="Times New Roman"/>
                <w:color w:val="auto"/>
                <w:szCs w:val="24"/>
                <w:lang w:val="ro-MD"/>
              </w:rPr>
              <w:br/>
              <w:t xml:space="preserve">  7. Mecanism de colaborare a diasporei cu autoritățile publice în baza necesităților de expertiză dezvoltat și funcțional - trim. IV, 2026</w:t>
            </w:r>
          </w:p>
        </w:tc>
        <w:tc>
          <w:tcPr>
            <w:tcW w:w="0" w:type="auto"/>
            <w:hideMark/>
          </w:tcPr>
          <w:p w14:paraId="3F54119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2090</w:t>
            </w:r>
          </w:p>
        </w:tc>
        <w:tc>
          <w:tcPr>
            <w:tcW w:w="0" w:type="auto"/>
            <w:hideMark/>
          </w:tcPr>
          <w:p w14:paraId="1733A24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1835</w:t>
            </w:r>
          </w:p>
        </w:tc>
        <w:tc>
          <w:tcPr>
            <w:tcW w:w="0" w:type="auto"/>
            <w:hideMark/>
          </w:tcPr>
          <w:p w14:paraId="32E632A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120</w:t>
            </w:r>
          </w:p>
        </w:tc>
        <w:tc>
          <w:tcPr>
            <w:tcW w:w="0" w:type="auto"/>
            <w:hideMark/>
          </w:tcPr>
          <w:p w14:paraId="4431D98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23.03; Proiectul: „Sprijin pentru guvernanța diasporei, migrației și dezvoltării prin îmbunătățirea cadrelor politic și instituțional”, finanțat de Agenția Elvețiană pentru Dezvoltare și Cooperare</w:t>
            </w:r>
            <w:r w:rsidRPr="00830DE8">
              <w:rPr>
                <w:rFonts w:cs="Times New Roman"/>
                <w:color w:val="auto"/>
                <w:szCs w:val="24"/>
                <w:lang w:val="ro-MD"/>
              </w:rPr>
              <w:br/>
              <w:t>Proiectul: „Dezvoltarea capacităților antreprenoriale ale diasporei Republicii Moldova”, finanțat de Comisia Europeană și Ministerul Muncii și Politicilor Sociale al Republicii Italiene</w:t>
            </w:r>
            <w:r w:rsidRPr="00830DE8">
              <w:rPr>
                <w:rFonts w:cs="Times New Roman"/>
                <w:color w:val="auto"/>
                <w:szCs w:val="24"/>
                <w:lang w:val="ro-MD"/>
              </w:rPr>
              <w:br/>
              <w:t xml:space="preserve">Proiectul „Fondul de </w:t>
            </w:r>
            <w:r w:rsidRPr="00830DE8">
              <w:rPr>
                <w:rFonts w:cs="Times New Roman"/>
                <w:color w:val="auto"/>
                <w:szCs w:val="24"/>
                <w:lang w:val="ro-MD"/>
              </w:rPr>
              <w:lastRenderedPageBreak/>
              <w:t>consiliere în politici” finanțat de GIZ Moldova</w:t>
            </w:r>
          </w:p>
        </w:tc>
        <w:tc>
          <w:tcPr>
            <w:tcW w:w="0" w:type="auto"/>
            <w:hideMark/>
          </w:tcPr>
          <w:p w14:paraId="4772037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7BFC427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78E1B8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1C2FDA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4045</w:t>
            </w:r>
          </w:p>
        </w:tc>
        <w:tc>
          <w:tcPr>
            <w:tcW w:w="0" w:type="auto"/>
            <w:hideMark/>
          </w:tcPr>
          <w:p w14:paraId="7089FA4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Cancelaria de Stat (Biroul relații cu diaspora);</w:t>
            </w:r>
            <w:r w:rsidRPr="00830DE8">
              <w:rPr>
                <w:rFonts w:cs="Times New Roman"/>
                <w:color w:val="auto"/>
                <w:szCs w:val="24"/>
                <w:lang w:val="ro-MD"/>
              </w:rPr>
              <w:br/>
              <w:t>Ministerul Muncii și Protecției Sociale; Ministerul Educației și Cercetării; Ministerul Culturii;</w:t>
            </w:r>
            <w:r w:rsidRPr="00830DE8">
              <w:rPr>
                <w:rFonts w:cs="Times New Roman"/>
                <w:color w:val="auto"/>
                <w:szCs w:val="24"/>
                <w:lang w:val="ro-MD"/>
              </w:rPr>
              <w:br/>
              <w:t xml:space="preserve"> Ministerul Afacerilor Externe și Integrării Europene</w:t>
            </w:r>
          </w:p>
        </w:tc>
        <w:tc>
          <w:tcPr>
            <w:tcW w:w="0" w:type="auto"/>
            <w:hideMark/>
          </w:tcPr>
          <w:p w14:paraId="78539DB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SN Diaspora 2025, OS 2, 3, 4</w:t>
            </w:r>
          </w:p>
        </w:tc>
      </w:tr>
      <w:tr w:rsidR="00830DE8" w:rsidRPr="00830DE8" w14:paraId="7D635AEC" w14:textId="77777777" w:rsidTr="005411AB">
        <w:trPr>
          <w:trHeight w:val="240"/>
        </w:trPr>
        <w:tc>
          <w:tcPr>
            <w:tcW w:w="0" w:type="auto"/>
          </w:tcPr>
          <w:p w14:paraId="5B7216CF" w14:textId="0E359C7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2E1D88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Susținerea dezvoltării antreprenoriatului feminin în scopul asigurării oportunităților egale pentru femei și bărbați, diminuării inegalităților economice și asigurării creșterii veniturilor acestora din surse durabile</w:t>
            </w:r>
          </w:p>
        </w:tc>
        <w:tc>
          <w:tcPr>
            <w:tcW w:w="0" w:type="auto"/>
            <w:hideMark/>
          </w:tcPr>
          <w:p w14:paraId="6D3D221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III, 2016 - Trim. IV, 2026</w:t>
            </w:r>
          </w:p>
        </w:tc>
        <w:tc>
          <w:tcPr>
            <w:tcW w:w="0" w:type="auto"/>
            <w:hideMark/>
          </w:tcPr>
          <w:p w14:paraId="5D50AA4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 de susținere a antreprenoriatului feminin implementat și dezvoltat - Trim. IV, 2024-2026:</w:t>
            </w:r>
            <w:r w:rsidRPr="00830DE8">
              <w:rPr>
                <w:rFonts w:cs="Times New Roman"/>
                <w:color w:val="auto"/>
                <w:szCs w:val="24"/>
                <w:lang w:val="ro-MD"/>
              </w:rPr>
              <w:br/>
              <w:t xml:space="preserve">1. 30 companiilor gestionate de către femei, finanțate anual </w:t>
            </w:r>
            <w:r w:rsidRPr="00830DE8">
              <w:rPr>
                <w:rFonts w:cs="Times New Roman"/>
                <w:color w:val="auto"/>
                <w:szCs w:val="24"/>
                <w:lang w:val="ro-MD"/>
              </w:rPr>
              <w:br/>
              <w:t xml:space="preserve">2. 8 mil. lei - valoarea granturilor aprobate anual </w:t>
            </w:r>
            <w:r w:rsidRPr="00830DE8">
              <w:rPr>
                <w:rFonts w:cs="Times New Roman"/>
                <w:color w:val="auto"/>
                <w:szCs w:val="24"/>
                <w:lang w:val="ro-MD"/>
              </w:rPr>
              <w:br/>
              <w:t xml:space="preserve">3. 10 locuri de muncă menținute anual </w:t>
            </w:r>
            <w:r w:rsidRPr="00830DE8">
              <w:rPr>
                <w:rFonts w:cs="Times New Roman"/>
                <w:color w:val="auto"/>
                <w:szCs w:val="24"/>
                <w:lang w:val="ro-MD"/>
              </w:rPr>
              <w:br/>
              <w:t xml:space="preserve">4. 30 locuri de muncă noi create anual </w:t>
            </w:r>
            <w:r w:rsidRPr="00830DE8">
              <w:rPr>
                <w:rFonts w:cs="Times New Roman"/>
                <w:color w:val="auto"/>
                <w:szCs w:val="24"/>
                <w:lang w:val="ro-MD"/>
              </w:rPr>
              <w:br/>
              <w:t>5. 10,5 mil. lei - volumul investițiilor în economia națională, anual</w:t>
            </w:r>
          </w:p>
        </w:tc>
        <w:tc>
          <w:tcPr>
            <w:tcW w:w="0" w:type="auto"/>
            <w:hideMark/>
          </w:tcPr>
          <w:p w14:paraId="7AA190B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r w:rsidRPr="00830DE8">
              <w:rPr>
                <w:rFonts w:cs="Times New Roman"/>
                <w:color w:val="auto"/>
                <w:szCs w:val="24"/>
                <w:lang w:val="ro-MD"/>
              </w:rPr>
              <w:br/>
              <w:t>4 800,0</w:t>
            </w:r>
          </w:p>
        </w:tc>
        <w:tc>
          <w:tcPr>
            <w:tcW w:w="0" w:type="auto"/>
            <w:hideMark/>
          </w:tcPr>
          <w:p w14:paraId="23392F9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r w:rsidRPr="00830DE8">
              <w:rPr>
                <w:rFonts w:cs="Times New Roman"/>
                <w:color w:val="auto"/>
                <w:szCs w:val="24"/>
                <w:lang w:val="ro-MD"/>
              </w:rPr>
              <w:br/>
              <w:t>4 800,0</w:t>
            </w:r>
          </w:p>
        </w:tc>
        <w:tc>
          <w:tcPr>
            <w:tcW w:w="0" w:type="auto"/>
            <w:hideMark/>
          </w:tcPr>
          <w:p w14:paraId="63E3AAC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301B052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17A1B53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1B19EC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624063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5 400</w:t>
            </w:r>
          </w:p>
        </w:tc>
        <w:tc>
          <w:tcPr>
            <w:tcW w:w="0" w:type="auto"/>
            <w:hideMark/>
          </w:tcPr>
          <w:p w14:paraId="2F0E427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5119BA8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6316D12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1.3.9.</w:t>
            </w:r>
          </w:p>
        </w:tc>
      </w:tr>
      <w:tr w:rsidR="00830DE8" w:rsidRPr="00830DE8" w14:paraId="6EC969E5" w14:textId="77777777" w:rsidTr="005411AB">
        <w:trPr>
          <w:trHeight w:val="240"/>
        </w:trPr>
        <w:tc>
          <w:tcPr>
            <w:tcW w:w="0" w:type="auto"/>
          </w:tcPr>
          <w:p w14:paraId="1DFB4561" w14:textId="39C0AFE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BA162E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Promovarea antreprenoriatului în rândul genereției tinere și sprijinirea tinerilor să înceapă și să dezvolte afaceri acasă pentru susținerea integrării socio-economice și menținerea tinerilor în țară, inclusiv în zonele rurale</w:t>
            </w:r>
          </w:p>
        </w:tc>
        <w:tc>
          <w:tcPr>
            <w:tcW w:w="0" w:type="auto"/>
            <w:hideMark/>
          </w:tcPr>
          <w:p w14:paraId="095CB28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2018 - Trim. II, 2025</w:t>
            </w:r>
          </w:p>
        </w:tc>
        <w:tc>
          <w:tcPr>
            <w:tcW w:w="0" w:type="auto"/>
            <w:hideMark/>
          </w:tcPr>
          <w:p w14:paraId="443ABB9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Programul „SRART pentru TINERI: o afacere durabilă la tine acasă” implementat și dezvoltat -Trim. IV, 2024-2026:</w:t>
            </w:r>
            <w:r w:rsidRPr="00830DE8">
              <w:rPr>
                <w:rFonts w:cs="Times New Roman"/>
                <w:color w:val="auto"/>
                <w:szCs w:val="24"/>
                <w:lang w:val="ro-MD"/>
              </w:rPr>
              <w:br/>
              <w:t xml:space="preserve">1. 80 companiilor gestionate de către tineri, finanțate anual </w:t>
            </w:r>
            <w:r w:rsidRPr="00830DE8">
              <w:rPr>
                <w:rFonts w:cs="Times New Roman"/>
                <w:color w:val="auto"/>
                <w:szCs w:val="24"/>
                <w:lang w:val="ro-MD"/>
              </w:rPr>
              <w:br/>
              <w:t xml:space="preserve">2. 15 mil. lei - valoarea granturilor aprobate anual </w:t>
            </w:r>
            <w:r w:rsidRPr="00830DE8">
              <w:rPr>
                <w:rFonts w:cs="Times New Roman"/>
                <w:color w:val="auto"/>
                <w:szCs w:val="24"/>
                <w:lang w:val="ro-MD"/>
              </w:rPr>
              <w:br/>
              <w:t xml:space="preserve">3. 45 locuri de muncă menținute, inclusiv în mediul rural, anual </w:t>
            </w:r>
            <w:r w:rsidRPr="00830DE8">
              <w:rPr>
                <w:rFonts w:cs="Times New Roman"/>
                <w:color w:val="auto"/>
                <w:szCs w:val="24"/>
                <w:lang w:val="ro-MD"/>
              </w:rPr>
              <w:br/>
              <w:t xml:space="preserve">4. 50 locurilor de </w:t>
            </w:r>
            <w:r w:rsidRPr="00830DE8">
              <w:rPr>
                <w:rFonts w:cs="Times New Roman"/>
                <w:color w:val="auto"/>
                <w:szCs w:val="24"/>
                <w:lang w:val="ro-MD"/>
              </w:rPr>
              <w:lastRenderedPageBreak/>
              <w:t xml:space="preserve">muncă noi create, inclusiv în mediul rural, anual </w:t>
            </w:r>
            <w:r w:rsidRPr="00830DE8">
              <w:rPr>
                <w:rFonts w:cs="Times New Roman"/>
                <w:color w:val="auto"/>
                <w:szCs w:val="24"/>
                <w:lang w:val="ro-MD"/>
              </w:rPr>
              <w:br/>
              <w:t>5. 30 mil.lei - volumul investițiilor în economia națională, anual</w:t>
            </w:r>
          </w:p>
        </w:tc>
        <w:tc>
          <w:tcPr>
            <w:tcW w:w="0" w:type="auto"/>
            <w:hideMark/>
          </w:tcPr>
          <w:p w14:paraId="1C3C618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10 000,0/</w:t>
            </w:r>
            <w:r w:rsidRPr="00830DE8">
              <w:rPr>
                <w:rFonts w:cs="Times New Roman"/>
                <w:color w:val="auto"/>
                <w:szCs w:val="24"/>
                <w:lang w:val="ro-MD"/>
              </w:rPr>
              <w:br/>
              <w:t>4 600,0</w:t>
            </w:r>
          </w:p>
        </w:tc>
        <w:tc>
          <w:tcPr>
            <w:tcW w:w="0" w:type="auto"/>
            <w:hideMark/>
          </w:tcPr>
          <w:p w14:paraId="5377778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r w:rsidRPr="00830DE8">
              <w:rPr>
                <w:rFonts w:cs="Times New Roman"/>
                <w:color w:val="auto"/>
                <w:szCs w:val="24"/>
                <w:lang w:val="ro-MD"/>
              </w:rPr>
              <w:br/>
              <w:t>4 600,0</w:t>
            </w:r>
          </w:p>
        </w:tc>
        <w:tc>
          <w:tcPr>
            <w:tcW w:w="0" w:type="auto"/>
            <w:hideMark/>
          </w:tcPr>
          <w:p w14:paraId="293141F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61BBBAD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79FB2FA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460154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51DF9B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20 800,0</w:t>
            </w:r>
          </w:p>
        </w:tc>
        <w:tc>
          <w:tcPr>
            <w:tcW w:w="0" w:type="auto"/>
            <w:hideMark/>
          </w:tcPr>
          <w:p w14:paraId="4A02046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60 000,0</w:t>
            </w:r>
          </w:p>
        </w:tc>
        <w:tc>
          <w:tcPr>
            <w:tcW w:w="0" w:type="auto"/>
            <w:hideMark/>
          </w:tcPr>
          <w:p w14:paraId="4A6EAC5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12D775A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1.3.10.</w:t>
            </w:r>
          </w:p>
        </w:tc>
      </w:tr>
      <w:tr w:rsidR="00830DE8" w:rsidRPr="00830DE8" w14:paraId="70E2050C" w14:textId="77777777" w:rsidTr="005411AB">
        <w:trPr>
          <w:trHeight w:val="240"/>
        </w:trPr>
        <w:tc>
          <w:tcPr>
            <w:tcW w:w="0" w:type="auto"/>
          </w:tcPr>
          <w:p w14:paraId="07BB69DA" w14:textId="302880D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BD8899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Sprijinirea investițiilor de remitențe în activități generatoare de profit pentru facilitarea incluziunii migranților în dezvoltarea socio-economică a Republicii Moldova și consolidarea oportunităților economice de valorificare a remitențelor</w:t>
            </w:r>
          </w:p>
        </w:tc>
        <w:tc>
          <w:tcPr>
            <w:tcW w:w="0" w:type="auto"/>
            <w:hideMark/>
          </w:tcPr>
          <w:p w14:paraId="7D2344F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2010 - Trim. III, 2025</w:t>
            </w:r>
          </w:p>
        </w:tc>
        <w:tc>
          <w:tcPr>
            <w:tcW w:w="0" w:type="auto"/>
            <w:hideMark/>
          </w:tcPr>
          <w:p w14:paraId="4D18984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Programul de Atragere a Remitențelor în Economie „PARE 1+2” implementat și dezvoltat - Trim. IV, 2024-2026:</w:t>
            </w:r>
            <w:r w:rsidRPr="00830DE8">
              <w:rPr>
                <w:rFonts w:cs="Times New Roman"/>
                <w:color w:val="auto"/>
                <w:szCs w:val="24"/>
                <w:lang w:val="ro-MD"/>
              </w:rPr>
              <w:br/>
              <w:t xml:space="preserve">1. 100 companiilor gestionate de către migranți, sau rudele de gradul I a acestora, finanțate anual </w:t>
            </w:r>
            <w:r w:rsidRPr="00830DE8">
              <w:rPr>
                <w:rFonts w:cs="Times New Roman"/>
                <w:color w:val="auto"/>
                <w:szCs w:val="24"/>
                <w:lang w:val="ro-MD"/>
              </w:rPr>
              <w:br/>
              <w:t xml:space="preserve">2. 25 mil. lei  - valoarea granturilor aprobate anual </w:t>
            </w:r>
            <w:r w:rsidRPr="00830DE8">
              <w:rPr>
                <w:rFonts w:cs="Times New Roman"/>
                <w:color w:val="auto"/>
                <w:szCs w:val="24"/>
                <w:lang w:val="ro-MD"/>
              </w:rPr>
              <w:br/>
              <w:t xml:space="preserve">3. 150 locuri de muncă menținute anual </w:t>
            </w:r>
            <w:r w:rsidRPr="00830DE8">
              <w:rPr>
                <w:rFonts w:cs="Times New Roman"/>
                <w:color w:val="auto"/>
                <w:szCs w:val="24"/>
                <w:lang w:val="ro-MD"/>
              </w:rPr>
              <w:br/>
              <w:t xml:space="preserve">4. 85 locuri de muncă noi create anual </w:t>
            </w:r>
            <w:r w:rsidRPr="00830DE8">
              <w:rPr>
                <w:rFonts w:cs="Times New Roman"/>
                <w:color w:val="auto"/>
                <w:szCs w:val="24"/>
                <w:lang w:val="ro-MD"/>
              </w:rPr>
              <w:br/>
              <w:t>5. 100 mil. lei - volumul investițiilor atrase în economia națională, anual</w:t>
            </w:r>
          </w:p>
        </w:tc>
        <w:tc>
          <w:tcPr>
            <w:tcW w:w="0" w:type="auto"/>
            <w:hideMark/>
          </w:tcPr>
          <w:p w14:paraId="4396EDF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25 000,0/</w:t>
            </w:r>
            <w:r w:rsidRPr="00830DE8">
              <w:rPr>
                <w:rFonts w:cs="Times New Roman"/>
                <w:color w:val="auto"/>
                <w:szCs w:val="24"/>
                <w:lang w:val="ro-MD"/>
              </w:rPr>
              <w:br/>
              <w:t>5 000,0</w:t>
            </w:r>
          </w:p>
        </w:tc>
        <w:tc>
          <w:tcPr>
            <w:tcW w:w="0" w:type="auto"/>
            <w:hideMark/>
          </w:tcPr>
          <w:p w14:paraId="1034784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25 000,0/</w:t>
            </w:r>
            <w:r w:rsidRPr="00830DE8">
              <w:rPr>
                <w:rFonts w:cs="Times New Roman"/>
                <w:color w:val="auto"/>
                <w:szCs w:val="24"/>
                <w:lang w:val="ro-MD"/>
              </w:rPr>
              <w:br/>
              <w:t>5 000,0</w:t>
            </w:r>
          </w:p>
        </w:tc>
        <w:tc>
          <w:tcPr>
            <w:tcW w:w="0" w:type="auto"/>
            <w:hideMark/>
          </w:tcPr>
          <w:p w14:paraId="47F6D0D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25 000,0</w:t>
            </w:r>
          </w:p>
        </w:tc>
        <w:tc>
          <w:tcPr>
            <w:tcW w:w="0" w:type="auto"/>
            <w:hideMark/>
          </w:tcPr>
          <w:p w14:paraId="62B6F03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1F2B6B7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FC59D9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B3CD93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286607D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90 000,0</w:t>
            </w:r>
          </w:p>
        </w:tc>
        <w:tc>
          <w:tcPr>
            <w:tcW w:w="0" w:type="auto"/>
            <w:hideMark/>
          </w:tcPr>
          <w:p w14:paraId="6D48B74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19ABDA4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1.3.11.</w:t>
            </w:r>
          </w:p>
        </w:tc>
      </w:tr>
      <w:tr w:rsidR="00830DE8" w:rsidRPr="00830DE8" w14:paraId="1AE5DB45" w14:textId="77777777" w:rsidTr="005411AB">
        <w:trPr>
          <w:trHeight w:val="240"/>
        </w:trPr>
        <w:tc>
          <w:tcPr>
            <w:tcW w:w="0" w:type="auto"/>
          </w:tcPr>
          <w:p w14:paraId="5B1F9893" w14:textId="1CE2943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62D20A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Sprijinirea micilor afaceri din domeniul turismului rural în vederea dezvoltării economiei naționale și valorificării resurselor naturale și culturale ale localităților din mediul rural</w:t>
            </w:r>
          </w:p>
        </w:tc>
        <w:tc>
          <w:tcPr>
            <w:tcW w:w="0" w:type="auto"/>
            <w:hideMark/>
          </w:tcPr>
          <w:p w14:paraId="6C4AC46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III, 2023 - Trim. III, 2026</w:t>
            </w:r>
          </w:p>
        </w:tc>
        <w:tc>
          <w:tcPr>
            <w:tcW w:w="0" w:type="auto"/>
            <w:hideMark/>
          </w:tcPr>
          <w:p w14:paraId="0B5D17B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Programul de sprijin pentru dezvoltarea întreprinderilor mici și mijlocii în domeniul turismului implementat și dezvoltat, Trim. IV, 2024-2026:</w:t>
            </w:r>
            <w:r w:rsidRPr="00830DE8">
              <w:rPr>
                <w:rFonts w:cs="Times New Roman"/>
                <w:color w:val="auto"/>
                <w:szCs w:val="24"/>
                <w:lang w:val="ro-MD"/>
              </w:rPr>
              <w:br/>
              <w:t xml:space="preserve">1. 16 companii din domeniul turismului, finanțate anual </w:t>
            </w:r>
            <w:r w:rsidRPr="00830DE8">
              <w:rPr>
                <w:rFonts w:cs="Times New Roman"/>
                <w:color w:val="auto"/>
                <w:szCs w:val="24"/>
                <w:lang w:val="ro-MD"/>
              </w:rPr>
              <w:br/>
              <w:t xml:space="preserve">2. 8 mil. lei - valoarea granturilor aprobate anual  </w:t>
            </w:r>
            <w:r w:rsidRPr="00830DE8">
              <w:rPr>
                <w:rFonts w:cs="Times New Roman"/>
                <w:color w:val="auto"/>
                <w:szCs w:val="24"/>
                <w:lang w:val="ro-MD"/>
              </w:rPr>
              <w:br/>
              <w:t xml:space="preserve">3. 35 locuri de muncă menținute anual </w:t>
            </w:r>
            <w:r w:rsidRPr="00830DE8">
              <w:rPr>
                <w:rFonts w:cs="Times New Roman"/>
                <w:color w:val="auto"/>
                <w:szCs w:val="24"/>
                <w:lang w:val="ro-MD"/>
              </w:rPr>
              <w:br/>
              <w:t xml:space="preserve">4. 15 locuri de muncă noi create anual </w:t>
            </w:r>
            <w:r w:rsidRPr="00830DE8">
              <w:rPr>
                <w:rFonts w:cs="Times New Roman"/>
                <w:color w:val="auto"/>
                <w:szCs w:val="24"/>
                <w:lang w:val="ro-MD"/>
              </w:rPr>
              <w:br/>
              <w:t xml:space="preserve">5. 11 mil. lei - volumul </w:t>
            </w:r>
            <w:r w:rsidRPr="00830DE8">
              <w:rPr>
                <w:rFonts w:cs="Times New Roman"/>
                <w:color w:val="auto"/>
                <w:szCs w:val="24"/>
                <w:lang w:val="ro-MD"/>
              </w:rPr>
              <w:lastRenderedPageBreak/>
              <w:t>investițiilor în economia națională anual.</w:t>
            </w:r>
          </w:p>
        </w:tc>
        <w:tc>
          <w:tcPr>
            <w:tcW w:w="0" w:type="auto"/>
            <w:hideMark/>
          </w:tcPr>
          <w:p w14:paraId="0D642DE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5 000,0/</w:t>
            </w:r>
            <w:r w:rsidRPr="00830DE8">
              <w:rPr>
                <w:rFonts w:cs="Times New Roman"/>
                <w:color w:val="auto"/>
                <w:szCs w:val="24"/>
                <w:lang w:val="ro-MD"/>
              </w:rPr>
              <w:br/>
              <w:t>3 300,0</w:t>
            </w:r>
          </w:p>
        </w:tc>
        <w:tc>
          <w:tcPr>
            <w:tcW w:w="0" w:type="auto"/>
            <w:hideMark/>
          </w:tcPr>
          <w:p w14:paraId="574125D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r w:rsidRPr="00830DE8">
              <w:rPr>
                <w:rFonts w:cs="Times New Roman"/>
                <w:color w:val="auto"/>
                <w:szCs w:val="24"/>
                <w:lang w:val="ro-MD"/>
              </w:rPr>
              <w:br/>
              <w:t>3 300,0</w:t>
            </w:r>
          </w:p>
        </w:tc>
        <w:tc>
          <w:tcPr>
            <w:tcW w:w="0" w:type="auto"/>
            <w:hideMark/>
          </w:tcPr>
          <w:p w14:paraId="7955BB2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68F92E9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3A7D40E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1 700,0</w:t>
            </w:r>
          </w:p>
        </w:tc>
        <w:tc>
          <w:tcPr>
            <w:tcW w:w="0" w:type="auto"/>
            <w:hideMark/>
          </w:tcPr>
          <w:p w14:paraId="722ED26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1 700,0</w:t>
            </w:r>
          </w:p>
        </w:tc>
        <w:tc>
          <w:tcPr>
            <w:tcW w:w="0" w:type="auto"/>
            <w:hideMark/>
          </w:tcPr>
          <w:p w14:paraId="094A8B0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5 000,0</w:t>
            </w:r>
          </w:p>
        </w:tc>
        <w:tc>
          <w:tcPr>
            <w:tcW w:w="0" w:type="auto"/>
            <w:hideMark/>
          </w:tcPr>
          <w:p w14:paraId="0BC3EAF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7619459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428F9F7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2.2.6.</w:t>
            </w:r>
          </w:p>
        </w:tc>
      </w:tr>
      <w:tr w:rsidR="00830DE8" w:rsidRPr="00830DE8" w14:paraId="7A6AEDA2" w14:textId="77777777" w:rsidTr="005411AB">
        <w:trPr>
          <w:trHeight w:val="240"/>
        </w:trPr>
        <w:tc>
          <w:tcPr>
            <w:tcW w:w="0" w:type="auto"/>
          </w:tcPr>
          <w:p w14:paraId="18CD2580" w14:textId="3B5DB87C"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12462B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Susținerea și dezvoltarea capacităților ÎMM pentru a adopta practici de ecologizare a proceselor de producere și prestare a serviciilor în scopul implementării principiilor economiei verzi, stimulării dezvoltării durabile și competitivității economice internaționale</w:t>
            </w:r>
          </w:p>
        </w:tc>
        <w:tc>
          <w:tcPr>
            <w:tcW w:w="0" w:type="auto"/>
            <w:hideMark/>
          </w:tcPr>
          <w:p w14:paraId="3BEBB75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2022 - Trim. IV, 2025</w:t>
            </w:r>
          </w:p>
        </w:tc>
        <w:tc>
          <w:tcPr>
            <w:tcW w:w="0" w:type="auto"/>
            <w:hideMark/>
          </w:tcPr>
          <w:p w14:paraId="5CE5223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Programul de ecologizare a întreprinderilor mici și mijlocii implementat și dezvoltat, Trim. IV, 2024-2026: </w:t>
            </w:r>
            <w:r w:rsidRPr="00830DE8">
              <w:rPr>
                <w:rFonts w:cs="Times New Roman"/>
                <w:color w:val="auto"/>
                <w:szCs w:val="24"/>
                <w:lang w:val="ro-MD"/>
              </w:rPr>
              <w:br/>
              <w:t xml:space="preserve">1. 30 companii finanțate anual </w:t>
            </w:r>
            <w:r w:rsidRPr="00830DE8">
              <w:rPr>
                <w:rFonts w:cs="Times New Roman"/>
                <w:color w:val="auto"/>
                <w:szCs w:val="24"/>
                <w:lang w:val="ro-MD"/>
              </w:rPr>
              <w:br/>
              <w:t xml:space="preserve">2. 15 mil. lei - valoarea granturilor aprobate anual </w:t>
            </w:r>
            <w:r w:rsidRPr="00830DE8">
              <w:rPr>
                <w:rFonts w:cs="Times New Roman"/>
                <w:color w:val="auto"/>
                <w:szCs w:val="24"/>
                <w:lang w:val="ro-MD"/>
              </w:rPr>
              <w:br/>
              <w:t xml:space="preserve">3. 100 locuri de muncă menținute anual </w:t>
            </w:r>
            <w:r w:rsidRPr="00830DE8">
              <w:rPr>
                <w:rFonts w:cs="Times New Roman"/>
                <w:color w:val="auto"/>
                <w:szCs w:val="24"/>
                <w:lang w:val="ro-MD"/>
              </w:rPr>
              <w:br/>
              <w:t xml:space="preserve">4. 30 locuri de muncă noi create anual </w:t>
            </w:r>
            <w:r w:rsidRPr="00830DE8">
              <w:rPr>
                <w:rFonts w:cs="Times New Roman"/>
                <w:color w:val="auto"/>
                <w:szCs w:val="24"/>
                <w:lang w:val="ro-MD"/>
              </w:rPr>
              <w:br/>
              <w:t>5. 20 mil. lei - volumul investițiilor în economia națională anual.</w:t>
            </w:r>
          </w:p>
        </w:tc>
        <w:tc>
          <w:tcPr>
            <w:tcW w:w="0" w:type="auto"/>
            <w:hideMark/>
          </w:tcPr>
          <w:p w14:paraId="5D5DF51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r w:rsidRPr="00830DE8">
              <w:rPr>
                <w:rFonts w:cs="Times New Roman"/>
                <w:color w:val="auto"/>
                <w:szCs w:val="24"/>
                <w:lang w:val="ro-MD"/>
              </w:rPr>
              <w:br/>
              <w:t>3 300,0</w:t>
            </w:r>
          </w:p>
        </w:tc>
        <w:tc>
          <w:tcPr>
            <w:tcW w:w="0" w:type="auto"/>
            <w:hideMark/>
          </w:tcPr>
          <w:p w14:paraId="788F4E4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r w:rsidRPr="00830DE8">
              <w:rPr>
                <w:rFonts w:cs="Times New Roman"/>
                <w:color w:val="auto"/>
                <w:szCs w:val="24"/>
                <w:lang w:val="ro-MD"/>
              </w:rPr>
              <w:br/>
              <w:t>3 300,0</w:t>
            </w:r>
          </w:p>
        </w:tc>
        <w:tc>
          <w:tcPr>
            <w:tcW w:w="0" w:type="auto"/>
            <w:hideMark/>
          </w:tcPr>
          <w:p w14:paraId="2CBB40C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26B1E31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Acordul de grant direct al Uniunii Europene – EU4SMEs</w:t>
            </w:r>
          </w:p>
        </w:tc>
        <w:tc>
          <w:tcPr>
            <w:tcW w:w="0" w:type="auto"/>
            <w:hideMark/>
          </w:tcPr>
          <w:p w14:paraId="1161FBC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6 700,0</w:t>
            </w:r>
          </w:p>
        </w:tc>
        <w:tc>
          <w:tcPr>
            <w:tcW w:w="0" w:type="auto"/>
            <w:hideMark/>
          </w:tcPr>
          <w:p w14:paraId="7704653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6 700,0</w:t>
            </w:r>
          </w:p>
        </w:tc>
        <w:tc>
          <w:tcPr>
            <w:tcW w:w="0" w:type="auto"/>
            <w:hideMark/>
          </w:tcPr>
          <w:p w14:paraId="7EAB049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20 000,0</w:t>
            </w:r>
          </w:p>
        </w:tc>
        <w:tc>
          <w:tcPr>
            <w:tcW w:w="0" w:type="auto"/>
            <w:hideMark/>
          </w:tcPr>
          <w:p w14:paraId="01DBA4A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60 000,0</w:t>
            </w:r>
          </w:p>
        </w:tc>
        <w:tc>
          <w:tcPr>
            <w:tcW w:w="0" w:type="auto"/>
            <w:hideMark/>
          </w:tcPr>
          <w:p w14:paraId="6248F42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23CC948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2.2.4.</w:t>
            </w:r>
          </w:p>
        </w:tc>
      </w:tr>
      <w:tr w:rsidR="00830DE8" w:rsidRPr="00830DE8" w14:paraId="3D34CA21" w14:textId="77777777" w:rsidTr="005411AB">
        <w:trPr>
          <w:trHeight w:val="240"/>
        </w:trPr>
        <w:tc>
          <w:tcPr>
            <w:tcW w:w="0" w:type="auto"/>
          </w:tcPr>
          <w:p w14:paraId="62A6441B" w14:textId="157B3C1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F8FB02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Sprijinirea ÎMM pentru dezvoltarea capacităților de export ale acestora și îmbunătățirea performanței lor în cadrul lanțului valoric în scopul sporirii competitivității, a productivității afacerilor și integrării acestora pe piețele internaționale</w:t>
            </w:r>
          </w:p>
        </w:tc>
        <w:tc>
          <w:tcPr>
            <w:tcW w:w="0" w:type="auto"/>
            <w:hideMark/>
          </w:tcPr>
          <w:p w14:paraId="6664A02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III, 2020 - Trim. IV, 2026</w:t>
            </w:r>
          </w:p>
        </w:tc>
        <w:tc>
          <w:tcPr>
            <w:tcW w:w="0" w:type="auto"/>
            <w:hideMark/>
          </w:tcPr>
          <w:p w14:paraId="3D61D56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Programul de creștere a competitivității ÎMM și integrarea în lanțurile valorice internaționale implementat și dezvoltat, Trim. IV, 2024-2026: </w:t>
            </w:r>
            <w:r w:rsidRPr="00830DE8">
              <w:rPr>
                <w:rFonts w:cs="Times New Roman"/>
                <w:color w:val="auto"/>
                <w:szCs w:val="24"/>
                <w:lang w:val="ro-MD"/>
              </w:rPr>
              <w:br/>
              <w:t xml:space="preserve">1. 110 companii finanțate anual </w:t>
            </w:r>
            <w:r w:rsidRPr="00830DE8">
              <w:rPr>
                <w:rFonts w:cs="Times New Roman"/>
                <w:color w:val="auto"/>
                <w:szCs w:val="24"/>
                <w:lang w:val="ro-MD"/>
              </w:rPr>
              <w:br/>
              <w:t xml:space="preserve">2. 50 mil. lei - valoarea granturilor aprobate anual </w:t>
            </w:r>
            <w:r w:rsidRPr="00830DE8">
              <w:rPr>
                <w:rFonts w:cs="Times New Roman"/>
                <w:color w:val="auto"/>
                <w:szCs w:val="24"/>
                <w:lang w:val="ro-MD"/>
              </w:rPr>
              <w:br/>
              <w:t xml:space="preserve">3. 600 locuri de muncă menținute anual </w:t>
            </w:r>
            <w:r w:rsidRPr="00830DE8">
              <w:rPr>
                <w:rFonts w:cs="Times New Roman"/>
                <w:color w:val="auto"/>
                <w:szCs w:val="24"/>
                <w:lang w:val="ro-MD"/>
              </w:rPr>
              <w:br/>
              <w:t xml:space="preserve">4. 60 locuri de muncă noi create anual </w:t>
            </w:r>
            <w:r w:rsidRPr="00830DE8">
              <w:rPr>
                <w:rFonts w:cs="Times New Roman"/>
                <w:color w:val="auto"/>
                <w:szCs w:val="24"/>
                <w:lang w:val="ro-MD"/>
              </w:rPr>
              <w:br/>
              <w:t xml:space="preserve">5. 70 mil. lei - volumul investițiilor în economia națională anual </w:t>
            </w:r>
            <w:r w:rsidRPr="00830DE8">
              <w:rPr>
                <w:rFonts w:cs="Times New Roman"/>
                <w:color w:val="auto"/>
                <w:szCs w:val="24"/>
                <w:lang w:val="ro-MD"/>
              </w:rPr>
              <w:br/>
              <w:t xml:space="preserve">6. 1 accelerator pentru export, lansat anual </w:t>
            </w:r>
            <w:r w:rsidRPr="00830DE8">
              <w:rPr>
                <w:rFonts w:cs="Times New Roman"/>
                <w:color w:val="auto"/>
                <w:szCs w:val="24"/>
                <w:lang w:val="ro-MD"/>
              </w:rPr>
              <w:br/>
              <w:t xml:space="preserve">7. 1 ghid online elaborat - Trim III, 2024 </w:t>
            </w:r>
            <w:r w:rsidRPr="00830DE8">
              <w:rPr>
                <w:rFonts w:cs="Times New Roman"/>
                <w:color w:val="auto"/>
                <w:szCs w:val="24"/>
                <w:lang w:val="ro-MD"/>
              </w:rPr>
              <w:br/>
            </w:r>
            <w:r w:rsidRPr="00830DE8">
              <w:rPr>
                <w:rFonts w:cs="Times New Roman"/>
                <w:color w:val="auto"/>
                <w:szCs w:val="24"/>
                <w:lang w:val="ro-MD"/>
              </w:rPr>
              <w:lastRenderedPageBreak/>
              <w:t>8. 1 instrument de garantare destinat exportatorilor implementat - Trim. IV, 2024.</w:t>
            </w:r>
          </w:p>
        </w:tc>
        <w:tc>
          <w:tcPr>
            <w:tcW w:w="0" w:type="auto"/>
            <w:hideMark/>
          </w:tcPr>
          <w:p w14:paraId="6D44E8A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30 000,0/</w:t>
            </w:r>
            <w:r w:rsidRPr="00830DE8">
              <w:rPr>
                <w:rFonts w:cs="Times New Roman"/>
                <w:color w:val="auto"/>
                <w:szCs w:val="24"/>
                <w:lang w:val="ro-MD"/>
              </w:rPr>
              <w:br/>
              <w:t>20 000,0</w:t>
            </w:r>
          </w:p>
        </w:tc>
        <w:tc>
          <w:tcPr>
            <w:tcW w:w="0" w:type="auto"/>
            <w:hideMark/>
          </w:tcPr>
          <w:p w14:paraId="079EEB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r w:rsidRPr="00830DE8">
              <w:rPr>
                <w:rFonts w:cs="Times New Roman"/>
                <w:color w:val="auto"/>
                <w:szCs w:val="24"/>
                <w:lang w:val="ro-MD"/>
              </w:rPr>
              <w:br/>
              <w:t>20 000,0</w:t>
            </w:r>
          </w:p>
        </w:tc>
        <w:tc>
          <w:tcPr>
            <w:tcW w:w="0" w:type="auto"/>
            <w:hideMark/>
          </w:tcPr>
          <w:p w14:paraId="76CD83B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4541F7A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Banca Mondială</w:t>
            </w:r>
          </w:p>
        </w:tc>
        <w:tc>
          <w:tcPr>
            <w:tcW w:w="0" w:type="auto"/>
            <w:hideMark/>
          </w:tcPr>
          <w:p w14:paraId="0EC710F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5E3D11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FDA348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11D131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130 000,0</w:t>
            </w:r>
          </w:p>
        </w:tc>
        <w:tc>
          <w:tcPr>
            <w:tcW w:w="0" w:type="auto"/>
            <w:hideMark/>
          </w:tcPr>
          <w:p w14:paraId="1371B46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r w:rsidRPr="00830DE8">
              <w:rPr>
                <w:rFonts w:cs="Times New Roman"/>
                <w:color w:val="auto"/>
                <w:szCs w:val="24"/>
                <w:lang w:val="ro-MD"/>
              </w:rPr>
              <w:br/>
              <w:t>Unitatea de Implementare a Proiectului de Ameliorare a Competitivității (UIPAC)</w:t>
            </w:r>
          </w:p>
        </w:tc>
        <w:tc>
          <w:tcPr>
            <w:tcW w:w="0" w:type="auto"/>
            <w:hideMark/>
          </w:tcPr>
          <w:p w14:paraId="0C2331A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2.3.5.</w:t>
            </w:r>
          </w:p>
        </w:tc>
      </w:tr>
      <w:tr w:rsidR="00830DE8" w:rsidRPr="00830DE8" w14:paraId="1DD0B98C" w14:textId="77777777" w:rsidTr="005411AB">
        <w:trPr>
          <w:trHeight w:val="240"/>
        </w:trPr>
        <w:tc>
          <w:tcPr>
            <w:tcW w:w="0" w:type="auto"/>
          </w:tcPr>
          <w:p w14:paraId="5359C42D" w14:textId="33BD56C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5C7DC9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Susținerea întreprinderilor micro, mici și mijlocii la etapa de dezvoltare a afacerilor pentru a susține creșterea acestora și integrarea acstora în lanțurile valorice naționale și internaționale, în scopul creșterii valorii adăugate în economia naționlă</w:t>
            </w:r>
          </w:p>
        </w:tc>
        <w:tc>
          <w:tcPr>
            <w:tcW w:w="0" w:type="auto"/>
            <w:hideMark/>
          </w:tcPr>
          <w:p w14:paraId="4F66A2C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2025 - Trim. IV, 2026</w:t>
            </w:r>
          </w:p>
        </w:tc>
        <w:tc>
          <w:tcPr>
            <w:tcW w:w="0" w:type="auto"/>
            <w:hideMark/>
          </w:tcPr>
          <w:p w14:paraId="2F7FE49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Program de mentorat destinat antreprenorilor care sunt la etapa de creștere și dezvoltare a afacerii aprobat - Trim. II, 2025</w:t>
            </w:r>
            <w:r w:rsidRPr="00830DE8">
              <w:rPr>
                <w:rFonts w:cs="Times New Roman"/>
                <w:color w:val="auto"/>
                <w:szCs w:val="24"/>
                <w:lang w:val="ro-MD"/>
              </w:rPr>
              <w:br/>
              <w:t>2. 100 companii aflate la etapa de dezvoltare susținute - Trim. IV, 2026</w:t>
            </w:r>
          </w:p>
        </w:tc>
        <w:tc>
          <w:tcPr>
            <w:tcW w:w="0" w:type="auto"/>
            <w:hideMark/>
          </w:tcPr>
          <w:p w14:paraId="587254F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5318FB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96279F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1ED5AC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69BFAB8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923445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100,0</w:t>
            </w:r>
          </w:p>
        </w:tc>
        <w:tc>
          <w:tcPr>
            <w:tcW w:w="0" w:type="auto"/>
            <w:hideMark/>
          </w:tcPr>
          <w:p w14:paraId="5901743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27D4BEF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30 100,0</w:t>
            </w:r>
          </w:p>
        </w:tc>
        <w:tc>
          <w:tcPr>
            <w:tcW w:w="0" w:type="auto"/>
            <w:hideMark/>
          </w:tcPr>
          <w:p w14:paraId="27AE16A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5CA76B6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3.1.9.</w:t>
            </w:r>
          </w:p>
        </w:tc>
      </w:tr>
      <w:tr w:rsidR="00830DE8" w:rsidRPr="00830DE8" w14:paraId="2DD1FB34" w14:textId="77777777" w:rsidTr="005411AB">
        <w:trPr>
          <w:trHeight w:val="240"/>
        </w:trPr>
        <w:tc>
          <w:tcPr>
            <w:tcW w:w="0" w:type="auto"/>
          </w:tcPr>
          <w:p w14:paraId="7E8EECB0" w14:textId="01B63BD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C1B0E0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Sporirea accesului la finanțare pentru întreprinderile mici și mijlocii prin implementarea produselor de stimulare a investițiilor, prin intermediul Fondului pentru antreprenoriat și creștere economică a Moldovei – FACEM și a Fondului de Garantare a Creditelor.</w:t>
            </w:r>
          </w:p>
        </w:tc>
        <w:tc>
          <w:tcPr>
            <w:tcW w:w="0" w:type="auto"/>
            <w:hideMark/>
          </w:tcPr>
          <w:p w14:paraId="44F6FB2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 2023 - Trim. II, 2031</w:t>
            </w:r>
          </w:p>
        </w:tc>
        <w:tc>
          <w:tcPr>
            <w:tcW w:w="0" w:type="auto"/>
            <w:hideMark/>
          </w:tcPr>
          <w:p w14:paraId="520D559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Fondul FACEM capitalizat cu 2,4 mild. lei până în 2026 </w:t>
            </w:r>
            <w:r w:rsidRPr="00830DE8">
              <w:rPr>
                <w:rFonts w:cs="Times New Roman"/>
                <w:color w:val="auto"/>
                <w:szCs w:val="24"/>
                <w:lang w:val="ro-MD"/>
              </w:rPr>
              <w:br/>
              <w:t>2. Programul de stimulare a investițiilor „373” și Programul ”FACEM investiții” implementate, Trim. IV, 2024-2026:</w:t>
            </w:r>
            <w:r w:rsidRPr="00830DE8">
              <w:rPr>
                <w:rFonts w:cs="Times New Roman"/>
                <w:color w:val="auto"/>
                <w:szCs w:val="24"/>
                <w:lang w:val="ro-MD"/>
              </w:rPr>
              <w:br/>
              <w:t xml:space="preserve">  2.1. 300 companii susținute anual </w:t>
            </w:r>
            <w:r w:rsidRPr="00830DE8">
              <w:rPr>
                <w:rFonts w:cs="Times New Roman"/>
                <w:color w:val="auto"/>
                <w:szCs w:val="24"/>
                <w:lang w:val="ro-MD"/>
              </w:rPr>
              <w:br/>
              <w:t xml:space="preserve">  2.2. 325 credite cu dobîndă redusă acordate anual </w:t>
            </w:r>
            <w:r w:rsidRPr="00830DE8">
              <w:rPr>
                <w:rFonts w:cs="Times New Roman"/>
                <w:color w:val="auto"/>
                <w:szCs w:val="24"/>
                <w:lang w:val="ro-MD"/>
              </w:rPr>
              <w:br/>
              <w:t xml:space="preserve">  2.3. 500 mil. lei - valoarea creditelor acordate anual </w:t>
            </w:r>
            <w:r w:rsidRPr="00830DE8">
              <w:rPr>
                <w:rFonts w:cs="Times New Roman"/>
                <w:color w:val="auto"/>
                <w:szCs w:val="24"/>
                <w:lang w:val="ro-MD"/>
              </w:rPr>
              <w:br/>
              <w:t xml:space="preserve">  2.4. Volumul creditelor acordate ÎMM prin instrumentele FACEM va crește până la 2 800,0 mil. lei către 2026</w:t>
            </w:r>
            <w:r w:rsidRPr="00830DE8">
              <w:rPr>
                <w:rFonts w:cs="Times New Roman"/>
                <w:color w:val="auto"/>
                <w:szCs w:val="24"/>
                <w:lang w:val="ro-MD"/>
              </w:rPr>
              <w:br/>
              <w:t xml:space="preserve"> 3. Fondul de Garantare a Creditelor capitalizat cu 5 mil. lei anual</w:t>
            </w:r>
            <w:r w:rsidRPr="00830DE8">
              <w:rPr>
                <w:rFonts w:cs="Times New Roman"/>
                <w:color w:val="auto"/>
                <w:szCs w:val="24"/>
                <w:lang w:val="ro-MD"/>
              </w:rPr>
              <w:br/>
              <w:t xml:space="preserve">  3.1. 600 garanții noi emise (inclusiv garanții de portofoliu) anual</w:t>
            </w:r>
            <w:r w:rsidRPr="00830DE8">
              <w:rPr>
                <w:rFonts w:cs="Times New Roman"/>
                <w:color w:val="auto"/>
                <w:szCs w:val="24"/>
                <w:lang w:val="ro-MD"/>
              </w:rPr>
              <w:br/>
            </w:r>
            <w:r w:rsidRPr="00830DE8">
              <w:rPr>
                <w:rFonts w:cs="Times New Roman"/>
                <w:color w:val="auto"/>
                <w:szCs w:val="24"/>
                <w:lang w:val="ro-MD"/>
              </w:rPr>
              <w:lastRenderedPageBreak/>
              <w:t xml:space="preserve">  3.2. 1 000 mil. lei volumul creditelor noi acordate anual</w:t>
            </w:r>
            <w:r w:rsidRPr="00830DE8">
              <w:rPr>
                <w:rFonts w:cs="Times New Roman"/>
                <w:color w:val="auto"/>
                <w:szCs w:val="24"/>
                <w:lang w:val="ro-MD"/>
              </w:rPr>
              <w:br/>
              <w:t xml:space="preserve">  3.3. 1 500 mil. lei volumul investițiilor generate în economia națională</w:t>
            </w:r>
          </w:p>
        </w:tc>
        <w:tc>
          <w:tcPr>
            <w:tcW w:w="0" w:type="auto"/>
            <w:hideMark/>
          </w:tcPr>
          <w:p w14:paraId="64986C1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70 000,0</w:t>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t>5 000,0</w:t>
            </w:r>
          </w:p>
        </w:tc>
        <w:tc>
          <w:tcPr>
            <w:tcW w:w="0" w:type="auto"/>
            <w:hideMark/>
          </w:tcPr>
          <w:p w14:paraId="4676EA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r>
            <w:r w:rsidRPr="00830DE8">
              <w:rPr>
                <w:rFonts w:cs="Times New Roman"/>
                <w:color w:val="auto"/>
                <w:szCs w:val="24"/>
                <w:lang w:val="ro-MD"/>
              </w:rPr>
              <w:br/>
              <w:t>5 000,0</w:t>
            </w:r>
          </w:p>
        </w:tc>
        <w:tc>
          <w:tcPr>
            <w:tcW w:w="0" w:type="auto"/>
            <w:hideMark/>
          </w:tcPr>
          <w:p w14:paraId="5B1F274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r>
            <w:r w:rsidRPr="00830DE8">
              <w:rPr>
                <w:rFonts w:cs="Times New Roman"/>
                <w:color w:val="auto"/>
                <w:szCs w:val="24"/>
                <w:lang w:val="ro-MD"/>
              </w:rPr>
              <w:br/>
              <w:t>5 000, 0 / 84 000,0</w:t>
            </w:r>
          </w:p>
        </w:tc>
        <w:tc>
          <w:tcPr>
            <w:tcW w:w="0" w:type="auto"/>
            <w:hideMark/>
          </w:tcPr>
          <w:p w14:paraId="55332DA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r w:rsidRPr="00830DE8">
              <w:rPr>
                <w:rFonts w:cs="Times New Roman"/>
                <w:color w:val="auto"/>
                <w:szCs w:val="24"/>
                <w:lang w:val="ro-MD"/>
              </w:rPr>
              <w:br/>
              <w:t>Banca de Dezvoltare Poloneză (Bank Gospodarstwa Krajowego BGK) și Banca de Dezvoltare Germană (Kreditanstalt für Wiederaufbau – KfW)</w:t>
            </w:r>
            <w:r w:rsidRPr="00830DE8">
              <w:rPr>
                <w:rFonts w:cs="Times New Roman"/>
                <w:color w:val="auto"/>
                <w:szCs w:val="24"/>
                <w:lang w:val="ro-MD"/>
              </w:rPr>
              <w:br/>
              <w:t xml:space="preserve"> </w:t>
            </w:r>
            <w:r w:rsidRPr="00830DE8">
              <w:rPr>
                <w:rFonts w:cs="Times New Roman"/>
                <w:color w:val="auto"/>
                <w:szCs w:val="24"/>
                <w:lang w:val="ro-MD"/>
              </w:rPr>
              <w:br/>
              <w:t xml:space="preserve"> </w:t>
            </w:r>
            <w:r w:rsidRPr="00830DE8">
              <w:rPr>
                <w:rFonts w:cs="Times New Roman"/>
                <w:color w:val="auto"/>
                <w:szCs w:val="24"/>
                <w:lang w:val="ro-MD"/>
              </w:rPr>
              <w:br/>
              <w:t xml:space="preserve"> BIRD (Banca Internațională pentru Reconstrucție și Dezvoltare )</w:t>
            </w:r>
          </w:p>
        </w:tc>
        <w:tc>
          <w:tcPr>
            <w:tcW w:w="0" w:type="auto"/>
            <w:hideMark/>
          </w:tcPr>
          <w:p w14:paraId="276A5AF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630C1F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970 000,0</w:t>
            </w:r>
          </w:p>
        </w:tc>
        <w:tc>
          <w:tcPr>
            <w:tcW w:w="0" w:type="auto"/>
            <w:hideMark/>
          </w:tcPr>
          <w:p w14:paraId="078F2EA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1 320 000,0</w:t>
            </w:r>
          </w:p>
        </w:tc>
        <w:tc>
          <w:tcPr>
            <w:tcW w:w="0" w:type="auto"/>
            <w:hideMark/>
          </w:tcPr>
          <w:p w14:paraId="1AFE70E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2 519 000,0</w:t>
            </w:r>
          </w:p>
        </w:tc>
        <w:tc>
          <w:tcPr>
            <w:tcW w:w="0" w:type="auto"/>
            <w:hideMark/>
          </w:tcPr>
          <w:p w14:paraId="2E3EF1E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3FD3723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Planul Național "Construim Moldova Europeană" 20 de Acțiuni Guvernamentale;</w:t>
            </w:r>
            <w:r w:rsidRPr="00830DE8">
              <w:rPr>
                <w:rFonts w:cs="Times New Roman"/>
                <w:color w:val="auto"/>
                <w:szCs w:val="24"/>
                <w:lang w:val="ro-MD"/>
              </w:rPr>
              <w:br/>
              <w:t>PACC 2023-2027, acțiunea 2.2.1.</w:t>
            </w:r>
          </w:p>
        </w:tc>
      </w:tr>
      <w:tr w:rsidR="00830DE8" w:rsidRPr="00830DE8" w14:paraId="7750A068" w14:textId="77777777" w:rsidTr="005411AB">
        <w:trPr>
          <w:trHeight w:val="240"/>
        </w:trPr>
        <w:tc>
          <w:tcPr>
            <w:tcW w:w="0" w:type="auto"/>
          </w:tcPr>
          <w:p w14:paraId="476F9BA1" w14:textId="4722D8D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FB25D4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Promovarea învățământului dual în cadrul programelor din învățământul profesional tehnic secundar, prin implementarea mecanismului de compensare a cheltuielilor unităților din învățământ dual</w:t>
            </w:r>
          </w:p>
        </w:tc>
        <w:tc>
          <w:tcPr>
            <w:tcW w:w="0" w:type="auto"/>
            <w:hideMark/>
          </w:tcPr>
          <w:p w14:paraId="18B08AC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 2022 - Trim. IV, 2026</w:t>
            </w:r>
          </w:p>
        </w:tc>
        <w:tc>
          <w:tcPr>
            <w:tcW w:w="0" w:type="auto"/>
            <w:hideMark/>
          </w:tcPr>
          <w:p w14:paraId="47C92AB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30 unități economice au beneficiat de compensarea cheltuielilor - Trim. IV, anual </w:t>
            </w:r>
            <w:r w:rsidRPr="00830DE8">
              <w:rPr>
                <w:rFonts w:cs="Times New Roman"/>
                <w:color w:val="auto"/>
                <w:szCs w:val="24"/>
                <w:lang w:val="ro-MD"/>
              </w:rPr>
              <w:br/>
              <w:t xml:space="preserve">2. 650 elevi din învățământul dual pentru care au fost compensate cheltuielile - Trim IV, anual </w:t>
            </w:r>
            <w:r w:rsidRPr="00830DE8">
              <w:rPr>
                <w:rFonts w:cs="Times New Roman"/>
                <w:color w:val="auto"/>
                <w:szCs w:val="24"/>
                <w:lang w:val="ro-MD"/>
              </w:rPr>
              <w:br/>
              <w:t xml:space="preserve">3. 10 mil. lei - suma compensațiilor oferite unităților din învățământ dual - Trim IV, anual </w:t>
            </w:r>
            <w:r w:rsidRPr="00830DE8">
              <w:rPr>
                <w:rFonts w:cs="Times New Roman"/>
                <w:color w:val="auto"/>
                <w:szCs w:val="24"/>
                <w:lang w:val="ro-MD"/>
              </w:rPr>
              <w:br/>
              <w:t>4. Numărul de elevi încadrați în învățământul dual în creștere cu circa 25% în anul 2026 comparativ cu 2023</w:t>
            </w:r>
          </w:p>
        </w:tc>
        <w:tc>
          <w:tcPr>
            <w:tcW w:w="0" w:type="auto"/>
            <w:hideMark/>
          </w:tcPr>
          <w:p w14:paraId="0B79A02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5402C06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0,0</w:t>
            </w:r>
          </w:p>
        </w:tc>
        <w:tc>
          <w:tcPr>
            <w:tcW w:w="0" w:type="auto"/>
            <w:hideMark/>
          </w:tcPr>
          <w:p w14:paraId="089D0CE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0C041A8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147ACAD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C4887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10 000,0</w:t>
            </w:r>
          </w:p>
        </w:tc>
        <w:tc>
          <w:tcPr>
            <w:tcW w:w="0" w:type="auto"/>
            <w:hideMark/>
          </w:tcPr>
          <w:p w14:paraId="1FB4792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99895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30 000,0</w:t>
            </w:r>
          </w:p>
        </w:tc>
        <w:tc>
          <w:tcPr>
            <w:tcW w:w="0" w:type="auto"/>
            <w:hideMark/>
          </w:tcPr>
          <w:p w14:paraId="1DBC66E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Ministerul Educației și Cercetării;</w:t>
            </w:r>
            <w:r w:rsidRPr="00830DE8">
              <w:rPr>
                <w:rFonts w:cs="Times New Roman"/>
                <w:color w:val="auto"/>
                <w:szCs w:val="24"/>
                <w:lang w:val="ro-MD"/>
              </w:rPr>
              <w:br/>
              <w:t>IP ODA</w:t>
            </w:r>
          </w:p>
        </w:tc>
        <w:tc>
          <w:tcPr>
            <w:tcW w:w="0" w:type="auto"/>
            <w:hideMark/>
          </w:tcPr>
          <w:p w14:paraId="5FC3D85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3.1.3.</w:t>
            </w:r>
          </w:p>
        </w:tc>
      </w:tr>
      <w:tr w:rsidR="00830DE8" w:rsidRPr="00830DE8" w14:paraId="35C166D7" w14:textId="77777777" w:rsidTr="005411AB">
        <w:trPr>
          <w:trHeight w:val="240"/>
        </w:trPr>
        <w:tc>
          <w:tcPr>
            <w:tcW w:w="0" w:type="auto"/>
          </w:tcPr>
          <w:p w14:paraId="449C7343" w14:textId="1EE55DE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0FEB42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Promovarea alfabetizării antreprenoriale a societății și sporirea abilităților și competențelor antreprenoriale în domeniul managerial, economic, financiar, TIC pentru diferite categorii de beneficiari: femei, fete, tineri, afaceri noi, mici producători, etc.</w:t>
            </w:r>
          </w:p>
        </w:tc>
        <w:tc>
          <w:tcPr>
            <w:tcW w:w="0" w:type="auto"/>
            <w:hideMark/>
          </w:tcPr>
          <w:p w14:paraId="0652C5D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307D8CD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1700 persoane instruite și certificate, inclusiv prin intermediul platformei de e-learning, în 3 domenii: e-commerce, digital marketing și digitalizarea business proceselor - Trim. IV, anual </w:t>
            </w:r>
            <w:r w:rsidRPr="00830DE8">
              <w:rPr>
                <w:rFonts w:cs="Times New Roman"/>
                <w:color w:val="auto"/>
                <w:szCs w:val="24"/>
                <w:lang w:val="ro-MD"/>
              </w:rPr>
              <w:br/>
              <w:t xml:space="preserve">2. 3 cursuri de alfabetizare financiară desfășurate, inclusiv pe categorii de baneficiari - Trim. IV, anual </w:t>
            </w:r>
            <w:r w:rsidRPr="00830DE8">
              <w:rPr>
                <w:rFonts w:cs="Times New Roman"/>
                <w:color w:val="auto"/>
                <w:szCs w:val="24"/>
                <w:lang w:val="ro-MD"/>
              </w:rPr>
              <w:br/>
              <w:t xml:space="preserve">3. 100 persoane formate în sectorul </w:t>
            </w:r>
            <w:r w:rsidRPr="00830DE8">
              <w:rPr>
                <w:rFonts w:cs="Times New Roman"/>
                <w:color w:val="auto"/>
                <w:szCs w:val="24"/>
                <w:lang w:val="ro-MD"/>
              </w:rPr>
              <w:lastRenderedPageBreak/>
              <w:t xml:space="preserve">TIC, inclusiv femei, fete, tineri - Trim. IV, anual </w:t>
            </w:r>
            <w:r w:rsidRPr="00830DE8">
              <w:rPr>
                <w:rFonts w:cs="Times New Roman"/>
                <w:color w:val="auto"/>
                <w:szCs w:val="24"/>
                <w:lang w:val="ro-MD"/>
              </w:rPr>
              <w:br/>
              <w:t xml:space="preserve">4. 250 persoane formate în domeniul finanaciar, inclusiv femei, fete, tineri - Trim. IV, anual </w:t>
            </w:r>
            <w:r w:rsidRPr="00830DE8">
              <w:rPr>
                <w:rFonts w:cs="Times New Roman"/>
                <w:color w:val="auto"/>
                <w:szCs w:val="24"/>
                <w:lang w:val="ro-MD"/>
              </w:rPr>
              <w:br/>
              <w:t xml:space="preserve">5. 300 persoane formate în domeniul economic-antreprenorial, inclusiv femei, fete, tineri  - Trim. IV, anual </w:t>
            </w:r>
            <w:r w:rsidRPr="00830DE8">
              <w:rPr>
                <w:rFonts w:cs="Times New Roman"/>
                <w:color w:val="auto"/>
                <w:szCs w:val="24"/>
                <w:lang w:val="ro-MD"/>
              </w:rPr>
              <w:br/>
              <w:t>6.  7 manageri de companii instruiți anual în baza Hotărârii Guvernului nr. 242/2021- Trim. IV, anual</w:t>
            </w:r>
          </w:p>
        </w:tc>
        <w:tc>
          <w:tcPr>
            <w:tcW w:w="0" w:type="auto"/>
            <w:hideMark/>
          </w:tcPr>
          <w:p w14:paraId="5B921BD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2 200,0 / 201,19</w:t>
            </w:r>
          </w:p>
        </w:tc>
        <w:tc>
          <w:tcPr>
            <w:tcW w:w="0" w:type="auto"/>
            <w:hideMark/>
          </w:tcPr>
          <w:p w14:paraId="0F4285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2 200,0 / 201,19</w:t>
            </w:r>
          </w:p>
        </w:tc>
        <w:tc>
          <w:tcPr>
            <w:tcW w:w="0" w:type="auto"/>
            <w:hideMark/>
          </w:tcPr>
          <w:p w14:paraId="0609935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2 200,0 / 201,19</w:t>
            </w:r>
          </w:p>
        </w:tc>
        <w:tc>
          <w:tcPr>
            <w:tcW w:w="0" w:type="auto"/>
            <w:hideMark/>
          </w:tcPr>
          <w:p w14:paraId="3867324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 / 50.02</w:t>
            </w:r>
          </w:p>
        </w:tc>
        <w:tc>
          <w:tcPr>
            <w:tcW w:w="0" w:type="auto"/>
            <w:hideMark/>
          </w:tcPr>
          <w:p w14:paraId="6A0078F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F2CF41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A9D132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6F5E37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7 203,57</w:t>
            </w:r>
          </w:p>
        </w:tc>
        <w:tc>
          <w:tcPr>
            <w:tcW w:w="0" w:type="auto"/>
            <w:hideMark/>
          </w:tcPr>
          <w:p w14:paraId="4223391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5C514B4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3.1.7, acțiunea 3.1.9.;</w:t>
            </w:r>
            <w:r w:rsidRPr="00830DE8">
              <w:rPr>
                <w:rFonts w:cs="Times New Roman"/>
                <w:color w:val="auto"/>
                <w:szCs w:val="24"/>
                <w:lang w:val="ro-MD"/>
              </w:rPr>
              <w:br/>
              <w:t xml:space="preserve">Hotărârea Guvernului nr. 242/2021 pentru inițierea negocierilor și aprobarea semnării Declarației comune de intenție dintre Ministerul Economiei al Republicii Moldova și Ministerul Federal al Economiei și Energiei al Republicii Federale Germania privind colaborarea în domeniul instruirii și perfecționării </w:t>
            </w:r>
            <w:r w:rsidRPr="00830DE8">
              <w:rPr>
                <w:rFonts w:cs="Times New Roman"/>
                <w:color w:val="auto"/>
                <w:szCs w:val="24"/>
                <w:lang w:val="ro-MD"/>
              </w:rPr>
              <w:lastRenderedPageBreak/>
              <w:t>managerilor de afaceri din Republica Moldova</w:t>
            </w:r>
          </w:p>
        </w:tc>
      </w:tr>
      <w:tr w:rsidR="00830DE8" w:rsidRPr="00830DE8" w14:paraId="0EE4C4D8" w14:textId="77777777" w:rsidTr="005411AB">
        <w:trPr>
          <w:trHeight w:val="240"/>
        </w:trPr>
        <w:tc>
          <w:tcPr>
            <w:tcW w:w="0" w:type="auto"/>
          </w:tcPr>
          <w:p w14:paraId="4123A543" w14:textId="604FBDA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F87C29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Îmbunătățirea infrastructurii de suport în afaceri în scopul edificării unui sector industrial rezilient, competitiv și sustenabil, precum și promovării dezvoltării afacerilor și investițiilor la nivel regional</w:t>
            </w:r>
          </w:p>
        </w:tc>
        <w:tc>
          <w:tcPr>
            <w:tcW w:w="0" w:type="auto"/>
            <w:hideMark/>
          </w:tcPr>
          <w:p w14:paraId="6641377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2011 - Trim. IV, 2026</w:t>
            </w:r>
          </w:p>
        </w:tc>
        <w:tc>
          <w:tcPr>
            <w:tcW w:w="0" w:type="auto"/>
            <w:hideMark/>
          </w:tcPr>
          <w:p w14:paraId="6EF94F1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Infrastructura a 2 Platforme Industriale Multifuncționale (PIM) construită și transmisă în gestiune către APL - Trim. IV, 2024 </w:t>
            </w:r>
            <w:r w:rsidRPr="00830DE8">
              <w:rPr>
                <w:rFonts w:cs="Times New Roman"/>
                <w:color w:val="auto"/>
                <w:szCs w:val="24"/>
                <w:lang w:val="ro-MD"/>
              </w:rPr>
              <w:br/>
              <w:t xml:space="preserve">2. Hotărâre de Guvern cu privire la crearea unui nou parc industrial aprobată - Trim. II 2024 </w:t>
            </w:r>
            <w:r w:rsidRPr="00830DE8">
              <w:rPr>
                <w:rFonts w:cs="Times New Roman"/>
                <w:color w:val="auto"/>
                <w:szCs w:val="24"/>
                <w:lang w:val="ro-MD"/>
              </w:rPr>
              <w:br/>
              <w:t xml:space="preserve">3. 10 parcuri industriale active - Trim IV, anual </w:t>
            </w:r>
            <w:r w:rsidRPr="00830DE8">
              <w:rPr>
                <w:rFonts w:cs="Times New Roman"/>
                <w:color w:val="auto"/>
                <w:szCs w:val="24"/>
                <w:lang w:val="ro-MD"/>
              </w:rPr>
              <w:br/>
              <w:t>4. 6 zone economice libere active (ZEL) - Trim IV, anual</w:t>
            </w:r>
            <w:r w:rsidRPr="00830DE8">
              <w:rPr>
                <w:rFonts w:cs="Times New Roman"/>
                <w:color w:val="auto"/>
                <w:szCs w:val="24"/>
                <w:lang w:val="ro-MD"/>
              </w:rPr>
              <w:br/>
              <w:t xml:space="preserve">5. 100 rezidenți în parcurile industriale și ZEL, Trim IV, anual </w:t>
            </w:r>
            <w:r w:rsidRPr="00830DE8">
              <w:rPr>
                <w:rFonts w:cs="Times New Roman"/>
                <w:color w:val="auto"/>
                <w:szCs w:val="24"/>
                <w:lang w:val="ro-MD"/>
              </w:rPr>
              <w:br/>
              <w:t xml:space="preserve">6. 6700 mil. lei - volumul vânzărilor de producție industrială în parcuri industriale și ZEL - Trim IV, anual </w:t>
            </w:r>
            <w:r w:rsidRPr="00830DE8">
              <w:rPr>
                <w:rFonts w:cs="Times New Roman"/>
                <w:color w:val="auto"/>
                <w:szCs w:val="24"/>
                <w:lang w:val="ro-MD"/>
              </w:rPr>
              <w:br/>
              <w:t xml:space="preserve">7. 690 mil. lei - volumul investițiilor </w:t>
            </w:r>
            <w:r w:rsidRPr="00830DE8">
              <w:rPr>
                <w:rFonts w:cs="Times New Roman"/>
                <w:color w:val="auto"/>
                <w:szCs w:val="24"/>
                <w:lang w:val="ro-MD"/>
              </w:rPr>
              <w:lastRenderedPageBreak/>
              <w:t xml:space="preserve">atrase în economie de parcurile industriale și ZEL - Trim IV, anual </w:t>
            </w:r>
            <w:r w:rsidRPr="00830DE8">
              <w:rPr>
                <w:rFonts w:cs="Times New Roman"/>
                <w:color w:val="auto"/>
                <w:szCs w:val="24"/>
                <w:lang w:val="ro-MD"/>
              </w:rPr>
              <w:br/>
              <w:t xml:space="preserve">8. 11 incubatoare de afaceri dezvoltate - Trim. IV, anual </w:t>
            </w:r>
            <w:r w:rsidRPr="00830DE8">
              <w:rPr>
                <w:rFonts w:cs="Times New Roman"/>
                <w:color w:val="auto"/>
                <w:szCs w:val="24"/>
                <w:lang w:val="ro-MD"/>
              </w:rPr>
              <w:br/>
              <w:t>9. 250 rezidenți în incubatoarele de afaceri susținuți - Trim. IV, anual</w:t>
            </w:r>
          </w:p>
        </w:tc>
        <w:tc>
          <w:tcPr>
            <w:tcW w:w="0" w:type="auto"/>
            <w:hideMark/>
          </w:tcPr>
          <w:p w14:paraId="6D5CA33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32 200,0</w:t>
            </w:r>
          </w:p>
        </w:tc>
        <w:tc>
          <w:tcPr>
            <w:tcW w:w="0" w:type="auto"/>
            <w:hideMark/>
          </w:tcPr>
          <w:p w14:paraId="15EE37B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2 200,0</w:t>
            </w:r>
          </w:p>
        </w:tc>
        <w:tc>
          <w:tcPr>
            <w:tcW w:w="0" w:type="auto"/>
            <w:hideMark/>
          </w:tcPr>
          <w:p w14:paraId="6EDD47D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2 200,0</w:t>
            </w:r>
          </w:p>
        </w:tc>
        <w:tc>
          <w:tcPr>
            <w:tcW w:w="0" w:type="auto"/>
            <w:hideMark/>
          </w:tcPr>
          <w:p w14:paraId="3A1AF34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36F4C14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6A8186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w:t>
            </w:r>
          </w:p>
        </w:tc>
        <w:tc>
          <w:tcPr>
            <w:tcW w:w="0" w:type="auto"/>
            <w:hideMark/>
          </w:tcPr>
          <w:p w14:paraId="59BE516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30 000</w:t>
            </w:r>
          </w:p>
        </w:tc>
        <w:tc>
          <w:tcPr>
            <w:tcW w:w="0" w:type="auto"/>
            <w:hideMark/>
          </w:tcPr>
          <w:p w14:paraId="75450E7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96 600,0</w:t>
            </w:r>
          </w:p>
        </w:tc>
        <w:tc>
          <w:tcPr>
            <w:tcW w:w="0" w:type="auto"/>
            <w:hideMark/>
          </w:tcPr>
          <w:p w14:paraId="7549D53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r w:rsidRPr="00830DE8">
              <w:rPr>
                <w:rFonts w:cs="Times New Roman"/>
                <w:color w:val="auto"/>
                <w:szCs w:val="24"/>
                <w:lang w:val="ro-MD"/>
              </w:rPr>
              <w:br/>
              <w:t xml:space="preserve">Ministerul Finanțelor; </w:t>
            </w:r>
            <w:r w:rsidRPr="00830DE8">
              <w:rPr>
                <w:rFonts w:cs="Times New Roman"/>
                <w:color w:val="auto"/>
                <w:szCs w:val="24"/>
                <w:lang w:val="ro-MD"/>
              </w:rPr>
              <w:br/>
              <w:t xml:space="preserve">Consiliul Concurenții; </w:t>
            </w:r>
            <w:r w:rsidRPr="00830DE8">
              <w:rPr>
                <w:rFonts w:cs="Times New Roman"/>
                <w:color w:val="auto"/>
                <w:szCs w:val="24"/>
                <w:lang w:val="ro-MD"/>
              </w:rPr>
              <w:br/>
              <w:t>Agenția de Investiții</w:t>
            </w:r>
          </w:p>
        </w:tc>
        <w:tc>
          <w:tcPr>
            <w:tcW w:w="0" w:type="auto"/>
            <w:hideMark/>
          </w:tcPr>
          <w:p w14:paraId="2C853F9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Legea nr. 440/2001 cu privire la zonele economice libere</w:t>
            </w:r>
            <w:r w:rsidRPr="00830DE8">
              <w:rPr>
                <w:rFonts w:cs="Times New Roman"/>
                <w:color w:val="auto"/>
                <w:szCs w:val="24"/>
                <w:lang w:val="ro-MD"/>
              </w:rPr>
              <w:br/>
              <w:t>Legea nr. 182/2010 cu privire la parcurile industriale</w:t>
            </w:r>
            <w:r w:rsidRPr="00830DE8">
              <w:rPr>
                <w:rFonts w:cs="Times New Roman"/>
                <w:color w:val="auto"/>
                <w:szCs w:val="24"/>
                <w:lang w:val="ro-MD"/>
              </w:rPr>
              <w:br/>
              <w:t>PACC 2023-2027, acțiunea 3.3.2.</w:t>
            </w:r>
          </w:p>
        </w:tc>
      </w:tr>
      <w:tr w:rsidR="00830DE8" w:rsidRPr="00830DE8" w14:paraId="03D996B0" w14:textId="77777777" w:rsidTr="005411AB">
        <w:trPr>
          <w:trHeight w:val="240"/>
        </w:trPr>
        <w:tc>
          <w:tcPr>
            <w:tcW w:w="0" w:type="auto"/>
          </w:tcPr>
          <w:p w14:paraId="7EC9B6AD" w14:textId="6E2AC67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B72028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Promovarea implementării principiilor de performanță de mediu, socială și de guvernanță (ESG) în cadrul întreprinderilor, în scopul creșterii transparenței, sustenabilității și performanței acestora</w:t>
            </w:r>
          </w:p>
        </w:tc>
        <w:tc>
          <w:tcPr>
            <w:tcW w:w="0" w:type="auto"/>
            <w:hideMark/>
          </w:tcPr>
          <w:p w14:paraId="7FD7123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III, 2023 - Trim. IV, 2026</w:t>
            </w:r>
          </w:p>
        </w:tc>
        <w:tc>
          <w:tcPr>
            <w:tcW w:w="0" w:type="auto"/>
            <w:hideMark/>
          </w:tcPr>
          <w:p w14:paraId="78E28B6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150 companii implementează principiile ESG - Trim. IV, anual</w:t>
            </w:r>
          </w:p>
        </w:tc>
        <w:tc>
          <w:tcPr>
            <w:tcW w:w="0" w:type="auto"/>
            <w:hideMark/>
          </w:tcPr>
          <w:p w14:paraId="260B4DA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60,0</w:t>
            </w:r>
          </w:p>
        </w:tc>
        <w:tc>
          <w:tcPr>
            <w:tcW w:w="0" w:type="auto"/>
            <w:hideMark/>
          </w:tcPr>
          <w:p w14:paraId="1AADF78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EFDA7F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420C7B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789A279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300,0</w:t>
            </w:r>
            <w:r w:rsidRPr="00830DE8">
              <w:rPr>
                <w:rFonts w:cs="Times New Roman"/>
                <w:color w:val="auto"/>
                <w:szCs w:val="24"/>
                <w:lang w:val="ro-MD"/>
              </w:rPr>
              <w:br/>
              <w:t>(asistență tehnică externă)</w:t>
            </w:r>
          </w:p>
        </w:tc>
        <w:tc>
          <w:tcPr>
            <w:tcW w:w="0" w:type="auto"/>
            <w:hideMark/>
          </w:tcPr>
          <w:p w14:paraId="4CEDDEF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340,0</w:t>
            </w:r>
          </w:p>
        </w:tc>
        <w:tc>
          <w:tcPr>
            <w:tcW w:w="0" w:type="auto"/>
            <w:hideMark/>
          </w:tcPr>
          <w:p w14:paraId="5C8E8C9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300,0</w:t>
            </w:r>
          </w:p>
        </w:tc>
        <w:tc>
          <w:tcPr>
            <w:tcW w:w="0" w:type="auto"/>
            <w:hideMark/>
          </w:tcPr>
          <w:p w14:paraId="63B4F3F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1 000,0</w:t>
            </w:r>
          </w:p>
        </w:tc>
        <w:tc>
          <w:tcPr>
            <w:tcW w:w="0" w:type="auto"/>
            <w:hideMark/>
          </w:tcPr>
          <w:p w14:paraId="30004CE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1692412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PACC 2023-2027, acțiunea 1.3.3.</w:t>
            </w:r>
            <w:r w:rsidRPr="00830DE8">
              <w:rPr>
                <w:rFonts w:cs="Times New Roman"/>
                <w:color w:val="auto"/>
                <w:szCs w:val="24"/>
                <w:lang w:val="ro-MD"/>
              </w:rPr>
              <w:br/>
              <w:t>(UE??)</w:t>
            </w:r>
          </w:p>
        </w:tc>
      </w:tr>
      <w:tr w:rsidR="00830DE8" w:rsidRPr="00830DE8" w14:paraId="1AE4DFFD" w14:textId="77777777" w:rsidTr="005411AB">
        <w:trPr>
          <w:trHeight w:val="240"/>
        </w:trPr>
        <w:tc>
          <w:tcPr>
            <w:tcW w:w="0" w:type="auto"/>
          </w:tcPr>
          <w:p w14:paraId="586D8469" w14:textId="7A0CC28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C7DA3D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Dezvoltarea cadrului de guvernanță și cel de supraveghere al IP Organizația pentru Dezvoltarea Antreprenoriatului (ODA), în scopul creșterii eficienței și impactului activității acesteia asupra mediului de afaceri</w:t>
            </w:r>
          </w:p>
        </w:tc>
        <w:tc>
          <w:tcPr>
            <w:tcW w:w="0" w:type="auto"/>
            <w:hideMark/>
          </w:tcPr>
          <w:p w14:paraId="7B030D9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 2024 - Trim. I, 2025</w:t>
            </w:r>
          </w:p>
        </w:tc>
        <w:tc>
          <w:tcPr>
            <w:tcW w:w="0" w:type="auto"/>
            <w:hideMark/>
          </w:tcPr>
          <w:p w14:paraId="3F2DA41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Statele noi de personal aprobate - Trim. II, 2024</w:t>
            </w:r>
            <w:r w:rsidRPr="00830DE8">
              <w:rPr>
                <w:rFonts w:cs="Times New Roman"/>
                <w:color w:val="auto"/>
                <w:szCs w:val="24"/>
                <w:lang w:val="ro-MD"/>
              </w:rPr>
              <w:br/>
              <w:t>2. Statutul nou al IP ODA aprobat - Trim. III, 2024</w:t>
            </w:r>
            <w:r w:rsidRPr="00830DE8">
              <w:rPr>
                <w:rFonts w:cs="Times New Roman"/>
                <w:color w:val="auto"/>
                <w:szCs w:val="24"/>
                <w:lang w:val="ro-MD"/>
              </w:rPr>
              <w:br/>
              <w:t>3. Documente interne de guvernanță aprobate - Trim. IV, 2024</w:t>
            </w:r>
            <w:r w:rsidRPr="00830DE8">
              <w:rPr>
                <w:rFonts w:cs="Times New Roman"/>
                <w:color w:val="auto"/>
                <w:szCs w:val="24"/>
                <w:lang w:val="ro-MD"/>
              </w:rPr>
              <w:br/>
              <w:t>4. 90% din bugetul destinat dezvoltării antreprenoriatului contractat - anual</w:t>
            </w:r>
          </w:p>
        </w:tc>
        <w:tc>
          <w:tcPr>
            <w:tcW w:w="0" w:type="auto"/>
            <w:hideMark/>
          </w:tcPr>
          <w:p w14:paraId="54FCC36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250,0</w:t>
            </w:r>
          </w:p>
        </w:tc>
        <w:tc>
          <w:tcPr>
            <w:tcW w:w="0" w:type="auto"/>
            <w:hideMark/>
          </w:tcPr>
          <w:p w14:paraId="7FE1E17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150,0</w:t>
            </w:r>
          </w:p>
        </w:tc>
        <w:tc>
          <w:tcPr>
            <w:tcW w:w="0" w:type="auto"/>
            <w:hideMark/>
          </w:tcPr>
          <w:p w14:paraId="1794A81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150,0</w:t>
            </w:r>
          </w:p>
        </w:tc>
        <w:tc>
          <w:tcPr>
            <w:tcW w:w="0" w:type="auto"/>
            <w:hideMark/>
          </w:tcPr>
          <w:p w14:paraId="3D025EC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w:t>
            </w:r>
          </w:p>
        </w:tc>
        <w:tc>
          <w:tcPr>
            <w:tcW w:w="0" w:type="auto"/>
            <w:hideMark/>
          </w:tcPr>
          <w:p w14:paraId="1EFB47B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8FA491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4D3A20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5FB746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550,0</w:t>
            </w:r>
          </w:p>
        </w:tc>
        <w:tc>
          <w:tcPr>
            <w:tcW w:w="0" w:type="auto"/>
            <w:hideMark/>
          </w:tcPr>
          <w:p w14:paraId="7AAD846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IP ODA</w:t>
            </w:r>
          </w:p>
        </w:tc>
        <w:tc>
          <w:tcPr>
            <w:tcW w:w="0" w:type="auto"/>
            <w:hideMark/>
          </w:tcPr>
          <w:p w14:paraId="6DBD86A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Programul de activitate al Guvernului Moldova prosperă, sigură, europeană; Capitolul V. ECONOMIE ȘI DIGITALIZARE</w:t>
            </w:r>
          </w:p>
        </w:tc>
      </w:tr>
      <w:tr w:rsidR="00830DE8" w:rsidRPr="00830DE8" w14:paraId="1C598B82" w14:textId="77777777" w:rsidTr="005411AB">
        <w:trPr>
          <w:trHeight w:val="240"/>
        </w:trPr>
        <w:tc>
          <w:tcPr>
            <w:tcW w:w="0" w:type="auto"/>
          </w:tcPr>
          <w:p w14:paraId="768D4E5C" w14:textId="568FCC9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6040F4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Perfecționarea Sistemului Informaţional Registrul de Stat al Controalelor (SI RSC) pentru dezvoltarea noilor posibilităţi tehnologice de tip smart ce ar asigura transparența și o mai bună evidenţă a informaţiei cu referire la controalele de stat (planificate/inopinate), inclusiv în cadrul procedurii de eliberare a actelor permisive, analiza riscurilor şi evaluarea organelor de control</w:t>
            </w:r>
          </w:p>
        </w:tc>
        <w:tc>
          <w:tcPr>
            <w:tcW w:w="0" w:type="auto"/>
            <w:hideMark/>
          </w:tcPr>
          <w:p w14:paraId="04CB6B1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 2024 - Trim. II, 2026</w:t>
            </w:r>
          </w:p>
        </w:tc>
        <w:tc>
          <w:tcPr>
            <w:tcW w:w="0" w:type="auto"/>
            <w:hideMark/>
          </w:tcPr>
          <w:p w14:paraId="0AD7353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Conceptul Sistemului Informațional (SI) aprobat - Trim. I, 2024</w:t>
            </w:r>
            <w:r w:rsidRPr="00830DE8">
              <w:rPr>
                <w:rFonts w:cs="Times New Roman"/>
                <w:color w:val="auto"/>
                <w:szCs w:val="24"/>
                <w:lang w:val="ro-MD"/>
              </w:rPr>
              <w:br/>
              <w:t>2. Caietul de sarcini tehnice al SI elaborat - Trim. II, 2024</w:t>
            </w:r>
            <w:r w:rsidRPr="00830DE8">
              <w:rPr>
                <w:rFonts w:cs="Times New Roman"/>
                <w:color w:val="auto"/>
                <w:szCs w:val="24"/>
                <w:lang w:val="ro-MD"/>
              </w:rPr>
              <w:br/>
              <w:t>3. Companie de dezvoltare a SI contractată - Trim II, 2024</w:t>
            </w:r>
            <w:r w:rsidRPr="00830DE8">
              <w:rPr>
                <w:rFonts w:cs="Times New Roman"/>
                <w:color w:val="auto"/>
                <w:szCs w:val="24"/>
                <w:lang w:val="ro-MD"/>
              </w:rPr>
              <w:br/>
              <w:t>4. Regulament SI aprobat - Trim II, 2025</w:t>
            </w:r>
            <w:r w:rsidRPr="00830DE8">
              <w:rPr>
                <w:rFonts w:cs="Times New Roman"/>
                <w:color w:val="auto"/>
                <w:szCs w:val="24"/>
                <w:lang w:val="ro-MD"/>
              </w:rPr>
              <w:br/>
              <w:t xml:space="preserve">5. Sistem informational dezvoltat, testat și pus </w:t>
            </w:r>
            <w:r w:rsidRPr="00830DE8">
              <w:rPr>
                <w:rFonts w:cs="Times New Roman"/>
                <w:color w:val="auto"/>
                <w:szCs w:val="24"/>
                <w:lang w:val="ro-MD"/>
              </w:rPr>
              <w:lastRenderedPageBreak/>
              <w:t>în aplicare - Trim. III, 2025</w:t>
            </w:r>
          </w:p>
        </w:tc>
        <w:tc>
          <w:tcPr>
            <w:tcW w:w="0" w:type="auto"/>
            <w:hideMark/>
          </w:tcPr>
          <w:p w14:paraId="7D20F76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6000</w:t>
            </w:r>
          </w:p>
        </w:tc>
        <w:tc>
          <w:tcPr>
            <w:tcW w:w="0" w:type="auto"/>
            <w:hideMark/>
          </w:tcPr>
          <w:p w14:paraId="74C06A1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6600</w:t>
            </w:r>
          </w:p>
        </w:tc>
        <w:tc>
          <w:tcPr>
            <w:tcW w:w="0" w:type="auto"/>
            <w:hideMark/>
          </w:tcPr>
          <w:p w14:paraId="14B29A0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1760</w:t>
            </w:r>
          </w:p>
        </w:tc>
        <w:tc>
          <w:tcPr>
            <w:tcW w:w="0" w:type="auto"/>
            <w:hideMark/>
          </w:tcPr>
          <w:p w14:paraId="22CC7F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50.02 / 70372</w:t>
            </w:r>
            <w:r w:rsidRPr="00830DE8">
              <w:rPr>
                <w:rFonts w:cs="Times New Roman"/>
                <w:color w:val="auto"/>
                <w:szCs w:val="24"/>
                <w:lang w:val="ro-MD"/>
              </w:rPr>
              <w:br/>
              <w:t>(Proiectul de competitivitate a ÎMMM)</w:t>
            </w:r>
          </w:p>
        </w:tc>
        <w:tc>
          <w:tcPr>
            <w:tcW w:w="0" w:type="auto"/>
            <w:hideMark/>
          </w:tcPr>
          <w:p w14:paraId="1A54581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0C4AF5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4878AE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EE881C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14 360,0</w:t>
            </w:r>
          </w:p>
        </w:tc>
        <w:tc>
          <w:tcPr>
            <w:tcW w:w="0" w:type="auto"/>
            <w:hideMark/>
          </w:tcPr>
          <w:p w14:paraId="18C7A2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Ministerul Dezvoltării Economice și Digitalizării;</w:t>
            </w:r>
            <w:r w:rsidRPr="00830DE8">
              <w:rPr>
                <w:rFonts w:cs="Times New Roman"/>
                <w:color w:val="auto"/>
                <w:szCs w:val="24"/>
                <w:lang w:val="ro-MD"/>
              </w:rPr>
              <w:br/>
              <w:t>Unitatea de Implementare a Proiectului de Ameliorare a Competitivității (UIPAC)</w:t>
            </w:r>
          </w:p>
        </w:tc>
        <w:tc>
          <w:tcPr>
            <w:tcW w:w="0" w:type="auto"/>
            <w:hideMark/>
          </w:tcPr>
          <w:p w14:paraId="3DB3232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SND (O1.1-O1.3, O7.1); </w:t>
            </w:r>
            <w:r w:rsidRPr="00830DE8">
              <w:rPr>
                <w:rFonts w:cs="Times New Roman"/>
                <w:color w:val="auto"/>
                <w:szCs w:val="24"/>
                <w:lang w:val="ro-MD"/>
              </w:rPr>
              <w:br/>
              <w:t>ODD 8.2, 8.3;</w:t>
            </w:r>
            <w:r w:rsidRPr="00830DE8">
              <w:rPr>
                <w:rFonts w:cs="Times New Roman"/>
                <w:color w:val="auto"/>
                <w:szCs w:val="24"/>
                <w:lang w:val="ro-MD"/>
              </w:rPr>
              <w:br/>
              <w:t>PAG, cap.V/ Economie și digitalizare;</w:t>
            </w:r>
            <w:r w:rsidRPr="00830DE8">
              <w:rPr>
                <w:rFonts w:cs="Times New Roman"/>
                <w:color w:val="auto"/>
                <w:szCs w:val="24"/>
                <w:lang w:val="ro-MD"/>
              </w:rPr>
              <w:br/>
              <w:t>PN20, actiunea 5, 11, 12</w:t>
            </w:r>
          </w:p>
        </w:tc>
      </w:tr>
      <w:tr w:rsidR="00830DE8" w:rsidRPr="00830DE8" w14:paraId="282BCFFC" w14:textId="77777777" w:rsidTr="005411AB">
        <w:trPr>
          <w:trHeight w:val="240"/>
        </w:trPr>
        <w:tc>
          <w:tcPr>
            <w:tcW w:w="0" w:type="auto"/>
          </w:tcPr>
          <w:p w14:paraId="4FA5238B" w14:textId="65A9DB4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D517AC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Dezvoltarea Sistemului național de supraveghere a pieții, precum și asigurării unui schimb rapid de informațaii privind produsele periculoase între autoritățile de supraveghere a pieței </w:t>
            </w:r>
          </w:p>
        </w:tc>
        <w:tc>
          <w:tcPr>
            <w:tcW w:w="0" w:type="auto"/>
            <w:hideMark/>
          </w:tcPr>
          <w:p w14:paraId="09DF80E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2025</w:t>
            </w:r>
          </w:p>
        </w:tc>
        <w:tc>
          <w:tcPr>
            <w:tcW w:w="0" w:type="auto"/>
            <w:hideMark/>
          </w:tcPr>
          <w:p w14:paraId="5E61E82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Conceptul Sistemului Informațional Național de Informare și Comunicare pentru Supravegherea Pieței (SI NICSP) aprobat - Trim. II, 2024</w:t>
            </w:r>
            <w:r w:rsidRPr="00830DE8">
              <w:rPr>
                <w:rFonts w:cs="Times New Roman"/>
                <w:color w:val="auto"/>
                <w:szCs w:val="24"/>
                <w:lang w:val="ro-MD"/>
              </w:rPr>
              <w:br/>
              <w:t>2. Caietul de sarcini tehnice al SI NICSP elaborat - Trim. III, 2024</w:t>
            </w:r>
            <w:r w:rsidRPr="00830DE8">
              <w:rPr>
                <w:rFonts w:cs="Times New Roman"/>
                <w:color w:val="auto"/>
                <w:szCs w:val="24"/>
                <w:lang w:val="ro-MD"/>
              </w:rPr>
              <w:br/>
              <w:t>3. Regulament al SI NICSP aprobat - Trim II, 2025</w:t>
            </w:r>
            <w:r w:rsidRPr="00830DE8">
              <w:rPr>
                <w:rFonts w:cs="Times New Roman"/>
                <w:color w:val="auto"/>
                <w:szCs w:val="24"/>
                <w:lang w:val="ro-MD"/>
              </w:rPr>
              <w:br/>
              <w:t>4. SI NICSP dezvoltat, testat și pus în aplicare - Trim. IV, 2025</w:t>
            </w:r>
            <w:r w:rsidRPr="00830DE8">
              <w:rPr>
                <w:rFonts w:cs="Times New Roman"/>
                <w:color w:val="auto"/>
                <w:szCs w:val="24"/>
                <w:lang w:val="ro-MD"/>
              </w:rPr>
              <w:br/>
              <w:t>5. Conceptul Sistemului Informațional de Schimb Rapid de Informații privind Produsele Periculoase (SI SRIPP) aprobat - Trim. III, 2024</w:t>
            </w:r>
            <w:r w:rsidRPr="00830DE8">
              <w:rPr>
                <w:rFonts w:cs="Times New Roman"/>
                <w:color w:val="auto"/>
                <w:szCs w:val="24"/>
                <w:lang w:val="ro-MD"/>
              </w:rPr>
              <w:br/>
              <w:t>6. Caietul de sarcini tehnice al SI SRIPP elaborat - Trim. III, 2024</w:t>
            </w:r>
            <w:r w:rsidRPr="00830DE8">
              <w:rPr>
                <w:rFonts w:cs="Times New Roman"/>
                <w:color w:val="auto"/>
                <w:szCs w:val="24"/>
                <w:lang w:val="ro-MD"/>
              </w:rPr>
              <w:br/>
              <w:t>7. Regulament al SI SRIPP aprobat - Trim II, 2025</w:t>
            </w:r>
            <w:r w:rsidRPr="00830DE8">
              <w:rPr>
                <w:rFonts w:cs="Times New Roman"/>
                <w:color w:val="auto"/>
                <w:szCs w:val="24"/>
                <w:lang w:val="ro-MD"/>
              </w:rPr>
              <w:br/>
              <w:t>8. SI SRIPP dezvoltat, testat și pus în aplicare - Trim. IV, 2025</w:t>
            </w:r>
          </w:p>
        </w:tc>
        <w:tc>
          <w:tcPr>
            <w:tcW w:w="0" w:type="auto"/>
            <w:hideMark/>
          </w:tcPr>
          <w:p w14:paraId="6D13004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0,0</w:t>
            </w:r>
          </w:p>
        </w:tc>
        <w:tc>
          <w:tcPr>
            <w:tcW w:w="0" w:type="auto"/>
            <w:hideMark/>
          </w:tcPr>
          <w:p w14:paraId="0CFE3F7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0,0</w:t>
            </w:r>
          </w:p>
        </w:tc>
        <w:tc>
          <w:tcPr>
            <w:tcW w:w="0" w:type="auto"/>
            <w:hideMark/>
          </w:tcPr>
          <w:p w14:paraId="10D4ACF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0,0</w:t>
            </w:r>
          </w:p>
        </w:tc>
        <w:tc>
          <w:tcPr>
            <w:tcW w:w="0" w:type="auto"/>
            <w:hideMark/>
          </w:tcPr>
          <w:p w14:paraId="49FB59B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50.01 / 50.08</w:t>
            </w:r>
          </w:p>
        </w:tc>
        <w:tc>
          <w:tcPr>
            <w:tcW w:w="0" w:type="auto"/>
            <w:hideMark/>
          </w:tcPr>
          <w:p w14:paraId="4AACA15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BB719E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SI NICSP -3000,0</w:t>
            </w:r>
            <w:r w:rsidRPr="00830DE8">
              <w:rPr>
                <w:rFonts w:cs="Times New Roman"/>
                <w:color w:val="auto"/>
                <w:szCs w:val="24"/>
                <w:lang w:val="ro-MD"/>
              </w:rPr>
              <w:br/>
              <w:t xml:space="preserve">SI SRIPP- 3 000,0 </w:t>
            </w:r>
          </w:p>
        </w:tc>
        <w:tc>
          <w:tcPr>
            <w:tcW w:w="0" w:type="auto"/>
            <w:hideMark/>
          </w:tcPr>
          <w:p w14:paraId="1A69270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F0A2FC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6 000,0 (pentru 2 SI)</w:t>
            </w:r>
          </w:p>
        </w:tc>
        <w:tc>
          <w:tcPr>
            <w:tcW w:w="0" w:type="auto"/>
            <w:hideMark/>
          </w:tcPr>
          <w:p w14:paraId="54D793A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Autoritățile de supraveghere a pieței</w:t>
            </w:r>
          </w:p>
        </w:tc>
        <w:tc>
          <w:tcPr>
            <w:tcW w:w="0" w:type="auto"/>
            <w:hideMark/>
          </w:tcPr>
          <w:p w14:paraId="6D49180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Acordul de Asociere RM-UE (AA, cap. V. Protecția Consumatorilor)</w:t>
            </w:r>
            <w:r w:rsidRPr="00830DE8">
              <w:rPr>
                <w:rFonts w:cs="Times New Roman"/>
                <w:color w:val="auto"/>
                <w:szCs w:val="24"/>
                <w:lang w:val="ro-MD"/>
              </w:rPr>
              <w:br/>
              <w:t>- Planul Național de Acțiuni privind realizarea criteriilor de aderare a RM la UE și privind implementarea AA RM – UE pentru anii 2023–2027 E2</w:t>
            </w:r>
          </w:p>
        </w:tc>
      </w:tr>
      <w:tr w:rsidR="00830DE8" w:rsidRPr="00830DE8" w14:paraId="5EA41B71" w14:textId="77777777" w:rsidTr="005411AB">
        <w:trPr>
          <w:trHeight w:val="240"/>
        </w:trPr>
        <w:tc>
          <w:tcPr>
            <w:tcW w:w="0" w:type="auto"/>
          </w:tcPr>
          <w:p w14:paraId="5338F54F" w14:textId="404E4C1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B27B3A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Elaborarea sistemului informațional în domeniul infrastructurii calității, în scopul îmbunătățirii guvernanței și creșterii eficienței în sector</w:t>
            </w:r>
          </w:p>
        </w:tc>
        <w:tc>
          <w:tcPr>
            <w:tcW w:w="0" w:type="auto"/>
            <w:hideMark/>
          </w:tcPr>
          <w:p w14:paraId="4D23492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IV, 2023 - Trim. IV, 2025</w:t>
            </w:r>
          </w:p>
        </w:tc>
        <w:tc>
          <w:tcPr>
            <w:tcW w:w="0" w:type="auto"/>
            <w:hideMark/>
          </w:tcPr>
          <w:p w14:paraId="5DBB692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Conceptul Sistemului Informațional (SI) aprobat - Trim. II, 2024</w:t>
            </w:r>
            <w:r w:rsidRPr="00830DE8">
              <w:rPr>
                <w:rFonts w:cs="Times New Roman"/>
                <w:color w:val="auto"/>
                <w:szCs w:val="24"/>
                <w:lang w:val="ro-MD"/>
              </w:rPr>
              <w:br/>
              <w:t>2. Caietul de sarcini tehnice al SI elaborat - Trim. III, 2024</w:t>
            </w:r>
            <w:r w:rsidRPr="00830DE8">
              <w:rPr>
                <w:rFonts w:cs="Times New Roman"/>
                <w:color w:val="auto"/>
                <w:szCs w:val="24"/>
                <w:lang w:val="ro-MD"/>
              </w:rPr>
              <w:br/>
              <w:t xml:space="preserve">3. Companie de dezvoltare a SI </w:t>
            </w:r>
            <w:r w:rsidRPr="00830DE8">
              <w:rPr>
                <w:rFonts w:cs="Times New Roman"/>
                <w:color w:val="auto"/>
                <w:szCs w:val="24"/>
                <w:lang w:val="ro-MD"/>
              </w:rPr>
              <w:lastRenderedPageBreak/>
              <w:t>contractată - Trim IV, 2024</w:t>
            </w:r>
            <w:r w:rsidRPr="00830DE8">
              <w:rPr>
                <w:rFonts w:cs="Times New Roman"/>
                <w:color w:val="auto"/>
                <w:szCs w:val="24"/>
                <w:lang w:val="ro-MD"/>
              </w:rPr>
              <w:br/>
              <w:t>4. Regulament SI aprobat - Trim IV, 2025</w:t>
            </w:r>
            <w:r w:rsidRPr="00830DE8">
              <w:rPr>
                <w:rFonts w:cs="Times New Roman"/>
                <w:color w:val="auto"/>
                <w:szCs w:val="24"/>
                <w:lang w:val="ro-MD"/>
              </w:rPr>
              <w:br/>
              <w:t>5. Sistem informational dezvoltat, testat și pus în aplicare - Trim. IV, 2025</w:t>
            </w:r>
          </w:p>
        </w:tc>
        <w:tc>
          <w:tcPr>
            <w:tcW w:w="0" w:type="auto"/>
            <w:hideMark/>
          </w:tcPr>
          <w:p w14:paraId="79BE48F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5 000,0</w:t>
            </w:r>
          </w:p>
        </w:tc>
        <w:tc>
          <w:tcPr>
            <w:tcW w:w="0" w:type="auto"/>
            <w:hideMark/>
          </w:tcPr>
          <w:p w14:paraId="140254B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4 500,0</w:t>
            </w:r>
          </w:p>
        </w:tc>
        <w:tc>
          <w:tcPr>
            <w:tcW w:w="0" w:type="auto"/>
            <w:hideMark/>
          </w:tcPr>
          <w:p w14:paraId="3877FB3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DED62E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50.01 / 70372</w:t>
            </w:r>
          </w:p>
        </w:tc>
        <w:tc>
          <w:tcPr>
            <w:tcW w:w="0" w:type="auto"/>
            <w:hideMark/>
          </w:tcPr>
          <w:p w14:paraId="46F8A77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C3D4ED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706099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DAB836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9 500,0</w:t>
            </w:r>
          </w:p>
        </w:tc>
        <w:tc>
          <w:tcPr>
            <w:tcW w:w="0" w:type="auto"/>
            <w:hideMark/>
          </w:tcPr>
          <w:p w14:paraId="67DD0F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Centrul Național de Acreditare (MOLDAC);</w:t>
            </w:r>
            <w:r w:rsidRPr="00830DE8">
              <w:rPr>
                <w:rFonts w:cs="Times New Roman"/>
                <w:color w:val="auto"/>
                <w:szCs w:val="24"/>
                <w:lang w:val="ro-MD"/>
              </w:rPr>
              <w:br/>
              <w:t xml:space="preserve">Institutul Național de Standartizare </w:t>
            </w:r>
            <w:r w:rsidRPr="00830DE8">
              <w:rPr>
                <w:rFonts w:cs="Times New Roman"/>
                <w:color w:val="auto"/>
                <w:szCs w:val="24"/>
                <w:lang w:val="ro-MD"/>
              </w:rPr>
              <w:lastRenderedPageBreak/>
              <w:t>(INS);</w:t>
            </w:r>
            <w:r w:rsidRPr="00830DE8">
              <w:rPr>
                <w:rFonts w:cs="Times New Roman"/>
                <w:color w:val="auto"/>
                <w:szCs w:val="24"/>
                <w:lang w:val="ro-MD"/>
              </w:rPr>
              <w:br/>
              <w:t>Unitatea de Implementare a Proiectului de Ameliorare a Competitivității (UIPAC)</w:t>
            </w:r>
          </w:p>
        </w:tc>
        <w:tc>
          <w:tcPr>
            <w:tcW w:w="0" w:type="auto"/>
            <w:hideMark/>
          </w:tcPr>
          <w:p w14:paraId="26A9E43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 xml:space="preserve">SND (O1.1-O1.3, O7.1); </w:t>
            </w:r>
            <w:r w:rsidRPr="00830DE8">
              <w:rPr>
                <w:rFonts w:cs="Times New Roman"/>
                <w:color w:val="auto"/>
                <w:szCs w:val="24"/>
                <w:lang w:val="ro-MD"/>
              </w:rPr>
              <w:br/>
              <w:t>ODD 8.2, 8.3;</w:t>
            </w:r>
            <w:r w:rsidRPr="00830DE8">
              <w:rPr>
                <w:rFonts w:cs="Times New Roman"/>
                <w:color w:val="auto"/>
                <w:szCs w:val="24"/>
                <w:lang w:val="ro-MD"/>
              </w:rPr>
              <w:br/>
              <w:t>PAG, cap.V/ Economie și digitalizare;</w:t>
            </w:r>
            <w:r w:rsidRPr="00830DE8">
              <w:rPr>
                <w:rFonts w:cs="Times New Roman"/>
                <w:color w:val="auto"/>
                <w:szCs w:val="24"/>
                <w:lang w:val="ro-MD"/>
              </w:rPr>
              <w:br/>
              <w:t>PN20, actiunea 5, 11, 12</w:t>
            </w:r>
          </w:p>
        </w:tc>
      </w:tr>
      <w:tr w:rsidR="00830DE8" w:rsidRPr="00830DE8" w14:paraId="43F48FEA" w14:textId="77777777" w:rsidTr="005411AB">
        <w:trPr>
          <w:trHeight w:val="240"/>
        </w:trPr>
        <w:tc>
          <w:tcPr>
            <w:tcW w:w="0" w:type="auto"/>
          </w:tcPr>
          <w:p w14:paraId="002D6CD4" w14:textId="16CA26F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9B4A2C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Consolidarea capacităților Institutului de Standardizare din Moldova în scopul alinierii la standardele europene și întrunirii cerințelor față de membri cu drepturi depline ai Comitetului European de Standardizare (CEN) și Comitetului European de Standardizare Electrotehnică (CENELEC)</w:t>
            </w:r>
          </w:p>
        </w:tc>
        <w:tc>
          <w:tcPr>
            <w:tcW w:w="0" w:type="auto"/>
            <w:hideMark/>
          </w:tcPr>
          <w:p w14:paraId="51D6B5F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350FB9F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Statut de membru al CEN și CENELEC cu drepturi depline obținut - Trim. IV, 2026</w:t>
            </w:r>
          </w:p>
        </w:tc>
        <w:tc>
          <w:tcPr>
            <w:tcW w:w="0" w:type="auto"/>
            <w:hideMark/>
          </w:tcPr>
          <w:p w14:paraId="375F296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700,0</w:t>
            </w:r>
          </w:p>
        </w:tc>
        <w:tc>
          <w:tcPr>
            <w:tcW w:w="0" w:type="auto"/>
            <w:hideMark/>
          </w:tcPr>
          <w:p w14:paraId="58C33B7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700,0</w:t>
            </w:r>
          </w:p>
        </w:tc>
        <w:tc>
          <w:tcPr>
            <w:tcW w:w="0" w:type="auto"/>
            <w:hideMark/>
          </w:tcPr>
          <w:p w14:paraId="54CE0EA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700,0</w:t>
            </w:r>
          </w:p>
        </w:tc>
        <w:tc>
          <w:tcPr>
            <w:tcW w:w="0" w:type="auto"/>
            <w:hideMark/>
          </w:tcPr>
          <w:p w14:paraId="00156AF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68.02</w:t>
            </w:r>
          </w:p>
        </w:tc>
        <w:tc>
          <w:tcPr>
            <w:tcW w:w="0" w:type="auto"/>
            <w:hideMark/>
          </w:tcPr>
          <w:p w14:paraId="50B4A1E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CB4DD0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19084E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04660B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2 100,0</w:t>
            </w:r>
          </w:p>
        </w:tc>
        <w:tc>
          <w:tcPr>
            <w:tcW w:w="0" w:type="auto"/>
            <w:hideMark/>
          </w:tcPr>
          <w:p w14:paraId="46F9101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Institutul Național de Standardizare Ministerul Dezvoltării Economice și Digitalizării;</w:t>
            </w:r>
          </w:p>
        </w:tc>
        <w:tc>
          <w:tcPr>
            <w:tcW w:w="0" w:type="auto"/>
            <w:hideMark/>
          </w:tcPr>
          <w:p w14:paraId="5BEA3B5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Acordul de Asociere, titlul V capitolul 3 art.172- 173; 2021-2027 Programul de Asociere dintre Uniunea Europeană și Republica Moldova, capitolul 3 art. V</w:t>
            </w:r>
          </w:p>
        </w:tc>
      </w:tr>
      <w:tr w:rsidR="00830DE8" w:rsidRPr="00830DE8" w14:paraId="53E951AC" w14:textId="77777777" w:rsidTr="005411AB">
        <w:trPr>
          <w:trHeight w:val="240"/>
        </w:trPr>
        <w:tc>
          <w:tcPr>
            <w:tcW w:w="0" w:type="auto"/>
          </w:tcPr>
          <w:p w14:paraId="3433051F" w14:textId="64466B75"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45852F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Asigurarea implementării standardelor de calitate în economie și dezvoltării continue a Centrului Business Suport în Standardizare, în scopul creșterii competitivității economiei naționale</w:t>
            </w:r>
          </w:p>
        </w:tc>
        <w:tc>
          <w:tcPr>
            <w:tcW w:w="0" w:type="auto"/>
            <w:hideMark/>
          </w:tcPr>
          <w:p w14:paraId="6B73023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36285B2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20 companii au implementat standarde europene, Trim. IV, anual  </w:t>
            </w:r>
            <w:r w:rsidRPr="00830DE8">
              <w:rPr>
                <w:rFonts w:cs="Times New Roman"/>
                <w:color w:val="auto"/>
                <w:szCs w:val="24"/>
                <w:lang w:val="ro-MD"/>
              </w:rPr>
              <w:br/>
              <w:t xml:space="preserve">2. 10 seminare organizate, Trim. IV, anual  </w:t>
            </w:r>
            <w:r w:rsidRPr="00830DE8">
              <w:rPr>
                <w:rFonts w:cs="Times New Roman"/>
                <w:color w:val="auto"/>
                <w:szCs w:val="24"/>
                <w:lang w:val="ro-MD"/>
              </w:rPr>
              <w:br/>
              <w:t xml:space="preserve">3. 200 persoane instruite, Trim. IV, anual  </w:t>
            </w:r>
          </w:p>
        </w:tc>
        <w:tc>
          <w:tcPr>
            <w:tcW w:w="0" w:type="auto"/>
            <w:hideMark/>
          </w:tcPr>
          <w:p w14:paraId="453D03E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1 100,0</w:t>
            </w:r>
          </w:p>
        </w:tc>
        <w:tc>
          <w:tcPr>
            <w:tcW w:w="0" w:type="auto"/>
            <w:hideMark/>
          </w:tcPr>
          <w:p w14:paraId="50CB01D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1 100,0</w:t>
            </w:r>
          </w:p>
        </w:tc>
        <w:tc>
          <w:tcPr>
            <w:tcW w:w="0" w:type="auto"/>
            <w:hideMark/>
          </w:tcPr>
          <w:p w14:paraId="17118D6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1 100,0</w:t>
            </w:r>
          </w:p>
        </w:tc>
        <w:tc>
          <w:tcPr>
            <w:tcW w:w="0" w:type="auto"/>
            <w:hideMark/>
          </w:tcPr>
          <w:p w14:paraId="176AD0D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68.02</w:t>
            </w:r>
          </w:p>
        </w:tc>
        <w:tc>
          <w:tcPr>
            <w:tcW w:w="0" w:type="auto"/>
            <w:hideMark/>
          </w:tcPr>
          <w:p w14:paraId="77DB47F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265740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91FFBB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B09766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3 300</w:t>
            </w:r>
          </w:p>
        </w:tc>
        <w:tc>
          <w:tcPr>
            <w:tcW w:w="0" w:type="auto"/>
            <w:hideMark/>
          </w:tcPr>
          <w:p w14:paraId="151000E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Institutul Național de Standardizare Ministerul Dezvoltării Economice și Digitalizării;</w:t>
            </w:r>
          </w:p>
        </w:tc>
        <w:tc>
          <w:tcPr>
            <w:tcW w:w="0" w:type="auto"/>
            <w:hideMark/>
          </w:tcPr>
          <w:p w14:paraId="21FF22D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Acordul de Asociere, titlul V capitolul 3 art.172- 173; 2021-2027 Programul de Asociere dintre Uniunea Europeană și Republica Moldova, capitolul 3 art. V</w:t>
            </w:r>
          </w:p>
        </w:tc>
      </w:tr>
      <w:tr w:rsidR="00830DE8" w:rsidRPr="00830DE8" w14:paraId="02318080" w14:textId="77777777" w:rsidTr="005411AB">
        <w:trPr>
          <w:trHeight w:val="240"/>
        </w:trPr>
        <w:tc>
          <w:tcPr>
            <w:tcW w:w="0" w:type="auto"/>
          </w:tcPr>
          <w:p w14:paraId="49E12CA8" w14:textId="7C95668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E7AF50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Consolidarea capacităților Centrului Naţional de Acreditare din Republica Moldova (MOLDAC) în scopul menținerii statutului de semnatar al Acordului de Recunoaştere Multilateral cu Cooperarea Europeană pentru Acreditare (EA), Acordului de Recunoaștere Mutuală cu Cooperarea Internațională pentru Acreditarea Laboratoarelor (ILAC-MRA) și Acordului </w:t>
            </w:r>
            <w:r w:rsidRPr="00830DE8">
              <w:rPr>
                <w:rFonts w:cs="Times New Roman"/>
                <w:color w:val="auto"/>
                <w:szCs w:val="24"/>
                <w:lang w:val="ro-MD"/>
              </w:rPr>
              <w:lastRenderedPageBreak/>
              <w:t>de Recunoaștere Multilaterală cu Forumul Internațional pentru Acreditare (IAF-MLA) cu Cooperarea Europeană pentru Acreditare și asigurarea extinderea domeniilor de competență  ale MOLDAC</w:t>
            </w:r>
          </w:p>
        </w:tc>
        <w:tc>
          <w:tcPr>
            <w:tcW w:w="0" w:type="auto"/>
            <w:hideMark/>
          </w:tcPr>
          <w:p w14:paraId="2E162E9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Trim. I, 2024 - Trim. IV, 2026</w:t>
            </w:r>
          </w:p>
        </w:tc>
        <w:tc>
          <w:tcPr>
            <w:tcW w:w="0" w:type="auto"/>
            <w:hideMark/>
          </w:tcPr>
          <w:p w14:paraId="2406EB3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Statut de membru cu drepturi depline al EA, ILAC-MRA, IAF-MLA menținut - Trim. IV, anual</w:t>
            </w:r>
            <w:r w:rsidRPr="00830DE8">
              <w:rPr>
                <w:rFonts w:cs="Times New Roman"/>
                <w:color w:val="auto"/>
                <w:szCs w:val="24"/>
                <w:lang w:val="ro-MD"/>
              </w:rPr>
              <w:br/>
              <w:t>2. 2 domenii noi recunoscute/ acreditate - Trim. IV, anual</w:t>
            </w:r>
          </w:p>
        </w:tc>
        <w:tc>
          <w:tcPr>
            <w:tcW w:w="0" w:type="auto"/>
            <w:hideMark/>
          </w:tcPr>
          <w:p w14:paraId="38798C7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3 000,0</w:t>
            </w:r>
          </w:p>
        </w:tc>
        <w:tc>
          <w:tcPr>
            <w:tcW w:w="0" w:type="auto"/>
            <w:hideMark/>
          </w:tcPr>
          <w:p w14:paraId="2A0DBC7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3 000,0</w:t>
            </w:r>
          </w:p>
        </w:tc>
        <w:tc>
          <w:tcPr>
            <w:tcW w:w="0" w:type="auto"/>
            <w:hideMark/>
          </w:tcPr>
          <w:p w14:paraId="6C0507C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3 000,0</w:t>
            </w:r>
          </w:p>
        </w:tc>
        <w:tc>
          <w:tcPr>
            <w:tcW w:w="0" w:type="auto"/>
            <w:hideMark/>
          </w:tcPr>
          <w:p w14:paraId="1807A37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68.05</w:t>
            </w:r>
          </w:p>
        </w:tc>
        <w:tc>
          <w:tcPr>
            <w:tcW w:w="0" w:type="auto"/>
            <w:hideMark/>
          </w:tcPr>
          <w:p w14:paraId="781643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938AA1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DE15FC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A2392E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9 000,0</w:t>
            </w:r>
          </w:p>
        </w:tc>
        <w:tc>
          <w:tcPr>
            <w:tcW w:w="0" w:type="auto"/>
            <w:hideMark/>
          </w:tcPr>
          <w:p w14:paraId="31C7AAA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MOLDAC</w:t>
            </w:r>
            <w:r w:rsidRPr="00830DE8">
              <w:rPr>
                <w:rFonts w:cs="Times New Roman"/>
                <w:color w:val="auto"/>
                <w:szCs w:val="24"/>
                <w:lang w:val="ro-MD"/>
              </w:rPr>
              <w:br/>
              <w:t>Ministerul Dezvoltării Economice și Digitalizării;</w:t>
            </w:r>
          </w:p>
        </w:tc>
        <w:tc>
          <w:tcPr>
            <w:tcW w:w="0" w:type="auto"/>
            <w:hideMark/>
          </w:tcPr>
          <w:p w14:paraId="53EB3A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Acordul de Asociere, titlul V capitolul 3 art.172- 173; 2021-2027 Programul de Asociere dintre Uniunea Europeană și Republica Moldova, capitolul 3 art. V</w:t>
            </w:r>
          </w:p>
        </w:tc>
      </w:tr>
      <w:tr w:rsidR="00830DE8" w:rsidRPr="00830DE8" w14:paraId="3DBE5BCD" w14:textId="77777777" w:rsidTr="005411AB">
        <w:trPr>
          <w:trHeight w:val="240"/>
        </w:trPr>
        <w:tc>
          <w:tcPr>
            <w:tcW w:w="0" w:type="auto"/>
          </w:tcPr>
          <w:p w14:paraId="75B5A38D" w14:textId="0A8A5E8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450578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Instituirea Agenției pentru Securitate Cibernetică în scopul asigurării protecției în spațiul</w:t>
            </w:r>
            <w:r w:rsidRPr="00830DE8">
              <w:rPr>
                <w:rFonts w:cs="Times New Roman"/>
                <w:color w:val="auto"/>
                <w:szCs w:val="24"/>
                <w:lang w:val="ro-MD"/>
              </w:rPr>
              <w:br/>
              <w:t>informațional a drepturilor și libertăților fundamentale, a democrației și a statului de drept</w:t>
            </w:r>
          </w:p>
        </w:tc>
        <w:tc>
          <w:tcPr>
            <w:tcW w:w="0" w:type="auto"/>
            <w:hideMark/>
          </w:tcPr>
          <w:p w14:paraId="293AA0E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493B5CA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Agenție pentru Securitate Cibernetică creată și funcțională </w:t>
            </w:r>
            <w:r w:rsidRPr="00830DE8">
              <w:rPr>
                <w:rFonts w:cs="Times New Roman"/>
                <w:color w:val="auto"/>
                <w:szCs w:val="24"/>
                <w:lang w:val="ro-MD"/>
              </w:rPr>
              <w:br/>
              <w:t>2. Soluții hardware și software implementate</w:t>
            </w:r>
          </w:p>
        </w:tc>
        <w:tc>
          <w:tcPr>
            <w:tcW w:w="0" w:type="auto"/>
            <w:hideMark/>
          </w:tcPr>
          <w:p w14:paraId="055DC53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36 300,0</w:t>
            </w:r>
          </w:p>
        </w:tc>
        <w:tc>
          <w:tcPr>
            <w:tcW w:w="0" w:type="auto"/>
            <w:hideMark/>
          </w:tcPr>
          <w:p w14:paraId="7962927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26 300,0</w:t>
            </w:r>
          </w:p>
        </w:tc>
        <w:tc>
          <w:tcPr>
            <w:tcW w:w="0" w:type="auto"/>
            <w:hideMark/>
          </w:tcPr>
          <w:p w14:paraId="5599926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26 300,0</w:t>
            </w:r>
          </w:p>
        </w:tc>
        <w:tc>
          <w:tcPr>
            <w:tcW w:w="0" w:type="auto"/>
            <w:hideMark/>
          </w:tcPr>
          <w:p w14:paraId="7F927C0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50.19</w:t>
            </w:r>
          </w:p>
        </w:tc>
        <w:tc>
          <w:tcPr>
            <w:tcW w:w="0" w:type="auto"/>
            <w:hideMark/>
          </w:tcPr>
          <w:p w14:paraId="31AC964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0EAA5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EAA99E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1E0521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88 900,0</w:t>
            </w:r>
          </w:p>
        </w:tc>
        <w:tc>
          <w:tcPr>
            <w:tcW w:w="0" w:type="auto"/>
            <w:hideMark/>
          </w:tcPr>
          <w:p w14:paraId="25BA4E9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Ministerul Dezvoltării Economice și Digitalizării</w:t>
            </w:r>
          </w:p>
        </w:tc>
        <w:tc>
          <w:tcPr>
            <w:tcW w:w="0" w:type="auto"/>
            <w:hideMark/>
          </w:tcPr>
          <w:p w14:paraId="7766CC7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Programul de activitate al Guvernului „Moldova prosperă, sigură, europeană” unul dintre obiectivele fundamentale este prevenirea și combaterea amenințărilor hibride pe palierul securității cibernetice și informaționale.</w:t>
            </w:r>
          </w:p>
        </w:tc>
      </w:tr>
      <w:tr w:rsidR="00830DE8" w:rsidRPr="00830DE8" w14:paraId="5FDB3594" w14:textId="77777777" w:rsidTr="005411AB">
        <w:trPr>
          <w:trHeight w:val="240"/>
        </w:trPr>
        <w:tc>
          <w:tcPr>
            <w:tcW w:w="0" w:type="auto"/>
          </w:tcPr>
          <w:p w14:paraId="5A8DC81D" w14:textId="7957FCE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C42D9A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Fortificarea sistemelor de calitate și siguranță a alimentelor</w:t>
            </w:r>
          </w:p>
        </w:tc>
        <w:tc>
          <w:tcPr>
            <w:tcW w:w="0" w:type="auto"/>
            <w:hideMark/>
          </w:tcPr>
          <w:p w14:paraId="7BA3A7D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 2026</w:t>
            </w:r>
          </w:p>
        </w:tc>
        <w:tc>
          <w:tcPr>
            <w:tcW w:w="0" w:type="auto"/>
            <w:hideMark/>
          </w:tcPr>
          <w:p w14:paraId="506ABF5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Performanță instituțională îmbunătățită a Agenției Naționale pentru Siguranța Alimentelor: </w:t>
            </w:r>
            <w:r w:rsidRPr="00830DE8">
              <w:rPr>
                <w:rFonts w:cs="Times New Roman"/>
                <w:color w:val="auto"/>
                <w:szCs w:val="24"/>
                <w:lang w:val="ro-MD"/>
              </w:rPr>
              <w:br/>
              <w:t>- Armonizarea legislației și regulamentelor în domeniul siguranței alimentelor în baza graficului stabilit de comitetul Moldova-UE pentru siguranța alimentelor;</w:t>
            </w:r>
            <w:r w:rsidRPr="00830DE8">
              <w:rPr>
                <w:rFonts w:cs="Times New Roman"/>
                <w:color w:val="auto"/>
                <w:szCs w:val="24"/>
                <w:lang w:val="ro-MD"/>
              </w:rPr>
              <w:br/>
              <w:t>-  acreditarea ISO17020;</w:t>
            </w:r>
            <w:r w:rsidRPr="00830DE8">
              <w:rPr>
                <w:rFonts w:cs="Times New Roman"/>
                <w:color w:val="auto"/>
                <w:szCs w:val="24"/>
                <w:lang w:val="ro-MD"/>
              </w:rPr>
              <w:br/>
              <w:t xml:space="preserve">- dezvoltarea registrului fitosanitar digital;  </w:t>
            </w:r>
            <w:r w:rsidRPr="00830DE8">
              <w:rPr>
                <w:rFonts w:cs="Times New Roman"/>
                <w:color w:val="auto"/>
                <w:szCs w:val="24"/>
                <w:lang w:val="ro-MD"/>
              </w:rPr>
              <w:br/>
              <w:t>- consolidarea serviciilor veterinare de stat - trim. I, 2026</w:t>
            </w:r>
          </w:p>
        </w:tc>
        <w:tc>
          <w:tcPr>
            <w:tcW w:w="0" w:type="auto"/>
            <w:hideMark/>
          </w:tcPr>
          <w:p w14:paraId="2A3B5D8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27FAD4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7266CB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8252A4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51.03; Proiectul „Investiții pentru Guvernanță, Creștere și Reziliență în Agricultură” (AGGRI)/ Banca Internațională pentru Reconstrucție și Dezvoltare (BIRD), Banca Mondială</w:t>
            </w:r>
          </w:p>
        </w:tc>
        <w:tc>
          <w:tcPr>
            <w:tcW w:w="0" w:type="auto"/>
            <w:hideMark/>
          </w:tcPr>
          <w:p w14:paraId="24D3CD6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C7C63B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B0AB8F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5662F2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56000</w:t>
            </w:r>
          </w:p>
        </w:tc>
        <w:tc>
          <w:tcPr>
            <w:tcW w:w="0" w:type="auto"/>
            <w:hideMark/>
          </w:tcPr>
          <w:p w14:paraId="1C2B9BC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Agenția Națională pentru Siguranța Alimentelor;</w:t>
            </w:r>
            <w:r w:rsidRPr="00830DE8">
              <w:rPr>
                <w:rFonts w:cs="Times New Roman"/>
                <w:color w:val="auto"/>
                <w:szCs w:val="24"/>
                <w:lang w:val="ro-MD"/>
              </w:rPr>
              <w:br/>
              <w:t>Ministerul Agriculturii și Industriei Alimentare;</w:t>
            </w:r>
            <w:r w:rsidRPr="00830DE8">
              <w:rPr>
                <w:rFonts w:cs="Times New Roman"/>
                <w:color w:val="auto"/>
                <w:szCs w:val="24"/>
                <w:lang w:val="ro-MD"/>
              </w:rPr>
              <w:br/>
              <w:t>Unitatea Consolidată pentru Implementarea și Monitorizarea Proiectelor în domeniul Agriculturii (UCIMPA)</w:t>
            </w:r>
          </w:p>
        </w:tc>
        <w:tc>
          <w:tcPr>
            <w:tcW w:w="0" w:type="auto"/>
            <w:hideMark/>
          </w:tcPr>
          <w:p w14:paraId="5004B68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830DE8" w:rsidRPr="00830DE8" w14:paraId="621A0D5C" w14:textId="77777777" w:rsidTr="005411AB">
        <w:trPr>
          <w:trHeight w:val="240"/>
        </w:trPr>
        <w:tc>
          <w:tcPr>
            <w:tcW w:w="0" w:type="auto"/>
          </w:tcPr>
          <w:p w14:paraId="50053E62" w14:textId="3F8D66A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437116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Extinderea rețelei de producători de energie regenerabilă </w:t>
            </w:r>
          </w:p>
        </w:tc>
        <w:tc>
          <w:tcPr>
            <w:tcW w:w="0" w:type="auto"/>
            <w:hideMark/>
          </w:tcPr>
          <w:p w14:paraId="7FA2F05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Trim. IV, 2023 </w:t>
            </w:r>
            <w:r w:rsidRPr="00830DE8">
              <w:rPr>
                <w:rFonts w:cs="Times New Roman"/>
                <w:color w:val="auto"/>
                <w:szCs w:val="24"/>
                <w:lang w:val="ro-MD"/>
              </w:rPr>
              <w:lastRenderedPageBreak/>
              <w:t>- Trim. IV, 2026</w:t>
            </w:r>
          </w:p>
        </w:tc>
        <w:tc>
          <w:tcPr>
            <w:tcW w:w="0" w:type="auto"/>
            <w:hideMark/>
          </w:tcPr>
          <w:p w14:paraId="28EBDAC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 xml:space="preserve">1. 105 MW instalații eoliene, 60 MW intalații fotovoltaice </w:t>
            </w:r>
            <w:r w:rsidRPr="00830DE8">
              <w:rPr>
                <w:rFonts w:cs="Times New Roman"/>
                <w:color w:val="auto"/>
                <w:szCs w:val="24"/>
                <w:lang w:val="ro-MD"/>
              </w:rPr>
              <w:lastRenderedPageBreak/>
              <w:t>adjudecate - trim. IV, 2026;</w:t>
            </w:r>
            <w:r w:rsidRPr="00830DE8">
              <w:rPr>
                <w:rFonts w:cs="Times New Roman"/>
                <w:color w:val="auto"/>
                <w:szCs w:val="24"/>
                <w:lang w:val="ro-MD"/>
              </w:rPr>
              <w:br/>
              <w:t xml:space="preserve">10. Licitație publică desfășurată și contract pentru achiziționarea energiei electrice produse din surse regenerabile cu furnizorul central de energie electrică semnat - trim. I, 2025; </w:t>
            </w:r>
            <w:r w:rsidRPr="00830DE8">
              <w:rPr>
                <w:rFonts w:cs="Times New Roman"/>
                <w:color w:val="auto"/>
                <w:szCs w:val="24"/>
                <w:lang w:val="ro-MD"/>
              </w:rPr>
              <w:br/>
              <w:t xml:space="preserve">11. Monitorizarea respectării de către producătorii eligibili a obligațiilor asumate în legătură cu construcția centralelor electrice care utilizează SRE - trim. I, 2025 - trim. I, 2026 </w:t>
            </w:r>
          </w:p>
        </w:tc>
        <w:tc>
          <w:tcPr>
            <w:tcW w:w="0" w:type="auto"/>
            <w:hideMark/>
          </w:tcPr>
          <w:p w14:paraId="7B33F62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1817</w:t>
            </w:r>
          </w:p>
        </w:tc>
        <w:tc>
          <w:tcPr>
            <w:tcW w:w="0" w:type="auto"/>
            <w:hideMark/>
          </w:tcPr>
          <w:p w14:paraId="1377206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1817</w:t>
            </w:r>
          </w:p>
        </w:tc>
        <w:tc>
          <w:tcPr>
            <w:tcW w:w="0" w:type="auto"/>
            <w:hideMark/>
          </w:tcPr>
          <w:p w14:paraId="5C23723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1817</w:t>
            </w:r>
          </w:p>
        </w:tc>
        <w:tc>
          <w:tcPr>
            <w:tcW w:w="0" w:type="auto"/>
            <w:hideMark/>
          </w:tcPr>
          <w:p w14:paraId="56E1EE3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58.09</w:t>
            </w:r>
          </w:p>
        </w:tc>
        <w:tc>
          <w:tcPr>
            <w:tcW w:w="0" w:type="auto"/>
            <w:hideMark/>
          </w:tcPr>
          <w:p w14:paraId="347D8BD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F6A0C8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2702A1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40C201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5451</w:t>
            </w:r>
          </w:p>
        </w:tc>
        <w:tc>
          <w:tcPr>
            <w:tcW w:w="0" w:type="auto"/>
            <w:hideMark/>
          </w:tcPr>
          <w:p w14:paraId="30378A0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Energiei;</w:t>
            </w:r>
          </w:p>
        </w:tc>
        <w:tc>
          <w:tcPr>
            <w:tcW w:w="0" w:type="auto"/>
            <w:hideMark/>
          </w:tcPr>
          <w:p w14:paraId="5DB7754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SND, 5.15 Securitate și eficiență energetică, energie din surse </w:t>
            </w:r>
            <w:r w:rsidRPr="00830DE8">
              <w:rPr>
                <w:rFonts w:cs="Times New Roman"/>
                <w:color w:val="auto"/>
                <w:szCs w:val="24"/>
                <w:lang w:val="ro-MD"/>
              </w:rPr>
              <w:lastRenderedPageBreak/>
              <w:t>regenerabile; Legea nr.10/2016 cu privire la promovarea utilizării energiei din surse regenerabile de energie, art. 10 lit. g)</w:t>
            </w:r>
          </w:p>
        </w:tc>
      </w:tr>
      <w:tr w:rsidR="00830DE8" w:rsidRPr="00830DE8" w14:paraId="4A11E80B" w14:textId="77777777" w:rsidTr="005411AB">
        <w:trPr>
          <w:trHeight w:val="567"/>
        </w:trPr>
        <w:tc>
          <w:tcPr>
            <w:tcW w:w="0" w:type="auto"/>
            <w:gridSpan w:val="14"/>
            <w:shd w:val="clear" w:color="auto" w:fill="D9E2F3" w:themeFill="accent5" w:themeFillTint="33"/>
            <w:vAlign w:val="center"/>
          </w:tcPr>
          <w:p w14:paraId="228B037F" w14:textId="47DAD752" w:rsidR="005411AB" w:rsidRPr="00830DE8" w:rsidRDefault="005411AB" w:rsidP="00D73725">
            <w:pPr>
              <w:spacing w:line="276" w:lineRule="auto"/>
              <w:jc w:val="center"/>
              <w:rPr>
                <w:rFonts w:cs="Times New Roman"/>
                <w:b/>
                <w:bCs/>
                <w:color w:val="auto"/>
                <w:szCs w:val="24"/>
              </w:rPr>
            </w:pPr>
            <w:r w:rsidRPr="00830DE8">
              <w:rPr>
                <w:rFonts w:cs="Times New Roman"/>
                <w:b/>
                <w:bCs/>
                <w:color w:val="auto"/>
                <w:szCs w:val="24"/>
                <w:lang w:val="ro-MD"/>
              </w:rPr>
              <w:lastRenderedPageBreak/>
              <w:t>Obiectiv specific 1.3. Ameliorarea condițiilor de muncă și reducerea ocupării informale</w:t>
            </w:r>
          </w:p>
        </w:tc>
      </w:tr>
      <w:tr w:rsidR="00830DE8" w:rsidRPr="00830DE8" w14:paraId="5ABBA34F" w14:textId="77777777" w:rsidTr="005411AB">
        <w:trPr>
          <w:trHeight w:val="240"/>
        </w:trPr>
        <w:tc>
          <w:tcPr>
            <w:tcW w:w="0" w:type="auto"/>
          </w:tcPr>
          <w:p w14:paraId="62362C22" w14:textId="2EA72A7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347F7D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Modernizarea și sporirea eficienței Agenției Naționale pentru Ocuparea Forței de Muncă în activării pieții muncii</w:t>
            </w:r>
          </w:p>
        </w:tc>
        <w:tc>
          <w:tcPr>
            <w:tcW w:w="0" w:type="auto"/>
            <w:hideMark/>
          </w:tcPr>
          <w:p w14:paraId="0AFC6EC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11331A3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ANOFM reorganizată și prestează servicii mai bine țintite angajatorilor și persoanelor aflate în căutarea unui loc de muncă și mai accesibile pentru localitățile îndepartate - trim. IV, 2025</w:t>
            </w:r>
            <w:r w:rsidRPr="00830DE8">
              <w:rPr>
                <w:rFonts w:cs="Times New Roman"/>
                <w:color w:val="auto"/>
                <w:szCs w:val="24"/>
                <w:lang w:val="ro-MD"/>
              </w:rPr>
              <w:br/>
              <w:t>2. Sediile subdiviziuni teritoriale pentru ocuparea forței de muncă modernizare și accesibile pentru persoanele cu dizabilități - trim. IV, 2025</w:t>
            </w:r>
            <w:r w:rsidRPr="00830DE8">
              <w:rPr>
                <w:rFonts w:cs="Times New Roman"/>
                <w:color w:val="auto"/>
                <w:szCs w:val="24"/>
                <w:lang w:val="ro-MD"/>
              </w:rPr>
              <w:br/>
              <w:t>3. Cel puțin 75 % din serviciile și măsurile active prestate în regim online de către ANOFM - trim. IV, 2026</w:t>
            </w:r>
          </w:p>
        </w:tc>
        <w:tc>
          <w:tcPr>
            <w:tcW w:w="0" w:type="auto"/>
            <w:hideMark/>
          </w:tcPr>
          <w:p w14:paraId="708294B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12500,00 / ILO</w:t>
            </w:r>
          </w:p>
        </w:tc>
        <w:tc>
          <w:tcPr>
            <w:tcW w:w="0" w:type="auto"/>
            <w:hideMark/>
          </w:tcPr>
          <w:p w14:paraId="5C90024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11500,00 / ILO</w:t>
            </w:r>
          </w:p>
        </w:tc>
        <w:tc>
          <w:tcPr>
            <w:tcW w:w="0" w:type="auto"/>
            <w:hideMark/>
          </w:tcPr>
          <w:p w14:paraId="1BB52B4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1900,00 / ILO</w:t>
            </w:r>
          </w:p>
        </w:tc>
        <w:tc>
          <w:tcPr>
            <w:tcW w:w="0" w:type="auto"/>
            <w:hideMark/>
          </w:tcPr>
          <w:p w14:paraId="104AEEF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Proiect OIM de sprijinire a modernizării SPO și a Inspectoratului de Muncă</w:t>
            </w:r>
          </w:p>
        </w:tc>
        <w:tc>
          <w:tcPr>
            <w:tcW w:w="0" w:type="auto"/>
            <w:hideMark/>
          </w:tcPr>
          <w:p w14:paraId="25BDF98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19100,00</w:t>
            </w:r>
          </w:p>
        </w:tc>
        <w:tc>
          <w:tcPr>
            <w:tcW w:w="0" w:type="auto"/>
            <w:hideMark/>
          </w:tcPr>
          <w:p w14:paraId="0419B52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7600,00</w:t>
            </w:r>
          </w:p>
        </w:tc>
        <w:tc>
          <w:tcPr>
            <w:tcW w:w="0" w:type="auto"/>
            <w:hideMark/>
          </w:tcPr>
          <w:p w14:paraId="6947C3E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6700,00</w:t>
            </w:r>
          </w:p>
        </w:tc>
        <w:tc>
          <w:tcPr>
            <w:tcW w:w="0" w:type="auto"/>
            <w:hideMark/>
          </w:tcPr>
          <w:p w14:paraId="013459B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59.300</w:t>
            </w:r>
          </w:p>
        </w:tc>
        <w:tc>
          <w:tcPr>
            <w:tcW w:w="0" w:type="auto"/>
            <w:hideMark/>
          </w:tcPr>
          <w:p w14:paraId="50630D5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Agenția Națională pentru Ocuparea Forței de Muncă</w:t>
            </w:r>
          </w:p>
        </w:tc>
        <w:tc>
          <w:tcPr>
            <w:tcW w:w="0" w:type="auto"/>
            <w:hideMark/>
          </w:tcPr>
          <w:p w14:paraId="030465A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AA, cap. III. Libertate, securitate și justiție; 3.IV Cooperare economică și sectorială; PNOFM 2022-2026, PA, acțiunea 50; 53; 54; 57</w:t>
            </w:r>
          </w:p>
        </w:tc>
      </w:tr>
      <w:tr w:rsidR="00830DE8" w:rsidRPr="00830DE8" w14:paraId="4FEB72CB" w14:textId="77777777" w:rsidTr="005411AB">
        <w:trPr>
          <w:trHeight w:val="240"/>
        </w:trPr>
        <w:tc>
          <w:tcPr>
            <w:tcW w:w="0" w:type="auto"/>
          </w:tcPr>
          <w:p w14:paraId="00E8EA88" w14:textId="5E16153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27A26E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Modernizarea și sporirea eficienței Inspectoratului de Stat al Muncii în vederea îmbunătățirii activităților de inspecție (sensibilizare, informare, consultare, prevenire și control)</w:t>
            </w:r>
          </w:p>
        </w:tc>
        <w:tc>
          <w:tcPr>
            <w:tcW w:w="0" w:type="auto"/>
            <w:hideMark/>
          </w:tcPr>
          <w:p w14:paraId="2333D21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III, 2025</w:t>
            </w:r>
          </w:p>
        </w:tc>
        <w:tc>
          <w:tcPr>
            <w:tcW w:w="0" w:type="auto"/>
            <w:hideMark/>
          </w:tcPr>
          <w:p w14:paraId="160FEE6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Inspectoratul de Stat al Muncii reorganizat - trim IV. 2024;</w:t>
            </w:r>
            <w:r w:rsidRPr="00830DE8">
              <w:rPr>
                <w:rFonts w:cs="Times New Roman"/>
                <w:color w:val="auto"/>
                <w:szCs w:val="24"/>
                <w:lang w:val="ro-MD"/>
              </w:rPr>
              <w:br/>
              <w:t>2. Servicii de consultanță noi instituite pentru angajatori - trim. II, 2025;</w:t>
            </w:r>
            <w:r w:rsidRPr="00830DE8">
              <w:rPr>
                <w:rFonts w:cs="Times New Roman"/>
                <w:color w:val="auto"/>
                <w:szCs w:val="24"/>
                <w:lang w:val="ro-MD"/>
              </w:rPr>
              <w:br/>
              <w:t>3. Subdiviziuni teritoriale modernizate și dotate cu echipament - trim II, 2025;</w:t>
            </w:r>
            <w:r w:rsidRPr="00830DE8">
              <w:rPr>
                <w:rFonts w:cs="Times New Roman"/>
                <w:color w:val="auto"/>
                <w:szCs w:val="24"/>
                <w:lang w:val="ro-MD"/>
              </w:rPr>
              <w:br/>
              <w:t>4. Sistem de management bazat pe perfomanță instituit în cadrul Inspectoratului de Stat al Muncii- trim. II, 2025;</w:t>
            </w:r>
            <w:r w:rsidRPr="00830DE8">
              <w:rPr>
                <w:rFonts w:cs="Times New Roman"/>
                <w:color w:val="auto"/>
                <w:szCs w:val="24"/>
                <w:lang w:val="ro-MD"/>
              </w:rPr>
              <w:br/>
              <w:t>5. Toate sediile inspecțiilor teritoriale de muncă sunt accesibile pentru persoanele cu dizabilități -trim. II, 2025</w:t>
            </w:r>
          </w:p>
        </w:tc>
        <w:tc>
          <w:tcPr>
            <w:tcW w:w="0" w:type="auto"/>
            <w:hideMark/>
          </w:tcPr>
          <w:p w14:paraId="7C3A6E8C" w14:textId="6969E49C" w:rsidR="005411AB" w:rsidRPr="00830DE8" w:rsidRDefault="002F5995" w:rsidP="000B73BC">
            <w:pPr>
              <w:spacing w:line="276" w:lineRule="auto"/>
              <w:rPr>
                <w:rFonts w:cs="Times New Roman"/>
                <w:color w:val="auto"/>
                <w:szCs w:val="24"/>
                <w:lang w:val="ro-MD"/>
              </w:rPr>
            </w:pPr>
            <w:r w:rsidRPr="00830DE8">
              <w:rPr>
                <w:rFonts w:cs="Times New Roman"/>
                <w:color w:val="auto"/>
                <w:szCs w:val="24"/>
                <w:lang w:val="ro-MD"/>
              </w:rPr>
              <w:t>7161,3</w:t>
            </w:r>
            <w:r w:rsidR="0056763D" w:rsidRPr="00830DE8">
              <w:rPr>
                <w:rFonts w:cs="Times New Roman"/>
                <w:color w:val="auto"/>
                <w:szCs w:val="24"/>
                <w:lang w:val="ro-MD"/>
              </w:rPr>
              <w:t>/ILO</w:t>
            </w:r>
          </w:p>
        </w:tc>
        <w:tc>
          <w:tcPr>
            <w:tcW w:w="0" w:type="auto"/>
            <w:hideMark/>
          </w:tcPr>
          <w:p w14:paraId="476409E9" w14:textId="10FC1937" w:rsidR="0056763D" w:rsidRPr="00830DE8" w:rsidRDefault="002F5995" w:rsidP="000B73BC">
            <w:pPr>
              <w:spacing w:line="276" w:lineRule="auto"/>
              <w:rPr>
                <w:rFonts w:cs="Times New Roman"/>
                <w:color w:val="auto"/>
                <w:szCs w:val="24"/>
                <w:lang w:val="ro-MD"/>
              </w:rPr>
            </w:pPr>
            <w:r w:rsidRPr="00830DE8">
              <w:rPr>
                <w:rFonts w:cs="Times New Roman"/>
                <w:color w:val="auto"/>
                <w:szCs w:val="24"/>
                <w:lang w:val="ro-MD"/>
              </w:rPr>
              <w:t>3580,6</w:t>
            </w:r>
            <w:r w:rsidR="0056763D" w:rsidRPr="00830DE8">
              <w:rPr>
                <w:rFonts w:cs="Times New Roman"/>
                <w:color w:val="auto"/>
                <w:szCs w:val="24"/>
                <w:lang w:val="ro-MD"/>
              </w:rPr>
              <w:t>/</w:t>
            </w:r>
          </w:p>
          <w:p w14:paraId="68AFFA17" w14:textId="115A11A8" w:rsidR="005411AB" w:rsidRPr="00830DE8" w:rsidRDefault="0056763D" w:rsidP="000B73BC">
            <w:pPr>
              <w:spacing w:line="276" w:lineRule="auto"/>
              <w:rPr>
                <w:rFonts w:cs="Times New Roman"/>
                <w:color w:val="auto"/>
                <w:szCs w:val="24"/>
                <w:lang w:val="ro-MD"/>
              </w:rPr>
            </w:pPr>
            <w:r w:rsidRPr="00830DE8">
              <w:rPr>
                <w:rFonts w:cs="Times New Roman"/>
                <w:color w:val="auto"/>
                <w:szCs w:val="24"/>
                <w:lang w:val="ro-MD"/>
              </w:rPr>
              <w:t>ILO</w:t>
            </w:r>
          </w:p>
        </w:tc>
        <w:tc>
          <w:tcPr>
            <w:tcW w:w="0" w:type="auto"/>
            <w:hideMark/>
          </w:tcPr>
          <w:p w14:paraId="421A24F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007EA3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EU suport inclusive labour market in the Republic of Moldova (proiect finanțat de Delegația UE în Republica Moldova și implementat de ILO)</w:t>
            </w:r>
          </w:p>
        </w:tc>
        <w:tc>
          <w:tcPr>
            <w:tcW w:w="0" w:type="auto"/>
            <w:hideMark/>
          </w:tcPr>
          <w:p w14:paraId="4AB0664A" w14:textId="326004BC" w:rsidR="005411AB" w:rsidRPr="00830DE8" w:rsidRDefault="005411AB" w:rsidP="000B73BC">
            <w:pPr>
              <w:spacing w:line="276" w:lineRule="auto"/>
              <w:rPr>
                <w:rFonts w:cs="Times New Roman"/>
                <w:strike/>
                <w:color w:val="auto"/>
                <w:szCs w:val="24"/>
                <w:lang w:val="ro-MD"/>
              </w:rPr>
            </w:pPr>
          </w:p>
        </w:tc>
        <w:tc>
          <w:tcPr>
            <w:tcW w:w="0" w:type="auto"/>
            <w:hideMark/>
          </w:tcPr>
          <w:p w14:paraId="6C5114D3" w14:textId="28A26B27" w:rsidR="005411AB" w:rsidRPr="00830DE8" w:rsidRDefault="005411AB" w:rsidP="000B73BC">
            <w:pPr>
              <w:spacing w:line="276" w:lineRule="auto"/>
              <w:rPr>
                <w:rFonts w:cs="Times New Roman"/>
                <w:strike/>
                <w:color w:val="auto"/>
                <w:szCs w:val="24"/>
                <w:lang w:val="ro-MD"/>
              </w:rPr>
            </w:pPr>
          </w:p>
        </w:tc>
        <w:tc>
          <w:tcPr>
            <w:tcW w:w="0" w:type="auto"/>
            <w:hideMark/>
          </w:tcPr>
          <w:p w14:paraId="7D98D85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BB14F69" w14:textId="79F57C40" w:rsidR="005411AB" w:rsidRPr="00830DE8" w:rsidRDefault="005B4DF7" w:rsidP="000B73BC">
            <w:pPr>
              <w:spacing w:line="276" w:lineRule="auto"/>
              <w:rPr>
                <w:rFonts w:cs="Times New Roman"/>
                <w:color w:val="auto"/>
                <w:szCs w:val="24"/>
                <w:lang w:val="ro-MD"/>
              </w:rPr>
            </w:pPr>
            <w:r w:rsidRPr="00830DE8">
              <w:rPr>
                <w:rFonts w:cs="Times New Roman"/>
                <w:color w:val="auto"/>
                <w:szCs w:val="24"/>
                <w:lang w:val="ro-MD"/>
              </w:rPr>
              <w:t>10741,9</w:t>
            </w:r>
          </w:p>
        </w:tc>
        <w:tc>
          <w:tcPr>
            <w:tcW w:w="0" w:type="auto"/>
            <w:hideMark/>
          </w:tcPr>
          <w:p w14:paraId="0C40511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Inspectoratul de Stat al Muncii;</w:t>
            </w:r>
            <w:r w:rsidRPr="00830DE8">
              <w:rPr>
                <w:rFonts w:cs="Times New Roman"/>
                <w:color w:val="auto"/>
                <w:szCs w:val="24"/>
                <w:lang w:val="ro-MD"/>
              </w:rPr>
              <w:br/>
              <w:t>Confederația Națională a Sindicatelor din Moldova;</w:t>
            </w:r>
            <w:r w:rsidRPr="00830DE8">
              <w:rPr>
                <w:rFonts w:cs="Times New Roman"/>
                <w:color w:val="auto"/>
                <w:szCs w:val="24"/>
                <w:lang w:val="ro-MD"/>
              </w:rPr>
              <w:br/>
              <w:t>Confederația Națională a Patronatelor din Moldova</w:t>
            </w:r>
          </w:p>
        </w:tc>
        <w:tc>
          <w:tcPr>
            <w:tcW w:w="0" w:type="auto"/>
            <w:hideMark/>
          </w:tcPr>
          <w:p w14:paraId="1A732F5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PAG, cap. IV/Muncă și Protecție Socială, alin. 2; SND OS 1.3.; POFM, acțiunea 25</w:t>
            </w:r>
          </w:p>
        </w:tc>
      </w:tr>
      <w:tr w:rsidR="00830DE8" w:rsidRPr="00830DE8" w14:paraId="64908008" w14:textId="77777777" w:rsidTr="005411AB">
        <w:trPr>
          <w:trHeight w:val="240"/>
        </w:trPr>
        <w:tc>
          <w:tcPr>
            <w:tcW w:w="0" w:type="auto"/>
          </w:tcPr>
          <w:p w14:paraId="2E889BD7" w14:textId="6B1CE1B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9CF649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Asigurarea infrastructurii de transporturi calitativă și sigură în vederea integrării în rețeaua europeană de transport</w:t>
            </w:r>
          </w:p>
        </w:tc>
        <w:tc>
          <w:tcPr>
            <w:tcW w:w="0" w:type="auto"/>
            <w:hideMark/>
          </w:tcPr>
          <w:p w14:paraId="3453CF4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2023 - Trim. IV, 2030</w:t>
            </w:r>
          </w:p>
        </w:tc>
        <w:tc>
          <w:tcPr>
            <w:tcW w:w="0" w:type="auto"/>
            <w:hideMark/>
          </w:tcPr>
          <w:p w14:paraId="0E42998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Reabilitarea, modernizarea și construcția drumurilor de acces către poduri și a Posturilor Vamale (5 drumuri de acces, estimativ 16 km) - trim. IV, anual </w:t>
            </w:r>
            <w:r w:rsidRPr="00830DE8">
              <w:rPr>
                <w:rFonts w:cs="Times New Roman"/>
                <w:color w:val="auto"/>
                <w:szCs w:val="24"/>
                <w:lang w:val="ro-MD"/>
              </w:rPr>
              <w:br/>
              <w:t xml:space="preserve">2. Diminuarea cu 15 % a drumurilor publice „rele” și „foarte rele” - trim. IV, anual </w:t>
            </w:r>
            <w:r w:rsidRPr="00830DE8">
              <w:rPr>
                <w:rFonts w:cs="Times New Roman"/>
                <w:color w:val="auto"/>
                <w:szCs w:val="24"/>
                <w:lang w:val="ro-MD"/>
              </w:rPr>
              <w:br/>
              <w:t xml:space="preserve">3. Creșterea cu 8% a drumurilor naționale îmbunătățite și transferate la categoria de drumuri în stare „bună” și „foarte bună”, aproximativ 450 km - trim. IV, anual </w:t>
            </w:r>
            <w:r w:rsidRPr="00830DE8">
              <w:rPr>
                <w:rFonts w:cs="Times New Roman"/>
                <w:color w:val="auto"/>
                <w:szCs w:val="24"/>
                <w:lang w:val="ro-MD"/>
              </w:rPr>
              <w:br/>
              <w:t xml:space="preserve">4. Diminuarea în anul </w:t>
            </w:r>
            <w:r w:rsidRPr="00830DE8">
              <w:rPr>
                <w:rFonts w:cs="Times New Roman"/>
                <w:color w:val="auto"/>
                <w:szCs w:val="24"/>
                <w:lang w:val="ro-MD"/>
              </w:rPr>
              <w:lastRenderedPageBreak/>
              <w:t xml:space="preserve">2026 a numărului de accidente rutiere cu 10% în comparație cu anul 2023 - trim. IV, anual </w:t>
            </w:r>
            <w:r w:rsidRPr="00830DE8">
              <w:rPr>
                <w:rFonts w:cs="Times New Roman"/>
                <w:color w:val="auto"/>
                <w:szCs w:val="24"/>
                <w:lang w:val="ro-MD"/>
              </w:rPr>
              <w:br/>
              <w:t>5. Elaborarea studiului de fezabilitate privind „Construirea autostrăzii Chișinău-Iași” - trim. IV, a. 2026</w:t>
            </w:r>
          </w:p>
        </w:tc>
        <w:tc>
          <w:tcPr>
            <w:tcW w:w="0" w:type="auto"/>
            <w:hideMark/>
          </w:tcPr>
          <w:p w14:paraId="2C088A4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3501439,9</w:t>
            </w:r>
          </w:p>
        </w:tc>
        <w:tc>
          <w:tcPr>
            <w:tcW w:w="0" w:type="auto"/>
            <w:hideMark/>
          </w:tcPr>
          <w:p w14:paraId="5EAD0B5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5170055,7</w:t>
            </w:r>
          </w:p>
        </w:tc>
        <w:tc>
          <w:tcPr>
            <w:tcW w:w="0" w:type="auto"/>
            <w:hideMark/>
          </w:tcPr>
          <w:p w14:paraId="2F993B7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5078270</w:t>
            </w:r>
          </w:p>
        </w:tc>
        <w:tc>
          <w:tcPr>
            <w:tcW w:w="0" w:type="auto"/>
            <w:hideMark/>
          </w:tcPr>
          <w:p w14:paraId="248AE77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64,02</w:t>
            </w:r>
          </w:p>
        </w:tc>
        <w:tc>
          <w:tcPr>
            <w:tcW w:w="0" w:type="auto"/>
            <w:hideMark/>
          </w:tcPr>
          <w:p w14:paraId="7FDDE87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997160,1</w:t>
            </w:r>
          </w:p>
        </w:tc>
        <w:tc>
          <w:tcPr>
            <w:tcW w:w="0" w:type="auto"/>
            <w:hideMark/>
          </w:tcPr>
          <w:p w14:paraId="7F2CE8B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1627944,3</w:t>
            </w:r>
          </w:p>
        </w:tc>
        <w:tc>
          <w:tcPr>
            <w:tcW w:w="0" w:type="auto"/>
            <w:hideMark/>
          </w:tcPr>
          <w:p w14:paraId="78E87E2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1653930</w:t>
            </w:r>
          </w:p>
        </w:tc>
        <w:tc>
          <w:tcPr>
            <w:tcW w:w="0" w:type="auto"/>
            <w:hideMark/>
          </w:tcPr>
          <w:p w14:paraId="0A3BCD7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18028800</w:t>
            </w:r>
          </w:p>
        </w:tc>
        <w:tc>
          <w:tcPr>
            <w:tcW w:w="0" w:type="auto"/>
            <w:hideMark/>
          </w:tcPr>
          <w:p w14:paraId="33465CD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Infrastriucturii și Dezvoltării Regionale;</w:t>
            </w:r>
            <w:r w:rsidRPr="00830DE8">
              <w:rPr>
                <w:rFonts w:cs="Times New Roman"/>
                <w:color w:val="auto"/>
                <w:szCs w:val="24"/>
                <w:lang w:val="ro-MD"/>
              </w:rPr>
              <w:br/>
              <w:t>Ministerul Finanțelor; Serviciul Vamal Î.S. „Administrația de Stat a Drumurilor”; autoritățile publice locale de nivelul al doilea</w:t>
            </w:r>
          </w:p>
        </w:tc>
        <w:tc>
          <w:tcPr>
            <w:tcW w:w="0" w:type="auto"/>
            <w:hideMark/>
          </w:tcPr>
          <w:p w14:paraId="2D63B12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SND, 5.19, p. 6), 3), 2), 5), 1), 5.18, p. 3); ODD 11.2; Agenda de Asociere RM-UE 2021-2027; Legea drumurilor nr. 509/1995; Legea fondului rutier nr.720/1996; Legea nr.131/2007 privind siguranța traficului rutier</w:t>
            </w:r>
          </w:p>
        </w:tc>
      </w:tr>
      <w:tr w:rsidR="00830DE8" w:rsidRPr="00830DE8" w14:paraId="22232C84" w14:textId="77777777" w:rsidTr="005411AB">
        <w:trPr>
          <w:trHeight w:val="240"/>
        </w:trPr>
        <w:tc>
          <w:tcPr>
            <w:tcW w:w="0" w:type="auto"/>
          </w:tcPr>
          <w:p w14:paraId="2C4A872B" w14:textId="4E0B878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23043C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Eficientizarea transportului de pasageri și de marfă prin accesibilitate, durabilitate și interoperabilitate</w:t>
            </w:r>
          </w:p>
        </w:tc>
        <w:tc>
          <w:tcPr>
            <w:tcW w:w="0" w:type="auto"/>
            <w:hideMark/>
          </w:tcPr>
          <w:p w14:paraId="50A5FEB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2030</w:t>
            </w:r>
          </w:p>
        </w:tc>
        <w:tc>
          <w:tcPr>
            <w:tcW w:w="0" w:type="auto"/>
            <w:hideMark/>
          </w:tcPr>
          <w:p w14:paraId="0B2A8EC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Studiu de fezabilitate elaborat pentru extinderea portului Giurgiulești și construcția unui port uscat - trim. III, 2025 </w:t>
            </w:r>
            <w:r w:rsidRPr="00830DE8">
              <w:rPr>
                <w:rFonts w:cs="Times New Roman"/>
                <w:color w:val="auto"/>
                <w:szCs w:val="24"/>
                <w:lang w:val="ro-MD"/>
              </w:rPr>
              <w:br/>
              <w:t xml:space="preserve">2. Program de reînnoire a parcului de vehicule antrenat în efectuarea transportului de persoane prin servicii regulate elaborat, pînă în - trim IV, 2024 </w:t>
            </w:r>
            <w:r w:rsidRPr="00830DE8">
              <w:rPr>
                <w:rFonts w:cs="Times New Roman"/>
                <w:color w:val="auto"/>
                <w:szCs w:val="24"/>
                <w:lang w:val="ro-MD"/>
              </w:rPr>
              <w:br/>
              <w:t xml:space="preserve">3. Implementarea a 4 subsiteme funcționale pînă în - trim. IV, 2026. din cadrul Sistemului de management integrat al transporturilor rutiere </w:t>
            </w:r>
            <w:r w:rsidRPr="00830DE8">
              <w:rPr>
                <w:rFonts w:cs="Times New Roman"/>
                <w:color w:val="auto"/>
                <w:szCs w:val="24"/>
                <w:lang w:val="ro-MD"/>
              </w:rPr>
              <w:br/>
              <w:t xml:space="preserve">4. Platforma de atestare profesională funcțională în cadrul Agenției Naționale Transport Auto- trim. IV, 2025 </w:t>
            </w:r>
            <w:r w:rsidRPr="00830DE8">
              <w:rPr>
                <w:rFonts w:cs="Times New Roman"/>
                <w:color w:val="auto"/>
                <w:szCs w:val="24"/>
                <w:lang w:val="ro-MD"/>
              </w:rPr>
              <w:br/>
              <w:t xml:space="preserve">5. Î.S. „Calea Ferată din Moldova” reorganizată - trim. IV, 2025 </w:t>
            </w:r>
            <w:r w:rsidRPr="00830DE8">
              <w:rPr>
                <w:rFonts w:cs="Times New Roman"/>
                <w:color w:val="auto"/>
                <w:szCs w:val="24"/>
                <w:lang w:val="ro-MD"/>
              </w:rPr>
              <w:br/>
              <w:t xml:space="preserve">6. Majorarea cu 2000 de vagoane marfare a parcului de vagoane - trim. IV, 2026 </w:t>
            </w:r>
            <w:r w:rsidRPr="00830DE8">
              <w:rPr>
                <w:rFonts w:cs="Times New Roman"/>
                <w:color w:val="auto"/>
                <w:szCs w:val="24"/>
                <w:lang w:val="ro-MD"/>
              </w:rPr>
              <w:br/>
              <w:t xml:space="preserve">7. 233 km de cale </w:t>
            </w:r>
            <w:r w:rsidRPr="00830DE8">
              <w:rPr>
                <w:rFonts w:cs="Times New Roman"/>
                <w:color w:val="auto"/>
                <w:szCs w:val="24"/>
                <w:lang w:val="ro-MD"/>
              </w:rPr>
              <w:lastRenderedPageBreak/>
              <w:t xml:space="preserve">ferată reparate a tronsonului de cale ferată Bender – Căușeni – Basarabeasca – Etulia – Giurgiulești - trim. IV, 2026 </w:t>
            </w:r>
            <w:r w:rsidRPr="00830DE8">
              <w:rPr>
                <w:rFonts w:cs="Times New Roman"/>
                <w:color w:val="auto"/>
                <w:szCs w:val="24"/>
                <w:lang w:val="ro-MD"/>
              </w:rPr>
              <w:br/>
              <w:t xml:space="preserve">8. 128 km de cale ferată raparate a tronsonului de cale ferată Vălcineț-Ocnița-Bălți-Ungheni-Căinari - trim. IV, 2025 </w:t>
            </w:r>
            <w:r w:rsidRPr="00830DE8">
              <w:rPr>
                <w:rFonts w:cs="Times New Roman"/>
                <w:color w:val="auto"/>
                <w:szCs w:val="24"/>
                <w:lang w:val="ro-MD"/>
              </w:rPr>
              <w:br/>
              <w:t xml:space="preserve">9. Sistemul informațional funcțional în cadrul Autorității Aeronautice Civilă - trim. IV, 2026 </w:t>
            </w:r>
            <w:r w:rsidRPr="00830DE8">
              <w:rPr>
                <w:rFonts w:cs="Times New Roman"/>
                <w:color w:val="auto"/>
                <w:szCs w:val="24"/>
                <w:lang w:val="ro-MD"/>
              </w:rPr>
              <w:br/>
              <w:t>10. Sistemul informațional funcțional compatibil cu bazele de date europene „Programul național de siguranță a zborurilor” - trim. IV, 2026</w:t>
            </w:r>
          </w:p>
        </w:tc>
        <w:tc>
          <w:tcPr>
            <w:tcW w:w="0" w:type="auto"/>
            <w:hideMark/>
          </w:tcPr>
          <w:p w14:paraId="7AB3196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782904,2</w:t>
            </w:r>
          </w:p>
        </w:tc>
        <w:tc>
          <w:tcPr>
            <w:tcW w:w="0" w:type="auto"/>
            <w:hideMark/>
          </w:tcPr>
          <w:p w14:paraId="43E2E42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3136377,3</w:t>
            </w:r>
          </w:p>
        </w:tc>
        <w:tc>
          <w:tcPr>
            <w:tcW w:w="0" w:type="auto"/>
            <w:hideMark/>
          </w:tcPr>
          <w:p w14:paraId="725794B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3156377,3</w:t>
            </w:r>
          </w:p>
        </w:tc>
        <w:tc>
          <w:tcPr>
            <w:tcW w:w="0" w:type="auto"/>
            <w:hideMark/>
          </w:tcPr>
          <w:p w14:paraId="24F0330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64.05; 64.06; </w:t>
            </w:r>
            <w:r w:rsidRPr="00830DE8">
              <w:rPr>
                <w:rFonts w:cs="Times New Roman"/>
                <w:color w:val="auto"/>
                <w:szCs w:val="24"/>
                <w:lang w:val="ro-MD"/>
              </w:rPr>
              <w:br/>
              <w:t>Proiect de asistență externă: „Procurarea materialului rulant și reabilitarea infrastructurii feroviare”,  BERD și BEI</w:t>
            </w:r>
          </w:p>
        </w:tc>
        <w:tc>
          <w:tcPr>
            <w:tcW w:w="0" w:type="auto"/>
            <w:hideMark/>
          </w:tcPr>
          <w:p w14:paraId="2DE3512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112900</w:t>
            </w:r>
          </w:p>
        </w:tc>
        <w:tc>
          <w:tcPr>
            <w:tcW w:w="0" w:type="auto"/>
            <w:hideMark/>
          </w:tcPr>
          <w:p w14:paraId="04AD912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106500</w:t>
            </w:r>
          </w:p>
        </w:tc>
        <w:tc>
          <w:tcPr>
            <w:tcW w:w="0" w:type="auto"/>
            <w:hideMark/>
          </w:tcPr>
          <w:p w14:paraId="11A53C7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105000</w:t>
            </w:r>
          </w:p>
        </w:tc>
        <w:tc>
          <w:tcPr>
            <w:tcW w:w="0" w:type="auto"/>
            <w:hideMark/>
          </w:tcPr>
          <w:p w14:paraId="0B0C56E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7400059,3</w:t>
            </w:r>
          </w:p>
        </w:tc>
        <w:tc>
          <w:tcPr>
            <w:tcW w:w="0" w:type="auto"/>
            <w:hideMark/>
          </w:tcPr>
          <w:p w14:paraId="736F8B7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Infrastructurii și Dezvoltării Regionale; Agenția Națională Transport Auto;</w:t>
            </w:r>
            <w:r w:rsidRPr="00830DE8">
              <w:rPr>
                <w:rFonts w:cs="Times New Roman"/>
                <w:color w:val="auto"/>
                <w:szCs w:val="24"/>
                <w:lang w:val="ro-MD"/>
              </w:rPr>
              <w:br/>
              <w:t>Agenția Națională Transport Auto; Organizația pentru Dezvoltarea Antreprenoriatului; Agenția Proprietății Publice;</w:t>
            </w:r>
            <w:r w:rsidRPr="00830DE8">
              <w:rPr>
                <w:rFonts w:cs="Times New Roman"/>
                <w:color w:val="auto"/>
                <w:szCs w:val="24"/>
                <w:lang w:val="ro-MD"/>
              </w:rPr>
              <w:br/>
              <w:t>Agenția Feroviară; S.A. „Calea Ferată”; S.A. „CFM Pasageri şi Marfă”; S.A. „CFM Infra”; Autoritatea Aeronautică Civilă</w:t>
            </w:r>
          </w:p>
        </w:tc>
        <w:tc>
          <w:tcPr>
            <w:tcW w:w="0" w:type="auto"/>
            <w:hideMark/>
          </w:tcPr>
          <w:p w14:paraId="1945B45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SND 5.18 Politici şi management în domeniul transporturilor şi infrastructurii drumurilor, 5.19 Dezvoltarea drumurilor și a transporturilor rutiere, alin. 8, 5.20. Dezvoltarea transportului feroviar, alin. 2; ; ODD 9.1.; HG nr.126/2020 pentru aprobarea Conceptului tehnic privind Sistemul de management integrat în domeniul transportului rutier; AA, cap.15 Transport; SND 5.20 Direcția de intervenție, alin.1; PAG, cap. V/Infrastructură și dezvoltare regională, alin.2, 6, 10; SSC în contextul CBTM 24-26 transport și infrastructură, B.2, acțiunea 23, acțiunea 24; HG nr.133/2019 cu privire la organizarea și funcționarea Autorității Aeronautice Civile; </w:t>
            </w:r>
            <w:r w:rsidRPr="00830DE8">
              <w:rPr>
                <w:rFonts w:cs="Times New Roman"/>
                <w:color w:val="auto"/>
                <w:szCs w:val="24"/>
                <w:lang w:val="ro-MD"/>
              </w:rPr>
              <w:lastRenderedPageBreak/>
              <w:t>Programul european de siguranță a aviației, Bruxelles COM (2015)599 final; Anexa 19 („Managementul siguranței”) la Convenția privind aviația civilă internațională, semnată la Chicago în 1944; Codul aerian nr.301/2017; HG nr.297/2020 cu privire la aprobarea Programului National de siguranță a zborurilor</w:t>
            </w:r>
          </w:p>
        </w:tc>
      </w:tr>
      <w:tr w:rsidR="00830DE8" w:rsidRPr="00830DE8" w14:paraId="20E8D5DC" w14:textId="77777777" w:rsidTr="005411AB">
        <w:trPr>
          <w:trHeight w:val="567"/>
        </w:trPr>
        <w:tc>
          <w:tcPr>
            <w:tcW w:w="0" w:type="auto"/>
            <w:gridSpan w:val="14"/>
            <w:shd w:val="clear" w:color="auto" w:fill="EDEDED" w:themeFill="accent3" w:themeFillTint="33"/>
            <w:vAlign w:val="center"/>
          </w:tcPr>
          <w:p w14:paraId="5EE20BBA" w14:textId="7D8DADD4" w:rsidR="005411AB" w:rsidRPr="00830DE8" w:rsidRDefault="005411AB" w:rsidP="00D73725">
            <w:pPr>
              <w:spacing w:line="276" w:lineRule="auto"/>
              <w:jc w:val="center"/>
              <w:rPr>
                <w:rFonts w:cs="Times New Roman"/>
                <w:b/>
                <w:bCs/>
                <w:color w:val="auto"/>
                <w:szCs w:val="24"/>
              </w:rPr>
            </w:pPr>
            <w:r w:rsidRPr="00830DE8">
              <w:rPr>
                <w:rFonts w:cs="Times New Roman"/>
                <w:b/>
                <w:bCs/>
                <w:color w:val="auto"/>
                <w:szCs w:val="24"/>
                <w:lang w:val="ro-MD"/>
              </w:rPr>
              <w:lastRenderedPageBreak/>
              <w:t>Obiectiv specific 2.3. Asigurarea accesului universal la apeducte și la sisteme de sanitație sigure</w:t>
            </w:r>
          </w:p>
        </w:tc>
      </w:tr>
      <w:tr w:rsidR="00830DE8" w:rsidRPr="00830DE8" w14:paraId="238DAF2E" w14:textId="77777777" w:rsidTr="005411AB">
        <w:trPr>
          <w:trHeight w:val="240"/>
        </w:trPr>
        <w:tc>
          <w:tcPr>
            <w:tcW w:w="0" w:type="auto"/>
          </w:tcPr>
          <w:p w14:paraId="6683EC3C" w14:textId="2B5B882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E0AB32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Reformarea domeniului construcțiilor și urbanismului</w:t>
            </w:r>
          </w:p>
        </w:tc>
        <w:tc>
          <w:tcPr>
            <w:tcW w:w="0" w:type="auto"/>
            <w:hideMark/>
          </w:tcPr>
          <w:p w14:paraId="2B88CF7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2030</w:t>
            </w:r>
          </w:p>
        </w:tc>
        <w:tc>
          <w:tcPr>
            <w:tcW w:w="0" w:type="auto"/>
            <w:hideMark/>
          </w:tcPr>
          <w:p w14:paraId="3A8AF2E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15 normative în construcții elaborate - trim. IV, 2024, anual </w:t>
            </w:r>
            <w:r w:rsidRPr="00830DE8">
              <w:rPr>
                <w:rFonts w:cs="Times New Roman"/>
                <w:color w:val="auto"/>
                <w:szCs w:val="24"/>
                <w:lang w:val="ro-MD"/>
              </w:rPr>
              <w:br/>
              <w:t>2. Crearea Fondului național pentru dezvoltarea sistemului de documente normative în construcții - trim. IV, 2024</w:t>
            </w:r>
          </w:p>
        </w:tc>
        <w:tc>
          <w:tcPr>
            <w:tcW w:w="0" w:type="auto"/>
            <w:hideMark/>
          </w:tcPr>
          <w:p w14:paraId="7F953B0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6604,2</w:t>
            </w:r>
          </w:p>
        </w:tc>
        <w:tc>
          <w:tcPr>
            <w:tcW w:w="0" w:type="auto"/>
            <w:hideMark/>
          </w:tcPr>
          <w:p w14:paraId="1B06040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6604,2</w:t>
            </w:r>
          </w:p>
        </w:tc>
        <w:tc>
          <w:tcPr>
            <w:tcW w:w="0" w:type="auto"/>
            <w:hideMark/>
          </w:tcPr>
          <w:p w14:paraId="50D4AEC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6604,2</w:t>
            </w:r>
          </w:p>
        </w:tc>
        <w:tc>
          <w:tcPr>
            <w:tcW w:w="0" w:type="auto"/>
            <w:hideMark/>
          </w:tcPr>
          <w:p w14:paraId="0A429B6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61.04</w:t>
            </w:r>
          </w:p>
        </w:tc>
        <w:tc>
          <w:tcPr>
            <w:tcW w:w="0" w:type="auto"/>
            <w:hideMark/>
          </w:tcPr>
          <w:p w14:paraId="3851A43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74</w:t>
            </w:r>
          </w:p>
        </w:tc>
        <w:tc>
          <w:tcPr>
            <w:tcW w:w="0" w:type="auto"/>
            <w:hideMark/>
          </w:tcPr>
          <w:p w14:paraId="2F151F2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859FBB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F1A19F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19886,6</w:t>
            </w:r>
          </w:p>
        </w:tc>
        <w:tc>
          <w:tcPr>
            <w:tcW w:w="0" w:type="auto"/>
            <w:hideMark/>
          </w:tcPr>
          <w:p w14:paraId="77639A1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Infrastructurii și Dezvoltării Regionale;</w:t>
            </w:r>
            <w:r w:rsidRPr="00830DE8">
              <w:rPr>
                <w:rFonts w:cs="Times New Roman"/>
                <w:color w:val="auto"/>
                <w:szCs w:val="24"/>
                <w:lang w:val="ro-MD"/>
              </w:rPr>
              <w:br/>
              <w:t>Oficiul de amenajare a teritoriului, urbanism, construcții și locuințe</w:t>
            </w:r>
          </w:p>
        </w:tc>
        <w:tc>
          <w:tcPr>
            <w:tcW w:w="0" w:type="auto"/>
            <w:hideMark/>
          </w:tcPr>
          <w:p w14:paraId="431BFB8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AA, cap. III, Bariere tehnice în calea comerțului, standardizare, metrologie, acreditare și evaluarea conformității, art. 173;</w:t>
            </w:r>
            <w:r w:rsidRPr="00830DE8">
              <w:rPr>
                <w:rFonts w:cs="Times New Roman"/>
                <w:color w:val="auto"/>
                <w:szCs w:val="24"/>
                <w:lang w:val="ro-MD"/>
              </w:rPr>
              <w:br/>
              <w:t>SND 5.17 Politici și management în domeniul dezvoltării regionale, locale si construcțiilor, alin.6</w:t>
            </w:r>
          </w:p>
        </w:tc>
      </w:tr>
      <w:tr w:rsidR="00830DE8" w:rsidRPr="00830DE8" w14:paraId="5ACF3CE6" w14:textId="77777777" w:rsidTr="005411AB">
        <w:trPr>
          <w:trHeight w:val="240"/>
        </w:trPr>
        <w:tc>
          <w:tcPr>
            <w:tcW w:w="0" w:type="auto"/>
          </w:tcPr>
          <w:p w14:paraId="745B06BF" w14:textId="71843EC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31EC16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Dezvoltarea regiunilor și localităților țării prin implementarea proiectelor de infrastructură</w:t>
            </w:r>
          </w:p>
        </w:tc>
        <w:tc>
          <w:tcPr>
            <w:tcW w:w="0" w:type="auto"/>
            <w:hideMark/>
          </w:tcPr>
          <w:p w14:paraId="2DED609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2022 - Trim. IV, 2030</w:t>
            </w:r>
          </w:p>
        </w:tc>
        <w:tc>
          <w:tcPr>
            <w:tcW w:w="0" w:type="auto"/>
            <w:hideMark/>
          </w:tcPr>
          <w:p w14:paraId="06A0074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9 obiective de suport în afaceri conectate la infrastructura de acces și utilități publice, reabilitate sau construite - trim. IV, 2024 </w:t>
            </w:r>
            <w:r w:rsidRPr="00830DE8">
              <w:rPr>
                <w:rFonts w:cs="Times New Roman"/>
                <w:color w:val="auto"/>
                <w:szCs w:val="24"/>
                <w:lang w:val="ro-MD"/>
              </w:rPr>
              <w:br/>
            </w:r>
            <w:r w:rsidRPr="00830DE8">
              <w:rPr>
                <w:rFonts w:cs="Times New Roman"/>
                <w:color w:val="auto"/>
                <w:szCs w:val="24"/>
                <w:lang w:val="ro-MD"/>
              </w:rPr>
              <w:lastRenderedPageBreak/>
              <w:t xml:space="preserve">2. 8 obiective turistice incluse în circuitul turistic - trim. IV, 2024 </w:t>
            </w:r>
            <w:r w:rsidRPr="00830DE8">
              <w:rPr>
                <w:rFonts w:cs="Times New Roman"/>
                <w:color w:val="auto"/>
                <w:szCs w:val="24"/>
                <w:lang w:val="ro-MD"/>
              </w:rPr>
              <w:br/>
              <w:t xml:space="preserve">3. 155 proiecte de Dezvoltare Locală implementate - trim. IV, 2024 </w:t>
            </w:r>
            <w:r w:rsidRPr="00830DE8">
              <w:rPr>
                <w:rFonts w:cs="Times New Roman"/>
                <w:color w:val="auto"/>
                <w:szCs w:val="24"/>
                <w:lang w:val="ro-MD"/>
              </w:rPr>
              <w:br/>
              <w:t xml:space="preserve"> 4. 26 proiecte de Dezvoltare Regională implementate - trim. IV, 2024 </w:t>
            </w:r>
            <w:r w:rsidRPr="00830DE8">
              <w:rPr>
                <w:rFonts w:cs="Times New Roman"/>
                <w:color w:val="auto"/>
                <w:szCs w:val="24"/>
                <w:lang w:val="ro-MD"/>
              </w:rPr>
              <w:br/>
              <w:t xml:space="preserve">5. 190 localități cu acces la sistem de alimentare cu apă - trim. IV, 2024  </w:t>
            </w:r>
            <w:r w:rsidRPr="00830DE8">
              <w:rPr>
                <w:rFonts w:cs="Times New Roman"/>
                <w:color w:val="auto"/>
                <w:szCs w:val="24"/>
                <w:lang w:val="ro-MD"/>
              </w:rPr>
              <w:br/>
              <w:t xml:space="preserve">6. 395 instituții publice cu acces la sistemul de apă - trim. IV, 2024 </w:t>
            </w:r>
            <w:r w:rsidRPr="00830DE8">
              <w:rPr>
                <w:rFonts w:cs="Times New Roman"/>
                <w:color w:val="auto"/>
                <w:szCs w:val="24"/>
                <w:lang w:val="ro-MD"/>
              </w:rPr>
              <w:br/>
              <w:t xml:space="preserve">7. 380,23 km rețea de canalizare - trim. IV, 2024  </w:t>
            </w:r>
            <w:r w:rsidRPr="00830DE8">
              <w:rPr>
                <w:rFonts w:cs="Times New Roman"/>
                <w:color w:val="auto"/>
                <w:szCs w:val="24"/>
                <w:lang w:val="ro-MD"/>
              </w:rPr>
              <w:br/>
              <w:t xml:space="preserve">8. 51 stații de pomapre a apelor uzate - trim. IV, 2024  </w:t>
            </w:r>
            <w:r w:rsidRPr="00830DE8">
              <w:rPr>
                <w:rFonts w:cs="Times New Roman"/>
                <w:color w:val="auto"/>
                <w:szCs w:val="24"/>
                <w:lang w:val="ro-MD"/>
              </w:rPr>
              <w:br/>
              <w:t xml:space="preserve">9. 31 stații de epurare - trim. IV, 2024 </w:t>
            </w:r>
            <w:r w:rsidRPr="00830DE8">
              <w:rPr>
                <w:rFonts w:cs="Times New Roman"/>
                <w:color w:val="auto"/>
                <w:szCs w:val="24"/>
                <w:lang w:val="ro-MD"/>
              </w:rPr>
              <w:br/>
              <w:t xml:space="preserve">10. 36 Planuri urbanistice generale elaborate - trim. IV, 2025  </w:t>
            </w:r>
            <w:r w:rsidRPr="00830DE8">
              <w:rPr>
                <w:rFonts w:cs="Times New Roman"/>
                <w:color w:val="auto"/>
                <w:szCs w:val="24"/>
                <w:lang w:val="ro-MD"/>
              </w:rPr>
              <w:br/>
              <w:t>11. 6 zone de recreere la scară mare din orășele - trim. IV, 2025</w:t>
            </w:r>
            <w:r w:rsidRPr="00830DE8">
              <w:rPr>
                <w:rFonts w:cs="Times New Roman"/>
                <w:color w:val="auto"/>
                <w:szCs w:val="24"/>
                <w:lang w:val="ro-MD"/>
              </w:rPr>
              <w:br/>
              <w:t>12. Serviciilor de alimentare cu apă şi sanitaţie în toată țară: 53 km rețele de apeduct construite; 7 km rețele de canalizare construite; 1 stație de tratare a apei construită/reabilitată; 2 stații de epurare a apelor uzate construite/reabilitate - trim. IV, 2024</w:t>
            </w:r>
          </w:p>
        </w:tc>
        <w:tc>
          <w:tcPr>
            <w:tcW w:w="0" w:type="auto"/>
            <w:hideMark/>
          </w:tcPr>
          <w:p w14:paraId="4443268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912702,8</w:t>
            </w:r>
          </w:p>
        </w:tc>
        <w:tc>
          <w:tcPr>
            <w:tcW w:w="0" w:type="auto"/>
            <w:hideMark/>
          </w:tcPr>
          <w:p w14:paraId="5F28C6D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729494,9</w:t>
            </w:r>
          </w:p>
        </w:tc>
        <w:tc>
          <w:tcPr>
            <w:tcW w:w="0" w:type="auto"/>
            <w:hideMark/>
          </w:tcPr>
          <w:p w14:paraId="3A60940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599742</w:t>
            </w:r>
          </w:p>
        </w:tc>
        <w:tc>
          <w:tcPr>
            <w:tcW w:w="0" w:type="auto"/>
            <w:hideMark/>
          </w:tcPr>
          <w:p w14:paraId="261C72D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50.04; 66.02; 75.03; 75.02</w:t>
            </w:r>
          </w:p>
        </w:tc>
        <w:tc>
          <w:tcPr>
            <w:tcW w:w="0" w:type="auto"/>
            <w:hideMark/>
          </w:tcPr>
          <w:p w14:paraId="2C6D895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13A275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F042DE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E6246C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9588997</w:t>
            </w:r>
          </w:p>
        </w:tc>
        <w:tc>
          <w:tcPr>
            <w:tcW w:w="0" w:type="auto"/>
            <w:hideMark/>
          </w:tcPr>
          <w:p w14:paraId="2B41D3F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Infrastructurii și Dezvoltării Regionale;</w:t>
            </w:r>
            <w:r w:rsidRPr="00830DE8">
              <w:rPr>
                <w:rFonts w:cs="Times New Roman"/>
                <w:color w:val="auto"/>
                <w:szCs w:val="24"/>
                <w:lang w:val="ro-MD"/>
              </w:rPr>
              <w:br/>
              <w:t xml:space="preserve">Agenția de Dezvoltare Regională Nord; Agenția de </w:t>
            </w:r>
            <w:r w:rsidRPr="00830DE8">
              <w:rPr>
                <w:rFonts w:cs="Times New Roman"/>
                <w:color w:val="auto"/>
                <w:szCs w:val="24"/>
                <w:lang w:val="ro-MD"/>
              </w:rPr>
              <w:lastRenderedPageBreak/>
              <w:t>Dezvoltare Regională Centru; Agenția de Dezvoltare Regională Sud; Agenția de Dezvoltare Regională UTA Găgăuzia; Oficiul Național de Dezvoltare Regională și Locală</w:t>
            </w:r>
          </w:p>
        </w:tc>
        <w:tc>
          <w:tcPr>
            <w:tcW w:w="0" w:type="auto"/>
            <w:hideMark/>
          </w:tcPr>
          <w:p w14:paraId="176D652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 xml:space="preserve">SNDRL 2022-2028; DUP 2022-2024;  SND 5.17. Politici şi management în domeniul dezvoltării regionale, locale și construcțiilor, alin. 4; SAAS (2014 – 2030); </w:t>
            </w:r>
            <w:r w:rsidRPr="00830DE8">
              <w:rPr>
                <w:rFonts w:cs="Times New Roman"/>
                <w:color w:val="auto"/>
                <w:szCs w:val="24"/>
                <w:lang w:val="ro-MD"/>
              </w:rPr>
              <w:br/>
            </w:r>
            <w:r w:rsidRPr="00830DE8">
              <w:rPr>
                <w:rFonts w:cs="Times New Roman"/>
                <w:color w:val="auto"/>
                <w:szCs w:val="24"/>
                <w:lang w:val="ro-MD"/>
              </w:rPr>
              <w:lastRenderedPageBreak/>
              <w:t xml:space="preserve">Agenda de Asociere RM-UE (2021-2027) cap.2, alin.7, 18; PN20, acțiunea 1. Modernizarea orașelor și satelor, 3. Apă curată și sanitație; Acordului de finanțare din 27.05.2029, semnat între Banca Germană de Dezvoltare KfW, Ministerul Finanțelor Republica Moldova și Agenția de Dezvoltare Regională Centru; Acordul de finanțare dintre Republica Moldova și Asociația Internațională de Dezvoltare (AID), în vederea realizării Proiectului „Securitatea aprovizionării cu apă și sanitație în Moldova”, semnat la data de 21 aprilie 2022; ODD 6.1., 6.2. a, b.; </w:t>
            </w:r>
          </w:p>
        </w:tc>
      </w:tr>
      <w:tr w:rsidR="00830DE8" w:rsidRPr="00830DE8" w14:paraId="4B49E6AB" w14:textId="77777777" w:rsidTr="005411AB">
        <w:trPr>
          <w:trHeight w:val="240"/>
        </w:trPr>
        <w:tc>
          <w:tcPr>
            <w:tcW w:w="0" w:type="auto"/>
          </w:tcPr>
          <w:p w14:paraId="11519D7F" w14:textId="7968371E"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313C84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Fortificarea și dezvoltarea sistemului electroenergetic al țării în vederea asigurării fiabile cu energie electrică a consumatorilor prin dezvoltarea infrastructurii energetice</w:t>
            </w:r>
          </w:p>
        </w:tc>
        <w:tc>
          <w:tcPr>
            <w:tcW w:w="0" w:type="auto"/>
            <w:hideMark/>
          </w:tcPr>
          <w:p w14:paraId="28F7665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2020 - Trim. IV, 2026</w:t>
            </w:r>
          </w:p>
        </w:tc>
        <w:tc>
          <w:tcPr>
            <w:tcW w:w="0" w:type="auto"/>
            <w:hideMark/>
          </w:tcPr>
          <w:p w14:paraId="361F19C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158 km de linie electrică aeriană (400 kV) pe direcția Vulcănești-Chișinău construită - trim. II, 2025;</w:t>
            </w:r>
            <w:r w:rsidRPr="00830DE8">
              <w:rPr>
                <w:rFonts w:cs="Times New Roman"/>
                <w:color w:val="auto"/>
                <w:szCs w:val="24"/>
                <w:lang w:val="ro-MD"/>
              </w:rPr>
              <w:br/>
              <w:t>2. 1 stație electrica de 400 kV (SE Vulcănești) modernizată - trim. IV, 2025;</w:t>
            </w:r>
            <w:r w:rsidRPr="00830DE8">
              <w:rPr>
                <w:rFonts w:cs="Times New Roman"/>
                <w:color w:val="auto"/>
                <w:szCs w:val="24"/>
                <w:lang w:val="ro-MD"/>
              </w:rPr>
              <w:br/>
              <w:t>3. 4400 terenuri afectate de Proiect pentru care s-au achitat despăgubiri aferente exproprierii dreptului de folosință - trim. IV, 2025;</w:t>
            </w:r>
            <w:r w:rsidRPr="00830DE8">
              <w:rPr>
                <w:rFonts w:cs="Times New Roman"/>
                <w:color w:val="auto"/>
                <w:szCs w:val="24"/>
                <w:lang w:val="ro-MD"/>
              </w:rPr>
              <w:br/>
              <w:t>4. 82 rețele electrice (stații) reconstruite (PDSE) - trim. IV, 2026;</w:t>
            </w:r>
            <w:r w:rsidRPr="00830DE8">
              <w:rPr>
                <w:rFonts w:cs="Times New Roman"/>
                <w:color w:val="auto"/>
                <w:szCs w:val="24"/>
                <w:lang w:val="ro-MD"/>
              </w:rPr>
              <w:br/>
              <w:t xml:space="preserve">5. 1 stație electrica de 330 kV (SE Chișinău) extinsă - trim. IV, 2024; </w:t>
            </w:r>
            <w:r w:rsidRPr="00830DE8">
              <w:rPr>
                <w:rFonts w:cs="Times New Roman"/>
                <w:color w:val="auto"/>
                <w:szCs w:val="24"/>
                <w:lang w:val="ro-MD"/>
              </w:rPr>
              <w:br/>
              <w:t>6. Stația electrică Bălți-400kV construită - trim. IV, 2026;</w:t>
            </w:r>
            <w:r w:rsidRPr="00830DE8">
              <w:rPr>
                <w:rFonts w:cs="Times New Roman"/>
                <w:color w:val="auto"/>
                <w:szCs w:val="24"/>
                <w:lang w:val="ro-MD"/>
              </w:rPr>
              <w:br/>
              <w:t>7. 52 km LEA construită, trim. IV, 2026</w:t>
            </w:r>
          </w:p>
        </w:tc>
        <w:tc>
          <w:tcPr>
            <w:tcW w:w="0" w:type="auto"/>
            <w:hideMark/>
          </w:tcPr>
          <w:p w14:paraId="622D2B9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63417,8</w:t>
            </w:r>
          </w:p>
        </w:tc>
        <w:tc>
          <w:tcPr>
            <w:tcW w:w="0" w:type="auto"/>
            <w:hideMark/>
          </w:tcPr>
          <w:p w14:paraId="79EEAF4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44376,7</w:t>
            </w:r>
          </w:p>
        </w:tc>
        <w:tc>
          <w:tcPr>
            <w:tcW w:w="0" w:type="auto"/>
            <w:hideMark/>
          </w:tcPr>
          <w:p w14:paraId="54C6113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15984</w:t>
            </w:r>
          </w:p>
        </w:tc>
        <w:tc>
          <w:tcPr>
            <w:tcW w:w="0" w:type="auto"/>
            <w:hideMark/>
          </w:tcPr>
          <w:p w14:paraId="4D8EC18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58.03</w:t>
            </w:r>
          </w:p>
        </w:tc>
        <w:tc>
          <w:tcPr>
            <w:tcW w:w="0" w:type="auto"/>
            <w:hideMark/>
          </w:tcPr>
          <w:p w14:paraId="78A3E0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40000</w:t>
            </w:r>
          </w:p>
        </w:tc>
        <w:tc>
          <w:tcPr>
            <w:tcW w:w="0" w:type="auto"/>
            <w:hideMark/>
          </w:tcPr>
          <w:p w14:paraId="41E9EF5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340000</w:t>
            </w:r>
          </w:p>
        </w:tc>
        <w:tc>
          <w:tcPr>
            <w:tcW w:w="0" w:type="auto"/>
            <w:hideMark/>
          </w:tcPr>
          <w:p w14:paraId="468EC08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400000</w:t>
            </w:r>
          </w:p>
        </w:tc>
        <w:tc>
          <w:tcPr>
            <w:tcW w:w="0" w:type="auto"/>
            <w:hideMark/>
          </w:tcPr>
          <w:p w14:paraId="6D7CED8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903778,5</w:t>
            </w:r>
          </w:p>
        </w:tc>
        <w:tc>
          <w:tcPr>
            <w:tcW w:w="0" w:type="auto"/>
            <w:hideMark/>
          </w:tcPr>
          <w:p w14:paraId="6CB1693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Energiei;</w:t>
            </w:r>
            <w:r w:rsidRPr="00830DE8">
              <w:rPr>
                <w:rFonts w:cs="Times New Roman"/>
                <w:color w:val="auto"/>
                <w:szCs w:val="24"/>
                <w:lang w:val="ro-MD"/>
              </w:rPr>
              <w:br/>
              <w:t>ÎS „Moldelectrica”;</w:t>
            </w:r>
            <w:r w:rsidRPr="00830DE8">
              <w:rPr>
                <w:rFonts w:cs="Times New Roman"/>
                <w:color w:val="auto"/>
                <w:szCs w:val="24"/>
                <w:lang w:val="ro-MD"/>
              </w:rPr>
              <w:br/>
              <w:t>Unitatea Consolidată pentru Implementarea și Monitorizarea Proiectelor în Domeniul Energeticii</w:t>
            </w:r>
          </w:p>
        </w:tc>
        <w:tc>
          <w:tcPr>
            <w:tcW w:w="0" w:type="auto"/>
            <w:hideMark/>
          </w:tcPr>
          <w:p w14:paraId="6D1EA26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SND, 5.15 Securitate și eficiență energetică, energie din surse regenerabile, pct. 4; SE 2030, OS nr.2: Consolidarea rolului Republicii Moldova de culoar de tranzit al energiei electrice, prin construcţia unor noi linii de interconexiune, conectarea la sistemul ENTSO-E şi consolidarea reţelei interne de transport al energiei electrice (pct. 68-80); AA, CAP. 14, art. 77, lit. (b), (d), (e); PNA, cap. 15 Energie; ODD 7.1</w:t>
            </w:r>
          </w:p>
        </w:tc>
      </w:tr>
      <w:tr w:rsidR="00830DE8" w:rsidRPr="00830DE8" w14:paraId="2BF585C3" w14:textId="77777777" w:rsidTr="005411AB">
        <w:trPr>
          <w:trHeight w:val="240"/>
        </w:trPr>
        <w:tc>
          <w:tcPr>
            <w:tcW w:w="0" w:type="auto"/>
          </w:tcPr>
          <w:p w14:paraId="76E09869" w14:textId="2E17855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143F6B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Asigurarea securității energetice a țării și reducerea dependenței de un singur furnizor de gaze naturale</w:t>
            </w:r>
          </w:p>
        </w:tc>
        <w:tc>
          <w:tcPr>
            <w:tcW w:w="0" w:type="auto"/>
            <w:hideMark/>
          </w:tcPr>
          <w:p w14:paraId="475DC7F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73CC381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 Studiul complex privind gestionarea și opțiunile de management a rețelelor de gaze naturale care nu sunt în proprietatea operatorilor de sistem din Republica Moldova, elaborat - trim IV, 2024;</w:t>
            </w:r>
            <w:r w:rsidRPr="00830DE8">
              <w:rPr>
                <w:rFonts w:cs="Times New Roman"/>
                <w:color w:val="auto"/>
                <w:szCs w:val="24"/>
                <w:lang w:val="ro-MD"/>
              </w:rPr>
              <w:br/>
              <w:t xml:space="preserve">2. Procesul de inventariere a rețelelor de transport și de distribuție a gazelor </w:t>
            </w:r>
            <w:r w:rsidRPr="00830DE8">
              <w:rPr>
                <w:rFonts w:cs="Times New Roman"/>
                <w:color w:val="auto"/>
                <w:szCs w:val="24"/>
                <w:lang w:val="ro-MD"/>
              </w:rPr>
              <w:lastRenderedPageBreak/>
              <w:t>naturale definitivat  -  trim IV, 2026</w:t>
            </w:r>
          </w:p>
        </w:tc>
        <w:tc>
          <w:tcPr>
            <w:tcW w:w="0" w:type="auto"/>
            <w:hideMark/>
          </w:tcPr>
          <w:p w14:paraId="7C91F9B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269,4</w:t>
            </w:r>
          </w:p>
        </w:tc>
        <w:tc>
          <w:tcPr>
            <w:tcW w:w="0" w:type="auto"/>
            <w:hideMark/>
          </w:tcPr>
          <w:p w14:paraId="0725D67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1A09BB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982C68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58.02</w:t>
            </w:r>
          </w:p>
        </w:tc>
        <w:tc>
          <w:tcPr>
            <w:tcW w:w="0" w:type="auto"/>
            <w:hideMark/>
          </w:tcPr>
          <w:p w14:paraId="4907C77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1733,6</w:t>
            </w:r>
          </w:p>
        </w:tc>
        <w:tc>
          <w:tcPr>
            <w:tcW w:w="0" w:type="auto"/>
            <w:hideMark/>
          </w:tcPr>
          <w:p w14:paraId="4A7D166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BD20B6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40CEE14"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2003</w:t>
            </w:r>
          </w:p>
        </w:tc>
        <w:tc>
          <w:tcPr>
            <w:tcW w:w="0" w:type="auto"/>
            <w:hideMark/>
          </w:tcPr>
          <w:p w14:paraId="7F161F7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Energiei;</w:t>
            </w:r>
            <w:r w:rsidRPr="00830DE8">
              <w:rPr>
                <w:rFonts w:cs="Times New Roman"/>
                <w:color w:val="auto"/>
                <w:szCs w:val="24"/>
                <w:lang w:val="ro-MD"/>
              </w:rPr>
              <w:br/>
              <w:t>Agentia Proprietății Publice</w:t>
            </w:r>
          </w:p>
        </w:tc>
        <w:tc>
          <w:tcPr>
            <w:tcW w:w="0" w:type="auto"/>
            <w:hideMark/>
          </w:tcPr>
          <w:p w14:paraId="0EC162B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AA, cap. 14, art. 77, lit. (b), (d), (e); HP nr 39/2023, pct 4</w:t>
            </w:r>
          </w:p>
        </w:tc>
      </w:tr>
      <w:tr w:rsidR="00830DE8" w:rsidRPr="00830DE8" w14:paraId="6E5E2D7C" w14:textId="77777777" w:rsidTr="005411AB">
        <w:trPr>
          <w:trHeight w:val="240"/>
        </w:trPr>
        <w:tc>
          <w:tcPr>
            <w:tcW w:w="0" w:type="auto"/>
          </w:tcPr>
          <w:p w14:paraId="393485D7" w14:textId="576335CB"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EFF6CE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Modernizarea și eficientizarea sistemului de alimentare centralizată cu energie termică a mun. Chișinău și mun. Balţi</w:t>
            </w:r>
          </w:p>
        </w:tc>
        <w:tc>
          <w:tcPr>
            <w:tcW w:w="0" w:type="auto"/>
            <w:hideMark/>
          </w:tcPr>
          <w:p w14:paraId="1801FE6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III, 2020 - Trim. IV, 2027</w:t>
            </w:r>
          </w:p>
        </w:tc>
        <w:tc>
          <w:tcPr>
            <w:tcW w:w="0" w:type="auto"/>
            <w:hideMark/>
          </w:tcPr>
          <w:p w14:paraId="1F88EA5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166 blocuri locative dotate cu Puncte Termice Individuale (PTI) (or. Bălți) - trim. IV, 2026; </w:t>
            </w:r>
            <w:r w:rsidRPr="00830DE8">
              <w:rPr>
                <w:rFonts w:cs="Times New Roman"/>
                <w:color w:val="auto"/>
                <w:szCs w:val="24"/>
                <w:lang w:val="ro-MD"/>
              </w:rPr>
              <w:br/>
              <w:t>2. 22 281 de apartamente conectate la sistemul de distribuție pe orizontală a energiei termice și apă caldă menajeră (ACM) (or. Bălți) - trim. IV, 2026;</w:t>
            </w:r>
            <w:r w:rsidRPr="00830DE8">
              <w:rPr>
                <w:rFonts w:cs="Times New Roman"/>
                <w:color w:val="auto"/>
                <w:szCs w:val="24"/>
                <w:lang w:val="ro-MD"/>
              </w:rPr>
              <w:br/>
              <w:t xml:space="preserve">3. Creșterea cantității de energiei termică produse cu aproximativ </w:t>
            </w:r>
            <w:r w:rsidRPr="00830DE8">
              <w:rPr>
                <w:rFonts w:cs="Times New Roman"/>
                <w:color w:val="auto"/>
                <w:szCs w:val="24"/>
                <w:lang w:val="ro-MD"/>
              </w:rPr>
              <w:br/>
              <w:t xml:space="preserve">30 548 Gcal (or. Bălți) - trim. IV, 2026; </w:t>
            </w:r>
            <w:r w:rsidRPr="00830DE8">
              <w:rPr>
                <w:rFonts w:cs="Times New Roman"/>
                <w:color w:val="auto"/>
                <w:szCs w:val="24"/>
                <w:lang w:val="ro-MD"/>
              </w:rPr>
              <w:br/>
              <w:t xml:space="preserve">4. Creșterea cantității de energie electrică produse cu aproximativ </w:t>
            </w:r>
            <w:r w:rsidRPr="00830DE8">
              <w:rPr>
                <w:rFonts w:cs="Times New Roman"/>
                <w:color w:val="auto"/>
                <w:szCs w:val="24"/>
                <w:lang w:val="ro-MD"/>
              </w:rPr>
              <w:br/>
              <w:t>33 112 MWh/an, datorită serviciilor de apă caldă oferite pe tot parcursul anului (or. Bălți) - trim. IV, 2026;</w:t>
            </w:r>
            <w:r w:rsidRPr="00830DE8">
              <w:rPr>
                <w:rFonts w:cs="Times New Roman"/>
                <w:color w:val="auto"/>
                <w:szCs w:val="24"/>
                <w:lang w:val="ro-MD"/>
              </w:rPr>
              <w:br/>
              <w:t xml:space="preserve">5. Reducerea emisiilor de CO2 cu aproximativ 21 313 tone/an (or. Bălți) - trim. IV, 2026; </w:t>
            </w:r>
            <w:r w:rsidRPr="00830DE8">
              <w:rPr>
                <w:rFonts w:cs="Times New Roman"/>
                <w:color w:val="auto"/>
                <w:szCs w:val="24"/>
                <w:lang w:val="ro-MD"/>
              </w:rPr>
              <w:br/>
              <w:t xml:space="preserve">6. Sistem SCADA implementat (or. Bălți) - trim. I, 2025; </w:t>
            </w:r>
            <w:r w:rsidRPr="00830DE8">
              <w:rPr>
                <w:rFonts w:cs="Times New Roman"/>
                <w:color w:val="auto"/>
                <w:szCs w:val="24"/>
                <w:lang w:val="ro-MD"/>
              </w:rPr>
              <w:br/>
              <w:t>7. Model hidraulic implementat (or. Bălți) - trim. I, 2025;</w:t>
            </w:r>
            <w:r w:rsidRPr="00830DE8">
              <w:rPr>
                <w:rFonts w:cs="Times New Roman"/>
                <w:color w:val="auto"/>
                <w:szCs w:val="24"/>
                <w:lang w:val="ro-MD"/>
              </w:rPr>
              <w:br/>
              <w:t xml:space="preserve">8. Studiu de fezabilitate pentru construcția unor capacități noi de înaltă eficiență de generare a energiei termice și electrice pentru S.A. </w:t>
            </w:r>
            <w:r w:rsidRPr="00830DE8">
              <w:rPr>
                <w:rFonts w:cs="Times New Roman"/>
                <w:color w:val="auto"/>
                <w:szCs w:val="24"/>
                <w:lang w:val="ro-MD"/>
              </w:rPr>
              <w:lastRenderedPageBreak/>
              <w:t>„Termolectrica” elaborat și aprobat - trim. IV, 2025;</w:t>
            </w:r>
            <w:r w:rsidRPr="00830DE8">
              <w:rPr>
                <w:rFonts w:cs="Times New Roman"/>
                <w:color w:val="auto"/>
                <w:szCs w:val="24"/>
                <w:lang w:val="ro-MD"/>
              </w:rPr>
              <w:br/>
              <w:t xml:space="preserve">9. 147 de Puncte Termice Individuale și rețele termice aferente instalate în clădiri rezidențiale și publice (Chișinău) - trim. IV, 2024; </w:t>
            </w:r>
            <w:r w:rsidRPr="00830DE8">
              <w:rPr>
                <w:rFonts w:cs="Times New Roman"/>
                <w:color w:val="auto"/>
                <w:szCs w:val="24"/>
                <w:lang w:val="ro-MD"/>
              </w:rPr>
              <w:br/>
              <w:t>10. Al doilea Proiect de îmbunătățire a eficienței sistemului de alimentare centralizată cu energie termică, Chișinău (PIESACET-2) implementat 85% - trin IV, 2026;</w:t>
            </w:r>
            <w:r w:rsidRPr="00830DE8">
              <w:rPr>
                <w:rFonts w:cs="Times New Roman"/>
                <w:color w:val="auto"/>
                <w:szCs w:val="24"/>
                <w:lang w:val="ro-MD"/>
              </w:rPr>
              <w:br/>
              <w:t>11. Proiectului „Sistemul termoenergetic al mun.Bălți (S.A. „CET-Nord”)-Faza 2” implementat 85% - trim IV, 2026</w:t>
            </w:r>
          </w:p>
        </w:tc>
        <w:tc>
          <w:tcPr>
            <w:tcW w:w="0" w:type="auto"/>
            <w:hideMark/>
          </w:tcPr>
          <w:p w14:paraId="6292E54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29104</w:t>
            </w:r>
          </w:p>
        </w:tc>
        <w:tc>
          <w:tcPr>
            <w:tcW w:w="0" w:type="auto"/>
            <w:hideMark/>
          </w:tcPr>
          <w:p w14:paraId="3873585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29866</w:t>
            </w:r>
          </w:p>
        </w:tc>
        <w:tc>
          <w:tcPr>
            <w:tcW w:w="0" w:type="auto"/>
            <w:hideMark/>
          </w:tcPr>
          <w:p w14:paraId="3C11099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1987,9</w:t>
            </w:r>
          </w:p>
        </w:tc>
        <w:tc>
          <w:tcPr>
            <w:tcW w:w="0" w:type="auto"/>
            <w:hideMark/>
          </w:tcPr>
          <w:p w14:paraId="74AA266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58.05</w:t>
            </w:r>
          </w:p>
        </w:tc>
        <w:tc>
          <w:tcPr>
            <w:tcW w:w="0" w:type="auto"/>
            <w:hideMark/>
          </w:tcPr>
          <w:p w14:paraId="3E90D008"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48991C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CAB6FF1"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7F23DC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60957,9</w:t>
            </w:r>
          </w:p>
        </w:tc>
        <w:tc>
          <w:tcPr>
            <w:tcW w:w="0" w:type="auto"/>
            <w:hideMark/>
          </w:tcPr>
          <w:p w14:paraId="4339C5B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Energiei;</w:t>
            </w:r>
            <w:r w:rsidRPr="00830DE8">
              <w:rPr>
                <w:rFonts w:cs="Times New Roman"/>
                <w:color w:val="auto"/>
                <w:szCs w:val="24"/>
                <w:lang w:val="ro-MD"/>
              </w:rPr>
              <w:br/>
              <w:t>S.A. „Termoelectrica”; S.A. „CET-Nord”; Unitatea Consolidată pentru Implementarea și Monitorizarea Proiectelor în domeniul Energeticii</w:t>
            </w:r>
          </w:p>
        </w:tc>
        <w:tc>
          <w:tcPr>
            <w:tcW w:w="0" w:type="auto"/>
            <w:hideMark/>
          </w:tcPr>
          <w:p w14:paraId="1A634BC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SE 2030, OS nr. 2, pct. 81-97; Legea nr.139/2018 cu privire la eficiența energetică; Legea nr.92/2014 cu privire la energia termică și promovarea cogenerării</w:t>
            </w:r>
          </w:p>
        </w:tc>
      </w:tr>
      <w:tr w:rsidR="00830DE8" w:rsidRPr="00830DE8" w14:paraId="317AF7BB" w14:textId="77777777" w:rsidTr="005411AB">
        <w:trPr>
          <w:trHeight w:val="240"/>
        </w:trPr>
        <w:tc>
          <w:tcPr>
            <w:tcW w:w="0" w:type="auto"/>
          </w:tcPr>
          <w:p w14:paraId="68285B60" w14:textId="141388C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F4651E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Sporirea eficienţei energetice în sectorul public și rezidențial, urmare a realizării măsurilor de eficientizare a consumului de energie </w:t>
            </w:r>
          </w:p>
        </w:tc>
        <w:tc>
          <w:tcPr>
            <w:tcW w:w="0" w:type="auto"/>
            <w:hideMark/>
          </w:tcPr>
          <w:p w14:paraId="77C2126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II, 2022 - Trim. IV, 2027</w:t>
            </w:r>
          </w:p>
        </w:tc>
        <w:tc>
          <w:tcPr>
            <w:tcW w:w="0" w:type="auto"/>
            <w:hideMark/>
          </w:tcPr>
          <w:p w14:paraId="6B496F8E" w14:textId="77777777" w:rsidR="005411AB" w:rsidRPr="00830DE8" w:rsidRDefault="005411AB" w:rsidP="000B73BC">
            <w:pPr>
              <w:spacing w:line="276" w:lineRule="auto"/>
              <w:rPr>
                <w:rFonts w:cs="Times New Roman"/>
                <w:color w:val="auto"/>
                <w:szCs w:val="24"/>
                <w:lang w:val="ro-MD"/>
              </w:rPr>
            </w:pPr>
            <w:r w:rsidRPr="00830DE8">
              <w:rPr>
                <w:rFonts w:cs="Times New Roman"/>
                <w:b/>
                <w:bCs/>
                <w:i/>
                <w:iCs/>
                <w:color w:val="auto"/>
                <w:szCs w:val="24"/>
                <w:u w:val="single"/>
                <w:lang w:val="ro-MD"/>
              </w:rPr>
              <w:t xml:space="preserve">1. 10 instituții medicale (16 clădiri) renovate cu măsuri de eficiență energetică - trim. IV, 2027 </w:t>
            </w:r>
            <w:r w:rsidRPr="00830DE8">
              <w:rPr>
                <w:rFonts w:cs="Times New Roman"/>
                <w:color w:val="auto"/>
                <w:szCs w:val="24"/>
                <w:lang w:val="ro-MD"/>
              </w:rPr>
              <w:br/>
              <w:t xml:space="preserve">2. 27 contracte pentru elaborarea documentației tehnice de execuție semnate - trim. IV, 2026; </w:t>
            </w:r>
            <w:r w:rsidRPr="00830DE8">
              <w:rPr>
                <w:rFonts w:cs="Times New Roman"/>
                <w:color w:val="auto"/>
                <w:szCs w:val="24"/>
                <w:lang w:val="ro-MD"/>
              </w:rPr>
              <w:br/>
              <w:t>3. 22 documente tehnice de execuție elaborate - trim. IV, 2026;</w:t>
            </w:r>
            <w:r w:rsidRPr="00830DE8">
              <w:rPr>
                <w:rFonts w:cs="Times New Roman"/>
                <w:color w:val="auto"/>
                <w:szCs w:val="24"/>
                <w:lang w:val="ro-MD"/>
              </w:rPr>
              <w:br/>
              <w:t>4. 22 contracte pentru realizarea supravegherii tehnice semnate - trim. IV, 2026;</w:t>
            </w:r>
            <w:r w:rsidRPr="00830DE8">
              <w:rPr>
                <w:rFonts w:cs="Times New Roman"/>
                <w:color w:val="auto"/>
                <w:szCs w:val="24"/>
                <w:lang w:val="ro-MD"/>
              </w:rPr>
              <w:br/>
              <w:t>5. 22 contracte pentru execuția lucrărilor de renovare semnate - trim. IV, 2026;</w:t>
            </w:r>
            <w:r w:rsidRPr="00830DE8">
              <w:rPr>
                <w:rFonts w:cs="Times New Roman"/>
                <w:color w:val="auto"/>
                <w:szCs w:val="24"/>
                <w:lang w:val="ro-MD"/>
              </w:rPr>
              <w:br/>
            </w:r>
            <w:r w:rsidRPr="00830DE8">
              <w:rPr>
                <w:rFonts w:cs="Times New Roman"/>
                <w:color w:val="auto"/>
                <w:szCs w:val="24"/>
                <w:lang w:val="ro-MD"/>
              </w:rPr>
              <w:lastRenderedPageBreak/>
              <w:t xml:space="preserve">6. 31 proiecte de eficiență energetică pentru care vor fi calculați indicatorii de eficiență energetică - trim. IV, 2025; </w:t>
            </w:r>
            <w:r w:rsidRPr="00830DE8">
              <w:rPr>
                <w:rFonts w:cs="Times New Roman"/>
                <w:color w:val="auto"/>
                <w:szCs w:val="24"/>
                <w:lang w:val="ro-MD"/>
              </w:rPr>
              <w:br/>
              <w:t>7. 79000 m2 suprafață totală reabilitată energetic a clădirilor ocupate de către instituții publice - trim. IV, 2025;</w:t>
            </w:r>
            <w:r w:rsidRPr="00830DE8">
              <w:rPr>
                <w:rFonts w:cs="Times New Roman"/>
                <w:color w:val="auto"/>
                <w:szCs w:val="24"/>
                <w:lang w:val="ro-MD"/>
              </w:rPr>
              <w:br/>
              <w:t>8. 120 mii de gospodarii casnice vor beneficia de vouchere pentru electrocasnice - trim. IV, 2026;</w:t>
            </w:r>
            <w:r w:rsidRPr="00830DE8">
              <w:rPr>
                <w:rFonts w:cs="Times New Roman"/>
                <w:color w:val="auto"/>
                <w:szCs w:val="24"/>
                <w:lang w:val="ro-MD"/>
              </w:rPr>
              <w:br/>
              <w:t>9. 120 mii de gospodarii casnice vor reduce consumul de energie - trim. IV, 2026;</w:t>
            </w:r>
            <w:r w:rsidRPr="00830DE8">
              <w:rPr>
                <w:rFonts w:cs="Times New Roman"/>
                <w:color w:val="auto"/>
                <w:szCs w:val="24"/>
                <w:lang w:val="ro-MD"/>
              </w:rPr>
              <w:br/>
              <w:t>10. 6500 de beneficiari ai Fondului pentru eficiență energetică în sectorul rezidențial - trim. IV, 2026;</w:t>
            </w:r>
            <w:r w:rsidRPr="00830DE8">
              <w:rPr>
                <w:rFonts w:cs="Times New Roman"/>
                <w:color w:val="auto"/>
                <w:szCs w:val="24"/>
                <w:lang w:val="ro-MD"/>
              </w:rPr>
              <w:br/>
              <w:t>11. 2 clădiri publice renovate prin programul Super ESCO - trim. I, 2026;</w:t>
            </w:r>
            <w:r w:rsidRPr="00830DE8">
              <w:rPr>
                <w:rFonts w:cs="Times New Roman"/>
                <w:color w:val="auto"/>
                <w:szCs w:val="24"/>
                <w:lang w:val="ro-MD"/>
              </w:rPr>
              <w:br/>
              <w:t>12. 50 de audite energetice elaborate pentru instituțiile publice - trim. IV, 2026;</w:t>
            </w:r>
            <w:r w:rsidRPr="00830DE8">
              <w:rPr>
                <w:rFonts w:cs="Times New Roman"/>
                <w:color w:val="auto"/>
                <w:szCs w:val="24"/>
                <w:lang w:val="ro-MD"/>
              </w:rPr>
              <w:br/>
              <w:t xml:space="preserve">13. „Program Inovațional Tehnologii Curate pentru întreprinderile mici și mijlocii și Start-ups”;  Proiectul „Eficiența Energetică în Republica Moldova”;  Programul de subvenționare pentru eficientizarea consumului de resurse </w:t>
            </w:r>
            <w:r w:rsidRPr="00830DE8">
              <w:rPr>
                <w:rFonts w:cs="Times New Roman"/>
                <w:color w:val="auto"/>
                <w:szCs w:val="24"/>
                <w:lang w:val="ro-MD"/>
              </w:rPr>
              <w:lastRenderedPageBreak/>
              <w:t>energetice;  Programul „Schema de obligații în domeniul eficienței energetice”;  Programul „Fondul pentru Eficiență Energetică în sectorul rezidențial”;  Proiectul Super Esco - implementate 85% - trim. IV, 2026</w:t>
            </w:r>
          </w:p>
        </w:tc>
        <w:tc>
          <w:tcPr>
            <w:tcW w:w="0" w:type="auto"/>
            <w:hideMark/>
          </w:tcPr>
          <w:p w14:paraId="7B498EF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lastRenderedPageBreak/>
              <w:t>241319,6</w:t>
            </w:r>
          </w:p>
        </w:tc>
        <w:tc>
          <w:tcPr>
            <w:tcW w:w="0" w:type="auto"/>
            <w:hideMark/>
          </w:tcPr>
          <w:p w14:paraId="4FFDDD9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622584</w:t>
            </w:r>
          </w:p>
        </w:tc>
        <w:tc>
          <w:tcPr>
            <w:tcW w:w="0" w:type="auto"/>
            <w:hideMark/>
          </w:tcPr>
          <w:p w14:paraId="5929BCB2"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394716</w:t>
            </w:r>
          </w:p>
        </w:tc>
        <w:tc>
          <w:tcPr>
            <w:tcW w:w="0" w:type="auto"/>
            <w:hideMark/>
          </w:tcPr>
          <w:p w14:paraId="3138DB45"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58.10</w:t>
            </w:r>
          </w:p>
        </w:tc>
        <w:tc>
          <w:tcPr>
            <w:tcW w:w="0" w:type="auto"/>
            <w:hideMark/>
          </w:tcPr>
          <w:p w14:paraId="6D40C16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316985</w:t>
            </w:r>
          </w:p>
        </w:tc>
        <w:tc>
          <w:tcPr>
            <w:tcW w:w="0" w:type="auto"/>
            <w:hideMark/>
          </w:tcPr>
          <w:p w14:paraId="6848765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324585</w:t>
            </w:r>
          </w:p>
        </w:tc>
        <w:tc>
          <w:tcPr>
            <w:tcW w:w="0" w:type="auto"/>
            <w:hideMark/>
          </w:tcPr>
          <w:p w14:paraId="3EF1C7F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336685</w:t>
            </w:r>
          </w:p>
        </w:tc>
        <w:tc>
          <w:tcPr>
            <w:tcW w:w="0" w:type="auto"/>
            <w:hideMark/>
          </w:tcPr>
          <w:p w14:paraId="5C923EE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2236874,6</w:t>
            </w:r>
          </w:p>
        </w:tc>
        <w:tc>
          <w:tcPr>
            <w:tcW w:w="0" w:type="auto"/>
            <w:hideMark/>
          </w:tcPr>
          <w:p w14:paraId="7184FA4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Energiei;</w:t>
            </w:r>
          </w:p>
        </w:tc>
        <w:tc>
          <w:tcPr>
            <w:tcW w:w="0" w:type="auto"/>
            <w:hideMark/>
          </w:tcPr>
          <w:p w14:paraId="1581D953"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SND, 5.15 Securitate și eficiență energetică, energie din surse regenerabile, pct. 1,2,5; AA, cap. 14 Cooperarea în sectorul energetic, art. 77, lit. (f), (g); PNA, cap. 15 Energie</w:t>
            </w:r>
          </w:p>
        </w:tc>
      </w:tr>
      <w:tr w:rsidR="00830DE8" w:rsidRPr="00830DE8" w14:paraId="35522EA9" w14:textId="77777777" w:rsidTr="005411AB">
        <w:trPr>
          <w:trHeight w:val="567"/>
        </w:trPr>
        <w:tc>
          <w:tcPr>
            <w:tcW w:w="0" w:type="auto"/>
            <w:gridSpan w:val="14"/>
            <w:shd w:val="clear" w:color="auto" w:fill="FFF2CC" w:themeFill="accent4" w:themeFillTint="33"/>
            <w:vAlign w:val="center"/>
          </w:tcPr>
          <w:p w14:paraId="4C88C09D" w14:textId="71D39DDC" w:rsidR="005411AB" w:rsidRPr="00830DE8" w:rsidRDefault="005411AB" w:rsidP="00D73725">
            <w:pPr>
              <w:spacing w:line="276" w:lineRule="auto"/>
              <w:jc w:val="center"/>
              <w:rPr>
                <w:rFonts w:cs="Times New Roman"/>
                <w:b/>
                <w:bCs/>
                <w:color w:val="auto"/>
                <w:szCs w:val="24"/>
              </w:rPr>
            </w:pPr>
            <w:r w:rsidRPr="00830DE8">
              <w:rPr>
                <w:rFonts w:cs="Times New Roman"/>
                <w:b/>
                <w:bCs/>
                <w:color w:val="auto"/>
                <w:szCs w:val="24"/>
                <w:lang w:val="ro-MD"/>
              </w:rPr>
              <w:lastRenderedPageBreak/>
              <w:t>Obiectiv specific 3.1. Dezvoltarea cuprinzătoare a copiilor în educația timpurie pentru învățarea și bunăstarea pe tot parcursul vieții</w:t>
            </w:r>
          </w:p>
        </w:tc>
      </w:tr>
      <w:tr w:rsidR="00830DE8" w:rsidRPr="00830DE8" w14:paraId="5E5EBD9E" w14:textId="77777777" w:rsidTr="005411AB">
        <w:trPr>
          <w:trHeight w:val="240"/>
        </w:trPr>
        <w:tc>
          <w:tcPr>
            <w:tcW w:w="0" w:type="auto"/>
          </w:tcPr>
          <w:p w14:paraId="72C2A998" w14:textId="4C72566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0F11C5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Dezvoltarea sistemului de educație timpurie, creșterea calității și accesului echitabil pentru copii la servicii de educație antepreșcolară și învățământ preșcolar</w:t>
            </w:r>
          </w:p>
        </w:tc>
        <w:tc>
          <w:tcPr>
            <w:tcW w:w="0" w:type="auto"/>
            <w:hideMark/>
          </w:tcPr>
          <w:p w14:paraId="2CD7F8B6"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Trim. I, 2023 - Trim. IV, 2025</w:t>
            </w:r>
          </w:p>
        </w:tc>
        <w:tc>
          <w:tcPr>
            <w:tcW w:w="0" w:type="auto"/>
            <w:hideMark/>
          </w:tcPr>
          <w:p w14:paraId="746D3B2D"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xml:space="preserve">1. Cadrul normativ privind serviciile alternative de îngrijire a copiilor elaborat și aprobat - trim. IV, 2025  </w:t>
            </w:r>
            <w:r w:rsidRPr="00830DE8">
              <w:rPr>
                <w:rFonts w:cs="Times New Roman"/>
                <w:color w:val="auto"/>
                <w:szCs w:val="24"/>
                <w:lang w:val="ro-MD"/>
              </w:rPr>
              <w:br/>
              <w:t xml:space="preserve">2. Metodologie privind finanțarea instituțiilor de educație timpurie aprobată - trim. I, 2024 </w:t>
            </w:r>
            <w:r w:rsidRPr="00830DE8">
              <w:rPr>
                <w:rFonts w:cs="Times New Roman"/>
                <w:color w:val="auto"/>
                <w:szCs w:val="24"/>
                <w:lang w:val="ro-MD"/>
              </w:rPr>
              <w:br/>
              <w:t>3. 3000 de locuri pentru copii create în instituțiile de educație timpurie - trim.IV, 2024</w:t>
            </w:r>
          </w:p>
        </w:tc>
        <w:tc>
          <w:tcPr>
            <w:tcW w:w="0" w:type="auto"/>
            <w:hideMark/>
          </w:tcPr>
          <w:p w14:paraId="1D841E1E"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60 000</w:t>
            </w:r>
          </w:p>
        </w:tc>
        <w:tc>
          <w:tcPr>
            <w:tcW w:w="0" w:type="auto"/>
            <w:hideMark/>
          </w:tcPr>
          <w:p w14:paraId="7084269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8CA13F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B6D277A"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88.02</w:t>
            </w:r>
          </w:p>
        </w:tc>
        <w:tc>
          <w:tcPr>
            <w:tcW w:w="0" w:type="auto"/>
            <w:hideMark/>
          </w:tcPr>
          <w:p w14:paraId="45903C00"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200 000</w:t>
            </w:r>
          </w:p>
        </w:tc>
        <w:tc>
          <w:tcPr>
            <w:tcW w:w="0" w:type="auto"/>
            <w:hideMark/>
          </w:tcPr>
          <w:p w14:paraId="495AAD2F"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210000</w:t>
            </w:r>
          </w:p>
        </w:tc>
        <w:tc>
          <w:tcPr>
            <w:tcW w:w="0" w:type="auto"/>
            <w:hideMark/>
          </w:tcPr>
          <w:p w14:paraId="36B2AE1B"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160000</w:t>
            </w:r>
          </w:p>
        </w:tc>
        <w:tc>
          <w:tcPr>
            <w:tcW w:w="0" w:type="auto"/>
            <w:hideMark/>
          </w:tcPr>
          <w:p w14:paraId="7FCE06F7"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630000</w:t>
            </w:r>
          </w:p>
        </w:tc>
        <w:tc>
          <w:tcPr>
            <w:tcW w:w="0" w:type="auto"/>
            <w:hideMark/>
          </w:tcPr>
          <w:p w14:paraId="1DEE24AC"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Ministerul Educației și Cercetării; Ministerul Muncii și Protecției Sociale; Ministerul Sănătății;</w:t>
            </w:r>
          </w:p>
        </w:tc>
        <w:tc>
          <w:tcPr>
            <w:tcW w:w="0" w:type="auto"/>
            <w:hideMark/>
          </w:tcPr>
          <w:p w14:paraId="5401A689" w14:textId="77777777" w:rsidR="005411AB" w:rsidRPr="00830DE8" w:rsidRDefault="005411AB" w:rsidP="000B73BC">
            <w:pPr>
              <w:spacing w:line="276" w:lineRule="auto"/>
              <w:rPr>
                <w:rFonts w:cs="Times New Roman"/>
                <w:color w:val="auto"/>
                <w:szCs w:val="24"/>
                <w:lang w:val="ro-MD"/>
              </w:rPr>
            </w:pPr>
            <w:r w:rsidRPr="00830DE8">
              <w:rPr>
                <w:rFonts w:cs="Times New Roman"/>
                <w:color w:val="auto"/>
                <w:szCs w:val="24"/>
                <w:lang w:val="ro-MD"/>
              </w:rPr>
              <w:t>Strategia de dezvoltare „Educația 2030” Obiectivul general nr. 2; SND, Obiectivul specific 3.1; Codul educației al Republicii Moldova, art. 140, alin.(1), lit. l); SND, Direcția de intervenție 5.26, p.15)</w:t>
            </w:r>
          </w:p>
        </w:tc>
      </w:tr>
      <w:tr w:rsidR="00830DE8" w:rsidRPr="00830DE8" w14:paraId="1A89A16D" w14:textId="77777777" w:rsidTr="005411AB">
        <w:trPr>
          <w:trHeight w:val="567"/>
        </w:trPr>
        <w:tc>
          <w:tcPr>
            <w:tcW w:w="0" w:type="auto"/>
            <w:gridSpan w:val="14"/>
            <w:shd w:val="clear" w:color="auto" w:fill="FFF2CC" w:themeFill="accent4" w:themeFillTint="33"/>
            <w:vAlign w:val="center"/>
          </w:tcPr>
          <w:p w14:paraId="54AA0B8A" w14:textId="7DF199E4"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3.2. Formarea unor competențe transformatoare în sistemul educațional, axate pe nevoile de cunoștințe și aptitudinile de viitor</w:t>
            </w:r>
          </w:p>
        </w:tc>
      </w:tr>
      <w:tr w:rsidR="00830DE8" w:rsidRPr="00830DE8" w14:paraId="491FF420" w14:textId="77777777" w:rsidTr="005411AB">
        <w:trPr>
          <w:trHeight w:val="240"/>
        </w:trPr>
        <w:tc>
          <w:tcPr>
            <w:tcW w:w="0" w:type="auto"/>
          </w:tcPr>
          <w:p w14:paraId="74A5F3E9" w14:textId="5969F57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D8B1F9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sistemului de învățământ primar și secundar general, creșterea calității, asigurarea condițiilor de acces în învățământul obligatoriu și sporirea atractivității învățământului liceal</w:t>
            </w:r>
          </w:p>
        </w:tc>
        <w:tc>
          <w:tcPr>
            <w:tcW w:w="0" w:type="auto"/>
            <w:hideMark/>
          </w:tcPr>
          <w:p w14:paraId="7D46C3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1EB8D7C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Manuale școlare editate conform prognozei stabilite pentru anii 2024-2026:</w:t>
            </w:r>
            <w:r w:rsidRPr="00830DE8">
              <w:rPr>
                <w:rFonts w:cs="Times New Roman"/>
                <w:color w:val="auto"/>
                <w:szCs w:val="24"/>
                <w:lang w:val="ro-MD"/>
              </w:rPr>
              <w:br/>
              <w:t xml:space="preserve">- 67 de titluri editate (27 traduse) - trim.IV, 2024 </w:t>
            </w:r>
            <w:r w:rsidRPr="00830DE8">
              <w:rPr>
                <w:rFonts w:cs="Times New Roman"/>
                <w:color w:val="auto"/>
                <w:szCs w:val="24"/>
                <w:lang w:val="ro-MD"/>
              </w:rPr>
              <w:br/>
              <w:t xml:space="preserve">- 46 de titluri editate (12 traduse) - trim.IV, 2025 </w:t>
            </w:r>
            <w:r w:rsidRPr="00830DE8">
              <w:rPr>
                <w:rFonts w:cs="Times New Roman"/>
                <w:color w:val="auto"/>
                <w:szCs w:val="24"/>
                <w:lang w:val="ro-MD"/>
              </w:rPr>
              <w:br/>
              <w:t>- 25 de titluri (14 traduse) - trim. IV, 2026;</w:t>
            </w:r>
            <w:r w:rsidRPr="00830DE8">
              <w:rPr>
                <w:rFonts w:cs="Times New Roman"/>
                <w:color w:val="auto"/>
                <w:szCs w:val="24"/>
                <w:lang w:val="ro-MD"/>
              </w:rPr>
              <w:br/>
              <w:t>2. Laboratoare digitale create în instituțiile de învățământ general:</w:t>
            </w:r>
            <w:r w:rsidRPr="00830DE8">
              <w:rPr>
                <w:rFonts w:cs="Times New Roman"/>
                <w:color w:val="auto"/>
                <w:szCs w:val="24"/>
                <w:lang w:val="ro-MD"/>
              </w:rPr>
              <w:br/>
              <w:t xml:space="preserve">- 100 de laboratoare - trim. IV, 2024 </w:t>
            </w:r>
            <w:r w:rsidRPr="00830DE8">
              <w:rPr>
                <w:rFonts w:cs="Times New Roman"/>
                <w:color w:val="auto"/>
                <w:szCs w:val="24"/>
                <w:lang w:val="ro-MD"/>
              </w:rPr>
              <w:br/>
              <w:t xml:space="preserve">- 100 de laboratoare - </w:t>
            </w:r>
            <w:r w:rsidRPr="00830DE8">
              <w:rPr>
                <w:rFonts w:cs="Times New Roman"/>
                <w:color w:val="auto"/>
                <w:szCs w:val="24"/>
                <w:lang w:val="ro-MD"/>
              </w:rPr>
              <w:lastRenderedPageBreak/>
              <w:t xml:space="preserve">trim. IV, 2025 </w:t>
            </w:r>
            <w:r w:rsidRPr="00830DE8">
              <w:rPr>
                <w:rFonts w:cs="Times New Roman"/>
                <w:color w:val="auto"/>
                <w:szCs w:val="24"/>
                <w:lang w:val="ro-MD"/>
              </w:rPr>
              <w:br/>
              <w:t>- 100 de laboratoare - trim IV, 2026  4. cca 90 % din instituțiile de învățământ dotate cu blocursi sanitare în interior - trim.IV, 2026;</w:t>
            </w:r>
            <w:r w:rsidRPr="00830DE8">
              <w:rPr>
                <w:rFonts w:cs="Times New Roman"/>
                <w:color w:val="auto"/>
                <w:szCs w:val="24"/>
                <w:lang w:val="ro-MD"/>
              </w:rPr>
              <w:br/>
              <w:t>3. Rețeaua instituțiilor de învățământ liceal consolidată:</w:t>
            </w:r>
            <w:r w:rsidRPr="00830DE8">
              <w:rPr>
                <w:rFonts w:cs="Times New Roman"/>
                <w:color w:val="auto"/>
                <w:szCs w:val="24"/>
                <w:lang w:val="ro-MD"/>
              </w:rPr>
              <w:br/>
              <w:t xml:space="preserve">- Instituții de învățământ liceal renovate - trim. IV, 2024 </w:t>
            </w:r>
            <w:r w:rsidRPr="00830DE8">
              <w:rPr>
                <w:rFonts w:cs="Times New Roman"/>
                <w:color w:val="auto"/>
                <w:szCs w:val="24"/>
                <w:lang w:val="ro-MD"/>
              </w:rPr>
              <w:br/>
              <w:t>- 3 edificii noi construite - trim. IV, 2025 și funcționale - trim.IV, 2026</w:t>
            </w:r>
            <w:r w:rsidRPr="00830DE8">
              <w:rPr>
                <w:rFonts w:cs="Times New Roman"/>
                <w:color w:val="auto"/>
                <w:szCs w:val="24"/>
                <w:lang w:val="ro-MD"/>
              </w:rPr>
              <w:br/>
              <w:t>- cca 60 de unități de transport procurate - trim.IV, 2024</w:t>
            </w:r>
            <w:r w:rsidRPr="00830DE8">
              <w:rPr>
                <w:rFonts w:cs="Times New Roman"/>
                <w:color w:val="auto"/>
                <w:szCs w:val="24"/>
                <w:lang w:val="ro-MD"/>
              </w:rPr>
              <w:br/>
              <w:t xml:space="preserve">5. Centru național de predare și învățarea la distanță pentru instituțiile care au lipsă de profesori pentru anumite domenii creat și funcțional - trim IV, 2025 </w:t>
            </w:r>
            <w:r w:rsidRPr="00830DE8">
              <w:rPr>
                <w:rFonts w:cs="Times New Roman"/>
                <w:color w:val="auto"/>
                <w:szCs w:val="24"/>
                <w:lang w:val="ro-MD"/>
              </w:rPr>
              <w:br/>
              <w:t>6. 75 de școli digitale create - trim.IV, 2025</w:t>
            </w:r>
          </w:p>
        </w:tc>
        <w:tc>
          <w:tcPr>
            <w:tcW w:w="0" w:type="auto"/>
            <w:hideMark/>
          </w:tcPr>
          <w:p w14:paraId="343BB5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154441,45</w:t>
            </w:r>
          </w:p>
        </w:tc>
        <w:tc>
          <w:tcPr>
            <w:tcW w:w="0" w:type="auto"/>
            <w:hideMark/>
          </w:tcPr>
          <w:p w14:paraId="71AB19C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89832,8</w:t>
            </w:r>
          </w:p>
        </w:tc>
        <w:tc>
          <w:tcPr>
            <w:tcW w:w="0" w:type="auto"/>
            <w:hideMark/>
          </w:tcPr>
          <w:p w14:paraId="4C085CE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89832,8</w:t>
            </w:r>
          </w:p>
        </w:tc>
        <w:tc>
          <w:tcPr>
            <w:tcW w:w="0" w:type="auto"/>
            <w:hideMark/>
          </w:tcPr>
          <w:p w14:paraId="77DFF4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88.03; 88.04; 88.05; 88.06</w:t>
            </w:r>
          </w:p>
        </w:tc>
        <w:tc>
          <w:tcPr>
            <w:tcW w:w="0" w:type="auto"/>
            <w:hideMark/>
          </w:tcPr>
          <w:p w14:paraId="65A5B8B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1ACCBD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D1555F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68EE00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334107,05</w:t>
            </w:r>
          </w:p>
        </w:tc>
        <w:tc>
          <w:tcPr>
            <w:tcW w:w="0" w:type="auto"/>
            <w:hideMark/>
          </w:tcPr>
          <w:p w14:paraId="223578E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 Oficiul Național de Dezvoltare Regională șî Locală;</w:t>
            </w:r>
          </w:p>
        </w:tc>
        <w:tc>
          <w:tcPr>
            <w:tcW w:w="0" w:type="auto"/>
            <w:hideMark/>
          </w:tcPr>
          <w:p w14:paraId="786B581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Recomandarea nr. I/2022 a Consiliului de Asociere UE-RM, capitolul 4, Educație, formare, tineret și sport; Acțiunea 5;Codul educației al Republicii Moldova, art. 41; Strategia de dezvoltare „Educația 2030” Obiectivul general nr. 6; Legea nr. 169/2022 prin care a fost ratificat Acordul de finanțare dintre Republica Moldova și Asociația Internațională pentru Dezvoltare în vederea </w:t>
            </w:r>
            <w:r w:rsidRPr="00830DE8">
              <w:rPr>
                <w:rFonts w:cs="Times New Roman"/>
                <w:color w:val="auto"/>
                <w:szCs w:val="24"/>
                <w:lang w:val="ro-MD"/>
              </w:rPr>
              <w:lastRenderedPageBreak/>
              <w:t>realizării Proiectului „Securitatea aprovizionării cu apă și sanitație în Moldova”; Strategia de dezvoltare „Educația 2030”, Obiectivul general nr. 9 Proiectul Băncii Mondiale Codul educației al Republicii; Moldova, art. 31</w:t>
            </w:r>
          </w:p>
        </w:tc>
      </w:tr>
      <w:tr w:rsidR="00830DE8" w:rsidRPr="00830DE8" w14:paraId="58B36EBD" w14:textId="77777777" w:rsidTr="005411AB">
        <w:trPr>
          <w:trHeight w:val="240"/>
        </w:trPr>
        <w:tc>
          <w:tcPr>
            <w:tcW w:w="0" w:type="auto"/>
          </w:tcPr>
          <w:p w14:paraId="1DDE1948" w14:textId="50FB226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C7CA68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Creșterea calității, sporirea atractivității învățământului profesional tehnic și racordarea acestuia la cerințele pieței muncii</w:t>
            </w:r>
          </w:p>
        </w:tc>
        <w:tc>
          <w:tcPr>
            <w:tcW w:w="0" w:type="auto"/>
            <w:hideMark/>
          </w:tcPr>
          <w:p w14:paraId="050EC0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21ED4E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30% Programe de formare profesională actualizate în acord cu necesitățile pieței muncii - trim. II, 2024 </w:t>
            </w:r>
            <w:r w:rsidRPr="00830DE8">
              <w:rPr>
                <w:rFonts w:cs="Times New Roman"/>
                <w:color w:val="auto"/>
                <w:szCs w:val="24"/>
                <w:lang w:val="ro-MD"/>
              </w:rPr>
              <w:br/>
              <w:t xml:space="preserve">2. Materiale curriculare pentru învățământul profesional tehnic elaborate și aprobate - trim. III, 2025 </w:t>
            </w:r>
            <w:r w:rsidRPr="00830DE8">
              <w:rPr>
                <w:rFonts w:cs="Times New Roman"/>
                <w:color w:val="auto"/>
                <w:szCs w:val="24"/>
                <w:lang w:val="ro-MD"/>
              </w:rPr>
              <w:br/>
              <w:t xml:space="preserve">3. 10 Ateliere și laboratoare ale instituțiilor de învățământ profesional tehnic dotate - trim. II, </w:t>
            </w:r>
            <w:r w:rsidRPr="00830DE8">
              <w:rPr>
                <w:rFonts w:cs="Times New Roman"/>
                <w:color w:val="auto"/>
                <w:szCs w:val="24"/>
                <w:lang w:val="ro-MD"/>
              </w:rPr>
              <w:lastRenderedPageBreak/>
              <w:t xml:space="preserve">2026 </w:t>
            </w:r>
            <w:r w:rsidRPr="00830DE8">
              <w:rPr>
                <w:rFonts w:cs="Times New Roman"/>
                <w:color w:val="auto"/>
                <w:szCs w:val="24"/>
                <w:lang w:val="ro-MD"/>
              </w:rPr>
              <w:br/>
              <w:t xml:space="preserve">4. Cadre didactice de specialitate din învățământul profesional tehnic formate din perspectiva aplicării curricula actualizate - trim. IV, 2026 </w:t>
            </w:r>
            <w:r w:rsidRPr="00830DE8">
              <w:rPr>
                <w:rFonts w:cs="Times New Roman"/>
                <w:color w:val="auto"/>
                <w:szCs w:val="24"/>
                <w:lang w:val="ro-MD"/>
              </w:rPr>
              <w:br/>
              <w:t xml:space="preserve">5. Programe de formare profesională continuă pentru cadrele didactice de specialitate dezvoltate și implementate - trim. IV, 2026 </w:t>
            </w:r>
            <w:r w:rsidRPr="00830DE8">
              <w:rPr>
                <w:rFonts w:cs="Times New Roman"/>
                <w:color w:val="auto"/>
                <w:szCs w:val="24"/>
                <w:lang w:val="ro-MD"/>
              </w:rPr>
              <w:br/>
              <w:t xml:space="preserve">6. Elaborate și dezvoltate materiale metodologice de implementare a curricula în învățământul profesional tehnic - trim. IV, 2026 </w:t>
            </w:r>
            <w:r w:rsidRPr="00830DE8">
              <w:rPr>
                <w:rFonts w:cs="Times New Roman"/>
                <w:color w:val="auto"/>
                <w:szCs w:val="24"/>
                <w:lang w:val="ro-MD"/>
              </w:rPr>
              <w:br/>
              <w:t>7. Programe de certificare a competențelor profesionale, dobândite în mediu formal, informal și nonformal în învățământul profesional tehnic dezvoltate și implementate - trim. IV, 2026</w:t>
            </w:r>
          </w:p>
        </w:tc>
        <w:tc>
          <w:tcPr>
            <w:tcW w:w="0" w:type="auto"/>
            <w:hideMark/>
          </w:tcPr>
          <w:p w14:paraId="27FBFEB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1088624,0</w:t>
            </w:r>
          </w:p>
        </w:tc>
        <w:tc>
          <w:tcPr>
            <w:tcW w:w="0" w:type="auto"/>
            <w:hideMark/>
          </w:tcPr>
          <w:p w14:paraId="0966FB1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1088624,0</w:t>
            </w:r>
          </w:p>
        </w:tc>
        <w:tc>
          <w:tcPr>
            <w:tcW w:w="0" w:type="auto"/>
            <w:hideMark/>
          </w:tcPr>
          <w:p w14:paraId="4EBC321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1088660,1</w:t>
            </w:r>
          </w:p>
        </w:tc>
        <w:tc>
          <w:tcPr>
            <w:tcW w:w="0" w:type="auto"/>
            <w:hideMark/>
          </w:tcPr>
          <w:p w14:paraId="24DAA32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88.08; 88.09</w:t>
            </w:r>
          </w:p>
        </w:tc>
        <w:tc>
          <w:tcPr>
            <w:tcW w:w="0" w:type="auto"/>
            <w:hideMark/>
          </w:tcPr>
          <w:p w14:paraId="72B1E0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CF472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8DA945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47890C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3265908,1</w:t>
            </w:r>
          </w:p>
        </w:tc>
        <w:tc>
          <w:tcPr>
            <w:tcW w:w="0" w:type="auto"/>
            <w:hideMark/>
          </w:tcPr>
          <w:p w14:paraId="1057530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0119E00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Art. 64 din Codul educației al Republicii Moldova; SND, Direcția de intervenție 5.26, p.20)</w:t>
            </w:r>
          </w:p>
        </w:tc>
      </w:tr>
      <w:tr w:rsidR="00830DE8" w:rsidRPr="00830DE8" w14:paraId="642A78F7" w14:textId="77777777" w:rsidTr="005411AB">
        <w:trPr>
          <w:trHeight w:val="240"/>
        </w:trPr>
        <w:tc>
          <w:tcPr>
            <w:tcW w:w="0" w:type="auto"/>
          </w:tcPr>
          <w:p w14:paraId="44D9C3F4" w14:textId="4D63EEDC"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13F50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Cadrului Național al Calificărilor conform principiilor Cadrului European al Calificărilor</w:t>
            </w:r>
          </w:p>
        </w:tc>
        <w:tc>
          <w:tcPr>
            <w:tcW w:w="0" w:type="auto"/>
            <w:hideMark/>
          </w:tcPr>
          <w:p w14:paraId="24F3440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2025</w:t>
            </w:r>
          </w:p>
        </w:tc>
        <w:tc>
          <w:tcPr>
            <w:tcW w:w="0" w:type="auto"/>
            <w:hideMark/>
          </w:tcPr>
          <w:p w14:paraId="2384D8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Hotărâre de Guvern privind profesiile reglementate și condițiile specifice pentru ocupare în Republica Moldova elaboraată și aprobată - trim. II, 2025  </w:t>
            </w:r>
            <w:r w:rsidRPr="00830DE8">
              <w:rPr>
                <w:rFonts w:cs="Times New Roman"/>
                <w:color w:val="auto"/>
                <w:szCs w:val="24"/>
                <w:lang w:val="ro-MD"/>
              </w:rPr>
              <w:br/>
              <w:t>2. 110 de standarde de calificare aprobate - trim.IV, 2025</w:t>
            </w:r>
          </w:p>
        </w:tc>
        <w:tc>
          <w:tcPr>
            <w:tcW w:w="0" w:type="auto"/>
            <w:hideMark/>
          </w:tcPr>
          <w:p w14:paraId="3A65C27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1.400.000,0 / 4.480.000,00</w:t>
            </w:r>
          </w:p>
        </w:tc>
        <w:tc>
          <w:tcPr>
            <w:tcW w:w="0" w:type="auto"/>
            <w:hideMark/>
          </w:tcPr>
          <w:p w14:paraId="6CE2F93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1.500.000,0 / 120.000,0</w:t>
            </w:r>
          </w:p>
        </w:tc>
        <w:tc>
          <w:tcPr>
            <w:tcW w:w="0" w:type="auto"/>
            <w:hideMark/>
          </w:tcPr>
          <w:p w14:paraId="5A7FC1F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1.400.000,0 / 0,0</w:t>
            </w:r>
          </w:p>
        </w:tc>
        <w:tc>
          <w:tcPr>
            <w:tcW w:w="0" w:type="auto"/>
            <w:hideMark/>
          </w:tcPr>
          <w:p w14:paraId="72402A4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88.08; 88.09; 88.10</w:t>
            </w:r>
          </w:p>
        </w:tc>
        <w:tc>
          <w:tcPr>
            <w:tcW w:w="0" w:type="auto"/>
            <w:hideMark/>
          </w:tcPr>
          <w:p w14:paraId="22A26C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C1F2B9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2D8FC8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95BABD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8.900.000,0</w:t>
            </w:r>
          </w:p>
        </w:tc>
        <w:tc>
          <w:tcPr>
            <w:tcW w:w="0" w:type="auto"/>
            <w:hideMark/>
          </w:tcPr>
          <w:p w14:paraId="0CDD36A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1D8721D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Strategia de dezvoltare „Educația 2030” Obiectivul general nr. 1, acț. 1.2.2; HG nr. 330/2023, Anexa nr.2, acț. 1.2.4; Strategia de dezvoltare „Educația 2030” Obiectivul general nr. 1, acț. 1.2.4; Art. 11(1), alin. (4) din Codul </w:t>
            </w:r>
            <w:r w:rsidRPr="00830DE8">
              <w:rPr>
                <w:rFonts w:cs="Times New Roman"/>
                <w:color w:val="auto"/>
                <w:szCs w:val="24"/>
                <w:lang w:val="ro-MD"/>
              </w:rPr>
              <w:lastRenderedPageBreak/>
              <w:t>educației al Republicii Moldova</w:t>
            </w:r>
          </w:p>
        </w:tc>
      </w:tr>
      <w:tr w:rsidR="00830DE8" w:rsidRPr="00830DE8" w14:paraId="0FF45F13" w14:textId="77777777" w:rsidTr="005411AB">
        <w:trPr>
          <w:trHeight w:val="240"/>
        </w:trPr>
        <w:tc>
          <w:tcPr>
            <w:tcW w:w="0" w:type="auto"/>
          </w:tcPr>
          <w:p w14:paraId="6FA43E2B" w14:textId="0DCF4A2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AF1E53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capacităților instituțiilor de învățământ superior privind pregătirea specialiștilor în domeniile prioritare pentru dezvoltarea societății și racordarea la cerințele pieței muncii</w:t>
            </w:r>
          </w:p>
        </w:tc>
        <w:tc>
          <w:tcPr>
            <w:tcW w:w="0" w:type="auto"/>
            <w:hideMark/>
          </w:tcPr>
          <w:p w14:paraId="7CF44B7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2025</w:t>
            </w:r>
          </w:p>
        </w:tc>
        <w:tc>
          <w:tcPr>
            <w:tcW w:w="0" w:type="auto"/>
            <w:hideMark/>
          </w:tcPr>
          <w:p w14:paraId="4300338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Număr de laboratoare - trim. IV, 2025</w:t>
            </w:r>
            <w:r w:rsidRPr="00830DE8">
              <w:rPr>
                <w:rFonts w:cs="Times New Roman"/>
                <w:color w:val="auto"/>
                <w:szCs w:val="24"/>
                <w:lang w:val="ro-MD"/>
              </w:rPr>
              <w:br/>
              <w:t xml:space="preserve">2. Număr de centre de cercetare - trim. IV, 2025 </w:t>
            </w:r>
            <w:r w:rsidRPr="00830DE8">
              <w:rPr>
                <w:rFonts w:cs="Times New Roman"/>
                <w:color w:val="auto"/>
                <w:szCs w:val="24"/>
                <w:lang w:val="ro-MD"/>
              </w:rPr>
              <w:br/>
              <w:t>3. Număr de cabinete dotare - trim. IV, 2025</w:t>
            </w:r>
            <w:r w:rsidRPr="00830DE8">
              <w:rPr>
                <w:rFonts w:cs="Times New Roman"/>
                <w:color w:val="auto"/>
                <w:szCs w:val="24"/>
                <w:lang w:val="ro-MD"/>
              </w:rPr>
              <w:br/>
              <w:t>4. Număr de programe revizuite - trim. IV, 2025</w:t>
            </w:r>
            <w:r w:rsidRPr="00830DE8">
              <w:rPr>
                <w:rFonts w:cs="Times New Roman"/>
                <w:color w:val="auto"/>
                <w:szCs w:val="24"/>
                <w:lang w:val="ro-MD"/>
              </w:rPr>
              <w:br/>
              <w:t>5. Număr de cadre instruite - trim. IV, 2025</w:t>
            </w:r>
            <w:r w:rsidRPr="00830DE8">
              <w:rPr>
                <w:rFonts w:cs="Times New Roman"/>
                <w:color w:val="auto"/>
                <w:szCs w:val="24"/>
                <w:lang w:val="ro-MD"/>
              </w:rPr>
              <w:br/>
              <w:t>6. Sistem e-Admitere unificat dezvoltat și pus în aplicare - trim. IV, 2024</w:t>
            </w:r>
            <w:r w:rsidRPr="00830DE8">
              <w:rPr>
                <w:rFonts w:cs="Times New Roman"/>
                <w:color w:val="auto"/>
                <w:szCs w:val="24"/>
                <w:lang w:val="ro-MD"/>
              </w:rPr>
              <w:br/>
              <w:t>7. Sistem informațional de gestionare a învățământului superior (SIMIS) dezvoltat și funcțional - trim. IV, 2025</w:t>
            </w:r>
          </w:p>
        </w:tc>
        <w:tc>
          <w:tcPr>
            <w:tcW w:w="0" w:type="auto"/>
            <w:hideMark/>
          </w:tcPr>
          <w:p w14:paraId="79C5A27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137985200</w:t>
            </w:r>
          </w:p>
        </w:tc>
        <w:tc>
          <w:tcPr>
            <w:tcW w:w="0" w:type="auto"/>
            <w:hideMark/>
          </w:tcPr>
          <w:p w14:paraId="2DF6F36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138323400</w:t>
            </w:r>
          </w:p>
        </w:tc>
        <w:tc>
          <w:tcPr>
            <w:tcW w:w="0" w:type="auto"/>
            <w:hideMark/>
          </w:tcPr>
          <w:p w14:paraId="75E431D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137878400</w:t>
            </w:r>
          </w:p>
        </w:tc>
        <w:tc>
          <w:tcPr>
            <w:tcW w:w="0" w:type="auto"/>
            <w:hideMark/>
          </w:tcPr>
          <w:p w14:paraId="4E59289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88.10</w:t>
            </w:r>
          </w:p>
        </w:tc>
        <w:tc>
          <w:tcPr>
            <w:tcW w:w="0" w:type="auto"/>
            <w:hideMark/>
          </w:tcPr>
          <w:p w14:paraId="4D775C9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7289D2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C21716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A094C7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414187000</w:t>
            </w:r>
          </w:p>
        </w:tc>
        <w:tc>
          <w:tcPr>
            <w:tcW w:w="0" w:type="auto"/>
            <w:hideMark/>
          </w:tcPr>
          <w:p w14:paraId="31C78AC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4F2315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Legea nr. 103/2020, Acordul de finanțare (Proiectul Învățământul Superior)</w:t>
            </w:r>
          </w:p>
        </w:tc>
      </w:tr>
      <w:tr w:rsidR="00830DE8" w:rsidRPr="00830DE8" w14:paraId="6FED13CE" w14:textId="77777777" w:rsidTr="005411AB">
        <w:trPr>
          <w:trHeight w:val="240"/>
        </w:trPr>
        <w:tc>
          <w:tcPr>
            <w:tcW w:w="0" w:type="auto"/>
          </w:tcPr>
          <w:p w14:paraId="1087EE0B" w14:textId="645CD15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9C3D32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Îmbunătățirea  sistemului de formare și dezvoltare profesională a resursei umane în educație, prin crearea Institutului Național pentru Educație și Leadership</w:t>
            </w:r>
          </w:p>
        </w:tc>
        <w:tc>
          <w:tcPr>
            <w:tcW w:w="0" w:type="auto"/>
            <w:hideMark/>
          </w:tcPr>
          <w:p w14:paraId="788800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IV, 2024</w:t>
            </w:r>
          </w:p>
        </w:tc>
        <w:tc>
          <w:tcPr>
            <w:tcW w:w="0" w:type="auto"/>
            <w:hideMark/>
          </w:tcPr>
          <w:p w14:paraId="14800C8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Aprobarea Hotărârii Guvernului pentru crearea INEL - trim. I, 2024;</w:t>
            </w:r>
            <w:r w:rsidRPr="00830DE8">
              <w:rPr>
                <w:rFonts w:cs="Times New Roman"/>
                <w:color w:val="auto"/>
                <w:szCs w:val="24"/>
                <w:lang w:val="ro-MD"/>
              </w:rPr>
              <w:br/>
              <w:t>2. Institutului Național pentru Educație și Leadership funcțional - trim II, 2024;</w:t>
            </w:r>
            <w:r w:rsidRPr="00830DE8">
              <w:rPr>
                <w:rFonts w:cs="Times New Roman"/>
                <w:color w:val="auto"/>
                <w:szCs w:val="24"/>
                <w:lang w:val="ro-MD"/>
              </w:rPr>
              <w:br/>
              <w:t>3. Rețea de 1000 de mentori care activează ăn sistemul educațional - trim. IV, 2024;</w:t>
            </w:r>
            <w:r w:rsidRPr="00830DE8">
              <w:rPr>
                <w:rFonts w:cs="Times New Roman"/>
                <w:color w:val="auto"/>
                <w:szCs w:val="24"/>
                <w:lang w:val="ro-MD"/>
              </w:rPr>
              <w:br/>
              <w:t>3. Cel puțin 45000 de profesori și directori instruiți prin programe de formare continuă , conform nevoilor individuale - trim IV, 2024</w:t>
            </w:r>
          </w:p>
        </w:tc>
        <w:tc>
          <w:tcPr>
            <w:tcW w:w="0" w:type="auto"/>
            <w:hideMark/>
          </w:tcPr>
          <w:p w14:paraId="0F6D2B0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19384,3524</w:t>
            </w:r>
          </w:p>
        </w:tc>
        <w:tc>
          <w:tcPr>
            <w:tcW w:w="0" w:type="auto"/>
            <w:hideMark/>
          </w:tcPr>
          <w:p w14:paraId="6A19584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95D863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3F3030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88.12</w:t>
            </w:r>
          </w:p>
        </w:tc>
        <w:tc>
          <w:tcPr>
            <w:tcW w:w="0" w:type="auto"/>
            <w:hideMark/>
          </w:tcPr>
          <w:p w14:paraId="5CC8514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BE3D96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F191E5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36.000.000</w:t>
            </w:r>
          </w:p>
        </w:tc>
        <w:tc>
          <w:tcPr>
            <w:tcW w:w="0" w:type="auto"/>
            <w:hideMark/>
          </w:tcPr>
          <w:p w14:paraId="41AEA19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55384352,4</w:t>
            </w:r>
          </w:p>
        </w:tc>
        <w:tc>
          <w:tcPr>
            <w:tcW w:w="0" w:type="auto"/>
            <w:hideMark/>
          </w:tcPr>
          <w:p w14:paraId="637AD6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7A9637F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Strategia de dezvoltare „Educația 2030” Obiectivul general nr. 3; PN(20) prioritatea nr. 18 „Crearea institutului naționa pentru educație”</w:t>
            </w:r>
          </w:p>
        </w:tc>
      </w:tr>
      <w:tr w:rsidR="00830DE8" w:rsidRPr="00830DE8" w14:paraId="069403EF" w14:textId="77777777" w:rsidTr="005411AB">
        <w:trPr>
          <w:trHeight w:val="240"/>
        </w:trPr>
        <w:tc>
          <w:tcPr>
            <w:tcW w:w="0" w:type="auto"/>
          </w:tcPr>
          <w:p w14:paraId="111E0C93" w14:textId="57D9187B"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8D51BD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structurilor de asistență psihopedagogică pentru asigurarea calității activității educaționale</w:t>
            </w:r>
          </w:p>
        </w:tc>
        <w:tc>
          <w:tcPr>
            <w:tcW w:w="0" w:type="auto"/>
            <w:hideMark/>
          </w:tcPr>
          <w:p w14:paraId="32993EE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2024</w:t>
            </w:r>
          </w:p>
        </w:tc>
        <w:tc>
          <w:tcPr>
            <w:tcW w:w="0" w:type="auto"/>
            <w:hideMark/>
          </w:tcPr>
          <w:p w14:paraId="3C0DED5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Structură de asistenți psihopedagogică instituită în Centrul Republican de Asistenţă Psihopedagogică (CRAP) -  trim. IV, 2024;</w:t>
            </w:r>
            <w:r w:rsidRPr="00830DE8">
              <w:rPr>
                <w:rFonts w:cs="Times New Roman"/>
                <w:color w:val="auto"/>
                <w:szCs w:val="24"/>
                <w:lang w:val="ro-MD"/>
              </w:rPr>
              <w:br/>
              <w:t>2.  Structură de asistenți psihopedagogică instituită în Serviciului Asistență Psihopedagogică (SAP) - trim. IV, 2024;</w:t>
            </w:r>
            <w:r w:rsidRPr="00830DE8">
              <w:rPr>
                <w:rFonts w:cs="Times New Roman"/>
                <w:color w:val="auto"/>
                <w:szCs w:val="24"/>
                <w:lang w:val="ro-MD"/>
              </w:rPr>
              <w:br/>
              <w:t>3.  Structură de asistenți psihopedagogică instituită în Centrul de Resurse pentru Educație Incluzivă (CREI) - trim. IV, 2024;</w:t>
            </w:r>
            <w:r w:rsidRPr="00830DE8">
              <w:rPr>
                <w:rFonts w:cs="Times New Roman"/>
                <w:color w:val="auto"/>
                <w:szCs w:val="24"/>
                <w:lang w:val="ro-MD"/>
              </w:rPr>
              <w:br/>
              <w:t>4. CRAP/SAP și CREI dotate cu tehnologii asistive - trim. IV, 2024</w:t>
            </w:r>
          </w:p>
        </w:tc>
        <w:tc>
          <w:tcPr>
            <w:tcW w:w="0" w:type="auto"/>
            <w:hideMark/>
          </w:tcPr>
          <w:p w14:paraId="7D56236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8984000</w:t>
            </w:r>
          </w:p>
        </w:tc>
        <w:tc>
          <w:tcPr>
            <w:tcW w:w="0" w:type="auto"/>
            <w:hideMark/>
          </w:tcPr>
          <w:p w14:paraId="6C9809B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FBA9F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57A7E5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88.13; UNICEF</w:t>
            </w:r>
          </w:p>
        </w:tc>
        <w:tc>
          <w:tcPr>
            <w:tcW w:w="0" w:type="auto"/>
            <w:hideMark/>
          </w:tcPr>
          <w:p w14:paraId="574E5B8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41AF8A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9C2F77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8984000</w:t>
            </w:r>
          </w:p>
        </w:tc>
        <w:tc>
          <w:tcPr>
            <w:tcW w:w="0" w:type="auto"/>
            <w:hideMark/>
          </w:tcPr>
          <w:p w14:paraId="579D4C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17968000</w:t>
            </w:r>
          </w:p>
        </w:tc>
        <w:tc>
          <w:tcPr>
            <w:tcW w:w="0" w:type="auto"/>
            <w:hideMark/>
          </w:tcPr>
          <w:p w14:paraId="489DFE9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703D9BE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Codul educației al Republicii Moldova, art. 33; Proiectul UNICEF „Inovații digitale în cadrul sitemului educațional din Moldova”</w:t>
            </w:r>
          </w:p>
        </w:tc>
      </w:tr>
      <w:tr w:rsidR="00830DE8" w:rsidRPr="00830DE8" w14:paraId="712C1394" w14:textId="77777777" w:rsidTr="005411AB">
        <w:trPr>
          <w:trHeight w:val="240"/>
        </w:trPr>
        <w:tc>
          <w:tcPr>
            <w:tcW w:w="0" w:type="auto"/>
          </w:tcPr>
          <w:p w14:paraId="5ADAC05F" w14:textId="3E8D00E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512D7D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Fortificarea domeniul cercetării și inovării prin consolidarea capacităților organizațiilor din domeniul, dezvoltarea infrastructurilor de cercetare, internaționalizarea cercetării din Republica Moldova și îmbunătățirea cadrului de politici</w:t>
            </w:r>
          </w:p>
        </w:tc>
        <w:tc>
          <w:tcPr>
            <w:tcW w:w="0" w:type="auto"/>
            <w:hideMark/>
          </w:tcPr>
          <w:p w14:paraId="0EEF89C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2026</w:t>
            </w:r>
          </w:p>
        </w:tc>
        <w:tc>
          <w:tcPr>
            <w:tcW w:w="0" w:type="auto"/>
            <w:hideMark/>
          </w:tcPr>
          <w:p w14:paraId="1685915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Program național în domeniile cercetării și inovării elaborat și aprobat - trim. IV, 2024;</w:t>
            </w:r>
            <w:r w:rsidRPr="00830DE8">
              <w:rPr>
                <w:rFonts w:cs="Times New Roman"/>
                <w:color w:val="auto"/>
                <w:szCs w:val="24"/>
                <w:lang w:val="ro-MD"/>
              </w:rPr>
              <w:br/>
              <w:t>2. Metodologie de evaluare elaborată și aprobată - trim. IV, 2024;</w:t>
            </w:r>
            <w:r w:rsidRPr="00830DE8">
              <w:rPr>
                <w:rFonts w:cs="Times New Roman"/>
                <w:color w:val="auto"/>
                <w:szCs w:val="24"/>
                <w:lang w:val="ro-MD"/>
              </w:rPr>
              <w:br/>
              <w:t>3. Majorarea numărului de participări în proiectele bilaterale și multilaterale - anual;</w:t>
            </w:r>
            <w:r w:rsidRPr="00830DE8">
              <w:rPr>
                <w:rFonts w:cs="Times New Roman"/>
                <w:color w:val="auto"/>
                <w:szCs w:val="24"/>
                <w:lang w:val="ro-MD"/>
              </w:rPr>
              <w:br/>
              <w:t xml:space="preserve">4. Metodologiei de finanțare instituțională a organizațiilor de drept public din domeniile cercetării și </w:t>
            </w:r>
            <w:r w:rsidRPr="00830DE8">
              <w:rPr>
                <w:rFonts w:cs="Times New Roman"/>
                <w:color w:val="auto"/>
                <w:szCs w:val="24"/>
                <w:lang w:val="ro-MD"/>
              </w:rPr>
              <w:lastRenderedPageBreak/>
              <w:t>inovării aprobată - trim IV, 2024;</w:t>
            </w:r>
            <w:r w:rsidRPr="00830DE8">
              <w:rPr>
                <w:rFonts w:cs="Times New Roman"/>
                <w:color w:val="auto"/>
                <w:szCs w:val="24"/>
                <w:lang w:val="ro-MD"/>
              </w:rPr>
              <w:br/>
              <w:t>5. Ponderea fondurilor alocate anual pentru cercetare și dezvoltare în PIB   0,53 % - trim. IV, 2026;</w:t>
            </w:r>
            <w:r w:rsidRPr="00830DE8">
              <w:rPr>
                <w:rFonts w:cs="Times New Roman"/>
                <w:color w:val="auto"/>
                <w:szCs w:val="24"/>
                <w:lang w:val="ro-MD"/>
              </w:rPr>
              <w:br/>
              <w:t>6. 41 granturi semnate în programul cadru al UE pentru cercetare și inovare Orizont Europa - trim. IV, 2026</w:t>
            </w:r>
          </w:p>
        </w:tc>
        <w:tc>
          <w:tcPr>
            <w:tcW w:w="0" w:type="auto"/>
            <w:hideMark/>
          </w:tcPr>
          <w:p w14:paraId="1D25FF6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650.651,2</w:t>
            </w:r>
          </w:p>
        </w:tc>
        <w:tc>
          <w:tcPr>
            <w:tcW w:w="0" w:type="auto"/>
            <w:hideMark/>
          </w:tcPr>
          <w:p w14:paraId="55C4578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646.198,5</w:t>
            </w:r>
          </w:p>
        </w:tc>
        <w:tc>
          <w:tcPr>
            <w:tcW w:w="0" w:type="auto"/>
            <w:hideMark/>
          </w:tcPr>
          <w:p w14:paraId="685FB87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646.537,4</w:t>
            </w:r>
          </w:p>
        </w:tc>
        <w:tc>
          <w:tcPr>
            <w:tcW w:w="0" w:type="auto"/>
            <w:hideMark/>
          </w:tcPr>
          <w:p w14:paraId="3B341A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08.07; 16.06; 50.07; 51.07; 58.07; 70.07; 80.07</w:t>
            </w:r>
          </w:p>
        </w:tc>
        <w:tc>
          <w:tcPr>
            <w:tcW w:w="0" w:type="auto"/>
            <w:hideMark/>
          </w:tcPr>
          <w:p w14:paraId="58DB0B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64B76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82068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E4797E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B9A36C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r w:rsidRPr="00830DE8">
              <w:rPr>
                <w:rFonts w:cs="Times New Roman"/>
                <w:color w:val="auto"/>
                <w:szCs w:val="24"/>
                <w:lang w:val="ro-MD"/>
              </w:rPr>
              <w:br/>
              <w:t>Agenția Națională pentru Cercetare și Dezvoltare</w:t>
            </w:r>
          </w:p>
        </w:tc>
        <w:tc>
          <w:tcPr>
            <w:tcW w:w="0" w:type="auto"/>
            <w:hideMark/>
          </w:tcPr>
          <w:p w14:paraId="163458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PAG, Cap. VI, Politici sectoriale, Domeniul Educație și Cercetare, pag. 36; Acordul de Asociere UE-Republica Moldova, Recomandarea Nr. 1/2022 A Consiliului de Asociere UE-Republica Moldova din 22 august 2022, art. 20, pag. 137</w:t>
            </w:r>
          </w:p>
        </w:tc>
      </w:tr>
      <w:tr w:rsidR="00830DE8" w:rsidRPr="00830DE8" w14:paraId="24224B95" w14:textId="77777777" w:rsidTr="005411AB">
        <w:trPr>
          <w:trHeight w:val="567"/>
        </w:trPr>
        <w:tc>
          <w:tcPr>
            <w:tcW w:w="0" w:type="auto"/>
            <w:gridSpan w:val="14"/>
            <w:shd w:val="clear" w:color="auto" w:fill="FFF2CC" w:themeFill="accent4" w:themeFillTint="33"/>
            <w:vAlign w:val="center"/>
          </w:tcPr>
          <w:p w14:paraId="2C21B4D0" w14:textId="11FCFAE9"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3.3. Dezvoltarea unui sistem accesibil, flexibil și relevant de educație continuă a adulților în perspectiva învățării pe tot parcursul vieții</w:t>
            </w:r>
          </w:p>
        </w:tc>
      </w:tr>
      <w:tr w:rsidR="00830DE8" w:rsidRPr="00830DE8" w14:paraId="7D10B4CA" w14:textId="77777777" w:rsidTr="005411AB">
        <w:trPr>
          <w:trHeight w:val="240"/>
        </w:trPr>
        <w:tc>
          <w:tcPr>
            <w:tcW w:w="0" w:type="auto"/>
          </w:tcPr>
          <w:p w14:paraId="407A74BD" w14:textId="426845B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4DD42F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extinderea ofertei educaționale pentru integrarea necesităților de competențe, prin dezvoltarea programelor de formare pe tot parcursul vieții și pentru recalificarea personalului în etate</w:t>
            </w:r>
          </w:p>
        </w:tc>
        <w:tc>
          <w:tcPr>
            <w:tcW w:w="0" w:type="auto"/>
            <w:hideMark/>
          </w:tcPr>
          <w:p w14:paraId="275DC7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2025</w:t>
            </w:r>
          </w:p>
        </w:tc>
        <w:tc>
          <w:tcPr>
            <w:tcW w:w="0" w:type="auto"/>
            <w:hideMark/>
          </w:tcPr>
          <w:p w14:paraId="53BE63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Programe de formare pe tot parcursul vieții și de incluziune digitală elaborate conform necesităților de competențe, inclusiv pentru grupurile vulnerabile și persoanele cu nevoi speciale - trim IV, 2025;</w:t>
            </w:r>
            <w:r w:rsidRPr="00830DE8">
              <w:rPr>
                <w:rFonts w:cs="Times New Roman"/>
                <w:color w:val="auto"/>
                <w:szCs w:val="24"/>
                <w:lang w:val="ro-MD"/>
              </w:rPr>
              <w:br/>
              <w:t>2. Programe educaționale elaborate și aprobate pentru facilitarea recalificării persoanelor în etate - trim. IV, 2025;</w:t>
            </w:r>
            <w:r w:rsidRPr="00830DE8">
              <w:rPr>
                <w:rFonts w:cs="Times New Roman"/>
                <w:color w:val="auto"/>
                <w:szCs w:val="24"/>
                <w:lang w:val="ro-MD"/>
              </w:rPr>
              <w:br/>
              <w:t xml:space="preserve">3. Standarde de competențe digitale în baza cadrului normativ al UE (DigComp) dezvoltate - trim. IV, 2025; </w:t>
            </w:r>
            <w:r w:rsidRPr="00830DE8">
              <w:rPr>
                <w:rFonts w:cs="Times New Roman"/>
                <w:color w:val="auto"/>
                <w:szCs w:val="24"/>
                <w:lang w:val="ro-MD"/>
              </w:rPr>
              <w:br/>
              <w:t>4. Cursuri de dezvoltare a competențelor digitale pe nivele disponibile pe Platforma guvernamentală de instruire la distanță (e-Learning) - trim. IV, 2025;</w:t>
            </w:r>
            <w:r w:rsidRPr="00830DE8">
              <w:rPr>
                <w:rFonts w:cs="Times New Roman"/>
                <w:color w:val="auto"/>
                <w:szCs w:val="24"/>
                <w:lang w:val="ro-MD"/>
              </w:rPr>
              <w:br/>
            </w:r>
            <w:r w:rsidRPr="00830DE8">
              <w:rPr>
                <w:rFonts w:cs="Times New Roman"/>
                <w:color w:val="auto"/>
                <w:szCs w:val="24"/>
                <w:lang w:val="ro-MD"/>
              </w:rPr>
              <w:lastRenderedPageBreak/>
              <w:t>5. Centru național de predare și învățarea la distanță pentru instituțiile care au lipsă de profesori pentru anumite domenii creat și funcțional - trim. IV, 2025;</w:t>
            </w:r>
            <w:r w:rsidRPr="00830DE8">
              <w:rPr>
                <w:rFonts w:cs="Times New Roman"/>
                <w:color w:val="auto"/>
                <w:szCs w:val="24"/>
                <w:lang w:val="ro-MD"/>
              </w:rPr>
              <w:br/>
              <w:t>6. 75 de școli digitale create - trim. IV, 2025</w:t>
            </w:r>
          </w:p>
        </w:tc>
        <w:tc>
          <w:tcPr>
            <w:tcW w:w="0" w:type="auto"/>
            <w:hideMark/>
          </w:tcPr>
          <w:p w14:paraId="49EF196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24941,4</w:t>
            </w:r>
          </w:p>
        </w:tc>
        <w:tc>
          <w:tcPr>
            <w:tcW w:w="0" w:type="auto"/>
            <w:hideMark/>
          </w:tcPr>
          <w:p w14:paraId="74AE41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24941,4</w:t>
            </w:r>
          </w:p>
        </w:tc>
        <w:tc>
          <w:tcPr>
            <w:tcW w:w="0" w:type="auto"/>
            <w:hideMark/>
          </w:tcPr>
          <w:p w14:paraId="5C102D7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24941,4</w:t>
            </w:r>
          </w:p>
        </w:tc>
        <w:tc>
          <w:tcPr>
            <w:tcW w:w="0" w:type="auto"/>
            <w:hideMark/>
          </w:tcPr>
          <w:p w14:paraId="73AC08D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88,12</w:t>
            </w:r>
          </w:p>
        </w:tc>
        <w:tc>
          <w:tcPr>
            <w:tcW w:w="0" w:type="auto"/>
            <w:hideMark/>
          </w:tcPr>
          <w:p w14:paraId="29DCE4B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A3E55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45F615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25B89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74283</w:t>
            </w:r>
          </w:p>
        </w:tc>
        <w:tc>
          <w:tcPr>
            <w:tcW w:w="0" w:type="auto"/>
            <w:hideMark/>
          </w:tcPr>
          <w:p w14:paraId="54277A5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 Ministerul Muncii și Protecției Sociale;</w:t>
            </w:r>
          </w:p>
        </w:tc>
        <w:tc>
          <w:tcPr>
            <w:tcW w:w="0" w:type="auto"/>
            <w:hideMark/>
          </w:tcPr>
          <w:p w14:paraId="098CE3E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de Asociere UE-RM pentru perioada 2021-2027 (pag. 126 Educație, formare, tineret și sport); SND, Direcția de intervenție 5.26, p.37); SND, Direcția de intervenție 5.26, p.39); Strategia de dezvoltare „Educația 2030”, Obiectivul general nr. 7; PAG, cap. VI/Educație și Cercetare</w:t>
            </w:r>
          </w:p>
        </w:tc>
      </w:tr>
      <w:tr w:rsidR="00830DE8" w:rsidRPr="00830DE8" w14:paraId="44741769" w14:textId="77777777" w:rsidTr="005411AB">
        <w:trPr>
          <w:trHeight w:val="240"/>
        </w:trPr>
        <w:tc>
          <w:tcPr>
            <w:tcW w:w="0" w:type="auto"/>
          </w:tcPr>
          <w:p w14:paraId="38517A4B" w14:textId="3546F58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8CD5D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Reformarea școlilor sportive din Republica Moldova în vederea creșterii performanțelor sportivilor și a numărului de persoane care practică sportul și renovarea complexelor sportive existente</w:t>
            </w:r>
          </w:p>
        </w:tc>
        <w:tc>
          <w:tcPr>
            <w:tcW w:w="0" w:type="auto"/>
            <w:hideMark/>
          </w:tcPr>
          <w:p w14:paraId="697C373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5D5F88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Cadru normativ în domeniul activităților sportive elaborat și aprobat - trim. IV, 2025;  </w:t>
            </w:r>
            <w:r w:rsidRPr="00830DE8">
              <w:rPr>
                <w:rFonts w:cs="Times New Roman"/>
                <w:color w:val="auto"/>
                <w:szCs w:val="24"/>
                <w:lang w:val="ro-MD"/>
              </w:rPr>
              <w:br/>
              <w:t>2. 5% de complexe sportive renovate anual;</w:t>
            </w:r>
            <w:r w:rsidRPr="00830DE8">
              <w:rPr>
                <w:rFonts w:cs="Times New Roman"/>
                <w:color w:val="auto"/>
                <w:szCs w:val="24"/>
                <w:lang w:val="ro-MD"/>
              </w:rPr>
              <w:br/>
              <w:t>3. Creșterea cu 5% a numărului de persoane care practică sportul în masă până în anul 2025</w:t>
            </w:r>
          </w:p>
        </w:tc>
        <w:tc>
          <w:tcPr>
            <w:tcW w:w="0" w:type="auto"/>
            <w:hideMark/>
          </w:tcPr>
          <w:p w14:paraId="3505A8C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5292F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822D8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BCED2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86,02</w:t>
            </w:r>
          </w:p>
        </w:tc>
        <w:tc>
          <w:tcPr>
            <w:tcW w:w="0" w:type="auto"/>
            <w:hideMark/>
          </w:tcPr>
          <w:p w14:paraId="087B2F7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20 000,0</w:t>
            </w:r>
          </w:p>
        </w:tc>
        <w:tc>
          <w:tcPr>
            <w:tcW w:w="0" w:type="auto"/>
            <w:hideMark/>
          </w:tcPr>
          <w:p w14:paraId="78D7B16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20 000,0</w:t>
            </w:r>
          </w:p>
        </w:tc>
        <w:tc>
          <w:tcPr>
            <w:tcW w:w="0" w:type="auto"/>
            <w:hideMark/>
          </w:tcPr>
          <w:p w14:paraId="05BDB4D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20 000,0</w:t>
            </w:r>
          </w:p>
        </w:tc>
        <w:tc>
          <w:tcPr>
            <w:tcW w:w="0" w:type="auto"/>
            <w:hideMark/>
          </w:tcPr>
          <w:p w14:paraId="59CEFEF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60 000,0</w:t>
            </w:r>
          </w:p>
        </w:tc>
        <w:tc>
          <w:tcPr>
            <w:tcW w:w="0" w:type="auto"/>
            <w:hideMark/>
          </w:tcPr>
          <w:p w14:paraId="7517E3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3090F78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de Asociere UE-RM pentru perioada 2021-2027 (pag. 127); SND, Direcția de intervenție 5.26, p.48); Agenda de Asociere, Cap. IV „ Cooperare economică și sectorială”, pct. 4 „Educație, formare, tineret și sport”, pag 25.</w:t>
            </w:r>
          </w:p>
        </w:tc>
      </w:tr>
      <w:tr w:rsidR="00830DE8" w:rsidRPr="00830DE8" w14:paraId="6317F363" w14:textId="77777777" w:rsidTr="005411AB">
        <w:trPr>
          <w:trHeight w:val="567"/>
        </w:trPr>
        <w:tc>
          <w:tcPr>
            <w:tcW w:w="0" w:type="auto"/>
            <w:gridSpan w:val="14"/>
            <w:shd w:val="clear" w:color="auto" w:fill="FFCCFF"/>
            <w:vAlign w:val="center"/>
          </w:tcPr>
          <w:p w14:paraId="7E8C2FF0" w14:textId="592CD027"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4.1. Extinderea accesului la oportunități și activități culturale</w:t>
            </w:r>
          </w:p>
        </w:tc>
      </w:tr>
      <w:tr w:rsidR="00830DE8" w:rsidRPr="00830DE8" w14:paraId="25AB6E89" w14:textId="77777777" w:rsidTr="005411AB">
        <w:trPr>
          <w:trHeight w:val="240"/>
        </w:trPr>
        <w:tc>
          <w:tcPr>
            <w:tcW w:w="0" w:type="auto"/>
          </w:tcPr>
          <w:p w14:paraId="4D754082" w14:textId="7E467F3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63887C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Armonizarea şi ajustarea cadrului legal şi de politici care reglementează domeniul culturii, precum şi consolidarea capacităților instituțiilor culturale și promovarea produselor culturale naționale la nivel european</w:t>
            </w:r>
          </w:p>
        </w:tc>
        <w:tc>
          <w:tcPr>
            <w:tcW w:w="0" w:type="auto"/>
            <w:hideMark/>
          </w:tcPr>
          <w:p w14:paraId="61BEB5B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 2027</w:t>
            </w:r>
          </w:p>
        </w:tc>
        <w:tc>
          <w:tcPr>
            <w:tcW w:w="0" w:type="auto"/>
            <w:hideMark/>
          </w:tcPr>
          <w:p w14:paraId="6C4EED9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Program privind implementarea Strategiei pentru cultură și patrimoniu 2030, aprobat - trim. II, 2025 </w:t>
            </w:r>
            <w:r w:rsidRPr="00830DE8">
              <w:rPr>
                <w:rFonts w:cs="Times New Roman"/>
                <w:color w:val="auto"/>
                <w:szCs w:val="24"/>
                <w:lang w:val="ro-MD"/>
              </w:rPr>
              <w:br/>
              <w:t xml:space="preserve">2. Program național de digitalizare a sferei culturii pentru anii 2025-2030 aprobat - trim. IV, 2025 </w:t>
            </w:r>
            <w:r w:rsidRPr="00830DE8">
              <w:rPr>
                <w:rFonts w:cs="Times New Roman"/>
                <w:color w:val="auto"/>
                <w:szCs w:val="24"/>
                <w:lang w:val="ro-MD"/>
              </w:rPr>
              <w:br/>
              <w:t xml:space="preserve"> 3. Program național ,,Voucher cultural" aprobat - trim. IV, 2024 </w:t>
            </w:r>
            <w:r w:rsidRPr="00830DE8">
              <w:rPr>
                <w:rFonts w:cs="Times New Roman"/>
                <w:color w:val="auto"/>
                <w:szCs w:val="24"/>
                <w:lang w:val="ro-MD"/>
              </w:rPr>
              <w:br/>
              <w:t xml:space="preserve">4. Mecanism de finanțare a uniunilor de creație aprobat - trim. II, 2024 </w:t>
            </w:r>
            <w:r w:rsidRPr="00830DE8">
              <w:rPr>
                <w:rFonts w:cs="Times New Roman"/>
                <w:color w:val="auto"/>
                <w:szCs w:val="24"/>
                <w:lang w:val="ro-MD"/>
              </w:rPr>
              <w:br/>
              <w:t xml:space="preserve">5. Mecanism de susținere a proiectelor asociațiilor obștești pe dimensiunea </w:t>
            </w:r>
            <w:r w:rsidRPr="00830DE8">
              <w:rPr>
                <w:rFonts w:cs="Times New Roman"/>
                <w:color w:val="auto"/>
                <w:szCs w:val="24"/>
                <w:lang w:val="ro-MD"/>
              </w:rPr>
              <w:lastRenderedPageBreak/>
              <w:t xml:space="preserve">,,minorităților naționale” aprobat - trim. IV, 2024 </w:t>
            </w:r>
            <w:r w:rsidRPr="00830DE8">
              <w:rPr>
                <w:rFonts w:cs="Times New Roman"/>
                <w:color w:val="auto"/>
                <w:szCs w:val="24"/>
                <w:lang w:val="ro-MD"/>
              </w:rPr>
              <w:br/>
              <w:t xml:space="preserve">6. 50 mii de persoane (cu venituri reduse) în vârstă, beneficiari de voucher cultural - anual </w:t>
            </w:r>
            <w:r w:rsidRPr="00830DE8">
              <w:rPr>
                <w:rFonts w:cs="Times New Roman"/>
                <w:color w:val="auto"/>
                <w:szCs w:val="24"/>
                <w:lang w:val="ro-MD"/>
              </w:rPr>
              <w:br/>
              <w:t xml:space="preserve">7. 5 servicii și bunuri culturale valorificate în cadrul Programului Național ,,Voucher cultural” - trim. IV, 2026 </w:t>
            </w:r>
            <w:r w:rsidRPr="00830DE8">
              <w:rPr>
                <w:rFonts w:cs="Times New Roman"/>
                <w:color w:val="auto"/>
                <w:szCs w:val="24"/>
                <w:lang w:val="ro-MD"/>
              </w:rPr>
              <w:br/>
              <w:t xml:space="preserve">8. 2 softuri dezvoltate și funcționale pentru deservirea beneficiarilor de produse culturale - trim. I, 2026 </w:t>
            </w:r>
            <w:r w:rsidRPr="00830DE8">
              <w:rPr>
                <w:rFonts w:cs="Times New Roman"/>
                <w:color w:val="auto"/>
                <w:szCs w:val="24"/>
                <w:lang w:val="ro-MD"/>
              </w:rPr>
              <w:br/>
              <w:t xml:space="preserve">9. 30 de proiecte ale asociațiilor obștești pe dimensiunea ,,minorităților naționale” susținute financiar - trim. IV, 2025 </w:t>
            </w:r>
            <w:r w:rsidRPr="00830DE8">
              <w:rPr>
                <w:rFonts w:cs="Times New Roman"/>
                <w:color w:val="auto"/>
                <w:szCs w:val="24"/>
                <w:lang w:val="ro-MD"/>
              </w:rPr>
              <w:br/>
              <w:t xml:space="preserve">10. 12-15 start-upuri din domeniul industriilor creative susținute financiar - trim. I, 2026 </w:t>
            </w:r>
            <w:r w:rsidRPr="00830DE8">
              <w:rPr>
                <w:rFonts w:cs="Times New Roman"/>
                <w:color w:val="auto"/>
                <w:szCs w:val="24"/>
                <w:lang w:val="ro-MD"/>
              </w:rPr>
              <w:br/>
              <w:t xml:space="preserve">11. 10 acorduri de participare semnate cu bibliotecile europene în domeniul prelucrării și schimbului de date - trim. I, 2026 </w:t>
            </w:r>
            <w:r w:rsidRPr="00830DE8">
              <w:rPr>
                <w:rFonts w:cs="Times New Roman"/>
                <w:color w:val="auto"/>
                <w:szCs w:val="24"/>
                <w:lang w:val="ro-MD"/>
              </w:rPr>
              <w:br/>
              <w:t>12. Program de susținere și participare a bibliotecilor și a autorilor din Republica Moldova la Premiul pentru traduceri europene și la Premiul literar european aprobat - trim. II, 2025</w:t>
            </w:r>
            <w:r w:rsidRPr="00830DE8">
              <w:rPr>
                <w:rFonts w:cs="Times New Roman"/>
                <w:color w:val="auto"/>
                <w:szCs w:val="24"/>
                <w:lang w:val="ro-MD"/>
              </w:rPr>
              <w:br/>
              <w:t xml:space="preserve">13. 10 candidați, </w:t>
            </w:r>
            <w:r w:rsidRPr="00830DE8">
              <w:rPr>
                <w:rFonts w:cs="Times New Roman"/>
                <w:color w:val="auto"/>
                <w:szCs w:val="24"/>
                <w:lang w:val="ro-MD"/>
              </w:rPr>
              <w:lastRenderedPageBreak/>
              <w:t xml:space="preserve">susținuți financiar și promovați la nivel european - anual </w:t>
            </w:r>
            <w:r w:rsidRPr="00830DE8">
              <w:rPr>
                <w:rFonts w:cs="Times New Roman"/>
                <w:color w:val="auto"/>
                <w:szCs w:val="24"/>
                <w:lang w:val="ro-MD"/>
              </w:rPr>
              <w:br/>
              <w:t>14. 5 edificii reabilitate/restaurate în vederea îmbunătățirii serviciilor multifuncționale și salvgardarea patrimoniului național: Biblioteca Națională a Republicii Moldova  Teatrul Național ,,M. Eminescu"  Teatrul ,,B. P. Hașdeu", or. Cahul  Teatrul Republican de păpuși ,,Licurici”, Blocul de studii al Academiei de Muzică, Teatru și Arte Plastice - trim. IV, 2026</w:t>
            </w:r>
          </w:p>
        </w:tc>
        <w:tc>
          <w:tcPr>
            <w:tcW w:w="0" w:type="auto"/>
            <w:hideMark/>
          </w:tcPr>
          <w:p w14:paraId="2AFCF90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1250</w:t>
            </w:r>
          </w:p>
        </w:tc>
        <w:tc>
          <w:tcPr>
            <w:tcW w:w="0" w:type="auto"/>
            <w:hideMark/>
          </w:tcPr>
          <w:p w14:paraId="45EAF05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1250</w:t>
            </w:r>
          </w:p>
        </w:tc>
        <w:tc>
          <w:tcPr>
            <w:tcW w:w="0" w:type="auto"/>
            <w:hideMark/>
          </w:tcPr>
          <w:p w14:paraId="61130F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1250</w:t>
            </w:r>
          </w:p>
        </w:tc>
        <w:tc>
          <w:tcPr>
            <w:tcW w:w="0" w:type="auto"/>
            <w:hideMark/>
          </w:tcPr>
          <w:p w14:paraId="3339F57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85.02</w:t>
            </w:r>
          </w:p>
        </w:tc>
        <w:tc>
          <w:tcPr>
            <w:tcW w:w="0" w:type="auto"/>
            <w:hideMark/>
          </w:tcPr>
          <w:p w14:paraId="518A679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45B5D14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259,000</w:t>
            </w:r>
          </w:p>
        </w:tc>
        <w:tc>
          <w:tcPr>
            <w:tcW w:w="0" w:type="auto"/>
            <w:hideMark/>
          </w:tcPr>
          <w:p w14:paraId="6B2A18B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409,500</w:t>
            </w:r>
          </w:p>
        </w:tc>
        <w:tc>
          <w:tcPr>
            <w:tcW w:w="0" w:type="auto"/>
            <w:hideMark/>
          </w:tcPr>
          <w:p w14:paraId="4903C7E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674,250</w:t>
            </w:r>
          </w:p>
        </w:tc>
        <w:tc>
          <w:tcPr>
            <w:tcW w:w="0" w:type="auto"/>
            <w:hideMark/>
          </w:tcPr>
          <w:p w14:paraId="3117C5A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Culturii;</w:t>
            </w:r>
            <w:r w:rsidRPr="00830DE8">
              <w:rPr>
                <w:rFonts w:cs="Times New Roman"/>
                <w:color w:val="auto"/>
                <w:szCs w:val="24"/>
                <w:lang w:val="ro-MD"/>
              </w:rPr>
              <w:br/>
              <w:t>Ministerul Muncii și Protecției Sociale; Ministerul Dezvoltării Economice și Digitalizării; Ministerul Finanțelor;</w:t>
            </w:r>
          </w:p>
        </w:tc>
        <w:tc>
          <w:tcPr>
            <w:tcW w:w="0" w:type="auto"/>
            <w:hideMark/>
          </w:tcPr>
          <w:p w14:paraId="7806530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5.8. Cultură și politici culturale, alin. 1-7 și alin. 14-21; ODD 11.4; AA, cap. 25. Cooperare în domeniul culturii, al politicii audiovizuale și a mass-media, art. 130; PNA, cap. 26. Educație și cultură.; PAG, cap. V/Cultură, alin. 1-5 și alin. 10</w:t>
            </w:r>
          </w:p>
        </w:tc>
      </w:tr>
      <w:tr w:rsidR="00830DE8" w:rsidRPr="00830DE8" w14:paraId="77F998E8" w14:textId="77777777" w:rsidTr="005411AB">
        <w:trPr>
          <w:trHeight w:val="240"/>
        </w:trPr>
        <w:tc>
          <w:tcPr>
            <w:tcW w:w="0" w:type="auto"/>
          </w:tcPr>
          <w:p w14:paraId="1ED0607C" w14:textId="718BDAF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B124A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unui cadrul de politici publice de susținere a cinematografiei autohtone pentru integrarea patrimoniului cultural naţional în sistemul valorilor culturale europene</w:t>
            </w:r>
          </w:p>
        </w:tc>
        <w:tc>
          <w:tcPr>
            <w:tcW w:w="0" w:type="auto"/>
            <w:hideMark/>
          </w:tcPr>
          <w:p w14:paraId="47C273A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 2027</w:t>
            </w:r>
          </w:p>
        </w:tc>
        <w:tc>
          <w:tcPr>
            <w:tcW w:w="0" w:type="auto"/>
            <w:hideMark/>
          </w:tcPr>
          <w:p w14:paraId="09DB167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Regulament privind instituirea mecanismului de evidență și a resurselor cinematografice și a Registrului cinematografiei aprobat - trim. II, 2024 </w:t>
            </w:r>
            <w:r w:rsidRPr="00830DE8">
              <w:rPr>
                <w:rFonts w:cs="Times New Roman"/>
                <w:color w:val="auto"/>
                <w:szCs w:val="24"/>
                <w:lang w:val="ro-MD"/>
              </w:rPr>
              <w:br/>
              <w:t xml:space="preserve">2. Acord de aderare la Fondul cultural european Eurimages, semnat între părți - trim. I, 2025 </w:t>
            </w:r>
            <w:r w:rsidRPr="00830DE8">
              <w:rPr>
                <w:rFonts w:cs="Times New Roman"/>
                <w:color w:val="auto"/>
                <w:szCs w:val="24"/>
                <w:lang w:val="ro-MD"/>
              </w:rPr>
              <w:br/>
              <w:t>3. Acord de aderare la platforma Europa Cinema, semnat între părți</w:t>
            </w:r>
            <w:r w:rsidRPr="00830DE8">
              <w:rPr>
                <w:rFonts w:cs="Times New Roman"/>
                <w:color w:val="auto"/>
                <w:szCs w:val="24"/>
                <w:lang w:val="ro-MD"/>
              </w:rPr>
              <w:br/>
              <w:t xml:space="preserve">Indicator de rezultat - trim. I, 2025 </w:t>
            </w:r>
            <w:r w:rsidRPr="00830DE8">
              <w:rPr>
                <w:rFonts w:cs="Times New Roman"/>
                <w:color w:val="auto"/>
                <w:szCs w:val="24"/>
                <w:lang w:val="ro-MD"/>
              </w:rPr>
              <w:br/>
              <w:t xml:space="preserve">1. 80 case de producție, 5 cinematografe, 100 de filme naționale înregistrate - trim. I, 2026 </w:t>
            </w:r>
            <w:r w:rsidRPr="00830DE8">
              <w:rPr>
                <w:rFonts w:cs="Times New Roman"/>
                <w:color w:val="auto"/>
                <w:szCs w:val="24"/>
                <w:lang w:val="ro-MD"/>
              </w:rPr>
              <w:br/>
              <w:t xml:space="preserve">2. 10 beneficiari ai </w:t>
            </w:r>
            <w:r w:rsidRPr="00830DE8">
              <w:rPr>
                <w:rFonts w:cs="Times New Roman"/>
                <w:color w:val="auto"/>
                <w:szCs w:val="24"/>
                <w:lang w:val="ro-MD"/>
              </w:rPr>
              <w:lastRenderedPageBreak/>
              <w:t xml:space="preserve">Programului de investiții în domeniu producției de film și alte opere audiovizuale - trim. IV, 2024 </w:t>
            </w:r>
            <w:r w:rsidRPr="00830DE8">
              <w:rPr>
                <w:rFonts w:cs="Times New Roman"/>
                <w:color w:val="auto"/>
                <w:szCs w:val="24"/>
                <w:lang w:val="ro-MD"/>
              </w:rPr>
              <w:br/>
              <w:t xml:space="preserve">3. 4 scheme de sprijin implementate (coproducție de lungmetraj, promovarea coproducției, distribuția cinematografică și expoziție) - trim. I, 2027 </w:t>
            </w:r>
            <w:r w:rsidRPr="00830DE8">
              <w:rPr>
                <w:rFonts w:cs="Times New Roman"/>
                <w:color w:val="auto"/>
                <w:szCs w:val="24"/>
                <w:lang w:val="ro-MD"/>
              </w:rPr>
              <w:br/>
              <w:t xml:space="preserve">4. 100 de produse cinematografice autohtone promovate la nivel internațional și valorificate la costuri avantajoase - trim. I, 2026 </w:t>
            </w:r>
            <w:r w:rsidRPr="00830DE8">
              <w:rPr>
                <w:rFonts w:cs="Times New Roman"/>
                <w:color w:val="auto"/>
                <w:szCs w:val="24"/>
                <w:lang w:val="ro-MD"/>
              </w:rPr>
              <w:br/>
              <w:t xml:space="preserve">5. 5 cinematografe (spații) reabilitate și dotate tehnic conform standardelor europene - trim. I, 2026 </w:t>
            </w:r>
            <w:r w:rsidRPr="00830DE8">
              <w:rPr>
                <w:rFonts w:cs="Times New Roman"/>
                <w:color w:val="auto"/>
                <w:szCs w:val="24"/>
                <w:lang w:val="ro-MD"/>
              </w:rPr>
              <w:br/>
              <w:t>6. 100 de copii și produse cinematografice restaurate, conservate și protejate, urmare a implementarii Convenției Europeane pentru protecția Patrimoniului Audiovizualului Strasbourg, 8.XI.2002 (ETS NR. 183) - trim. I, 2026</w:t>
            </w:r>
          </w:p>
        </w:tc>
        <w:tc>
          <w:tcPr>
            <w:tcW w:w="0" w:type="auto"/>
            <w:hideMark/>
          </w:tcPr>
          <w:p w14:paraId="34F8F24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2000</w:t>
            </w:r>
          </w:p>
        </w:tc>
        <w:tc>
          <w:tcPr>
            <w:tcW w:w="0" w:type="auto"/>
            <w:hideMark/>
          </w:tcPr>
          <w:p w14:paraId="4D733F9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595C88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4DF0A37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85.10</w:t>
            </w:r>
          </w:p>
        </w:tc>
        <w:tc>
          <w:tcPr>
            <w:tcW w:w="0" w:type="auto"/>
            <w:hideMark/>
          </w:tcPr>
          <w:p w14:paraId="23BB857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w:t>
            </w:r>
          </w:p>
        </w:tc>
        <w:tc>
          <w:tcPr>
            <w:tcW w:w="0" w:type="auto"/>
            <w:hideMark/>
          </w:tcPr>
          <w:p w14:paraId="6BFCD8E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10500</w:t>
            </w:r>
          </w:p>
        </w:tc>
        <w:tc>
          <w:tcPr>
            <w:tcW w:w="0" w:type="auto"/>
            <w:hideMark/>
          </w:tcPr>
          <w:p w14:paraId="5E1A4DF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12000</w:t>
            </w:r>
          </w:p>
        </w:tc>
        <w:tc>
          <w:tcPr>
            <w:tcW w:w="0" w:type="auto"/>
            <w:hideMark/>
          </w:tcPr>
          <w:p w14:paraId="322CF49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33500</w:t>
            </w:r>
          </w:p>
        </w:tc>
        <w:tc>
          <w:tcPr>
            <w:tcW w:w="0" w:type="auto"/>
            <w:hideMark/>
          </w:tcPr>
          <w:p w14:paraId="01AFF6C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Culturii;</w:t>
            </w:r>
            <w:r w:rsidRPr="00830DE8">
              <w:rPr>
                <w:rFonts w:cs="Times New Roman"/>
                <w:color w:val="auto"/>
                <w:szCs w:val="24"/>
                <w:lang w:val="ro-MD"/>
              </w:rPr>
              <w:br/>
              <w:t>Centrul Național al Cinematografiei; Ministerul Dezvoltării Economice și Digitalizării</w:t>
            </w:r>
          </w:p>
        </w:tc>
        <w:tc>
          <w:tcPr>
            <w:tcW w:w="0" w:type="auto"/>
            <w:hideMark/>
          </w:tcPr>
          <w:p w14:paraId="569A494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Legea cinematografiei nr.116/2014; SND 5.8. Cultură și politici culturale, alin. 3-4; AA, cap. 25. Cooperare în domeniul culturii, al politicii audiovizuale și al mass-media, art. 132 lit. a) și d); PNA, cap. 26. Educație și cultură; Convenția Consiliului Europei privind coproducția cinematografică</w:t>
            </w:r>
          </w:p>
        </w:tc>
      </w:tr>
      <w:tr w:rsidR="00830DE8" w:rsidRPr="00830DE8" w14:paraId="3FB4FD4B" w14:textId="77777777" w:rsidTr="005411AB">
        <w:trPr>
          <w:trHeight w:val="567"/>
        </w:trPr>
        <w:tc>
          <w:tcPr>
            <w:tcW w:w="0" w:type="auto"/>
            <w:gridSpan w:val="14"/>
            <w:shd w:val="clear" w:color="auto" w:fill="FFCCFF"/>
            <w:vAlign w:val="center"/>
          </w:tcPr>
          <w:p w14:paraId="7218E278" w14:textId="0422386B"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4.2. Punerea în valoare a patrimoniului, tradițiilor și a diversității culturale</w:t>
            </w:r>
          </w:p>
        </w:tc>
      </w:tr>
      <w:tr w:rsidR="00830DE8" w:rsidRPr="00830DE8" w14:paraId="668A509D" w14:textId="77777777" w:rsidTr="005411AB">
        <w:trPr>
          <w:trHeight w:val="240"/>
        </w:trPr>
        <w:tc>
          <w:tcPr>
            <w:tcW w:w="0" w:type="auto"/>
          </w:tcPr>
          <w:p w14:paraId="73490CCA" w14:textId="1D5B279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47C86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Punerea în valoare a patrimoniului, tradițiilor și a diversității culturale naționale prin reabiliatea obiectelor de patrimoniu și armonizarea legislației </w:t>
            </w:r>
            <w:r w:rsidRPr="00830DE8">
              <w:rPr>
                <w:rFonts w:cs="Times New Roman"/>
                <w:color w:val="auto"/>
                <w:szCs w:val="24"/>
                <w:lang w:val="ro-MD"/>
              </w:rPr>
              <w:lastRenderedPageBreak/>
              <w:t>naționale la cea europeană în domeniului patrimoniului cultural</w:t>
            </w:r>
          </w:p>
        </w:tc>
        <w:tc>
          <w:tcPr>
            <w:tcW w:w="0" w:type="auto"/>
            <w:hideMark/>
          </w:tcPr>
          <w:p w14:paraId="484D977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Trim. III, 2023 - Trim. IV, 2026</w:t>
            </w:r>
          </w:p>
        </w:tc>
        <w:tc>
          <w:tcPr>
            <w:tcW w:w="0" w:type="auto"/>
            <w:hideMark/>
          </w:tcPr>
          <w:p w14:paraId="63B93E6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Statut al I.P. „Institutul Patrimoniului Cultural” modificat - trim. II, 2024 </w:t>
            </w:r>
            <w:r w:rsidRPr="00830DE8">
              <w:rPr>
                <w:rFonts w:cs="Times New Roman"/>
                <w:color w:val="auto"/>
                <w:szCs w:val="24"/>
                <w:lang w:val="ro-MD"/>
              </w:rPr>
              <w:br/>
              <w:t xml:space="preserve">2. Agenția Națională a </w:t>
            </w:r>
            <w:r w:rsidRPr="00830DE8">
              <w:rPr>
                <w:rFonts w:cs="Times New Roman"/>
                <w:color w:val="auto"/>
                <w:szCs w:val="24"/>
                <w:lang w:val="ro-MD"/>
              </w:rPr>
              <w:lastRenderedPageBreak/>
              <w:t xml:space="preserve">Monumentelor și Siturilor creată - trim. IV, 2025 </w:t>
            </w:r>
            <w:r w:rsidRPr="00830DE8">
              <w:rPr>
                <w:rFonts w:cs="Times New Roman"/>
                <w:color w:val="auto"/>
                <w:szCs w:val="24"/>
                <w:lang w:val="ro-MD"/>
              </w:rPr>
              <w:br/>
              <w:t xml:space="preserve">3. 3 programe de formare în domeniul patrimoniului cultural pentru învățământul general, tehnic și superior elaborate și aprobate - trim. IV, 2026 </w:t>
            </w:r>
            <w:r w:rsidRPr="00830DE8">
              <w:rPr>
                <w:rFonts w:cs="Times New Roman"/>
                <w:color w:val="auto"/>
                <w:szCs w:val="24"/>
                <w:lang w:val="ro-MD"/>
              </w:rPr>
              <w:br/>
              <w:t xml:space="preserve">4. Fondul național pentru protejarea monumentelor istorice creat - trim. III, 2025 </w:t>
            </w:r>
            <w:r w:rsidRPr="00830DE8">
              <w:rPr>
                <w:rFonts w:cs="Times New Roman"/>
                <w:color w:val="auto"/>
                <w:szCs w:val="24"/>
                <w:lang w:val="ro-MD"/>
              </w:rPr>
              <w:br/>
              <w:t>5. Mecanism de cooperare și de asistență financiară între APL și APC aprobat - trim. IV, 2025</w:t>
            </w:r>
            <w:r w:rsidRPr="00830DE8">
              <w:rPr>
                <w:rFonts w:cs="Times New Roman"/>
                <w:color w:val="auto"/>
                <w:szCs w:val="24"/>
                <w:lang w:val="ro-MD"/>
              </w:rPr>
              <w:br/>
              <w:t xml:space="preserve"> 6. 4 obiecte de patrimoniu cultural reabilitate/restaurate cu suportul partenerilor de dezvoltare ( Reabilitarea Conacului cu parc dendrologic al lui A. I. Pommer, satul Țaul, r. Dondușeni;  Reabilitarea Conacului cu parc al lui Ponsă, r. Căușeni (după Registru, raionul Ștefan Vodă);  Reabilitarea Bisericii de lemn ,,Sf. Arhangheli Mihail şi Gavriil”, satul Horodiște, r. Călărași;   Proiect de salvgardare a Patrimoniului Cultural Imaterial  în localitățile rurale „Satul Moldovenesc”)  - trim. IV, 2026.</w:t>
            </w:r>
            <w:r w:rsidRPr="00830DE8">
              <w:rPr>
                <w:rFonts w:cs="Times New Roman"/>
                <w:color w:val="auto"/>
                <w:szCs w:val="24"/>
                <w:lang w:val="ro-MD"/>
              </w:rPr>
              <w:br/>
              <w:t xml:space="preserve">7. Un registru de </w:t>
            </w:r>
            <w:r w:rsidRPr="00830DE8">
              <w:rPr>
                <w:rFonts w:cs="Times New Roman"/>
                <w:color w:val="auto"/>
                <w:szCs w:val="24"/>
                <w:lang w:val="ro-MD"/>
              </w:rPr>
              <w:lastRenderedPageBreak/>
              <w:t>obiective ale patrimoniului istoric și cultural al evreilor din Republica Moldova, inclusiv cele legate de fenomenul Holocaustului elaborat și editat - trim. IV, 2026.</w:t>
            </w:r>
            <w:r w:rsidRPr="00830DE8">
              <w:rPr>
                <w:rFonts w:cs="Times New Roman"/>
                <w:color w:val="auto"/>
                <w:szCs w:val="24"/>
                <w:lang w:val="ro-MD"/>
              </w:rPr>
              <w:br/>
              <w:t>8. 4 monumente restaurate, valorificate și promovate - trim. IV, 2026 (edificiul Sălii cu Orgă din mun. Chișinău”; Cartierul Muzeului Național de Etnografie și Istorie Naturală, mun. Chișinău;   Muzeul Național de Istorie a Moldovei, Blocul B din Chișinău, str. Mitropolit Gavriil Bănulescu – Bodoni 16 (colț cu București);  Infrastructura turistică din cadrul Rezervației Cultural – Naturale ,,Orheiul Vechi” consolidată, conservată și dezvoltată - trim. IV, 2026</w:t>
            </w:r>
            <w:r w:rsidRPr="00830DE8">
              <w:rPr>
                <w:rFonts w:cs="Times New Roman"/>
                <w:color w:val="auto"/>
                <w:szCs w:val="24"/>
                <w:lang w:val="ro-MD"/>
              </w:rPr>
              <w:br/>
              <w:t xml:space="preserve">9. 5 dosare de patrimoniu, incluse în lista UNESCO, valorificate - trim. IV, 2026 </w:t>
            </w:r>
            <w:r w:rsidRPr="00830DE8">
              <w:rPr>
                <w:rFonts w:cs="Times New Roman"/>
                <w:color w:val="auto"/>
                <w:szCs w:val="24"/>
                <w:lang w:val="ro-MD"/>
              </w:rPr>
              <w:br/>
              <w:t>10. Raport național ,,Arcul Geodezic Struve” întocmit și prezentat la UNESCO - trim. II, 2024</w:t>
            </w:r>
          </w:p>
        </w:tc>
        <w:tc>
          <w:tcPr>
            <w:tcW w:w="0" w:type="auto"/>
            <w:hideMark/>
          </w:tcPr>
          <w:p w14:paraId="549C8E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30344</w:t>
            </w:r>
          </w:p>
        </w:tc>
        <w:tc>
          <w:tcPr>
            <w:tcW w:w="0" w:type="auto"/>
            <w:hideMark/>
          </w:tcPr>
          <w:p w14:paraId="1523DD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29844</w:t>
            </w:r>
          </w:p>
        </w:tc>
        <w:tc>
          <w:tcPr>
            <w:tcW w:w="0" w:type="auto"/>
            <w:hideMark/>
          </w:tcPr>
          <w:p w14:paraId="1C02160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29844</w:t>
            </w:r>
          </w:p>
        </w:tc>
        <w:tc>
          <w:tcPr>
            <w:tcW w:w="0" w:type="auto"/>
            <w:hideMark/>
          </w:tcPr>
          <w:p w14:paraId="17133E9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85.03</w:t>
            </w:r>
            <w:r w:rsidRPr="00830DE8">
              <w:rPr>
                <w:rFonts w:cs="Times New Roman"/>
                <w:color w:val="auto"/>
                <w:szCs w:val="24"/>
                <w:lang w:val="ro-MD"/>
              </w:rPr>
              <w:br/>
              <w:t>08.20</w:t>
            </w:r>
          </w:p>
        </w:tc>
        <w:tc>
          <w:tcPr>
            <w:tcW w:w="0" w:type="auto"/>
            <w:hideMark/>
          </w:tcPr>
          <w:p w14:paraId="5854137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60,062</w:t>
            </w:r>
          </w:p>
        </w:tc>
        <w:tc>
          <w:tcPr>
            <w:tcW w:w="0" w:type="auto"/>
            <w:hideMark/>
          </w:tcPr>
          <w:p w14:paraId="2C7BD7C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150,185,2</w:t>
            </w:r>
          </w:p>
        </w:tc>
        <w:tc>
          <w:tcPr>
            <w:tcW w:w="0" w:type="auto"/>
            <w:hideMark/>
          </w:tcPr>
          <w:p w14:paraId="2611F0C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305,000</w:t>
            </w:r>
          </w:p>
        </w:tc>
        <w:tc>
          <w:tcPr>
            <w:tcW w:w="0" w:type="auto"/>
            <w:hideMark/>
          </w:tcPr>
          <w:p w14:paraId="194F6D1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708,825</w:t>
            </w:r>
          </w:p>
        </w:tc>
        <w:tc>
          <w:tcPr>
            <w:tcW w:w="0" w:type="auto"/>
            <w:hideMark/>
          </w:tcPr>
          <w:p w14:paraId="1719FBC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Culturii;</w:t>
            </w:r>
            <w:r w:rsidRPr="00830DE8">
              <w:rPr>
                <w:rFonts w:cs="Times New Roman"/>
                <w:color w:val="auto"/>
                <w:szCs w:val="24"/>
                <w:lang w:val="ro-MD"/>
              </w:rPr>
              <w:br/>
              <w:t xml:space="preserve">Ministerul Finanțelor; Ministerul Educației și </w:t>
            </w:r>
            <w:r w:rsidRPr="00830DE8">
              <w:rPr>
                <w:rFonts w:cs="Times New Roman"/>
                <w:color w:val="auto"/>
                <w:szCs w:val="24"/>
                <w:lang w:val="ro-MD"/>
              </w:rPr>
              <w:lastRenderedPageBreak/>
              <w:t>Cercetării; Ministerul Infrastructurii și Dezvoltării Regionale; Autoritățile APL I și II</w:t>
            </w:r>
          </w:p>
        </w:tc>
        <w:tc>
          <w:tcPr>
            <w:tcW w:w="0" w:type="auto"/>
            <w:hideMark/>
          </w:tcPr>
          <w:p w14:paraId="5ADCE0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SND 5.8. Cultură și politici culturale, alin. 5; AA, cap. 25. Cooperare în domeniul culturii, al politicii audiovizuale </w:t>
            </w:r>
            <w:r w:rsidRPr="00830DE8">
              <w:rPr>
                <w:rFonts w:cs="Times New Roman"/>
                <w:color w:val="auto"/>
                <w:szCs w:val="24"/>
                <w:lang w:val="ro-MD"/>
              </w:rPr>
              <w:lastRenderedPageBreak/>
              <w:t>și al mass-media, art. 130; ODD 11.4; PNA, cap. 26. Educație și cultură; PAG, cap. V/Cultură, alin. 4, 7, 9, 11.</w:t>
            </w:r>
          </w:p>
        </w:tc>
      </w:tr>
      <w:tr w:rsidR="00830DE8" w:rsidRPr="00830DE8" w14:paraId="5C322017" w14:textId="77777777" w:rsidTr="005411AB">
        <w:trPr>
          <w:trHeight w:val="567"/>
        </w:trPr>
        <w:tc>
          <w:tcPr>
            <w:tcW w:w="0" w:type="auto"/>
            <w:gridSpan w:val="14"/>
            <w:shd w:val="clear" w:color="auto" w:fill="FFCCFF"/>
            <w:vAlign w:val="center"/>
          </w:tcPr>
          <w:p w14:paraId="09CEC397" w14:textId="2E49C2D5"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lastRenderedPageBreak/>
              <w:t>Obiectiv specific 4.3. Asigurarea oportunităților de dezvoltare personală și cetățenie activă</w:t>
            </w:r>
          </w:p>
        </w:tc>
      </w:tr>
      <w:tr w:rsidR="00830DE8" w:rsidRPr="00830DE8" w14:paraId="66AA1F31" w14:textId="77777777" w:rsidTr="005411AB">
        <w:trPr>
          <w:trHeight w:val="240"/>
        </w:trPr>
        <w:tc>
          <w:tcPr>
            <w:tcW w:w="0" w:type="auto"/>
          </w:tcPr>
          <w:p w14:paraId="33167072" w14:textId="4D0AB62E"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EE4927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Aplicarea  inițiativelor de inovație socială și </w:t>
            </w:r>
            <w:r w:rsidRPr="00830DE8">
              <w:rPr>
                <w:rFonts w:cs="Times New Roman"/>
                <w:color w:val="auto"/>
                <w:szCs w:val="24"/>
                <w:lang w:val="ro-MD"/>
              </w:rPr>
              <w:lastRenderedPageBreak/>
              <w:t>dezvoltarea domeniul voluntariatului</w:t>
            </w:r>
          </w:p>
        </w:tc>
        <w:tc>
          <w:tcPr>
            <w:tcW w:w="0" w:type="auto"/>
            <w:hideMark/>
          </w:tcPr>
          <w:p w14:paraId="21D2C86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Trim. I, 2023 - </w:t>
            </w:r>
            <w:r w:rsidRPr="00830DE8">
              <w:rPr>
                <w:rFonts w:cs="Times New Roman"/>
                <w:color w:val="auto"/>
                <w:szCs w:val="24"/>
                <w:lang w:val="ro-MD"/>
              </w:rPr>
              <w:lastRenderedPageBreak/>
              <w:t>Trim. IV, 2025</w:t>
            </w:r>
          </w:p>
        </w:tc>
        <w:tc>
          <w:tcPr>
            <w:tcW w:w="0" w:type="auto"/>
            <w:hideMark/>
          </w:tcPr>
          <w:p w14:paraId="2E5ED8A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1. Cadru normativ ăn domeniul voluntariatului și </w:t>
            </w:r>
            <w:r w:rsidRPr="00830DE8">
              <w:rPr>
                <w:rFonts w:cs="Times New Roman"/>
                <w:color w:val="auto"/>
                <w:szCs w:val="24"/>
                <w:lang w:val="ro-MD"/>
              </w:rPr>
              <w:lastRenderedPageBreak/>
              <w:t xml:space="preserve">inivațiilor sociale modificat/aprobat - trim. IV, 2024 </w:t>
            </w:r>
            <w:r w:rsidRPr="00830DE8">
              <w:rPr>
                <w:rFonts w:cs="Times New Roman"/>
                <w:color w:val="auto"/>
                <w:szCs w:val="24"/>
                <w:lang w:val="ro-MD"/>
              </w:rPr>
              <w:br/>
              <w:t>2. Agregator de oportunități de voluntariat – platformă informațională funcțională - trim. IV, 2024;</w:t>
            </w:r>
            <w:r w:rsidRPr="00830DE8">
              <w:rPr>
                <w:rFonts w:cs="Times New Roman"/>
                <w:color w:val="auto"/>
                <w:szCs w:val="24"/>
                <w:lang w:val="ro-MD"/>
              </w:rPr>
              <w:br/>
              <w:t>3. 3 Youth Labs regionale create și funcționale - trim. IV, 2025;</w:t>
            </w:r>
            <w:r w:rsidRPr="00830DE8">
              <w:rPr>
                <w:rFonts w:cs="Times New Roman"/>
                <w:color w:val="auto"/>
                <w:szCs w:val="24"/>
                <w:lang w:val="ro-MD"/>
              </w:rPr>
              <w:br/>
              <w:t>4. Minim 15 organizații de tineret rezidente instituite - trim. IV, 2025;</w:t>
            </w:r>
            <w:r w:rsidRPr="00830DE8">
              <w:rPr>
                <w:rFonts w:cs="Times New Roman"/>
                <w:color w:val="auto"/>
                <w:szCs w:val="24"/>
                <w:lang w:val="ro-MD"/>
              </w:rPr>
              <w:br/>
              <w:t>5. Minim 10 spații create în instituțiile de învățământ pentru desfășurarea activităților de tineret instituite -trim. IV, 2025;</w:t>
            </w:r>
            <w:r w:rsidRPr="00830DE8">
              <w:rPr>
                <w:rFonts w:cs="Times New Roman"/>
                <w:color w:val="auto"/>
                <w:szCs w:val="24"/>
                <w:lang w:val="ro-MD"/>
              </w:rPr>
              <w:br/>
              <w:t>6. 20 de proiecte de invoație socială realizate de organizațiile rezidente Youth Labs -  trim. IV, 2026;</w:t>
            </w:r>
            <w:r w:rsidRPr="00830DE8">
              <w:rPr>
                <w:rFonts w:cs="Times New Roman"/>
                <w:color w:val="auto"/>
                <w:szCs w:val="24"/>
                <w:lang w:val="ro-MD"/>
              </w:rPr>
              <w:br/>
              <w:t>7.  500de oportunități de voluntariat disponibile  anual pe platforma de voluntariat - trim IV, anaual;</w:t>
            </w:r>
            <w:r w:rsidRPr="00830DE8">
              <w:rPr>
                <w:rFonts w:cs="Times New Roman"/>
                <w:color w:val="auto"/>
                <w:szCs w:val="24"/>
                <w:lang w:val="ro-MD"/>
              </w:rPr>
              <w:br/>
              <w:t>8. 20 de proiecte finanțate, realizate de organizațiile studențești - trim IV. 2026</w:t>
            </w:r>
          </w:p>
        </w:tc>
        <w:tc>
          <w:tcPr>
            <w:tcW w:w="0" w:type="auto"/>
            <w:hideMark/>
          </w:tcPr>
          <w:p w14:paraId="07AB6D1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6 894,0</w:t>
            </w:r>
          </w:p>
        </w:tc>
        <w:tc>
          <w:tcPr>
            <w:tcW w:w="0" w:type="auto"/>
            <w:hideMark/>
          </w:tcPr>
          <w:p w14:paraId="5684078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11 865,0</w:t>
            </w:r>
          </w:p>
        </w:tc>
        <w:tc>
          <w:tcPr>
            <w:tcW w:w="0" w:type="auto"/>
            <w:hideMark/>
          </w:tcPr>
          <w:p w14:paraId="2222BF6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A14E28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86.03</w:t>
            </w:r>
          </w:p>
        </w:tc>
        <w:tc>
          <w:tcPr>
            <w:tcW w:w="0" w:type="auto"/>
            <w:hideMark/>
          </w:tcPr>
          <w:p w14:paraId="7E440DC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3D2050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21 748,0</w:t>
            </w:r>
          </w:p>
        </w:tc>
        <w:tc>
          <w:tcPr>
            <w:tcW w:w="0" w:type="auto"/>
            <w:hideMark/>
          </w:tcPr>
          <w:p w14:paraId="7B17C71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A3EA11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49503</w:t>
            </w:r>
          </w:p>
        </w:tc>
        <w:tc>
          <w:tcPr>
            <w:tcW w:w="0" w:type="auto"/>
            <w:hideMark/>
          </w:tcPr>
          <w:p w14:paraId="2FB7BFD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Educației și Cercetării;</w:t>
            </w:r>
          </w:p>
        </w:tc>
        <w:tc>
          <w:tcPr>
            <w:tcW w:w="0" w:type="auto"/>
            <w:hideMark/>
          </w:tcPr>
          <w:p w14:paraId="37482B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SND, Direcția de intervenție 5.26, p.42, </w:t>
            </w:r>
            <w:r w:rsidRPr="00830DE8">
              <w:rPr>
                <w:rFonts w:cs="Times New Roman"/>
                <w:color w:val="auto"/>
                <w:szCs w:val="24"/>
                <w:lang w:val="ro-MD"/>
              </w:rPr>
              <w:lastRenderedPageBreak/>
              <w:t>43); Strategia Tineret 2030, OS. 3.3.3</w:t>
            </w:r>
          </w:p>
        </w:tc>
      </w:tr>
      <w:tr w:rsidR="00830DE8" w:rsidRPr="00830DE8" w14:paraId="4D6B8447" w14:textId="77777777" w:rsidTr="005411AB">
        <w:trPr>
          <w:trHeight w:val="240"/>
        </w:trPr>
        <w:tc>
          <w:tcPr>
            <w:tcW w:w="0" w:type="auto"/>
          </w:tcPr>
          <w:p w14:paraId="4B133140" w14:textId="2EFBD2E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A5550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Dezvoltarea Republicii Moldova ca destinație turistică competitivă și durabilă, aducând beneficii economice, sociale și de mediu comunităților locale și generațiilor viitoare </w:t>
            </w:r>
          </w:p>
        </w:tc>
        <w:tc>
          <w:tcPr>
            <w:tcW w:w="0" w:type="auto"/>
            <w:hideMark/>
          </w:tcPr>
          <w:p w14:paraId="75F64A9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0498CB5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Program național de dezvoltare a turismului aprobat - trim. I, 2024 </w:t>
            </w:r>
            <w:r w:rsidRPr="00830DE8">
              <w:rPr>
                <w:rFonts w:cs="Times New Roman"/>
                <w:color w:val="auto"/>
                <w:szCs w:val="24"/>
                <w:lang w:val="ro-MD"/>
              </w:rPr>
              <w:br/>
              <w:t xml:space="preserve">2. Standarde de sustenabilitate în domeniul turismului receptor și intern </w:t>
            </w:r>
            <w:r w:rsidRPr="00830DE8">
              <w:rPr>
                <w:rFonts w:cs="Times New Roman"/>
                <w:color w:val="auto"/>
                <w:szCs w:val="24"/>
                <w:lang w:val="ro-MD"/>
              </w:rPr>
              <w:lastRenderedPageBreak/>
              <w:t xml:space="preserve">aprobate - trim. II, 2025 </w:t>
            </w:r>
            <w:r w:rsidRPr="00830DE8">
              <w:rPr>
                <w:rFonts w:cs="Times New Roman"/>
                <w:color w:val="auto"/>
                <w:szCs w:val="24"/>
                <w:lang w:val="ro-MD"/>
              </w:rPr>
              <w:br/>
              <w:t>3. 7 instruiri în domeniul dezvoltării produselor turistice, marketingului și promovării realizate anual</w:t>
            </w:r>
            <w:r w:rsidRPr="00830DE8">
              <w:rPr>
                <w:rFonts w:cs="Times New Roman"/>
                <w:color w:val="auto"/>
                <w:szCs w:val="24"/>
                <w:lang w:val="ro-MD"/>
              </w:rPr>
              <w:br/>
              <w:t xml:space="preserve">4. 3 acțiuni de promovare a rutelor culturale naționale în cadrul rutelor culturale europene desfășurate - trim. IV, 2026 </w:t>
            </w:r>
            <w:r w:rsidRPr="00830DE8">
              <w:rPr>
                <w:rFonts w:cs="Times New Roman"/>
                <w:color w:val="auto"/>
                <w:szCs w:val="24"/>
                <w:lang w:val="ro-MD"/>
              </w:rPr>
              <w:br/>
              <w:t>5. Site turistic de țară funcțional și actualizat - trim. IV, 2026;</w:t>
            </w:r>
            <w:r w:rsidRPr="00830DE8">
              <w:rPr>
                <w:rFonts w:cs="Times New Roman"/>
                <w:color w:val="auto"/>
                <w:szCs w:val="24"/>
                <w:lang w:val="ro-MD"/>
              </w:rPr>
              <w:br/>
              <w:t>6. Hărți turistice acccesibile online - trim. IV, 2026;</w:t>
            </w:r>
            <w:r w:rsidRPr="00830DE8">
              <w:rPr>
                <w:rFonts w:cs="Times New Roman"/>
                <w:color w:val="auto"/>
                <w:szCs w:val="24"/>
                <w:lang w:val="ro-MD"/>
              </w:rPr>
              <w:br/>
              <w:t>7. 120 de actori din industria turismului instruiți - anual;</w:t>
            </w:r>
            <w:r w:rsidRPr="00830DE8">
              <w:rPr>
                <w:rFonts w:cs="Times New Roman"/>
                <w:color w:val="auto"/>
                <w:szCs w:val="24"/>
                <w:lang w:val="ro-MD"/>
              </w:rPr>
              <w:br/>
              <w:t>8. 11 activități anuale de promovare a destinațiilor turistice la nivel național și internațional - anual;</w:t>
            </w:r>
            <w:r w:rsidRPr="00830DE8">
              <w:rPr>
                <w:rFonts w:cs="Times New Roman"/>
                <w:color w:val="auto"/>
                <w:szCs w:val="24"/>
                <w:lang w:val="ro-MD"/>
              </w:rPr>
              <w:br/>
              <w:t xml:space="preserve">9. 5 proiecte în domeniul turismului susținute - anual;    </w:t>
            </w:r>
            <w:r w:rsidRPr="00830DE8">
              <w:rPr>
                <w:rFonts w:cs="Times New Roman"/>
                <w:color w:val="auto"/>
                <w:szCs w:val="24"/>
                <w:lang w:val="ro-MD"/>
              </w:rPr>
              <w:br/>
              <w:t>10. 5 oferte turistice create și dezvoltate - trim. IV, 2026;</w:t>
            </w:r>
            <w:r w:rsidRPr="00830DE8">
              <w:rPr>
                <w:rFonts w:cs="Times New Roman"/>
                <w:color w:val="auto"/>
                <w:szCs w:val="24"/>
                <w:lang w:val="ro-MD"/>
              </w:rPr>
              <w:br/>
              <w:t xml:space="preserve">11. majorarea cu 20% a numărului de vizitatori  - trim. IV, 2026. </w:t>
            </w:r>
            <w:r w:rsidRPr="00830DE8">
              <w:rPr>
                <w:rFonts w:cs="Times New Roman"/>
                <w:color w:val="auto"/>
                <w:szCs w:val="24"/>
                <w:lang w:val="ro-MD"/>
              </w:rPr>
              <w:br/>
              <w:t>12. majorarea cu 10% a investițiilor în domeniul turismului, mln. lei - trim. IV, 2026</w:t>
            </w:r>
          </w:p>
        </w:tc>
        <w:tc>
          <w:tcPr>
            <w:tcW w:w="0" w:type="auto"/>
            <w:hideMark/>
          </w:tcPr>
          <w:p w14:paraId="74BE8B5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30,1</w:t>
            </w:r>
          </w:p>
        </w:tc>
        <w:tc>
          <w:tcPr>
            <w:tcW w:w="0" w:type="auto"/>
            <w:hideMark/>
          </w:tcPr>
          <w:p w14:paraId="4CF3AF2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34,7</w:t>
            </w:r>
          </w:p>
        </w:tc>
        <w:tc>
          <w:tcPr>
            <w:tcW w:w="0" w:type="auto"/>
            <w:hideMark/>
          </w:tcPr>
          <w:p w14:paraId="3B92D6B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36,7</w:t>
            </w:r>
          </w:p>
        </w:tc>
        <w:tc>
          <w:tcPr>
            <w:tcW w:w="0" w:type="auto"/>
            <w:hideMark/>
          </w:tcPr>
          <w:p w14:paraId="0B43EDC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66.01; 66.02</w:t>
            </w:r>
          </w:p>
        </w:tc>
        <w:tc>
          <w:tcPr>
            <w:tcW w:w="0" w:type="auto"/>
            <w:hideMark/>
          </w:tcPr>
          <w:p w14:paraId="4805566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15533,85</w:t>
            </w:r>
          </w:p>
        </w:tc>
        <w:tc>
          <w:tcPr>
            <w:tcW w:w="0" w:type="auto"/>
            <w:hideMark/>
          </w:tcPr>
          <w:p w14:paraId="0FCFFA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12339,59</w:t>
            </w:r>
          </w:p>
        </w:tc>
        <w:tc>
          <w:tcPr>
            <w:tcW w:w="0" w:type="auto"/>
            <w:hideMark/>
          </w:tcPr>
          <w:p w14:paraId="38BD142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22459,22</w:t>
            </w:r>
          </w:p>
        </w:tc>
        <w:tc>
          <w:tcPr>
            <w:tcW w:w="0" w:type="auto"/>
            <w:hideMark/>
          </w:tcPr>
          <w:p w14:paraId="48BB999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151,829.63</w:t>
            </w:r>
          </w:p>
        </w:tc>
        <w:tc>
          <w:tcPr>
            <w:tcW w:w="0" w:type="auto"/>
            <w:hideMark/>
          </w:tcPr>
          <w:p w14:paraId="5FFF821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Culturii;</w:t>
            </w:r>
            <w:r w:rsidRPr="00830DE8">
              <w:rPr>
                <w:rFonts w:cs="Times New Roman"/>
                <w:color w:val="auto"/>
                <w:szCs w:val="24"/>
                <w:lang w:val="ro-MD"/>
              </w:rPr>
              <w:br/>
              <w:t xml:space="preserve">Ministerul Dezvoltării Economice și Digitalizării; Ministerul </w:t>
            </w:r>
            <w:r w:rsidRPr="00830DE8">
              <w:rPr>
                <w:rFonts w:cs="Times New Roman"/>
                <w:color w:val="auto"/>
                <w:szCs w:val="24"/>
                <w:lang w:val="ro-MD"/>
              </w:rPr>
              <w:lastRenderedPageBreak/>
              <w:t>Agriculturii și Industriei Alimentare; Ministerul Infrastructurii și Dezvoltării Regionale; Ministerul Mediului; Ministerul Sănătății; Agenția de Investiții; Ministerul Afacerilor Externe și Integrării Europene; Agenția Servicii Publice; Ministerul Educației și Cercetării</w:t>
            </w:r>
          </w:p>
        </w:tc>
        <w:tc>
          <w:tcPr>
            <w:tcW w:w="0" w:type="auto"/>
            <w:hideMark/>
          </w:tcPr>
          <w:p w14:paraId="682E25C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SND 5.8. Cultură și politici culturale, alin. 8-10; PAG, cap. V/Cultură, alin. 6; ODD 8.9. și ODD 12.b.</w:t>
            </w:r>
          </w:p>
        </w:tc>
      </w:tr>
      <w:tr w:rsidR="00830DE8" w:rsidRPr="00830DE8" w14:paraId="4809A1C5" w14:textId="77777777" w:rsidTr="005411AB">
        <w:trPr>
          <w:trHeight w:val="567"/>
        </w:trPr>
        <w:tc>
          <w:tcPr>
            <w:tcW w:w="0" w:type="auto"/>
            <w:gridSpan w:val="14"/>
            <w:shd w:val="clear" w:color="auto" w:fill="FFC1C1"/>
            <w:vAlign w:val="center"/>
          </w:tcPr>
          <w:p w14:paraId="45FAF805" w14:textId="58B2B20A"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5.1. Asigurarea acoperirii universale cu servicii medicale de înaltă calitate, care să contribuie la îmbunătățirea calității vieții</w:t>
            </w:r>
          </w:p>
        </w:tc>
      </w:tr>
      <w:tr w:rsidR="00830DE8" w:rsidRPr="00830DE8" w14:paraId="2D6A2AF3" w14:textId="77777777" w:rsidTr="005411AB">
        <w:trPr>
          <w:trHeight w:val="240"/>
        </w:trPr>
        <w:tc>
          <w:tcPr>
            <w:tcW w:w="0" w:type="auto"/>
          </w:tcPr>
          <w:p w14:paraId="167BB59F" w14:textId="0DD60F95"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2F33F9F" w14:textId="568B0DBB"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Construcția obiectelor de infrastructură în sistemul de sănătate în vederea </w:t>
            </w:r>
            <w:r w:rsidRPr="00830DE8">
              <w:rPr>
                <w:rFonts w:cs="Times New Roman"/>
                <w:color w:val="auto"/>
                <w:szCs w:val="24"/>
                <w:lang w:val="ro-MD"/>
              </w:rPr>
              <w:lastRenderedPageBreak/>
              <w:t>îmbunătățirii și extinderii serviciilor de sănătate</w:t>
            </w:r>
          </w:p>
        </w:tc>
        <w:tc>
          <w:tcPr>
            <w:tcW w:w="0" w:type="auto"/>
            <w:hideMark/>
          </w:tcPr>
          <w:p w14:paraId="68DC8CB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Trim. II, 2023 - </w:t>
            </w:r>
            <w:r w:rsidRPr="00830DE8">
              <w:rPr>
                <w:rFonts w:cs="Times New Roman"/>
                <w:color w:val="auto"/>
                <w:szCs w:val="24"/>
                <w:lang w:val="ro-MD"/>
              </w:rPr>
              <w:lastRenderedPageBreak/>
              <w:t>Trim. IV, 2028</w:t>
            </w:r>
          </w:p>
        </w:tc>
        <w:tc>
          <w:tcPr>
            <w:tcW w:w="0" w:type="auto"/>
            <w:hideMark/>
          </w:tcPr>
          <w:p w14:paraId="700EBC5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1. Lansarea construcției spitalului regional Bălți </w:t>
            </w:r>
            <w:r w:rsidRPr="00830DE8">
              <w:rPr>
                <w:rFonts w:cs="Times New Roman"/>
                <w:color w:val="auto"/>
                <w:szCs w:val="24"/>
                <w:lang w:val="ro-MD"/>
              </w:rPr>
              <w:lastRenderedPageBreak/>
              <w:t>(finalizrea 2029) - trim. IV, 2024;</w:t>
            </w:r>
            <w:r w:rsidRPr="00830DE8">
              <w:rPr>
                <w:rFonts w:cs="Times New Roman"/>
                <w:color w:val="auto"/>
                <w:szCs w:val="24"/>
                <w:lang w:val="ro-MD"/>
              </w:rPr>
              <w:br/>
              <w:t>2.  Lansarea construcției spitaluluiregional Cahul (finalizrea 2029) - trim. IV, 2024;</w:t>
            </w:r>
            <w:r w:rsidRPr="00830DE8">
              <w:rPr>
                <w:rFonts w:cs="Times New Roman"/>
                <w:color w:val="auto"/>
                <w:szCs w:val="24"/>
                <w:lang w:val="ro-MD"/>
              </w:rPr>
              <w:br/>
              <w:t>3. Centrul Republican de Reabilitare creat - trim. IV, 2025, finanțare Banca Mondială -16000 mii lei;</w:t>
            </w:r>
            <w:r w:rsidRPr="00830DE8">
              <w:rPr>
                <w:rFonts w:cs="Times New Roman"/>
                <w:color w:val="auto"/>
                <w:szCs w:val="24"/>
                <w:lang w:val="ro-MD"/>
              </w:rPr>
              <w:br/>
              <w:t>4. Depozit modular pentru pentru a asigură depozitarea testelor de laborator, reagentilor, consumabilelor de laborator, echipamentului de protecţie individuala pentru laboratorul ANSP - trim. III, 2025, finanțare Pandemic Fund (OMS și Banca Mondială) - 11450 mii lei.</w:t>
            </w:r>
          </w:p>
        </w:tc>
        <w:tc>
          <w:tcPr>
            <w:tcW w:w="0" w:type="auto"/>
            <w:hideMark/>
          </w:tcPr>
          <w:p w14:paraId="005C45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135041,2</w:t>
            </w:r>
          </w:p>
        </w:tc>
        <w:tc>
          <w:tcPr>
            <w:tcW w:w="0" w:type="auto"/>
            <w:hideMark/>
          </w:tcPr>
          <w:p w14:paraId="6EE2142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333900</w:t>
            </w:r>
          </w:p>
        </w:tc>
        <w:tc>
          <w:tcPr>
            <w:tcW w:w="0" w:type="auto"/>
            <w:hideMark/>
          </w:tcPr>
          <w:p w14:paraId="722B731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303000</w:t>
            </w:r>
          </w:p>
        </w:tc>
        <w:tc>
          <w:tcPr>
            <w:tcW w:w="0" w:type="auto"/>
            <w:hideMark/>
          </w:tcPr>
          <w:p w14:paraId="07EBCCB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80.04; 80.10; 80.19;</w:t>
            </w:r>
            <w:r w:rsidRPr="00830DE8">
              <w:rPr>
                <w:rFonts w:cs="Times New Roman"/>
                <w:color w:val="auto"/>
                <w:szCs w:val="24"/>
                <w:lang w:val="ro-MD"/>
              </w:rPr>
              <w:br/>
              <w:t xml:space="preserve">Acordul-cadru </w:t>
            </w:r>
            <w:r w:rsidRPr="00830DE8">
              <w:rPr>
                <w:rFonts w:cs="Times New Roman"/>
                <w:color w:val="auto"/>
                <w:szCs w:val="24"/>
                <w:lang w:val="ro-MD"/>
              </w:rPr>
              <w:lastRenderedPageBreak/>
              <w:t>de împrumut dintre Republica Moldova și Banca de Dezvoltare a Consiliului Europei pentru realizarea proiectului „Construcția</w:t>
            </w:r>
            <w:r w:rsidRPr="00830DE8">
              <w:rPr>
                <w:rFonts w:cs="Times New Roman"/>
                <w:color w:val="auto"/>
                <w:szCs w:val="24"/>
                <w:lang w:val="ro-MD"/>
              </w:rPr>
              <w:br/>
              <w:t>Spitalului Regional Bălți” (HG 716/2023)</w:t>
            </w:r>
          </w:p>
        </w:tc>
        <w:tc>
          <w:tcPr>
            <w:tcW w:w="0" w:type="auto"/>
            <w:hideMark/>
          </w:tcPr>
          <w:p w14:paraId="7C1976B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696296,8</w:t>
            </w:r>
          </w:p>
        </w:tc>
        <w:tc>
          <w:tcPr>
            <w:tcW w:w="0" w:type="auto"/>
            <w:hideMark/>
          </w:tcPr>
          <w:p w14:paraId="77EB924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518184</w:t>
            </w:r>
          </w:p>
        </w:tc>
        <w:tc>
          <w:tcPr>
            <w:tcW w:w="0" w:type="auto"/>
            <w:hideMark/>
          </w:tcPr>
          <w:p w14:paraId="2357CBA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531720</w:t>
            </w:r>
          </w:p>
        </w:tc>
        <w:tc>
          <w:tcPr>
            <w:tcW w:w="0" w:type="auto"/>
            <w:hideMark/>
          </w:tcPr>
          <w:p w14:paraId="7A2D2E2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2518142</w:t>
            </w:r>
          </w:p>
        </w:tc>
        <w:tc>
          <w:tcPr>
            <w:tcW w:w="0" w:type="auto"/>
            <w:hideMark/>
          </w:tcPr>
          <w:p w14:paraId="325119A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Sănătății;</w:t>
            </w:r>
          </w:p>
        </w:tc>
        <w:tc>
          <w:tcPr>
            <w:tcW w:w="0" w:type="auto"/>
            <w:hideMark/>
          </w:tcPr>
          <w:p w14:paraId="6C5253E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PAG, cap.V/ Sănătate, alin. 1; SND, direcția de intervenție 5.25, p. </w:t>
            </w:r>
            <w:r w:rsidRPr="00830DE8">
              <w:rPr>
                <w:rFonts w:cs="Times New Roman"/>
                <w:color w:val="auto"/>
                <w:szCs w:val="24"/>
                <w:lang w:val="ro-MD"/>
              </w:rPr>
              <w:lastRenderedPageBreak/>
              <w:t xml:space="preserve">8, 11, p.12; Strategia națională de sănătate „Sănătatea 2030”, OG 2.1., 2.2, 2.3. </w:t>
            </w:r>
          </w:p>
        </w:tc>
      </w:tr>
      <w:tr w:rsidR="00830DE8" w:rsidRPr="00830DE8" w14:paraId="0062A01C" w14:textId="77777777" w:rsidTr="005411AB">
        <w:trPr>
          <w:trHeight w:val="240"/>
        </w:trPr>
        <w:tc>
          <w:tcPr>
            <w:tcW w:w="0" w:type="auto"/>
          </w:tcPr>
          <w:p w14:paraId="295B165E" w14:textId="682074A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675E48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punerea în practică a sistemelor informaționale în domeniul sătățății</w:t>
            </w:r>
          </w:p>
        </w:tc>
        <w:tc>
          <w:tcPr>
            <w:tcW w:w="0" w:type="auto"/>
            <w:hideMark/>
          </w:tcPr>
          <w:p w14:paraId="13CDA4E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2025</w:t>
            </w:r>
          </w:p>
        </w:tc>
        <w:tc>
          <w:tcPr>
            <w:tcW w:w="0" w:type="auto"/>
            <w:hideMark/>
          </w:tcPr>
          <w:p w14:paraId="533B134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SI Evidența resurselor umane în sănătate (SI ERUS) funcțional - trim. IV, 2025;</w:t>
            </w:r>
            <w:r w:rsidRPr="00830DE8">
              <w:rPr>
                <w:rFonts w:cs="Times New Roman"/>
                <w:color w:val="auto"/>
                <w:szCs w:val="24"/>
                <w:lang w:val="ro-MD"/>
              </w:rPr>
              <w:br/>
              <w:t>2.SI ,,TRANSPLANT" funcțional - trim. IV, 2026;</w:t>
            </w:r>
            <w:r w:rsidRPr="00830DE8">
              <w:rPr>
                <w:rFonts w:cs="Times New Roman"/>
                <w:color w:val="auto"/>
                <w:szCs w:val="24"/>
                <w:lang w:val="ro-MD"/>
              </w:rPr>
              <w:br/>
              <w:t>3. Soluțile IT  înregistrarea și eliberarea certificatelor de naștere și deces de instituțiile medicale funcționale - trim. IV, 2024, finanțare Banca Mondială 331,5 mii lei;                                                                                           4. 4. SI „e-Rețeta” funcțuional - trim. IV, 2026;</w:t>
            </w:r>
            <w:r w:rsidRPr="00830DE8">
              <w:rPr>
                <w:rFonts w:cs="Times New Roman"/>
                <w:color w:val="auto"/>
                <w:szCs w:val="24"/>
                <w:lang w:val="ro-MD"/>
              </w:rPr>
              <w:br/>
              <w:t xml:space="preserve">5. SI trasabilitate a </w:t>
            </w:r>
            <w:r w:rsidRPr="00830DE8">
              <w:rPr>
                <w:rFonts w:cs="Times New Roman"/>
                <w:color w:val="auto"/>
                <w:szCs w:val="24"/>
                <w:lang w:val="ro-MD"/>
              </w:rPr>
              <w:lastRenderedPageBreak/>
              <w:t>medicamentelor funcțional - trim. IV, 2026.</w:t>
            </w:r>
          </w:p>
        </w:tc>
        <w:tc>
          <w:tcPr>
            <w:tcW w:w="0" w:type="auto"/>
            <w:hideMark/>
          </w:tcPr>
          <w:p w14:paraId="1C600FF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331,5</w:t>
            </w:r>
          </w:p>
        </w:tc>
        <w:tc>
          <w:tcPr>
            <w:tcW w:w="0" w:type="auto"/>
            <w:hideMark/>
          </w:tcPr>
          <w:p w14:paraId="2C5264C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w:t>
            </w:r>
          </w:p>
        </w:tc>
        <w:tc>
          <w:tcPr>
            <w:tcW w:w="0" w:type="auto"/>
            <w:hideMark/>
          </w:tcPr>
          <w:p w14:paraId="6FF0260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w:t>
            </w:r>
          </w:p>
        </w:tc>
        <w:tc>
          <w:tcPr>
            <w:tcW w:w="0" w:type="auto"/>
            <w:hideMark/>
          </w:tcPr>
          <w:p w14:paraId="6AEF427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80.04; 80.18; 80.05; 80.16</w:t>
            </w:r>
          </w:p>
        </w:tc>
        <w:tc>
          <w:tcPr>
            <w:tcW w:w="0" w:type="auto"/>
            <w:hideMark/>
          </w:tcPr>
          <w:p w14:paraId="77D6A9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3300</w:t>
            </w:r>
          </w:p>
        </w:tc>
        <w:tc>
          <w:tcPr>
            <w:tcW w:w="0" w:type="auto"/>
            <w:hideMark/>
          </w:tcPr>
          <w:p w14:paraId="0141ADF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20000</w:t>
            </w:r>
          </w:p>
        </w:tc>
        <w:tc>
          <w:tcPr>
            <w:tcW w:w="0" w:type="auto"/>
            <w:hideMark/>
          </w:tcPr>
          <w:p w14:paraId="4FBB672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20000</w:t>
            </w:r>
          </w:p>
        </w:tc>
        <w:tc>
          <w:tcPr>
            <w:tcW w:w="0" w:type="auto"/>
            <w:hideMark/>
          </w:tcPr>
          <w:p w14:paraId="6370D9C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43831,5</w:t>
            </w:r>
          </w:p>
        </w:tc>
        <w:tc>
          <w:tcPr>
            <w:tcW w:w="0" w:type="auto"/>
            <w:hideMark/>
          </w:tcPr>
          <w:p w14:paraId="7B6046D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Sănătății;</w:t>
            </w:r>
            <w:r w:rsidRPr="00830DE8">
              <w:rPr>
                <w:rFonts w:cs="Times New Roman"/>
                <w:color w:val="auto"/>
                <w:szCs w:val="24"/>
                <w:lang w:val="ro-MD"/>
              </w:rPr>
              <w:br/>
              <w:t>Agenția Medicamentului și Dispozitivelor Medicale;</w:t>
            </w:r>
            <w:r w:rsidRPr="00830DE8">
              <w:rPr>
                <w:rFonts w:cs="Times New Roman"/>
                <w:color w:val="auto"/>
                <w:szCs w:val="24"/>
                <w:lang w:val="ro-MD"/>
              </w:rPr>
              <w:br/>
              <w:t>Agenția Guvernare Electronică;</w:t>
            </w:r>
            <w:r w:rsidRPr="00830DE8">
              <w:rPr>
                <w:rFonts w:cs="Times New Roman"/>
                <w:color w:val="auto"/>
                <w:szCs w:val="24"/>
                <w:lang w:val="ro-MD"/>
              </w:rPr>
              <w:br/>
              <w:t>Agenția de Transplant;</w:t>
            </w:r>
          </w:p>
        </w:tc>
        <w:tc>
          <w:tcPr>
            <w:tcW w:w="0" w:type="auto"/>
            <w:hideMark/>
          </w:tcPr>
          <w:p w14:paraId="378B91B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PAG, cap.V/ Sănătate, alin. 6, 11; SND, direcția de intervenție 5.25, p.13; Strategia națională de sănătate „Sănătatea 2030”, OG 3.2., 5.1., 5.2., 5.3.</w:t>
            </w:r>
          </w:p>
        </w:tc>
      </w:tr>
      <w:tr w:rsidR="00830DE8" w:rsidRPr="00830DE8" w14:paraId="7D54E86E" w14:textId="77777777" w:rsidTr="005411AB">
        <w:trPr>
          <w:trHeight w:val="240"/>
        </w:trPr>
        <w:tc>
          <w:tcPr>
            <w:tcW w:w="0" w:type="auto"/>
          </w:tcPr>
          <w:p w14:paraId="6DD3FA20" w14:textId="4029483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82F8E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Crearea serviciilor de reabilitare, ergoterapie și capacitare conform nevoilor persoanei în cadrul spitalelor de psihiatrie</w:t>
            </w:r>
          </w:p>
        </w:tc>
        <w:tc>
          <w:tcPr>
            <w:tcW w:w="0" w:type="auto"/>
            <w:hideMark/>
          </w:tcPr>
          <w:p w14:paraId="536DDAD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IV, 2025</w:t>
            </w:r>
          </w:p>
        </w:tc>
        <w:tc>
          <w:tcPr>
            <w:tcW w:w="0" w:type="auto"/>
            <w:hideMark/>
          </w:tcPr>
          <w:p w14:paraId="387248F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Servicii de reabilitare, ergoterapie și capacitare extinse/create - trim. IV, 2025;</w:t>
            </w:r>
            <w:r w:rsidRPr="00830DE8">
              <w:rPr>
                <w:rFonts w:cs="Times New Roman"/>
                <w:color w:val="auto"/>
                <w:szCs w:val="24"/>
                <w:lang w:val="ro-MD"/>
              </w:rPr>
              <w:br/>
              <w:t>2. Circa 10 mii de beneficiar anual de servicii de reabilitare, ergoterapie și capacitare - trim. IV, 2025.</w:t>
            </w:r>
          </w:p>
        </w:tc>
        <w:tc>
          <w:tcPr>
            <w:tcW w:w="0" w:type="auto"/>
            <w:hideMark/>
          </w:tcPr>
          <w:p w14:paraId="13672A0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77C3AAF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88221C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3562ED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80.18</w:t>
            </w:r>
          </w:p>
        </w:tc>
        <w:tc>
          <w:tcPr>
            <w:tcW w:w="0" w:type="auto"/>
            <w:hideMark/>
          </w:tcPr>
          <w:p w14:paraId="3C50221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9000</w:t>
            </w:r>
          </w:p>
        </w:tc>
        <w:tc>
          <w:tcPr>
            <w:tcW w:w="0" w:type="auto"/>
            <w:hideMark/>
          </w:tcPr>
          <w:p w14:paraId="6938650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387CE5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C0417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11000</w:t>
            </w:r>
          </w:p>
        </w:tc>
        <w:tc>
          <w:tcPr>
            <w:tcW w:w="0" w:type="auto"/>
            <w:hideMark/>
          </w:tcPr>
          <w:p w14:paraId="43FCFA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Sănătății;</w:t>
            </w:r>
          </w:p>
        </w:tc>
        <w:tc>
          <w:tcPr>
            <w:tcW w:w="0" w:type="auto"/>
            <w:hideMark/>
          </w:tcPr>
          <w:p w14:paraId="5B1630A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PAG, cap.V/ Sănătate, alin. 5; SND, direcția de intervenție 5.25, p.3; Strategia națională de sănătate „Sănătatea 2030”, OG 2.1., 2.3.</w:t>
            </w:r>
          </w:p>
        </w:tc>
      </w:tr>
      <w:tr w:rsidR="00830DE8" w:rsidRPr="00830DE8" w14:paraId="292B8BFB" w14:textId="77777777" w:rsidTr="005411AB">
        <w:trPr>
          <w:trHeight w:val="240"/>
        </w:trPr>
        <w:tc>
          <w:tcPr>
            <w:tcW w:w="0" w:type="auto"/>
          </w:tcPr>
          <w:p w14:paraId="013232E4" w14:textId="0AC3923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DD7145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infrastructurii Centrelor de Intervenție Timpurie la Copii cu crearea condițiilor în corespundere cu Standardele aprobate</w:t>
            </w:r>
          </w:p>
        </w:tc>
        <w:tc>
          <w:tcPr>
            <w:tcW w:w="0" w:type="auto"/>
            <w:hideMark/>
          </w:tcPr>
          <w:p w14:paraId="3F35353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IV, 2025</w:t>
            </w:r>
          </w:p>
        </w:tc>
        <w:tc>
          <w:tcPr>
            <w:tcW w:w="0" w:type="auto"/>
            <w:hideMark/>
          </w:tcPr>
          <w:p w14:paraId="77464C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24 centre de intervenție timpurie la copii funcționale (reparație, dotare cu dispozitive medicale, materiale de dezvoltare, mobilier etc.) - trim. IV, 2025;</w:t>
            </w:r>
            <w:r w:rsidRPr="00830DE8">
              <w:rPr>
                <w:rFonts w:cs="Times New Roman"/>
                <w:color w:val="auto"/>
                <w:szCs w:val="24"/>
                <w:lang w:val="ro-MD"/>
              </w:rPr>
              <w:br/>
              <w:t>2.100 mii de copii cu vîrsta de pînă la 5 ani beneficiari de servicii anual - trim. IV, 2026</w:t>
            </w:r>
          </w:p>
        </w:tc>
        <w:tc>
          <w:tcPr>
            <w:tcW w:w="0" w:type="auto"/>
            <w:hideMark/>
          </w:tcPr>
          <w:p w14:paraId="5EE351B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16000</w:t>
            </w:r>
          </w:p>
        </w:tc>
        <w:tc>
          <w:tcPr>
            <w:tcW w:w="0" w:type="auto"/>
            <w:hideMark/>
          </w:tcPr>
          <w:p w14:paraId="51C307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24000</w:t>
            </w:r>
          </w:p>
        </w:tc>
        <w:tc>
          <w:tcPr>
            <w:tcW w:w="0" w:type="auto"/>
            <w:hideMark/>
          </w:tcPr>
          <w:p w14:paraId="421090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08776E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80.19</w:t>
            </w:r>
          </w:p>
        </w:tc>
        <w:tc>
          <w:tcPr>
            <w:tcW w:w="0" w:type="auto"/>
            <w:hideMark/>
          </w:tcPr>
          <w:p w14:paraId="37EA30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E63AAD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09EFE6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E91D97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40000</w:t>
            </w:r>
          </w:p>
        </w:tc>
        <w:tc>
          <w:tcPr>
            <w:tcW w:w="0" w:type="auto"/>
            <w:hideMark/>
          </w:tcPr>
          <w:p w14:paraId="2C51226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Sănătății;</w:t>
            </w:r>
            <w:r w:rsidRPr="00830DE8">
              <w:rPr>
                <w:rFonts w:cs="Times New Roman"/>
                <w:color w:val="auto"/>
                <w:szCs w:val="24"/>
                <w:lang w:val="ro-MD"/>
              </w:rPr>
              <w:br/>
              <w:t>Compania Națională de Asigurări în Sănătate</w:t>
            </w:r>
          </w:p>
        </w:tc>
        <w:tc>
          <w:tcPr>
            <w:tcW w:w="0" w:type="auto"/>
            <w:hideMark/>
          </w:tcPr>
          <w:p w14:paraId="3FA146F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PAG, cap.V, Sănătate; SND, direcția de intervenție 5.25, p.7; Strategia națională de sănătate ”Sănătatea 2030”, OG 2.1, 2.2., 2.3.</w:t>
            </w:r>
          </w:p>
        </w:tc>
      </w:tr>
      <w:tr w:rsidR="00830DE8" w:rsidRPr="00830DE8" w14:paraId="06E1B20D" w14:textId="77777777" w:rsidTr="005411AB">
        <w:trPr>
          <w:trHeight w:val="567"/>
        </w:trPr>
        <w:tc>
          <w:tcPr>
            <w:tcW w:w="0" w:type="auto"/>
            <w:gridSpan w:val="14"/>
            <w:shd w:val="clear" w:color="auto" w:fill="FFC1C1"/>
            <w:vAlign w:val="center"/>
          </w:tcPr>
          <w:p w14:paraId="4F6C400A" w14:textId="1D858EB7"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5.2. Reducerea poverii bolilor transmisibile și netransmisibile prin abordarea cuprinzătoare și transsectorială a determinanților sănătății</w:t>
            </w:r>
          </w:p>
        </w:tc>
      </w:tr>
      <w:tr w:rsidR="00830DE8" w:rsidRPr="00830DE8" w14:paraId="435B19F9" w14:textId="77777777" w:rsidTr="005411AB">
        <w:trPr>
          <w:trHeight w:val="240"/>
        </w:trPr>
        <w:tc>
          <w:tcPr>
            <w:tcW w:w="0" w:type="auto"/>
          </w:tcPr>
          <w:p w14:paraId="24050215" w14:textId="0BCCF89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F2DAEF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Fortificarea și dezvoltarea infrastructurii serviciilor medicale</w:t>
            </w:r>
          </w:p>
        </w:tc>
        <w:tc>
          <w:tcPr>
            <w:tcW w:w="0" w:type="auto"/>
            <w:hideMark/>
          </w:tcPr>
          <w:p w14:paraId="469E945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2024</w:t>
            </w:r>
          </w:p>
        </w:tc>
        <w:tc>
          <w:tcPr>
            <w:tcW w:w="0" w:type="auto"/>
            <w:hideMark/>
          </w:tcPr>
          <w:p w14:paraId="4CAEDB8D" w14:textId="7288A97E"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13 Centre AVC (reparate; dotate cu dispozitive performante) funcționale în anul 2024 (1 centru AVC comprehensiv, 1 centru AVC multidisciplinar, 11 centre AVC primare funcționale - trim. IV, 2024;</w:t>
            </w:r>
            <w:r w:rsidRPr="00830DE8">
              <w:rPr>
                <w:rFonts w:cs="Times New Roman"/>
                <w:color w:val="auto"/>
                <w:szCs w:val="24"/>
                <w:lang w:val="ro-MD"/>
              </w:rPr>
              <w:br/>
              <w:t>2. 5 centre perinatale dotate cu echipamente și dispozitive performantetrim. IV, 2024;</w:t>
            </w:r>
            <w:r w:rsidRPr="00830DE8">
              <w:rPr>
                <w:rFonts w:cs="Times New Roman"/>
                <w:color w:val="auto"/>
                <w:szCs w:val="24"/>
                <w:lang w:val="ro-MD"/>
              </w:rPr>
              <w:br/>
              <w:t xml:space="preserve">3. 11 instituţii medico-sanitare publice dotate cu dispozitive și </w:t>
            </w:r>
            <w:r w:rsidRPr="00830DE8">
              <w:rPr>
                <w:rFonts w:cs="Times New Roman"/>
                <w:color w:val="auto"/>
                <w:szCs w:val="24"/>
                <w:lang w:val="ro-MD"/>
              </w:rPr>
              <w:lastRenderedPageBreak/>
              <w:t xml:space="preserve">echipament medical pentru prestarea serviilor medicale calitative victemelor violului şi altor forme de abuz sexualerviciilor trim. IV, 2024 </w:t>
            </w:r>
          </w:p>
        </w:tc>
        <w:tc>
          <w:tcPr>
            <w:tcW w:w="0" w:type="auto"/>
            <w:hideMark/>
          </w:tcPr>
          <w:p w14:paraId="6B297E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450000</w:t>
            </w:r>
          </w:p>
        </w:tc>
        <w:tc>
          <w:tcPr>
            <w:tcW w:w="0" w:type="auto"/>
            <w:hideMark/>
          </w:tcPr>
          <w:p w14:paraId="31DF0DC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520D2A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73F1DF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80.19</w:t>
            </w:r>
          </w:p>
        </w:tc>
        <w:tc>
          <w:tcPr>
            <w:tcW w:w="0" w:type="auto"/>
            <w:hideMark/>
          </w:tcPr>
          <w:p w14:paraId="7B6CCAB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w:t>
            </w:r>
          </w:p>
        </w:tc>
        <w:tc>
          <w:tcPr>
            <w:tcW w:w="0" w:type="auto"/>
            <w:hideMark/>
          </w:tcPr>
          <w:p w14:paraId="17A9CD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w:t>
            </w:r>
          </w:p>
        </w:tc>
        <w:tc>
          <w:tcPr>
            <w:tcW w:w="0" w:type="auto"/>
            <w:hideMark/>
          </w:tcPr>
          <w:p w14:paraId="6845831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DC2667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500000</w:t>
            </w:r>
          </w:p>
        </w:tc>
        <w:tc>
          <w:tcPr>
            <w:tcW w:w="0" w:type="auto"/>
            <w:hideMark/>
          </w:tcPr>
          <w:p w14:paraId="35E0BE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Sănătății;</w:t>
            </w:r>
            <w:r w:rsidRPr="00830DE8">
              <w:rPr>
                <w:rFonts w:cs="Times New Roman"/>
                <w:color w:val="auto"/>
                <w:szCs w:val="24"/>
                <w:lang w:val="ro-MD"/>
              </w:rPr>
              <w:br/>
              <w:t>Compania Națională de Asigurări în Sănătate</w:t>
            </w:r>
          </w:p>
        </w:tc>
        <w:tc>
          <w:tcPr>
            <w:tcW w:w="0" w:type="auto"/>
            <w:hideMark/>
          </w:tcPr>
          <w:p w14:paraId="09EC252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PAG, cap.V, Sănătate, alin. 1, 6; SND, direcția de intervenție 5.25, p.3; Strategia națională de sănătate ”Sănătatea 2030”, OG 2.1., 2.2, 3.2.</w:t>
            </w:r>
          </w:p>
        </w:tc>
      </w:tr>
      <w:tr w:rsidR="00830DE8" w:rsidRPr="00830DE8" w14:paraId="1F83C0B3" w14:textId="77777777" w:rsidTr="005411AB">
        <w:trPr>
          <w:trHeight w:val="567"/>
        </w:trPr>
        <w:tc>
          <w:tcPr>
            <w:tcW w:w="0" w:type="auto"/>
            <w:gridSpan w:val="14"/>
            <w:shd w:val="clear" w:color="auto" w:fill="FBE4D5" w:themeFill="accent2" w:themeFillTint="33"/>
            <w:vAlign w:val="center"/>
          </w:tcPr>
          <w:p w14:paraId="75462844" w14:textId="73143E5A" w:rsidR="005411AB" w:rsidRPr="00830DE8" w:rsidRDefault="005411AB" w:rsidP="0011147C">
            <w:pPr>
              <w:spacing w:line="276" w:lineRule="auto"/>
              <w:jc w:val="center"/>
              <w:rPr>
                <w:rFonts w:cs="Times New Roman"/>
                <w:b/>
                <w:bCs/>
                <w:color w:val="auto"/>
                <w:szCs w:val="24"/>
                <w:lang w:val="ro-MD"/>
              </w:rPr>
            </w:pPr>
            <w:r w:rsidRPr="00830DE8">
              <w:rPr>
                <w:rFonts w:cs="Times New Roman"/>
                <w:b/>
                <w:bCs/>
                <w:color w:val="auto"/>
                <w:szCs w:val="24"/>
                <w:lang w:val="ro-MD"/>
              </w:rPr>
              <w:t>Obiectiv specific 6.1. Furnizarea unui spectru de servicii de asistență socială calitative și corespunzătoare</w:t>
            </w:r>
          </w:p>
        </w:tc>
      </w:tr>
      <w:tr w:rsidR="00830DE8" w:rsidRPr="00830DE8" w14:paraId="0D7EEC59" w14:textId="77777777" w:rsidTr="005411AB">
        <w:trPr>
          <w:trHeight w:val="240"/>
        </w:trPr>
        <w:tc>
          <w:tcPr>
            <w:tcW w:w="0" w:type="auto"/>
          </w:tcPr>
          <w:p w14:paraId="3683DB12" w14:textId="516A4E1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B7816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Serviciilor sociale „Casă Comunitară” și „Locuință Protejată” în contextul implementării Programului național de dezinstituționalizare a persoanelor cu dizabilități și Planul de acțiuni pentru 2023-2027</w:t>
            </w:r>
          </w:p>
        </w:tc>
        <w:tc>
          <w:tcPr>
            <w:tcW w:w="0" w:type="auto"/>
            <w:hideMark/>
          </w:tcPr>
          <w:p w14:paraId="491591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IV, 2027</w:t>
            </w:r>
          </w:p>
        </w:tc>
        <w:tc>
          <w:tcPr>
            <w:tcW w:w="0" w:type="auto"/>
            <w:hideMark/>
          </w:tcPr>
          <w:p w14:paraId="5B7D418F" w14:textId="213E99E2" w:rsidR="005411AB" w:rsidRPr="00830DE8" w:rsidRDefault="00CB6B64" w:rsidP="0011147C">
            <w:pPr>
              <w:spacing w:line="276" w:lineRule="auto"/>
              <w:rPr>
                <w:rFonts w:cs="Times New Roman"/>
                <w:color w:val="auto"/>
                <w:szCs w:val="24"/>
                <w:lang w:val="ro-MD"/>
              </w:rPr>
            </w:pPr>
            <w:r w:rsidRPr="00830DE8">
              <w:rPr>
                <w:rFonts w:cs="Times New Roman"/>
                <w:color w:val="auto"/>
                <w:szCs w:val="24"/>
                <w:lang w:val="ro-MD"/>
              </w:rPr>
              <w:t>1</w:t>
            </w:r>
            <w:r w:rsidR="005411AB" w:rsidRPr="00830DE8">
              <w:rPr>
                <w:rFonts w:cs="Times New Roman"/>
                <w:color w:val="auto"/>
                <w:szCs w:val="24"/>
                <w:lang w:val="ro-MD"/>
              </w:rPr>
              <w:t>. 45 Servicii sociale create, dezvoltate și funcționale - trim. IV, 2024;</w:t>
            </w:r>
            <w:r w:rsidR="005411AB" w:rsidRPr="00830DE8">
              <w:rPr>
                <w:rFonts w:cs="Times New Roman"/>
                <w:color w:val="auto"/>
                <w:szCs w:val="24"/>
                <w:lang w:val="ro-MD"/>
              </w:rPr>
              <w:br/>
            </w:r>
            <w:r w:rsidRPr="00830DE8">
              <w:rPr>
                <w:rFonts w:cs="Times New Roman"/>
                <w:color w:val="auto"/>
                <w:szCs w:val="24"/>
                <w:lang w:val="ro-MD"/>
              </w:rPr>
              <w:t>2</w:t>
            </w:r>
            <w:r w:rsidR="005411AB" w:rsidRPr="00830DE8">
              <w:rPr>
                <w:rFonts w:cs="Times New Roman"/>
                <w:color w:val="auto"/>
                <w:szCs w:val="24"/>
                <w:lang w:val="ro-MD"/>
              </w:rPr>
              <w:t>. 270 persoane cu dizabilități din Centrele de plasament, dezinstituționalizate - trim. IV, 2026</w:t>
            </w:r>
          </w:p>
        </w:tc>
        <w:tc>
          <w:tcPr>
            <w:tcW w:w="0" w:type="auto"/>
            <w:hideMark/>
          </w:tcPr>
          <w:p w14:paraId="6F48F06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16272,0 / 12500,0 (UNICEF)</w:t>
            </w:r>
          </w:p>
        </w:tc>
        <w:tc>
          <w:tcPr>
            <w:tcW w:w="0" w:type="auto"/>
            <w:hideMark/>
          </w:tcPr>
          <w:p w14:paraId="5C3B770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0516E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F0CF2D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90.17</w:t>
            </w:r>
          </w:p>
        </w:tc>
        <w:tc>
          <w:tcPr>
            <w:tcW w:w="0" w:type="auto"/>
            <w:hideMark/>
          </w:tcPr>
          <w:p w14:paraId="2ECD2DB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3728</w:t>
            </w:r>
          </w:p>
        </w:tc>
        <w:tc>
          <w:tcPr>
            <w:tcW w:w="0" w:type="auto"/>
            <w:hideMark/>
          </w:tcPr>
          <w:p w14:paraId="105EEEC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30000</w:t>
            </w:r>
          </w:p>
        </w:tc>
        <w:tc>
          <w:tcPr>
            <w:tcW w:w="0" w:type="auto"/>
            <w:hideMark/>
          </w:tcPr>
          <w:p w14:paraId="24FB8F2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30000</w:t>
            </w:r>
          </w:p>
        </w:tc>
        <w:tc>
          <w:tcPr>
            <w:tcW w:w="0" w:type="auto"/>
            <w:hideMark/>
          </w:tcPr>
          <w:p w14:paraId="61AFA7D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92500</w:t>
            </w:r>
          </w:p>
        </w:tc>
        <w:tc>
          <w:tcPr>
            <w:tcW w:w="0" w:type="auto"/>
            <w:hideMark/>
          </w:tcPr>
          <w:p w14:paraId="2AC74A7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Agenția de Gestionare a Serviciilor Sociale de Specializare Înaltă</w:t>
            </w:r>
          </w:p>
        </w:tc>
        <w:tc>
          <w:tcPr>
            <w:tcW w:w="0" w:type="auto"/>
            <w:hideMark/>
          </w:tcPr>
          <w:p w14:paraId="3A814D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6.1.</w:t>
            </w:r>
          </w:p>
        </w:tc>
      </w:tr>
      <w:tr w:rsidR="00830DE8" w:rsidRPr="00830DE8" w14:paraId="2291F1A3" w14:textId="77777777" w:rsidTr="005411AB">
        <w:trPr>
          <w:trHeight w:val="240"/>
        </w:trPr>
        <w:tc>
          <w:tcPr>
            <w:tcW w:w="0" w:type="auto"/>
          </w:tcPr>
          <w:p w14:paraId="32AF1E4D" w14:textId="7642A4E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32A4B50" w14:textId="01D2279C" w:rsidR="005411AB" w:rsidRPr="00830DE8" w:rsidRDefault="008F2E12" w:rsidP="0011147C">
            <w:pPr>
              <w:spacing w:line="276" w:lineRule="auto"/>
              <w:rPr>
                <w:rFonts w:cs="Times New Roman"/>
                <w:color w:val="auto"/>
                <w:szCs w:val="24"/>
                <w:lang w:val="ro-MD"/>
              </w:rPr>
            </w:pPr>
            <w:r w:rsidRPr="00830DE8">
              <w:rPr>
                <w:rFonts w:cs="Times New Roman"/>
                <w:color w:val="auto"/>
                <w:szCs w:val="24"/>
                <w:lang w:val="ro-MD"/>
              </w:rPr>
              <w:t>E</w:t>
            </w:r>
            <w:r w:rsidR="005411AB" w:rsidRPr="00830DE8">
              <w:rPr>
                <w:rFonts w:cs="Times New Roman"/>
                <w:color w:val="auto"/>
                <w:szCs w:val="24"/>
                <w:lang w:val="ro-MD"/>
              </w:rPr>
              <w:t>fectuarea măsuri</w:t>
            </w:r>
            <w:r w:rsidRPr="00830DE8">
              <w:rPr>
                <w:rFonts w:cs="Times New Roman"/>
                <w:color w:val="auto"/>
                <w:szCs w:val="24"/>
                <w:lang w:val="ro-MD"/>
              </w:rPr>
              <w:t xml:space="preserve">i </w:t>
            </w:r>
            <w:r w:rsidR="005411AB" w:rsidRPr="00830DE8">
              <w:rPr>
                <w:rFonts w:cs="Times New Roman"/>
                <w:color w:val="auto"/>
                <w:szCs w:val="24"/>
                <w:lang w:val="ro-MD"/>
              </w:rPr>
              <w:t>speciale de control a corectitudinii stabilirii gradelor de dizabilitate fără termen</w:t>
            </w:r>
          </w:p>
        </w:tc>
        <w:tc>
          <w:tcPr>
            <w:tcW w:w="0" w:type="auto"/>
            <w:hideMark/>
          </w:tcPr>
          <w:p w14:paraId="0897FFA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4A3757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mecanism și măsuri de control definite - trim I. 2024;</w:t>
            </w:r>
            <w:r w:rsidRPr="00830DE8">
              <w:rPr>
                <w:rFonts w:cs="Times New Roman"/>
                <w:color w:val="auto"/>
                <w:szCs w:val="24"/>
                <w:lang w:val="ro-MD"/>
              </w:rPr>
              <w:br/>
              <w:t>2. 2000 persoane cu gradul de dizabilitate stabilit fără termen, supuse măsurii speciale de control - trim IV, 2024</w:t>
            </w:r>
          </w:p>
        </w:tc>
        <w:tc>
          <w:tcPr>
            <w:tcW w:w="0" w:type="auto"/>
            <w:hideMark/>
          </w:tcPr>
          <w:p w14:paraId="481187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39031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DBB5FF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85C7D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90.10</w:t>
            </w:r>
          </w:p>
        </w:tc>
        <w:tc>
          <w:tcPr>
            <w:tcW w:w="0" w:type="auto"/>
            <w:hideMark/>
          </w:tcPr>
          <w:p w14:paraId="5F3A7B3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16510</w:t>
            </w:r>
          </w:p>
        </w:tc>
        <w:tc>
          <w:tcPr>
            <w:tcW w:w="0" w:type="auto"/>
            <w:hideMark/>
          </w:tcPr>
          <w:p w14:paraId="6195C75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16000</w:t>
            </w:r>
          </w:p>
        </w:tc>
        <w:tc>
          <w:tcPr>
            <w:tcW w:w="0" w:type="auto"/>
            <w:hideMark/>
          </w:tcPr>
          <w:p w14:paraId="4A0D570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16000</w:t>
            </w:r>
          </w:p>
        </w:tc>
        <w:tc>
          <w:tcPr>
            <w:tcW w:w="0" w:type="auto"/>
            <w:hideMark/>
          </w:tcPr>
          <w:p w14:paraId="7CD196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48510</w:t>
            </w:r>
          </w:p>
        </w:tc>
        <w:tc>
          <w:tcPr>
            <w:tcW w:w="0" w:type="auto"/>
            <w:hideMark/>
          </w:tcPr>
          <w:p w14:paraId="0F9A5F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Ministerul Sănătății              Consiliul Național pentru Determinarea Dizabilității și Capacității de Muncă</w:t>
            </w:r>
          </w:p>
        </w:tc>
        <w:tc>
          <w:tcPr>
            <w:tcW w:w="0" w:type="auto"/>
            <w:hideMark/>
          </w:tcPr>
          <w:p w14:paraId="304001C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PN20, acțiunea 17. Sistem de asistență socială reformat, subacțiunea 5    </w:t>
            </w:r>
          </w:p>
        </w:tc>
      </w:tr>
      <w:tr w:rsidR="00830DE8" w:rsidRPr="00830DE8" w14:paraId="15D32B48" w14:textId="77777777" w:rsidTr="005411AB">
        <w:trPr>
          <w:trHeight w:val="567"/>
        </w:trPr>
        <w:tc>
          <w:tcPr>
            <w:tcW w:w="0" w:type="auto"/>
            <w:gridSpan w:val="14"/>
            <w:shd w:val="clear" w:color="auto" w:fill="FBE4D5" w:themeFill="accent2" w:themeFillTint="33"/>
            <w:vAlign w:val="center"/>
          </w:tcPr>
          <w:p w14:paraId="21069D74" w14:textId="2D08455F"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6.3. Asigurarea unui sistem de protecție a copilului care să răspundă prompt și eficient la nevoile fiecărui copil</w:t>
            </w:r>
          </w:p>
        </w:tc>
      </w:tr>
      <w:tr w:rsidR="00830DE8" w:rsidRPr="00830DE8" w14:paraId="267CDE05" w14:textId="77777777" w:rsidTr="005411AB">
        <w:trPr>
          <w:trHeight w:val="240"/>
        </w:trPr>
        <w:tc>
          <w:tcPr>
            <w:tcW w:w="0" w:type="auto"/>
          </w:tcPr>
          <w:p w14:paraId="2F4E554C" w14:textId="75BCA52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B2B1E7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asigurarea funcționalității centrelor regionale de asistență integrată a copiilor victime/martori ai infracțiunilor (Nord, Centru, Sud)</w:t>
            </w:r>
          </w:p>
        </w:tc>
        <w:tc>
          <w:tcPr>
            <w:tcW w:w="0" w:type="auto"/>
            <w:hideMark/>
          </w:tcPr>
          <w:p w14:paraId="703BF37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2019 - Trim. IV, 2026</w:t>
            </w:r>
          </w:p>
        </w:tc>
        <w:tc>
          <w:tcPr>
            <w:tcW w:w="0" w:type="auto"/>
            <w:hideMark/>
          </w:tcPr>
          <w:p w14:paraId="46F75C5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Identificarea spațiului pentru dezvoltarea centrului regional Centru - trim. IV, 2025  </w:t>
            </w:r>
            <w:r w:rsidRPr="00830DE8">
              <w:rPr>
                <w:rFonts w:cs="Times New Roman"/>
                <w:color w:val="auto"/>
                <w:szCs w:val="24"/>
                <w:lang w:val="ro-MD"/>
              </w:rPr>
              <w:br/>
              <w:t xml:space="preserve">2. Efectuarea lucrărilor de construcție a Centrului regional Sud - trim. I-IV, 2024  </w:t>
            </w:r>
            <w:r w:rsidRPr="00830DE8">
              <w:rPr>
                <w:rFonts w:cs="Times New Roman"/>
                <w:color w:val="auto"/>
                <w:szCs w:val="24"/>
                <w:lang w:val="ro-MD"/>
              </w:rPr>
              <w:br/>
              <w:t xml:space="preserve">3. Centre complet funcționale Nord, Centru, Sud - trim. IV, 2026 </w:t>
            </w:r>
            <w:r w:rsidRPr="00830DE8">
              <w:rPr>
                <w:rFonts w:cs="Times New Roman"/>
                <w:color w:val="auto"/>
                <w:szCs w:val="24"/>
                <w:lang w:val="ro-MD"/>
              </w:rPr>
              <w:br/>
              <w:t xml:space="preserve">4. 200 de copii </w:t>
            </w:r>
            <w:r w:rsidRPr="00830DE8">
              <w:rPr>
                <w:rFonts w:cs="Times New Roman"/>
                <w:color w:val="auto"/>
                <w:szCs w:val="24"/>
                <w:lang w:val="ro-MD"/>
              </w:rPr>
              <w:lastRenderedPageBreak/>
              <w:t xml:space="preserve">beneficiari Centru regional nord - trim. IV, 2024, anual  </w:t>
            </w:r>
            <w:r w:rsidRPr="00830DE8">
              <w:rPr>
                <w:rFonts w:cs="Times New Roman"/>
                <w:color w:val="auto"/>
                <w:szCs w:val="24"/>
                <w:lang w:val="ro-MD"/>
              </w:rPr>
              <w:br/>
              <w:t xml:space="preserve">5. 100 copii beneficiari Centru regional Sud - trim. IV, 2025  </w:t>
            </w:r>
            <w:r w:rsidRPr="00830DE8">
              <w:rPr>
                <w:rFonts w:cs="Times New Roman"/>
                <w:color w:val="auto"/>
                <w:szCs w:val="24"/>
                <w:lang w:val="ro-MD"/>
              </w:rPr>
              <w:br/>
              <w:t>6. 400 copii beneficiari Centre regionale Nord, Centru, Sud - trim. IV, 2026</w:t>
            </w:r>
          </w:p>
        </w:tc>
        <w:tc>
          <w:tcPr>
            <w:tcW w:w="0" w:type="auto"/>
            <w:hideMark/>
          </w:tcPr>
          <w:p w14:paraId="1A9D6BA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1 443,2   -  Centrul regional Nord;</w:t>
            </w:r>
            <w:r w:rsidRPr="00830DE8">
              <w:rPr>
                <w:rFonts w:cs="Times New Roman"/>
                <w:color w:val="auto"/>
                <w:szCs w:val="24"/>
                <w:lang w:val="ro-MD"/>
              </w:rPr>
              <w:br/>
              <w:t>9 000,0 Centrul regional Sud/UNICEF</w:t>
            </w:r>
          </w:p>
        </w:tc>
        <w:tc>
          <w:tcPr>
            <w:tcW w:w="0" w:type="auto"/>
            <w:hideMark/>
          </w:tcPr>
          <w:p w14:paraId="243823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1 443,2 - Centrul regional Nord</w:t>
            </w:r>
          </w:p>
        </w:tc>
        <w:tc>
          <w:tcPr>
            <w:tcW w:w="0" w:type="auto"/>
            <w:hideMark/>
          </w:tcPr>
          <w:p w14:paraId="18ACA3C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1 443,2 - Centrul regional Nord</w:t>
            </w:r>
          </w:p>
        </w:tc>
        <w:tc>
          <w:tcPr>
            <w:tcW w:w="0" w:type="auto"/>
            <w:hideMark/>
          </w:tcPr>
          <w:p w14:paraId="321370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90.06;</w:t>
            </w:r>
            <w:r w:rsidRPr="00830DE8">
              <w:rPr>
                <w:rFonts w:cs="Times New Roman"/>
                <w:color w:val="auto"/>
                <w:szCs w:val="24"/>
                <w:lang w:val="ro-MD"/>
              </w:rPr>
              <w:br/>
              <w:t xml:space="preserve">Proiect „Acordarea asistenței tehnice pentru consolidarea sistemului de protecție a copilului, inclusiv și serviciilor sociale”, finanțat din </w:t>
            </w:r>
            <w:r w:rsidRPr="00830DE8">
              <w:rPr>
                <w:rFonts w:cs="Times New Roman"/>
                <w:color w:val="auto"/>
                <w:szCs w:val="24"/>
                <w:lang w:val="ro-MD"/>
              </w:rPr>
              <w:lastRenderedPageBreak/>
              <w:t>sursele externe UNICEF</w:t>
            </w:r>
          </w:p>
        </w:tc>
        <w:tc>
          <w:tcPr>
            <w:tcW w:w="0" w:type="auto"/>
            <w:hideMark/>
          </w:tcPr>
          <w:p w14:paraId="2ECC870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1 261, 8  -Centrul regional Nord</w:t>
            </w:r>
          </w:p>
        </w:tc>
        <w:tc>
          <w:tcPr>
            <w:tcW w:w="0" w:type="auto"/>
            <w:hideMark/>
          </w:tcPr>
          <w:p w14:paraId="7764B5F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1 667, 5 - Centrul regional Nord;</w:t>
            </w:r>
            <w:r w:rsidRPr="00830DE8">
              <w:rPr>
                <w:rFonts w:cs="Times New Roman"/>
                <w:color w:val="auto"/>
                <w:szCs w:val="24"/>
                <w:lang w:val="ro-MD"/>
              </w:rPr>
              <w:br/>
              <w:t>3 110, 7 - Centrul regional Sud;</w:t>
            </w:r>
            <w:r w:rsidRPr="00830DE8">
              <w:rPr>
                <w:rFonts w:cs="Times New Roman"/>
                <w:color w:val="auto"/>
                <w:szCs w:val="24"/>
                <w:lang w:val="ro-MD"/>
              </w:rPr>
              <w:br/>
              <w:t>5 000,0 - Centrul regional Centru</w:t>
            </w:r>
          </w:p>
        </w:tc>
        <w:tc>
          <w:tcPr>
            <w:tcW w:w="0" w:type="auto"/>
            <w:hideMark/>
          </w:tcPr>
          <w:p w14:paraId="6DA594D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2134.1 -Centrul regional Nord;</w:t>
            </w:r>
            <w:r w:rsidRPr="00830DE8">
              <w:rPr>
                <w:rFonts w:cs="Times New Roman"/>
                <w:color w:val="auto"/>
                <w:szCs w:val="24"/>
                <w:lang w:val="ro-MD"/>
              </w:rPr>
              <w:br/>
              <w:t>3 577, 3 - Centrul regional Sud;</w:t>
            </w:r>
            <w:r w:rsidRPr="00830DE8">
              <w:rPr>
                <w:rFonts w:cs="Times New Roman"/>
                <w:color w:val="auto"/>
                <w:szCs w:val="24"/>
                <w:lang w:val="ro-MD"/>
              </w:rPr>
              <w:br/>
              <w:t>3 577,3 - Centrul regional Centru</w:t>
            </w:r>
          </w:p>
        </w:tc>
        <w:tc>
          <w:tcPr>
            <w:tcW w:w="0" w:type="auto"/>
            <w:hideMark/>
          </w:tcPr>
          <w:p w14:paraId="044B69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33658,3</w:t>
            </w:r>
          </w:p>
        </w:tc>
        <w:tc>
          <w:tcPr>
            <w:tcW w:w="0" w:type="auto"/>
            <w:hideMark/>
          </w:tcPr>
          <w:p w14:paraId="5C1EF1A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 xml:space="preserve">Ministerul Finanțelor; Ministerul Justiției; Ministerul Afacerilor Interne; Ministerul Educației și Cercetării; </w:t>
            </w:r>
            <w:r w:rsidRPr="00830DE8">
              <w:rPr>
                <w:rFonts w:cs="Times New Roman"/>
                <w:color w:val="auto"/>
                <w:szCs w:val="24"/>
                <w:lang w:val="ro-MD"/>
              </w:rPr>
              <w:lastRenderedPageBreak/>
              <w:t>Organizațiile societății civile; partenerii de dezvoltare</w:t>
            </w:r>
          </w:p>
        </w:tc>
        <w:tc>
          <w:tcPr>
            <w:tcW w:w="0" w:type="auto"/>
            <w:hideMark/>
          </w:tcPr>
          <w:p w14:paraId="2A29F3D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SND OS 6.3, Direcția de intervenție 5.29, p.7); PAG, cap. V/Muncă și protecție socială, alin. 6, PNPC, acțiunea 42</w:t>
            </w:r>
          </w:p>
        </w:tc>
      </w:tr>
      <w:tr w:rsidR="00830DE8" w:rsidRPr="00830DE8" w14:paraId="621C6738" w14:textId="77777777" w:rsidTr="005411AB">
        <w:trPr>
          <w:trHeight w:val="240"/>
        </w:trPr>
        <w:tc>
          <w:tcPr>
            <w:tcW w:w="0" w:type="auto"/>
          </w:tcPr>
          <w:p w14:paraId="7A2DAAB2" w14:textId="6119B45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4FA707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implementarea serviciilor de suport pentru copiii și tinerii care părăsesc sistemul de îngrijire alternativă (locuințe sociale asistate, locuințe protejate etc.)</w:t>
            </w:r>
          </w:p>
        </w:tc>
        <w:tc>
          <w:tcPr>
            <w:tcW w:w="0" w:type="auto"/>
            <w:hideMark/>
          </w:tcPr>
          <w:p w14:paraId="56B869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IV, 2026</w:t>
            </w:r>
          </w:p>
        </w:tc>
        <w:tc>
          <w:tcPr>
            <w:tcW w:w="0" w:type="auto"/>
            <w:hideMark/>
          </w:tcPr>
          <w:p w14:paraId="7BB82EE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servicii de suport dezvoltate - trim. IV, 2025;</w:t>
            </w:r>
            <w:r w:rsidRPr="00830DE8">
              <w:rPr>
                <w:rFonts w:cs="Times New Roman"/>
                <w:color w:val="auto"/>
                <w:szCs w:val="24"/>
                <w:lang w:val="ro-MD"/>
              </w:rPr>
              <w:br/>
              <w:t>2. 80% de tineri care beneficiază de servicii de suport după părăsirea sistemului de îngrijire alternativă conform planurilor individuale de asistență pentru tranziția de la sistemul de îngrijire de tip rezidențial/familial la trai independent - trim. IV, 2026;</w:t>
            </w:r>
            <w:r w:rsidRPr="00830DE8">
              <w:rPr>
                <w:rFonts w:cs="Times New Roman"/>
                <w:color w:val="auto"/>
                <w:szCs w:val="24"/>
                <w:lang w:val="ro-MD"/>
              </w:rPr>
              <w:br/>
              <w:t>3. Regulamentului de organizare și funcționare a serviciului social „Locuință socială asistată” și a standardelor minime de calitate elaborate - trim. III. 2025</w:t>
            </w:r>
          </w:p>
        </w:tc>
        <w:tc>
          <w:tcPr>
            <w:tcW w:w="0" w:type="auto"/>
            <w:hideMark/>
          </w:tcPr>
          <w:p w14:paraId="63EB6A3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955CEC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BE9FD6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17300 (asistența externă)</w:t>
            </w:r>
          </w:p>
        </w:tc>
        <w:tc>
          <w:tcPr>
            <w:tcW w:w="0" w:type="auto"/>
            <w:hideMark/>
          </w:tcPr>
          <w:p w14:paraId="6AAC690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Proiectul „Changing the Way We Care”, finanțat de USAID</w:t>
            </w:r>
          </w:p>
        </w:tc>
        <w:tc>
          <w:tcPr>
            <w:tcW w:w="0" w:type="auto"/>
            <w:hideMark/>
          </w:tcPr>
          <w:p w14:paraId="7347473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0837F2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FB2500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6B56B0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17300</w:t>
            </w:r>
          </w:p>
        </w:tc>
        <w:tc>
          <w:tcPr>
            <w:tcW w:w="0" w:type="auto"/>
            <w:hideMark/>
          </w:tcPr>
          <w:p w14:paraId="48D875E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Muncii și Protecției Sociale;</w:t>
            </w:r>
            <w:r w:rsidRPr="00830DE8">
              <w:rPr>
                <w:rFonts w:cs="Times New Roman"/>
                <w:color w:val="auto"/>
                <w:szCs w:val="24"/>
                <w:lang w:val="ro-MD"/>
              </w:rPr>
              <w:br/>
              <w:t>Agenția Națională pentru Ocuparea Forței de Muncă; organizațiile societății civile; partenerii de dezvoltare</w:t>
            </w:r>
          </w:p>
        </w:tc>
        <w:tc>
          <w:tcPr>
            <w:tcW w:w="0" w:type="auto"/>
            <w:hideMark/>
          </w:tcPr>
          <w:p w14:paraId="333061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6.3.; PNPC, acțiunea 58</w:t>
            </w:r>
          </w:p>
        </w:tc>
      </w:tr>
      <w:tr w:rsidR="00830DE8" w:rsidRPr="00830DE8" w14:paraId="71F472F5" w14:textId="77777777" w:rsidTr="005411AB">
        <w:trPr>
          <w:trHeight w:val="567"/>
        </w:trPr>
        <w:tc>
          <w:tcPr>
            <w:tcW w:w="0" w:type="auto"/>
            <w:gridSpan w:val="14"/>
            <w:shd w:val="clear" w:color="auto" w:fill="D5DCE4" w:themeFill="text2" w:themeFillTint="33"/>
            <w:vAlign w:val="center"/>
          </w:tcPr>
          <w:p w14:paraId="25922078" w14:textId="59931999"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7.1. Edificarea unei administrații publice integre, responsabile, eficiente, transparente și deschise pentru participarea cetățenilor la procesele de luare a deciziilor</w:t>
            </w:r>
          </w:p>
        </w:tc>
      </w:tr>
      <w:tr w:rsidR="00830DE8" w:rsidRPr="00830DE8" w14:paraId="409357F5" w14:textId="77777777" w:rsidTr="005411AB">
        <w:trPr>
          <w:trHeight w:val="240"/>
        </w:trPr>
        <w:tc>
          <w:tcPr>
            <w:tcW w:w="0" w:type="auto"/>
          </w:tcPr>
          <w:p w14:paraId="7664F30E" w14:textId="32287DB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9CD686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Implementarea reformei de amalgamare voluntară</w:t>
            </w:r>
          </w:p>
        </w:tc>
        <w:tc>
          <w:tcPr>
            <w:tcW w:w="0" w:type="auto"/>
            <w:hideMark/>
          </w:tcPr>
          <w:p w14:paraId="782A3A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2030</w:t>
            </w:r>
          </w:p>
        </w:tc>
        <w:tc>
          <w:tcPr>
            <w:tcW w:w="0" w:type="auto"/>
            <w:hideMark/>
          </w:tcPr>
          <w:p w14:paraId="0719550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Cadrul normativ aferent reformei de anlagamare aprobat - 2024 </w:t>
            </w:r>
            <w:r w:rsidRPr="00830DE8">
              <w:rPr>
                <w:rFonts w:cs="Times New Roman"/>
                <w:color w:val="auto"/>
                <w:szCs w:val="24"/>
                <w:lang w:val="ro-MD"/>
              </w:rPr>
              <w:br/>
              <w:t xml:space="preserve">Note metodologice elaborate - 2024  </w:t>
            </w:r>
            <w:r w:rsidRPr="00830DE8">
              <w:rPr>
                <w:rFonts w:cs="Times New Roman"/>
                <w:color w:val="auto"/>
                <w:szCs w:val="24"/>
                <w:lang w:val="ro-MD"/>
              </w:rPr>
              <w:br/>
              <w:t xml:space="preserve">2. 10 campanii de comunicare realizate - 2026 </w:t>
            </w:r>
            <w:r w:rsidRPr="00830DE8">
              <w:rPr>
                <w:rFonts w:cs="Times New Roman"/>
                <w:color w:val="auto"/>
                <w:szCs w:val="24"/>
                <w:lang w:val="ro-MD"/>
              </w:rPr>
              <w:br/>
              <w:t xml:space="preserve">3. 30% din UAT-urile de nivel I vor fi </w:t>
            </w:r>
            <w:r w:rsidRPr="00830DE8">
              <w:rPr>
                <w:rFonts w:cs="Times New Roman"/>
                <w:color w:val="auto"/>
                <w:szCs w:val="24"/>
                <w:lang w:val="ro-MD"/>
              </w:rPr>
              <w:lastRenderedPageBreak/>
              <w:t>analgamate sau în proces de amalgamare - 2026</w:t>
            </w:r>
            <w:r w:rsidRPr="00830DE8">
              <w:rPr>
                <w:rFonts w:cs="Times New Roman"/>
                <w:color w:val="auto"/>
                <w:szCs w:val="24"/>
                <w:lang w:val="ro-MD"/>
              </w:rPr>
              <w:br/>
              <w:t>4. Portalului administrației publice locale din Republica Moldova „e-APL” dezvoltat - trim. IV, 2024</w:t>
            </w:r>
          </w:p>
        </w:tc>
        <w:tc>
          <w:tcPr>
            <w:tcW w:w="0" w:type="auto"/>
            <w:hideMark/>
          </w:tcPr>
          <w:p w14:paraId="71E02C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256092,9</w:t>
            </w:r>
          </w:p>
        </w:tc>
        <w:tc>
          <w:tcPr>
            <w:tcW w:w="0" w:type="auto"/>
            <w:hideMark/>
          </w:tcPr>
          <w:p w14:paraId="402A9CE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500000</w:t>
            </w:r>
          </w:p>
        </w:tc>
        <w:tc>
          <w:tcPr>
            <w:tcW w:w="0" w:type="auto"/>
            <w:hideMark/>
          </w:tcPr>
          <w:p w14:paraId="3DD256B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2500000</w:t>
            </w:r>
          </w:p>
        </w:tc>
        <w:tc>
          <w:tcPr>
            <w:tcW w:w="0" w:type="auto"/>
            <w:hideMark/>
          </w:tcPr>
          <w:p w14:paraId="495543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08.04; 03.01; 03.03; MGSP/Banca Mondială</w:t>
            </w:r>
          </w:p>
        </w:tc>
        <w:tc>
          <w:tcPr>
            <w:tcW w:w="0" w:type="auto"/>
            <w:noWrap/>
            <w:hideMark/>
          </w:tcPr>
          <w:p w14:paraId="67001FD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AD2884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49C2A0F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AA73F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3260892,9</w:t>
            </w:r>
          </w:p>
        </w:tc>
        <w:tc>
          <w:tcPr>
            <w:tcW w:w="0" w:type="auto"/>
            <w:hideMark/>
          </w:tcPr>
          <w:p w14:paraId="0D4E8F3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Agenția de Guvernare Electronică</w:t>
            </w:r>
            <w:r w:rsidRPr="00830DE8">
              <w:rPr>
                <w:rFonts w:cs="Times New Roman"/>
                <w:color w:val="auto"/>
                <w:szCs w:val="24"/>
                <w:lang w:val="ro-MD"/>
              </w:rPr>
              <w:br/>
              <w:t>Ministerul Finațelor</w:t>
            </w:r>
            <w:r w:rsidRPr="00830DE8">
              <w:rPr>
                <w:rFonts w:cs="Times New Roman"/>
                <w:color w:val="auto"/>
                <w:szCs w:val="24"/>
                <w:lang w:val="ro-MD"/>
              </w:rPr>
              <w:br/>
              <w:t>Autoritățile publice locale</w:t>
            </w:r>
          </w:p>
        </w:tc>
        <w:tc>
          <w:tcPr>
            <w:tcW w:w="0" w:type="auto"/>
            <w:hideMark/>
          </w:tcPr>
          <w:p w14:paraId="19D94E0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PSRAP 2023-2026, OG 5, acțiunea 4.3</w:t>
            </w:r>
          </w:p>
        </w:tc>
      </w:tr>
      <w:tr w:rsidR="00830DE8" w:rsidRPr="00830DE8" w14:paraId="10023F69" w14:textId="77777777" w:rsidTr="005411AB">
        <w:trPr>
          <w:trHeight w:val="240"/>
        </w:trPr>
        <w:tc>
          <w:tcPr>
            <w:tcW w:w="0" w:type="auto"/>
          </w:tcPr>
          <w:p w14:paraId="39598795" w14:textId="566AD47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AB344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Definirea clară a mandatelor instituțiilor publice centrale, delimitarea rolurilor între instituțiile responsabile de fundamentarea politicilor publice și instituțiile de implementare și dezvoltareainstrumentelor pentru eficintizarea activității acestora</w:t>
            </w:r>
          </w:p>
        </w:tc>
        <w:tc>
          <w:tcPr>
            <w:tcW w:w="0" w:type="auto"/>
            <w:hideMark/>
          </w:tcPr>
          <w:p w14:paraId="0A4C805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2024</w:t>
            </w:r>
          </w:p>
        </w:tc>
        <w:tc>
          <w:tcPr>
            <w:tcW w:w="0" w:type="auto"/>
            <w:hideMark/>
          </w:tcPr>
          <w:p w14:paraId="33E56B3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Analize funcționale pentru determinarea necesităților de restructurare și reformă în domeniul APC - 2024;</w:t>
            </w:r>
            <w:r w:rsidRPr="00830DE8">
              <w:rPr>
                <w:rFonts w:cs="Times New Roman"/>
                <w:color w:val="auto"/>
                <w:szCs w:val="24"/>
                <w:lang w:val="ro-MD"/>
              </w:rPr>
              <w:br/>
              <w:t>2. Instituții publice/agenții reformate - 2024;</w:t>
            </w:r>
            <w:r w:rsidRPr="00830DE8">
              <w:rPr>
                <w:rFonts w:cs="Times New Roman"/>
                <w:color w:val="auto"/>
                <w:szCs w:val="24"/>
                <w:lang w:val="ro-MD"/>
              </w:rPr>
              <w:br/>
              <w:t xml:space="preserve">3. Acte normative moodificate privind funcționarea IP - 2024; </w:t>
            </w:r>
            <w:r w:rsidRPr="00830DE8">
              <w:rPr>
                <w:rFonts w:cs="Times New Roman"/>
                <w:color w:val="auto"/>
                <w:szCs w:val="24"/>
                <w:lang w:val="ro-MD"/>
              </w:rPr>
              <w:br/>
              <w:t xml:space="preserve">4. Definirea și aprobarea conceptului de „autogestiune” al IP - 2024;  </w:t>
            </w:r>
            <w:r w:rsidRPr="00830DE8">
              <w:rPr>
                <w:rFonts w:cs="Times New Roman"/>
                <w:color w:val="auto"/>
                <w:szCs w:val="24"/>
                <w:lang w:val="ro-MD"/>
              </w:rPr>
              <w:br/>
              <w:t>5. Regim de management orientat spre rezultate implementat - 2024;</w:t>
            </w:r>
            <w:r w:rsidRPr="00830DE8">
              <w:rPr>
                <w:rFonts w:cs="Times New Roman"/>
                <w:color w:val="auto"/>
                <w:szCs w:val="24"/>
                <w:lang w:val="ro-MD"/>
              </w:rPr>
              <w:br/>
              <w:t>6. Sistem informațional de management al documentelor (administrarea fără hârtie în toate sferele sectorului public) - trim. II, 2025</w:t>
            </w:r>
            <w:r w:rsidRPr="00830DE8">
              <w:rPr>
                <w:rFonts w:cs="Times New Roman"/>
                <w:color w:val="auto"/>
                <w:szCs w:val="24"/>
                <w:lang w:val="ro-MD"/>
              </w:rPr>
              <w:br/>
              <w:t xml:space="preserve">7. Platformă electronică „e-Democracy” (democrație participativă) dezvoltată: -ePetiții (depunerea de către cetățeni a petițiilor electronice);- eParticipare (facilitarea proceselor </w:t>
            </w:r>
            <w:r w:rsidRPr="00830DE8">
              <w:rPr>
                <w:rFonts w:cs="Times New Roman"/>
                <w:color w:val="auto"/>
                <w:szCs w:val="24"/>
                <w:lang w:val="ro-MD"/>
              </w:rPr>
              <w:lastRenderedPageBreak/>
              <w:t>de consultare, comunicare și implicare în procesul decizional al cetățenilor și mediului de afaceri) - trim. IV, 2024</w:t>
            </w:r>
          </w:p>
        </w:tc>
        <w:tc>
          <w:tcPr>
            <w:tcW w:w="0" w:type="auto"/>
            <w:hideMark/>
          </w:tcPr>
          <w:p w14:paraId="034E16D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10800</w:t>
            </w:r>
          </w:p>
        </w:tc>
        <w:tc>
          <w:tcPr>
            <w:tcW w:w="0" w:type="auto"/>
            <w:hideMark/>
          </w:tcPr>
          <w:p w14:paraId="65CFCA8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3000</w:t>
            </w:r>
          </w:p>
        </w:tc>
        <w:tc>
          <w:tcPr>
            <w:tcW w:w="0" w:type="auto"/>
            <w:hideMark/>
          </w:tcPr>
          <w:p w14:paraId="6F9906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C9DC6A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03.01; </w:t>
            </w:r>
            <w:r w:rsidRPr="00830DE8">
              <w:rPr>
                <w:rFonts w:cs="Times New Roman"/>
                <w:color w:val="auto"/>
                <w:szCs w:val="24"/>
                <w:lang w:val="ro-MD"/>
              </w:rPr>
              <w:br/>
              <w:t>GIZ Molodva, MISRA, USAID, Proiect SOROS</w:t>
            </w:r>
          </w:p>
        </w:tc>
        <w:tc>
          <w:tcPr>
            <w:tcW w:w="0" w:type="auto"/>
            <w:hideMark/>
          </w:tcPr>
          <w:p w14:paraId="2BDA2CA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2800</w:t>
            </w:r>
          </w:p>
        </w:tc>
        <w:tc>
          <w:tcPr>
            <w:tcW w:w="0" w:type="auto"/>
            <w:hideMark/>
          </w:tcPr>
          <w:p w14:paraId="6BF03A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w:t>
            </w:r>
          </w:p>
        </w:tc>
        <w:tc>
          <w:tcPr>
            <w:tcW w:w="0" w:type="auto"/>
            <w:hideMark/>
          </w:tcPr>
          <w:p w14:paraId="79F7371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1C0A1E3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19600</w:t>
            </w:r>
          </w:p>
        </w:tc>
        <w:tc>
          <w:tcPr>
            <w:tcW w:w="0" w:type="auto"/>
            <w:hideMark/>
          </w:tcPr>
          <w:p w14:paraId="4B36E7B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Ministerul Finanțelor</w:t>
            </w:r>
            <w:r w:rsidRPr="00830DE8">
              <w:rPr>
                <w:rFonts w:cs="Times New Roman"/>
                <w:color w:val="auto"/>
                <w:szCs w:val="24"/>
                <w:lang w:val="ro-MD"/>
              </w:rPr>
              <w:br/>
              <w:t>Serviciul Tehnologia Informației și Securitate Cibernetică</w:t>
            </w:r>
            <w:r w:rsidRPr="00830DE8">
              <w:rPr>
                <w:rFonts w:cs="Times New Roman"/>
                <w:color w:val="auto"/>
                <w:szCs w:val="24"/>
                <w:lang w:val="ro-MD"/>
              </w:rPr>
              <w:br/>
              <w:t>Ministerele, alte autorități, instituții ale administrației publice</w:t>
            </w:r>
          </w:p>
        </w:tc>
        <w:tc>
          <w:tcPr>
            <w:tcW w:w="0" w:type="auto"/>
            <w:hideMark/>
          </w:tcPr>
          <w:p w14:paraId="14655F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PSRAP 2023-2026, OS 2.1.-2.3, acțiunea 4.2.7, 4.2.10</w:t>
            </w:r>
          </w:p>
        </w:tc>
      </w:tr>
      <w:tr w:rsidR="00830DE8" w:rsidRPr="00830DE8" w14:paraId="4C9BC99E" w14:textId="77777777" w:rsidTr="005411AB">
        <w:trPr>
          <w:trHeight w:val="240"/>
        </w:trPr>
        <w:tc>
          <w:tcPr>
            <w:tcW w:w="0" w:type="auto"/>
          </w:tcPr>
          <w:p w14:paraId="694A8325" w14:textId="5B65483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A961A5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serviciului public și profesionalizarea funcționarilor publici</w:t>
            </w:r>
          </w:p>
        </w:tc>
        <w:tc>
          <w:tcPr>
            <w:tcW w:w="0" w:type="auto"/>
            <w:hideMark/>
          </w:tcPr>
          <w:p w14:paraId="1B7CD3F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1EDCA7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Cadrul normativ, recomandări metodice, cadru de competențe generale și specifice elaborate - trim. IV, 2025;</w:t>
            </w:r>
            <w:r w:rsidRPr="00830DE8">
              <w:rPr>
                <w:rFonts w:cs="Times New Roman"/>
                <w:color w:val="auto"/>
                <w:szCs w:val="24"/>
                <w:lang w:val="ro-MD"/>
              </w:rPr>
              <w:br/>
              <w:t xml:space="preserve">2. Sistem informatic dezvoltat și funcțional - 2026;  </w:t>
            </w:r>
            <w:r w:rsidRPr="00830DE8">
              <w:rPr>
                <w:rFonts w:cs="Times New Roman"/>
                <w:color w:val="auto"/>
                <w:szCs w:val="24"/>
                <w:lang w:val="ro-MD"/>
              </w:rPr>
              <w:br/>
              <w:t>3. 40% din autorități publice utilizează SIA EMRU - trim. IV, 2025;</w:t>
            </w:r>
            <w:r w:rsidRPr="00830DE8">
              <w:rPr>
                <w:rFonts w:cs="Times New Roman"/>
                <w:color w:val="auto"/>
                <w:szCs w:val="24"/>
                <w:lang w:val="ro-MD"/>
              </w:rPr>
              <w:br/>
              <w:t xml:space="preserve">4. 20% din număr de beneficiari ai programului încadrați în serviciul public - trim. IV, 2025; </w:t>
            </w:r>
            <w:r w:rsidRPr="00830DE8">
              <w:rPr>
                <w:rFonts w:cs="Times New Roman"/>
                <w:color w:val="auto"/>
                <w:szCs w:val="24"/>
                <w:lang w:val="ro-MD"/>
              </w:rPr>
              <w:br/>
              <w:t>5. Cadrul normativ, programe privind instruirea funcționarilor publici, 5 programe de formare specializată elaborate/realizate - trim. IV, 2025</w:t>
            </w:r>
          </w:p>
        </w:tc>
        <w:tc>
          <w:tcPr>
            <w:tcW w:w="0" w:type="auto"/>
            <w:hideMark/>
          </w:tcPr>
          <w:p w14:paraId="12150A5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9550</w:t>
            </w:r>
          </w:p>
        </w:tc>
        <w:tc>
          <w:tcPr>
            <w:tcW w:w="0" w:type="auto"/>
            <w:hideMark/>
          </w:tcPr>
          <w:p w14:paraId="4C39987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5550</w:t>
            </w:r>
          </w:p>
        </w:tc>
        <w:tc>
          <w:tcPr>
            <w:tcW w:w="0" w:type="auto"/>
            <w:hideMark/>
          </w:tcPr>
          <w:p w14:paraId="589A312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5550</w:t>
            </w:r>
          </w:p>
        </w:tc>
        <w:tc>
          <w:tcPr>
            <w:tcW w:w="0" w:type="auto"/>
            <w:hideMark/>
          </w:tcPr>
          <w:p w14:paraId="2E5C293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03.01; 03.03</w:t>
            </w:r>
          </w:p>
        </w:tc>
        <w:tc>
          <w:tcPr>
            <w:tcW w:w="0" w:type="auto"/>
            <w:hideMark/>
          </w:tcPr>
          <w:p w14:paraId="20A5F57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9C722A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675</w:t>
            </w:r>
          </w:p>
        </w:tc>
        <w:tc>
          <w:tcPr>
            <w:tcW w:w="0" w:type="auto"/>
            <w:hideMark/>
          </w:tcPr>
          <w:p w14:paraId="07888E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CCE87D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20650</w:t>
            </w:r>
          </w:p>
        </w:tc>
        <w:tc>
          <w:tcPr>
            <w:tcW w:w="0" w:type="auto"/>
            <w:hideMark/>
          </w:tcPr>
          <w:p w14:paraId="3A3DC1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Ministerul Finanțelor; Centrul de Tehnologii Informaționale în Finanțe; Serviciul Tehnologia Informației și Securitate Cibernetică; Agenția de Guvernare Electronică; Ministerul Educației și Cercetării, Ministerul Muncii și Protecției Sociale</w:t>
            </w:r>
          </w:p>
        </w:tc>
        <w:tc>
          <w:tcPr>
            <w:tcW w:w="0" w:type="auto"/>
            <w:hideMark/>
          </w:tcPr>
          <w:p w14:paraId="6E479E9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PSRAP 2023-2026, OG 1., acțiunile 1.1.2. - 1.10.4</w:t>
            </w:r>
          </w:p>
        </w:tc>
      </w:tr>
      <w:tr w:rsidR="00830DE8" w:rsidRPr="00830DE8" w14:paraId="3FCDECE2" w14:textId="77777777" w:rsidTr="005411AB">
        <w:trPr>
          <w:trHeight w:val="240"/>
        </w:trPr>
        <w:tc>
          <w:tcPr>
            <w:tcW w:w="0" w:type="auto"/>
          </w:tcPr>
          <w:p w14:paraId="0334DC2F" w14:textId="579083A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DEF9A8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Forificarea sistemului de fundamentare, elaborare și implementare a politicilor publice și optimizarea procesului de transpunere și implementare a reglementărilor UE</w:t>
            </w:r>
          </w:p>
        </w:tc>
        <w:tc>
          <w:tcPr>
            <w:tcW w:w="0" w:type="auto"/>
            <w:hideMark/>
          </w:tcPr>
          <w:p w14:paraId="0C07909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2022 - Trim. IV, 2027</w:t>
            </w:r>
          </w:p>
        </w:tc>
        <w:tc>
          <w:tcPr>
            <w:tcW w:w="0" w:type="auto"/>
            <w:hideMark/>
          </w:tcPr>
          <w:p w14:paraId="194220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Mecanism de stabilire a priorităților de politici dezvoltat - 2024; </w:t>
            </w:r>
            <w:r w:rsidRPr="00830DE8">
              <w:rPr>
                <w:rFonts w:cs="Times New Roman"/>
                <w:color w:val="auto"/>
                <w:szCs w:val="24"/>
                <w:lang w:val="ro-MD"/>
              </w:rPr>
              <w:br/>
              <w:t xml:space="preserve">2. Metodologie privind racordarea cadrului de bugetare la cadrul de planificare elaborată - 2024; </w:t>
            </w:r>
            <w:r w:rsidRPr="00830DE8">
              <w:rPr>
                <w:rFonts w:cs="Times New Roman"/>
                <w:color w:val="auto"/>
                <w:szCs w:val="24"/>
                <w:lang w:val="ro-MD"/>
              </w:rPr>
              <w:br/>
              <w:t xml:space="preserve">3. Hotărârea de Guvern nr. 377/2018 modificată - 2024;  </w:t>
            </w:r>
            <w:r w:rsidRPr="00830DE8">
              <w:rPr>
                <w:rFonts w:cs="Times New Roman"/>
                <w:color w:val="auto"/>
                <w:szCs w:val="24"/>
                <w:lang w:val="ro-MD"/>
              </w:rPr>
              <w:br/>
              <w:t xml:space="preserve">4. Consilii sectoriale de coordonare a asistenței externe </w:t>
            </w:r>
            <w:r w:rsidRPr="00830DE8">
              <w:rPr>
                <w:rFonts w:cs="Times New Roman"/>
                <w:color w:val="auto"/>
                <w:szCs w:val="24"/>
                <w:lang w:val="ro-MD"/>
              </w:rPr>
              <w:lastRenderedPageBreak/>
              <w:t>funcționale - 2024;</w:t>
            </w:r>
            <w:r w:rsidRPr="00830DE8">
              <w:rPr>
                <w:rFonts w:cs="Times New Roman"/>
                <w:color w:val="auto"/>
                <w:szCs w:val="24"/>
                <w:lang w:val="ro-MD"/>
              </w:rPr>
              <w:br/>
              <w:t xml:space="preserve">5. Instrumente de estimare a costurilor politicilor elaborare - 2024; </w:t>
            </w:r>
            <w:r w:rsidRPr="00830DE8">
              <w:rPr>
                <w:rFonts w:cs="Times New Roman"/>
                <w:color w:val="auto"/>
                <w:szCs w:val="24"/>
                <w:lang w:val="ro-MD"/>
              </w:rPr>
              <w:br/>
              <w:t>6. Unitate centralizată de coordonare a procesului de traducere a documentelor oficiale prezentate CE operaționalizată - 2025;</w:t>
            </w:r>
            <w:r w:rsidRPr="00830DE8">
              <w:rPr>
                <w:rFonts w:cs="Times New Roman"/>
                <w:color w:val="auto"/>
                <w:szCs w:val="24"/>
                <w:lang w:val="ro-MD"/>
              </w:rPr>
              <w:br/>
              <w:t xml:space="preserve">7. Cadrul normativ privind proceduril de planificare, elaborare și promovare a actelor normative modificat (simplificarea procedurilor) - 2025; </w:t>
            </w:r>
            <w:r w:rsidRPr="00830DE8">
              <w:rPr>
                <w:rFonts w:cs="Times New Roman"/>
                <w:color w:val="auto"/>
                <w:szCs w:val="24"/>
                <w:lang w:val="ro-MD"/>
              </w:rPr>
              <w:br/>
              <w:t>8. SI „e-Monitorizare” aplicat - 2026;</w:t>
            </w:r>
            <w:r w:rsidRPr="00830DE8">
              <w:rPr>
                <w:rFonts w:cs="Times New Roman"/>
                <w:color w:val="auto"/>
                <w:szCs w:val="24"/>
                <w:lang w:val="ro-MD"/>
              </w:rPr>
              <w:br/>
              <w:t>9. Platformă electronică pentru accelerarea și trasnparentizarea procesului legislativ dezvoltată (e-Legislație) - trim. IV, 2026;</w:t>
            </w:r>
            <w:r w:rsidRPr="00830DE8">
              <w:rPr>
                <w:rFonts w:cs="Times New Roman"/>
                <w:color w:val="auto"/>
                <w:szCs w:val="24"/>
                <w:lang w:val="ro-MD"/>
              </w:rPr>
              <w:br/>
              <w:t>10. Platformă electronică de comunicare Guvern-Parlament funcționlă - trim. IV, 2026;</w:t>
            </w:r>
            <w:r w:rsidRPr="00830DE8">
              <w:rPr>
                <w:rFonts w:cs="Times New Roman"/>
                <w:color w:val="auto"/>
                <w:szCs w:val="24"/>
                <w:lang w:val="ro-MD"/>
              </w:rPr>
              <w:br/>
              <w:t>11. Monitor Oficial electronic implementat - trim. I, 2026;</w:t>
            </w:r>
            <w:r w:rsidRPr="00830DE8">
              <w:rPr>
                <w:rFonts w:cs="Times New Roman"/>
                <w:color w:val="auto"/>
                <w:szCs w:val="24"/>
                <w:lang w:val="ro-MD"/>
              </w:rPr>
              <w:br/>
              <w:t>12. Registrul actelor normative modernizat - trim. I, 2026;</w:t>
            </w:r>
            <w:r w:rsidRPr="00830DE8">
              <w:rPr>
                <w:rFonts w:cs="Times New Roman"/>
                <w:color w:val="auto"/>
                <w:szCs w:val="24"/>
                <w:lang w:val="ro-MD"/>
              </w:rPr>
              <w:br/>
              <w:t>13. Registrul de stat al actelor locale modernizat - trim. I, 2026;</w:t>
            </w:r>
            <w:r w:rsidRPr="00830DE8">
              <w:rPr>
                <w:rFonts w:cs="Times New Roman"/>
                <w:color w:val="auto"/>
                <w:szCs w:val="24"/>
                <w:lang w:val="ro-MD"/>
              </w:rPr>
              <w:br/>
              <w:t xml:space="preserve">14. Portalul electronic al anunțurilor oficiale disponibil - trim. I, </w:t>
            </w:r>
            <w:r w:rsidRPr="00830DE8">
              <w:rPr>
                <w:rFonts w:cs="Times New Roman"/>
                <w:color w:val="auto"/>
                <w:szCs w:val="24"/>
                <w:lang w:val="ro-MD"/>
              </w:rPr>
              <w:lastRenderedPageBreak/>
              <w:t>2026;</w:t>
            </w:r>
            <w:r w:rsidRPr="00830DE8">
              <w:rPr>
                <w:rFonts w:cs="Times New Roman"/>
                <w:color w:val="auto"/>
                <w:szCs w:val="24"/>
                <w:lang w:val="ro-MD"/>
              </w:rPr>
              <w:br/>
              <w:t>15. 80% din cadrului normativ și instituțional aliniat la criteriile de eligibilitate pentru aderarea la UE - trim. IV, 2026;</w:t>
            </w:r>
            <w:r w:rsidRPr="00830DE8">
              <w:rPr>
                <w:rFonts w:cs="Times New Roman"/>
                <w:color w:val="auto"/>
                <w:szCs w:val="24"/>
                <w:lang w:val="ro-MD"/>
              </w:rPr>
              <w:br/>
              <w:t>16. Timpul mediu de pregătire și promovare a legislației - 40 zile - 2026</w:t>
            </w:r>
          </w:p>
        </w:tc>
        <w:tc>
          <w:tcPr>
            <w:tcW w:w="0" w:type="auto"/>
            <w:hideMark/>
          </w:tcPr>
          <w:p w14:paraId="18F8254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3445</w:t>
            </w:r>
          </w:p>
        </w:tc>
        <w:tc>
          <w:tcPr>
            <w:tcW w:w="0" w:type="auto"/>
            <w:hideMark/>
          </w:tcPr>
          <w:p w14:paraId="02BA3A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4194</w:t>
            </w:r>
          </w:p>
        </w:tc>
        <w:tc>
          <w:tcPr>
            <w:tcW w:w="0" w:type="auto"/>
            <w:hideMark/>
          </w:tcPr>
          <w:p w14:paraId="3D5AA5D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8225</w:t>
            </w:r>
          </w:p>
        </w:tc>
        <w:tc>
          <w:tcPr>
            <w:tcW w:w="0" w:type="auto"/>
            <w:hideMark/>
          </w:tcPr>
          <w:p w14:paraId="5997E53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03.01;</w:t>
            </w:r>
            <w:r w:rsidRPr="00830DE8">
              <w:rPr>
                <w:rFonts w:cs="Times New Roman"/>
                <w:color w:val="auto"/>
                <w:szCs w:val="24"/>
                <w:lang w:val="ro-MD"/>
              </w:rPr>
              <w:br/>
              <w:t>Proiectul UE „Suport în implementarea AA” Proiectul GIZ „Fondul de consiliere în politici”</w:t>
            </w:r>
          </w:p>
        </w:tc>
        <w:tc>
          <w:tcPr>
            <w:tcW w:w="0" w:type="auto"/>
            <w:hideMark/>
          </w:tcPr>
          <w:p w14:paraId="334273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w:t>
            </w:r>
          </w:p>
        </w:tc>
        <w:tc>
          <w:tcPr>
            <w:tcW w:w="0" w:type="auto"/>
            <w:hideMark/>
          </w:tcPr>
          <w:p w14:paraId="175DCE1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18000</w:t>
            </w:r>
          </w:p>
        </w:tc>
        <w:tc>
          <w:tcPr>
            <w:tcW w:w="0" w:type="auto"/>
            <w:hideMark/>
          </w:tcPr>
          <w:p w14:paraId="04B7C19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5500</w:t>
            </w:r>
          </w:p>
        </w:tc>
        <w:tc>
          <w:tcPr>
            <w:tcW w:w="0" w:type="auto"/>
            <w:hideMark/>
          </w:tcPr>
          <w:p w14:paraId="188B70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40864</w:t>
            </w:r>
          </w:p>
        </w:tc>
        <w:tc>
          <w:tcPr>
            <w:tcW w:w="0" w:type="auto"/>
            <w:hideMark/>
          </w:tcPr>
          <w:p w14:paraId="3869231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Ministerul Justiției;</w:t>
            </w:r>
            <w:r w:rsidRPr="00830DE8">
              <w:rPr>
                <w:rFonts w:cs="Times New Roman"/>
                <w:color w:val="auto"/>
                <w:szCs w:val="24"/>
                <w:lang w:val="ro-MD"/>
              </w:rPr>
              <w:br/>
              <w:t>Agenția Resurse Infortmaționale Juridice</w:t>
            </w:r>
            <w:r w:rsidRPr="00830DE8">
              <w:rPr>
                <w:rFonts w:cs="Times New Roman"/>
                <w:color w:val="auto"/>
                <w:szCs w:val="24"/>
                <w:lang w:val="ro-MD"/>
              </w:rPr>
              <w:br/>
              <w:t xml:space="preserve"> Agenția de Guvernare Electronică</w:t>
            </w:r>
            <w:r w:rsidRPr="00830DE8">
              <w:rPr>
                <w:rFonts w:cs="Times New Roman"/>
                <w:color w:val="auto"/>
                <w:szCs w:val="24"/>
                <w:lang w:val="ro-MD"/>
              </w:rPr>
              <w:br/>
              <w:t>Ministerul Finanțelor</w:t>
            </w:r>
            <w:r w:rsidRPr="00830DE8">
              <w:rPr>
                <w:rFonts w:cs="Times New Roman"/>
                <w:color w:val="auto"/>
                <w:szCs w:val="24"/>
                <w:lang w:val="ro-MD"/>
              </w:rPr>
              <w:br/>
              <w:t xml:space="preserve">Ministerul Afacerilor Externe și </w:t>
            </w:r>
            <w:r w:rsidRPr="00830DE8">
              <w:rPr>
                <w:rFonts w:cs="Times New Roman"/>
                <w:color w:val="auto"/>
                <w:szCs w:val="24"/>
                <w:lang w:val="ro-MD"/>
              </w:rPr>
              <w:lastRenderedPageBreak/>
              <w:t>Integrării Europene</w:t>
            </w:r>
            <w:r w:rsidRPr="00830DE8">
              <w:rPr>
                <w:rFonts w:cs="Times New Roman"/>
                <w:color w:val="auto"/>
                <w:szCs w:val="24"/>
                <w:lang w:val="ro-MD"/>
              </w:rPr>
              <w:br/>
              <w:t>Parlamentul</w:t>
            </w:r>
          </w:p>
        </w:tc>
        <w:tc>
          <w:tcPr>
            <w:tcW w:w="0" w:type="auto"/>
            <w:hideMark/>
          </w:tcPr>
          <w:p w14:paraId="3473213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PSRAP 2023-2026, OS 2.1.-2.4, acțiunea 4.2.12; 4.1.15.</w:t>
            </w:r>
          </w:p>
        </w:tc>
      </w:tr>
      <w:tr w:rsidR="00830DE8" w:rsidRPr="00830DE8" w14:paraId="68D286EC" w14:textId="77777777" w:rsidTr="005411AB">
        <w:trPr>
          <w:trHeight w:val="240"/>
        </w:trPr>
        <w:tc>
          <w:tcPr>
            <w:tcW w:w="0" w:type="auto"/>
          </w:tcPr>
          <w:p w14:paraId="1E157809" w14:textId="5E1697EB"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8AAB7A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unui sistem performant de achiziții publice capabil să furnizeze „valoare pentru bani” în utilizarea fondurilor publice</w:t>
            </w:r>
          </w:p>
        </w:tc>
        <w:tc>
          <w:tcPr>
            <w:tcW w:w="0" w:type="auto"/>
            <w:hideMark/>
          </w:tcPr>
          <w:p w14:paraId="0853647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IV, 2026</w:t>
            </w:r>
          </w:p>
        </w:tc>
        <w:tc>
          <w:tcPr>
            <w:tcW w:w="0" w:type="auto"/>
            <w:hideMark/>
          </w:tcPr>
          <w:p w14:paraId="024226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100% cadru normativ în domeniul achizițiilor publice armonizat la Acquis-ul UE - trim. IV, 2026;</w:t>
            </w:r>
            <w:r w:rsidRPr="00830DE8">
              <w:rPr>
                <w:rFonts w:cs="Times New Roman"/>
                <w:color w:val="auto"/>
                <w:szCs w:val="24"/>
                <w:lang w:val="ro-MD"/>
              </w:rPr>
              <w:br/>
              <w:t>2. Sistem electronic de achiziţii publice creat - trim. IV, 2025;</w:t>
            </w:r>
            <w:r w:rsidRPr="00830DE8">
              <w:rPr>
                <w:rFonts w:cs="Times New Roman"/>
                <w:color w:val="auto"/>
                <w:szCs w:val="24"/>
                <w:lang w:val="ro-MD"/>
              </w:rPr>
              <w:br/>
              <w:t xml:space="preserve">3. 80% din valoarea achizițiilor realizate integral prin sistemului electronic (e-procurement) - începând cu anul 2025; </w:t>
            </w:r>
            <w:r w:rsidRPr="00830DE8">
              <w:rPr>
                <w:rFonts w:cs="Times New Roman"/>
                <w:color w:val="auto"/>
                <w:szCs w:val="24"/>
                <w:lang w:val="ro-MD"/>
              </w:rPr>
              <w:br/>
              <w:t>4. 15% din contractele de achiziții conțin  criterii sociale, mediu, inovare și performanță - trim. IV, 2026;</w:t>
            </w:r>
            <w:r w:rsidRPr="00830DE8">
              <w:rPr>
                <w:rFonts w:cs="Times New Roman"/>
                <w:color w:val="auto"/>
                <w:szCs w:val="24"/>
                <w:lang w:val="ro-MD"/>
              </w:rPr>
              <w:br/>
              <w:t>5. 90% din contractele de achiziții executate anual - trim. IV, 2026;</w:t>
            </w:r>
            <w:r w:rsidRPr="00830DE8">
              <w:rPr>
                <w:rFonts w:cs="Times New Roman"/>
                <w:color w:val="auto"/>
                <w:szCs w:val="24"/>
                <w:lang w:val="ro-MD"/>
              </w:rPr>
              <w:br/>
              <w:t>6. 20% din contracte încheiate prin achiziții centralizate - trim. IV, 2026;</w:t>
            </w:r>
            <w:r w:rsidRPr="00830DE8">
              <w:rPr>
                <w:rFonts w:cs="Times New Roman"/>
                <w:color w:val="auto"/>
                <w:szCs w:val="24"/>
                <w:lang w:val="ro-MD"/>
              </w:rPr>
              <w:br/>
              <w:t>7. 70% de specialiști certificați din cei aplicanți în domeniul achizițiilor publice/sectoriale - trim. IV, 2026.</w:t>
            </w:r>
          </w:p>
        </w:tc>
        <w:tc>
          <w:tcPr>
            <w:tcW w:w="0" w:type="auto"/>
            <w:hideMark/>
          </w:tcPr>
          <w:p w14:paraId="3EC39E6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1A1A89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1CEB14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172EE3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05.01; 05.02; </w:t>
            </w:r>
            <w:r w:rsidRPr="00830DE8">
              <w:rPr>
                <w:rFonts w:cs="Times New Roman"/>
                <w:color w:val="auto"/>
                <w:szCs w:val="24"/>
                <w:lang w:val="ro-MD"/>
              </w:rPr>
              <w:br/>
              <w:t>Asistență externă</w:t>
            </w:r>
          </w:p>
        </w:tc>
        <w:tc>
          <w:tcPr>
            <w:tcW w:w="0" w:type="auto"/>
            <w:hideMark/>
          </w:tcPr>
          <w:p w14:paraId="4128B7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7030722</w:t>
            </w:r>
          </w:p>
        </w:tc>
        <w:tc>
          <w:tcPr>
            <w:tcW w:w="0" w:type="auto"/>
            <w:hideMark/>
          </w:tcPr>
          <w:p w14:paraId="520155B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72950400</w:t>
            </w:r>
          </w:p>
        </w:tc>
        <w:tc>
          <w:tcPr>
            <w:tcW w:w="0" w:type="auto"/>
            <w:hideMark/>
          </w:tcPr>
          <w:p w14:paraId="18430C3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13865600</w:t>
            </w:r>
          </w:p>
        </w:tc>
        <w:tc>
          <w:tcPr>
            <w:tcW w:w="0" w:type="auto"/>
            <w:hideMark/>
          </w:tcPr>
          <w:p w14:paraId="5F38DB5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152623,2</w:t>
            </w:r>
          </w:p>
        </w:tc>
        <w:tc>
          <w:tcPr>
            <w:tcW w:w="0" w:type="auto"/>
            <w:hideMark/>
          </w:tcPr>
          <w:p w14:paraId="23449E3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Finanțelor;</w:t>
            </w:r>
            <w:r w:rsidRPr="00830DE8">
              <w:rPr>
                <w:rFonts w:cs="Times New Roman"/>
                <w:color w:val="auto"/>
                <w:szCs w:val="24"/>
                <w:lang w:val="ro-MD"/>
              </w:rPr>
              <w:br/>
              <w:t>Agenția Achiziții Publice</w:t>
            </w:r>
            <w:r w:rsidRPr="00830DE8">
              <w:rPr>
                <w:rFonts w:cs="Times New Roman"/>
                <w:color w:val="auto"/>
                <w:szCs w:val="24"/>
                <w:lang w:val="ro-MD"/>
              </w:rPr>
              <w:br/>
              <w:t>IP „Centrul Tehnologii</w:t>
            </w:r>
            <w:r w:rsidRPr="00830DE8">
              <w:rPr>
                <w:rFonts w:cs="Times New Roman"/>
                <w:color w:val="auto"/>
                <w:szCs w:val="24"/>
                <w:lang w:val="ro-MD"/>
              </w:rPr>
              <w:br/>
              <w:t>Informaționale în</w:t>
            </w:r>
            <w:r w:rsidRPr="00830DE8">
              <w:rPr>
                <w:rFonts w:cs="Times New Roman"/>
                <w:color w:val="auto"/>
                <w:szCs w:val="24"/>
                <w:lang w:val="ro-MD"/>
              </w:rPr>
              <w:br/>
              <w:t>Finanțe”</w:t>
            </w:r>
            <w:r w:rsidRPr="00830DE8">
              <w:rPr>
                <w:rFonts w:cs="Times New Roman"/>
                <w:color w:val="auto"/>
                <w:szCs w:val="24"/>
                <w:lang w:val="ro-MD"/>
              </w:rPr>
              <w:br/>
              <w:t>Autăritățile publice</w:t>
            </w:r>
          </w:p>
        </w:tc>
        <w:tc>
          <w:tcPr>
            <w:tcW w:w="0" w:type="auto"/>
            <w:hideMark/>
          </w:tcPr>
          <w:p w14:paraId="1A772BA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naţional de dezvoltare al sistemului de achiziții publice pentru anii 2023-2026, aprobat prin Hotărârea Guvernului nr. 625/2023</w:t>
            </w:r>
          </w:p>
        </w:tc>
      </w:tr>
      <w:tr w:rsidR="00830DE8" w:rsidRPr="00830DE8" w14:paraId="6C240BA4" w14:textId="77777777" w:rsidTr="005411AB">
        <w:trPr>
          <w:trHeight w:val="240"/>
        </w:trPr>
        <w:tc>
          <w:tcPr>
            <w:tcW w:w="0" w:type="auto"/>
          </w:tcPr>
          <w:p w14:paraId="5C76971E" w14:textId="23CF09CF"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C904D3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Înregistrarea primară masivă și evaluarea/reevaluarea bunurilor imobile </w:t>
            </w:r>
            <w:r w:rsidRPr="00830DE8">
              <w:rPr>
                <w:rFonts w:cs="Times New Roman"/>
                <w:color w:val="auto"/>
                <w:szCs w:val="24"/>
                <w:lang w:val="ro-MD"/>
              </w:rPr>
              <w:lastRenderedPageBreak/>
              <w:t>proprietate publică şi proprietate privată, în scopul creșterii sustenabilității financiare a autorităților publice locale</w:t>
            </w:r>
          </w:p>
        </w:tc>
        <w:tc>
          <w:tcPr>
            <w:tcW w:w="0" w:type="auto"/>
            <w:hideMark/>
          </w:tcPr>
          <w:p w14:paraId="56EEFF5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Trim. I, 2024 - Trim. III, 2026</w:t>
            </w:r>
          </w:p>
        </w:tc>
        <w:tc>
          <w:tcPr>
            <w:tcW w:w="0" w:type="auto"/>
            <w:hideMark/>
          </w:tcPr>
          <w:p w14:paraId="29C7581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472 unități administrative teritoriale (UAT) au înregistrate bunurile </w:t>
            </w:r>
            <w:r w:rsidRPr="00830DE8">
              <w:rPr>
                <w:rFonts w:cs="Times New Roman"/>
                <w:color w:val="auto"/>
                <w:szCs w:val="24"/>
                <w:lang w:val="ro-MD"/>
              </w:rPr>
              <w:lastRenderedPageBreak/>
              <w:t>imobile proprietate publică și privată în Registrul bunurilor imobile - Trim. IV, 2024</w:t>
            </w:r>
            <w:r w:rsidRPr="00830DE8">
              <w:rPr>
                <w:rFonts w:cs="Times New Roman"/>
                <w:color w:val="auto"/>
                <w:szCs w:val="24"/>
                <w:lang w:val="ro-MD"/>
              </w:rPr>
              <w:br/>
              <w:t>2. 209 UAT au înregistrate bunurile imobile proprietate publică și privată în Registrul bunurilor imobile - Trim. IV, 2025</w:t>
            </w:r>
            <w:r w:rsidRPr="00830DE8">
              <w:rPr>
                <w:rFonts w:cs="Times New Roman"/>
                <w:color w:val="auto"/>
                <w:szCs w:val="24"/>
                <w:lang w:val="ro-MD"/>
              </w:rPr>
              <w:br/>
              <w:t>3. 96 UAT au înregistrate bunurile imobile proprietate publică și privată în Registrul bunurilor imobile - Trim IV, 2026</w:t>
            </w:r>
            <w:r w:rsidRPr="00830DE8">
              <w:rPr>
                <w:rFonts w:cs="Times New Roman"/>
                <w:color w:val="auto"/>
                <w:szCs w:val="24"/>
                <w:lang w:val="ro-MD"/>
              </w:rPr>
              <w:br/>
              <w:t>4. Modelele de evaluare/reevaluare pentru toate tipurile de imobile aprobate: apartamente, apartamente la sol,  case rurale, case urbane, terenuri agricole, loturi pomicole/căsuțe de livadă, garaje, bunuri industriale, încăperi comerciale, parcele pentru obiecte comerciale, clădiri administrative - Trim. III, 2024</w:t>
            </w:r>
            <w:r w:rsidRPr="00830DE8">
              <w:rPr>
                <w:rFonts w:cs="Times New Roman"/>
                <w:color w:val="auto"/>
                <w:szCs w:val="24"/>
                <w:lang w:val="ro-MD"/>
              </w:rPr>
              <w:br/>
              <w:t>5. 100% UAT (901) au bunurile imobile evaluate/ reevaluate în conformitate cu noile modele și transmise datele la organul central fiscal - Trim. IV, 2026</w:t>
            </w:r>
          </w:p>
        </w:tc>
        <w:tc>
          <w:tcPr>
            <w:tcW w:w="0" w:type="auto"/>
            <w:hideMark/>
          </w:tcPr>
          <w:p w14:paraId="5F8B6B3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118188,0 </w:t>
            </w:r>
          </w:p>
        </w:tc>
        <w:tc>
          <w:tcPr>
            <w:tcW w:w="0" w:type="auto"/>
            <w:hideMark/>
          </w:tcPr>
          <w:p w14:paraId="029DA07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15 100,0 </w:t>
            </w:r>
          </w:p>
        </w:tc>
        <w:tc>
          <w:tcPr>
            <w:tcW w:w="0" w:type="auto"/>
            <w:hideMark/>
          </w:tcPr>
          <w:p w14:paraId="742183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7 500,0</w:t>
            </w:r>
          </w:p>
        </w:tc>
        <w:tc>
          <w:tcPr>
            <w:tcW w:w="0" w:type="auto"/>
            <w:hideMark/>
          </w:tcPr>
          <w:p w14:paraId="44B1DA3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Proiectul Băncii Mondiale de înregistrare şi </w:t>
            </w:r>
            <w:r w:rsidRPr="00830DE8">
              <w:rPr>
                <w:rFonts w:cs="Times New Roman"/>
                <w:color w:val="auto"/>
                <w:szCs w:val="24"/>
                <w:lang w:val="ro-MD"/>
              </w:rPr>
              <w:lastRenderedPageBreak/>
              <w:t xml:space="preserve">evaluare funciară  </w:t>
            </w:r>
          </w:p>
        </w:tc>
        <w:tc>
          <w:tcPr>
            <w:tcW w:w="0" w:type="auto"/>
            <w:hideMark/>
          </w:tcPr>
          <w:p w14:paraId="760D7FC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7EEB71D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26704,0</w:t>
            </w:r>
          </w:p>
        </w:tc>
        <w:tc>
          <w:tcPr>
            <w:tcW w:w="0" w:type="auto"/>
            <w:hideMark/>
          </w:tcPr>
          <w:p w14:paraId="297B5E3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55293,0   </w:t>
            </w:r>
          </w:p>
        </w:tc>
        <w:tc>
          <w:tcPr>
            <w:tcW w:w="0" w:type="auto"/>
            <w:hideMark/>
          </w:tcPr>
          <w:p w14:paraId="7CD90E8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81997,0 </w:t>
            </w:r>
          </w:p>
        </w:tc>
        <w:tc>
          <w:tcPr>
            <w:tcW w:w="0" w:type="auto"/>
            <w:hideMark/>
          </w:tcPr>
          <w:p w14:paraId="2E0E7E7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Agenţia Servicii Publice;</w:t>
            </w:r>
            <w:r w:rsidRPr="00830DE8">
              <w:rPr>
                <w:rFonts w:cs="Times New Roman"/>
                <w:color w:val="auto"/>
                <w:szCs w:val="24"/>
                <w:lang w:val="ro-MD"/>
              </w:rPr>
              <w:br/>
              <w:t xml:space="preserve">Agenția Relații Funciare și </w:t>
            </w:r>
            <w:r w:rsidRPr="00830DE8">
              <w:rPr>
                <w:rFonts w:cs="Times New Roman"/>
                <w:color w:val="auto"/>
                <w:szCs w:val="24"/>
                <w:lang w:val="ro-MD"/>
              </w:rPr>
              <w:lastRenderedPageBreak/>
              <w:t>Cadastru</w:t>
            </w:r>
            <w:r w:rsidRPr="00830DE8">
              <w:rPr>
                <w:rFonts w:cs="Times New Roman"/>
                <w:color w:val="auto"/>
                <w:szCs w:val="24"/>
                <w:lang w:val="ro-MD"/>
              </w:rPr>
              <w:br/>
              <w:t>Agenţia Proprietăţii Publice</w:t>
            </w:r>
          </w:p>
        </w:tc>
        <w:tc>
          <w:tcPr>
            <w:tcW w:w="0" w:type="auto"/>
            <w:hideMark/>
          </w:tcPr>
          <w:p w14:paraId="7D16BB8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Legea nr.240/2018, HG nr.63/2019</w:t>
            </w:r>
          </w:p>
        </w:tc>
      </w:tr>
      <w:tr w:rsidR="00830DE8" w:rsidRPr="00830DE8" w14:paraId="6EAE17EC" w14:textId="77777777" w:rsidTr="005411AB">
        <w:trPr>
          <w:trHeight w:val="240"/>
        </w:trPr>
        <w:tc>
          <w:tcPr>
            <w:tcW w:w="0" w:type="auto"/>
          </w:tcPr>
          <w:p w14:paraId="4525D35E" w14:textId="58B8123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72AA2E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Creșterea disponibilității și calității datelor guvernamentale deschise, care sunt de valoare pentru </w:t>
            </w:r>
            <w:r w:rsidRPr="00830DE8">
              <w:rPr>
                <w:rFonts w:cs="Times New Roman"/>
                <w:color w:val="auto"/>
                <w:szCs w:val="24"/>
                <w:lang w:val="ro-MD"/>
              </w:rPr>
              <w:lastRenderedPageBreak/>
              <w:t>economie și societate, inclusiv prin adoptarea abordării deschise și permiterea mai multor conexiuni automate cu bazele de date (de exemplu, prin interfețe de programare a aplicațiilor)</w:t>
            </w:r>
          </w:p>
        </w:tc>
        <w:tc>
          <w:tcPr>
            <w:tcW w:w="0" w:type="auto"/>
            <w:hideMark/>
          </w:tcPr>
          <w:p w14:paraId="19B8450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Trim. IV, 2024 - Trim. IV, 2025</w:t>
            </w:r>
          </w:p>
        </w:tc>
        <w:tc>
          <w:tcPr>
            <w:tcW w:w="0" w:type="auto"/>
            <w:hideMark/>
          </w:tcPr>
          <w:p w14:paraId="4D3CA7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Soluție tehnică modernizată (date.gov.md) - trim. IV 2025 </w:t>
            </w:r>
            <w:r w:rsidRPr="00830DE8">
              <w:rPr>
                <w:rFonts w:cs="Times New Roman"/>
                <w:color w:val="auto"/>
                <w:szCs w:val="24"/>
                <w:lang w:val="ro-MD"/>
              </w:rPr>
              <w:br/>
            </w:r>
            <w:r w:rsidRPr="00830DE8">
              <w:rPr>
                <w:rFonts w:cs="Times New Roman"/>
                <w:color w:val="auto"/>
                <w:szCs w:val="24"/>
                <w:lang w:val="ro-MD"/>
              </w:rPr>
              <w:lastRenderedPageBreak/>
              <w:t>2. Număr de seturi de date guvernamentale deschise disponibile și publicate - trimestrul IV anual</w:t>
            </w:r>
          </w:p>
        </w:tc>
        <w:tc>
          <w:tcPr>
            <w:tcW w:w="0" w:type="auto"/>
            <w:hideMark/>
          </w:tcPr>
          <w:p w14:paraId="2AE4A6C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20DF21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B25175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8FDAF8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74309E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550</w:t>
            </w:r>
          </w:p>
        </w:tc>
        <w:tc>
          <w:tcPr>
            <w:tcW w:w="0" w:type="auto"/>
            <w:hideMark/>
          </w:tcPr>
          <w:p w14:paraId="71E0EB6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550</w:t>
            </w:r>
          </w:p>
        </w:tc>
        <w:tc>
          <w:tcPr>
            <w:tcW w:w="0" w:type="auto"/>
            <w:hideMark/>
          </w:tcPr>
          <w:p w14:paraId="5CB345C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550</w:t>
            </w:r>
          </w:p>
        </w:tc>
        <w:tc>
          <w:tcPr>
            <w:tcW w:w="0" w:type="auto"/>
            <w:hideMark/>
          </w:tcPr>
          <w:p w14:paraId="6489A7A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1650</w:t>
            </w:r>
          </w:p>
        </w:tc>
        <w:tc>
          <w:tcPr>
            <w:tcW w:w="0" w:type="auto"/>
            <w:hideMark/>
          </w:tcPr>
          <w:p w14:paraId="0FF1BE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 xml:space="preserve">Agenția de Guvernare </w:t>
            </w:r>
            <w:r w:rsidRPr="00830DE8">
              <w:rPr>
                <w:rFonts w:cs="Times New Roman"/>
                <w:color w:val="auto"/>
                <w:szCs w:val="24"/>
                <w:lang w:val="ro-MD"/>
              </w:rPr>
              <w:lastRenderedPageBreak/>
              <w:t>Electronică; Alte autorități ale administrației publice</w:t>
            </w:r>
          </w:p>
        </w:tc>
        <w:tc>
          <w:tcPr>
            <w:tcW w:w="0" w:type="auto"/>
            <w:hideMark/>
          </w:tcPr>
          <w:p w14:paraId="481BD45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Programul de implementare, pentru anii 2023-2026, a Strategiei de reformă </w:t>
            </w:r>
            <w:r w:rsidRPr="00830DE8">
              <w:rPr>
                <w:rFonts w:cs="Times New Roman"/>
                <w:color w:val="auto"/>
                <w:szCs w:val="24"/>
                <w:lang w:val="ro-MD"/>
              </w:rPr>
              <w:lastRenderedPageBreak/>
              <w:t>a administrației publice din Republica Moldova pentru anii 2023-2030, aprobat prin Hotărârea de Guvern nr.352/2023 (acțiunea 4.2.6)</w:t>
            </w:r>
          </w:p>
        </w:tc>
      </w:tr>
      <w:tr w:rsidR="00830DE8" w:rsidRPr="00830DE8" w14:paraId="4805F2C3" w14:textId="77777777" w:rsidTr="005411AB">
        <w:trPr>
          <w:trHeight w:val="240"/>
        </w:trPr>
        <w:tc>
          <w:tcPr>
            <w:tcW w:w="0" w:type="auto"/>
          </w:tcPr>
          <w:p w14:paraId="3C420EB7" w14:textId="289F441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D3B63E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Extinderea rețelei consulare</w:t>
            </w:r>
          </w:p>
        </w:tc>
        <w:tc>
          <w:tcPr>
            <w:tcW w:w="0" w:type="auto"/>
            <w:hideMark/>
          </w:tcPr>
          <w:p w14:paraId="7A73DA6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2023 - Trim. I, 2025</w:t>
            </w:r>
          </w:p>
        </w:tc>
        <w:tc>
          <w:tcPr>
            <w:tcW w:w="0" w:type="auto"/>
            <w:hideMark/>
          </w:tcPr>
          <w:p w14:paraId="498E5A3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4 posturi consulare noi înființate: Germania (Dortmund - CG), SUA (Sacramento - CG / Chicago - birou consular), Canada (Calgary - birou c.)  România (București - CG) - trim. I, 2025</w:t>
            </w:r>
          </w:p>
        </w:tc>
        <w:tc>
          <w:tcPr>
            <w:tcW w:w="0" w:type="auto"/>
            <w:hideMark/>
          </w:tcPr>
          <w:p w14:paraId="7527BDD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0AA63A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3BDDE6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609DC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44963</w:t>
            </w:r>
          </w:p>
        </w:tc>
        <w:tc>
          <w:tcPr>
            <w:tcW w:w="0" w:type="auto"/>
            <w:hideMark/>
          </w:tcPr>
          <w:p w14:paraId="5349CA0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32 700 000</w:t>
            </w:r>
          </w:p>
        </w:tc>
        <w:tc>
          <w:tcPr>
            <w:tcW w:w="0" w:type="auto"/>
            <w:hideMark/>
          </w:tcPr>
          <w:p w14:paraId="50D8938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32 700 000</w:t>
            </w:r>
          </w:p>
        </w:tc>
        <w:tc>
          <w:tcPr>
            <w:tcW w:w="0" w:type="auto"/>
            <w:hideMark/>
          </w:tcPr>
          <w:p w14:paraId="1FA0C7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32 700 000</w:t>
            </w:r>
          </w:p>
        </w:tc>
        <w:tc>
          <w:tcPr>
            <w:tcW w:w="0" w:type="auto"/>
            <w:hideMark/>
          </w:tcPr>
          <w:p w14:paraId="76149C2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98 100 000</w:t>
            </w:r>
          </w:p>
        </w:tc>
        <w:tc>
          <w:tcPr>
            <w:tcW w:w="0" w:type="auto"/>
            <w:hideMark/>
          </w:tcPr>
          <w:p w14:paraId="0FB770E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Externe și Integrării Europene;</w:t>
            </w:r>
          </w:p>
        </w:tc>
        <w:tc>
          <w:tcPr>
            <w:tcW w:w="0" w:type="auto"/>
            <w:hideMark/>
          </w:tcPr>
          <w:p w14:paraId="0B72A3E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7.2.; PN20, acțiunea 16. Servicii accesibile pentru diaspora</w:t>
            </w:r>
          </w:p>
        </w:tc>
      </w:tr>
      <w:tr w:rsidR="00830DE8" w:rsidRPr="00830DE8" w14:paraId="40D2C8FC" w14:textId="77777777" w:rsidTr="005411AB">
        <w:trPr>
          <w:trHeight w:val="567"/>
        </w:trPr>
        <w:tc>
          <w:tcPr>
            <w:tcW w:w="0" w:type="auto"/>
            <w:gridSpan w:val="14"/>
            <w:shd w:val="clear" w:color="auto" w:fill="D5DCE4" w:themeFill="text2" w:themeFillTint="33"/>
            <w:vAlign w:val="center"/>
          </w:tcPr>
          <w:p w14:paraId="709936A8" w14:textId="4656416A"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7.2. Centrarea serviciilor publice pe nevoile oamenilor</w:t>
            </w:r>
          </w:p>
        </w:tc>
      </w:tr>
      <w:tr w:rsidR="00830DE8" w:rsidRPr="00830DE8" w14:paraId="375C3A3A" w14:textId="77777777" w:rsidTr="005411AB">
        <w:trPr>
          <w:trHeight w:val="240"/>
        </w:trPr>
        <w:tc>
          <w:tcPr>
            <w:tcW w:w="0" w:type="auto"/>
          </w:tcPr>
          <w:p w14:paraId="36BB2D85" w14:textId="0103C8C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5CE28A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Modernizarea funcționalităților tehnice a Centrului de apel al MAEIE în vederea sporirii comodității de accesarea a inforațiilor consulare</w:t>
            </w:r>
          </w:p>
        </w:tc>
        <w:tc>
          <w:tcPr>
            <w:tcW w:w="0" w:type="auto"/>
            <w:hideMark/>
          </w:tcPr>
          <w:p w14:paraId="10FA404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 2025</w:t>
            </w:r>
          </w:p>
        </w:tc>
        <w:tc>
          <w:tcPr>
            <w:tcW w:w="0" w:type="auto"/>
            <w:hideMark/>
          </w:tcPr>
          <w:p w14:paraId="6B807A5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Funcție de e-așteptare și tichetare extinsă: e-queing și ticketing, înregistrarea apelurilor, linii de așteptare multiple, alerte prin SMS și o mai bună deservire a unui număr mai mare de apelanți din diaspora, precum și a TCN-urilor - trim. I, 2025</w:t>
            </w:r>
          </w:p>
        </w:tc>
        <w:tc>
          <w:tcPr>
            <w:tcW w:w="0" w:type="auto"/>
            <w:hideMark/>
          </w:tcPr>
          <w:p w14:paraId="3AE275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CC8994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6AC29A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5C7D49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Proiect OIM: Fostering the engagement of Moldovan diaspora for homeland development through digitalisation of consular services</w:t>
            </w:r>
          </w:p>
        </w:tc>
        <w:tc>
          <w:tcPr>
            <w:tcW w:w="0" w:type="auto"/>
            <w:hideMark/>
          </w:tcPr>
          <w:p w14:paraId="7E33C9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1 500 000</w:t>
            </w:r>
          </w:p>
        </w:tc>
        <w:tc>
          <w:tcPr>
            <w:tcW w:w="0" w:type="auto"/>
            <w:hideMark/>
          </w:tcPr>
          <w:p w14:paraId="23D9225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1 500 000</w:t>
            </w:r>
          </w:p>
        </w:tc>
        <w:tc>
          <w:tcPr>
            <w:tcW w:w="0" w:type="auto"/>
            <w:hideMark/>
          </w:tcPr>
          <w:p w14:paraId="5C0824D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1 500 000</w:t>
            </w:r>
          </w:p>
        </w:tc>
        <w:tc>
          <w:tcPr>
            <w:tcW w:w="0" w:type="auto"/>
            <w:hideMark/>
          </w:tcPr>
          <w:p w14:paraId="3F7980B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4 500 000</w:t>
            </w:r>
          </w:p>
        </w:tc>
        <w:tc>
          <w:tcPr>
            <w:tcW w:w="0" w:type="auto"/>
            <w:hideMark/>
          </w:tcPr>
          <w:p w14:paraId="334C43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Externe și Integrării Europene;</w:t>
            </w:r>
          </w:p>
        </w:tc>
        <w:tc>
          <w:tcPr>
            <w:tcW w:w="0" w:type="auto"/>
            <w:hideMark/>
          </w:tcPr>
          <w:p w14:paraId="0FCFF0F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7.2.; PN20, acțiunea 16. Servicii accesibile pentru diaspora</w:t>
            </w:r>
          </w:p>
        </w:tc>
      </w:tr>
      <w:tr w:rsidR="00830DE8" w:rsidRPr="00830DE8" w14:paraId="49E16A3D" w14:textId="77777777" w:rsidTr="005411AB">
        <w:trPr>
          <w:trHeight w:val="240"/>
        </w:trPr>
        <w:tc>
          <w:tcPr>
            <w:tcW w:w="0" w:type="auto"/>
          </w:tcPr>
          <w:p w14:paraId="78FC8557" w14:textId="09392F8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A94484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Creșterea accesului la servicii consulare pentru cetățenii Republicii Moldova din străinătate</w:t>
            </w:r>
          </w:p>
        </w:tc>
        <w:tc>
          <w:tcPr>
            <w:tcW w:w="0" w:type="auto"/>
            <w:hideMark/>
          </w:tcPr>
          <w:p w14:paraId="75A688D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 2025</w:t>
            </w:r>
          </w:p>
        </w:tc>
        <w:tc>
          <w:tcPr>
            <w:tcW w:w="0" w:type="auto"/>
            <w:hideMark/>
          </w:tcPr>
          <w:p w14:paraId="10DB81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Echipamentului grafic pentru preluarea datelor biometrice pentru eliberarea documentelor de identitate achiziționat - trim. IV, 2024;</w:t>
            </w:r>
            <w:r w:rsidRPr="00830DE8">
              <w:rPr>
                <w:rFonts w:cs="Times New Roman"/>
                <w:color w:val="auto"/>
                <w:szCs w:val="24"/>
                <w:lang w:val="ro-MD"/>
              </w:rPr>
              <w:br/>
              <w:t>2. Sistemului informațional e-Consulat dezvoltat - trim. I, 2025</w:t>
            </w:r>
          </w:p>
        </w:tc>
        <w:tc>
          <w:tcPr>
            <w:tcW w:w="0" w:type="auto"/>
            <w:hideMark/>
          </w:tcPr>
          <w:p w14:paraId="500057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4598,4</w:t>
            </w:r>
          </w:p>
        </w:tc>
        <w:tc>
          <w:tcPr>
            <w:tcW w:w="0" w:type="auto"/>
            <w:hideMark/>
          </w:tcPr>
          <w:p w14:paraId="3831AE4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970</w:t>
            </w:r>
          </w:p>
        </w:tc>
        <w:tc>
          <w:tcPr>
            <w:tcW w:w="0" w:type="auto"/>
            <w:hideMark/>
          </w:tcPr>
          <w:p w14:paraId="64F850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53650B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Proiect OIM: Fostering the engagement of Moldovan diaspora for homeland development through digitalisation of consular services</w:t>
            </w:r>
            <w:r w:rsidRPr="00830DE8">
              <w:rPr>
                <w:rFonts w:cs="Times New Roman"/>
                <w:color w:val="auto"/>
                <w:szCs w:val="24"/>
                <w:lang w:val="ro-MD"/>
              </w:rPr>
              <w:br/>
              <w:t>03.03; MGSP/ Banca Mondială</w:t>
            </w:r>
          </w:p>
        </w:tc>
        <w:tc>
          <w:tcPr>
            <w:tcW w:w="0" w:type="auto"/>
            <w:hideMark/>
          </w:tcPr>
          <w:p w14:paraId="2FC3581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11 400 000</w:t>
            </w:r>
          </w:p>
        </w:tc>
        <w:tc>
          <w:tcPr>
            <w:tcW w:w="0" w:type="auto"/>
            <w:hideMark/>
          </w:tcPr>
          <w:p w14:paraId="7418565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11 400 000</w:t>
            </w:r>
          </w:p>
        </w:tc>
        <w:tc>
          <w:tcPr>
            <w:tcW w:w="0" w:type="auto"/>
            <w:hideMark/>
          </w:tcPr>
          <w:p w14:paraId="64B5CAA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11 400 000</w:t>
            </w:r>
          </w:p>
        </w:tc>
        <w:tc>
          <w:tcPr>
            <w:tcW w:w="0" w:type="auto"/>
            <w:hideMark/>
          </w:tcPr>
          <w:p w14:paraId="2D2B802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34205568,4</w:t>
            </w:r>
          </w:p>
        </w:tc>
        <w:tc>
          <w:tcPr>
            <w:tcW w:w="0" w:type="auto"/>
            <w:hideMark/>
          </w:tcPr>
          <w:p w14:paraId="78DFD65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Externe și Integrării Europene;</w:t>
            </w:r>
            <w:r w:rsidRPr="00830DE8">
              <w:rPr>
                <w:rFonts w:cs="Times New Roman"/>
                <w:color w:val="auto"/>
                <w:szCs w:val="24"/>
                <w:lang w:val="ro-MD"/>
              </w:rPr>
              <w:br/>
              <w:t>Agenția de Guvernare Electronică</w:t>
            </w:r>
          </w:p>
        </w:tc>
        <w:tc>
          <w:tcPr>
            <w:tcW w:w="0" w:type="auto"/>
            <w:hideMark/>
          </w:tcPr>
          <w:p w14:paraId="3E2FC6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7.2.; PN20, acțiunea 16. Servicii accesibile pentru diaspora</w:t>
            </w:r>
            <w:r w:rsidRPr="00830DE8">
              <w:rPr>
                <w:rFonts w:cs="Times New Roman"/>
                <w:color w:val="auto"/>
                <w:szCs w:val="24"/>
                <w:lang w:val="ro-MD"/>
              </w:rPr>
              <w:br/>
              <w:t>Programul SRAP, acțiunea 4.1.8</w:t>
            </w:r>
          </w:p>
        </w:tc>
      </w:tr>
      <w:tr w:rsidR="00830DE8" w:rsidRPr="00830DE8" w14:paraId="65DF413A" w14:textId="77777777" w:rsidTr="005411AB">
        <w:trPr>
          <w:trHeight w:val="240"/>
        </w:trPr>
        <w:tc>
          <w:tcPr>
            <w:tcW w:w="0" w:type="auto"/>
          </w:tcPr>
          <w:p w14:paraId="389D75F1" w14:textId="71E1870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BC2667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Modernizarea și reconstrucția infrastructurii </w:t>
            </w:r>
            <w:r w:rsidRPr="00830DE8">
              <w:rPr>
                <w:rFonts w:cs="Times New Roman"/>
                <w:color w:val="auto"/>
                <w:szCs w:val="24"/>
                <w:lang w:val="ro-MD"/>
              </w:rPr>
              <w:lastRenderedPageBreak/>
              <w:t>vamale transfrontaliere Ungheni (MD) - Ungheni (RO), Leușeni (MD) – Albița (RO) și Giurgiulești (MD) – Galați (RO)</w:t>
            </w:r>
          </w:p>
        </w:tc>
        <w:tc>
          <w:tcPr>
            <w:tcW w:w="0" w:type="auto"/>
            <w:hideMark/>
          </w:tcPr>
          <w:p w14:paraId="3BE264E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Trim. IV, 2024 </w:t>
            </w:r>
            <w:r w:rsidRPr="00830DE8">
              <w:rPr>
                <w:rFonts w:cs="Times New Roman"/>
                <w:color w:val="auto"/>
                <w:szCs w:val="24"/>
                <w:lang w:val="ro-MD"/>
              </w:rPr>
              <w:lastRenderedPageBreak/>
              <w:t>- Trim. IV, 2027</w:t>
            </w:r>
          </w:p>
        </w:tc>
        <w:tc>
          <w:tcPr>
            <w:tcW w:w="0" w:type="auto"/>
            <w:hideMark/>
          </w:tcPr>
          <w:p w14:paraId="77460B8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 3 posturi vamale modernizate: Ungheni-</w:t>
            </w:r>
            <w:r w:rsidRPr="00830DE8">
              <w:rPr>
                <w:rFonts w:cs="Times New Roman"/>
                <w:color w:val="auto"/>
                <w:szCs w:val="24"/>
                <w:lang w:val="ro-MD"/>
              </w:rPr>
              <w:lastRenderedPageBreak/>
              <w:t>Ungheni  Leușeni Albița  Giurgiuleși-Galați</w:t>
            </w:r>
          </w:p>
        </w:tc>
        <w:tc>
          <w:tcPr>
            <w:tcW w:w="0" w:type="auto"/>
            <w:hideMark/>
          </w:tcPr>
          <w:p w14:paraId="5534D51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121119,6</w:t>
            </w:r>
          </w:p>
        </w:tc>
        <w:tc>
          <w:tcPr>
            <w:tcW w:w="0" w:type="auto"/>
            <w:hideMark/>
          </w:tcPr>
          <w:p w14:paraId="66DFC33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109982,2</w:t>
            </w:r>
          </w:p>
        </w:tc>
        <w:tc>
          <w:tcPr>
            <w:tcW w:w="0" w:type="auto"/>
            <w:hideMark/>
          </w:tcPr>
          <w:p w14:paraId="315142D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64859</w:t>
            </w:r>
          </w:p>
        </w:tc>
        <w:tc>
          <w:tcPr>
            <w:tcW w:w="0" w:type="auto"/>
            <w:hideMark/>
          </w:tcPr>
          <w:p w14:paraId="157D0E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05.02</w:t>
            </w:r>
            <w:r w:rsidRPr="00830DE8">
              <w:rPr>
                <w:rFonts w:cs="Times New Roman"/>
                <w:color w:val="auto"/>
                <w:szCs w:val="24"/>
                <w:lang w:val="ro-MD"/>
              </w:rPr>
              <w:br/>
              <w:t xml:space="preserve">Mecanismul </w:t>
            </w:r>
            <w:r w:rsidRPr="00830DE8">
              <w:rPr>
                <w:rFonts w:cs="Times New Roman"/>
                <w:color w:val="auto"/>
                <w:szCs w:val="24"/>
                <w:lang w:val="ro-MD"/>
              </w:rPr>
              <w:lastRenderedPageBreak/>
              <w:t>pentru Interconectarea Europei (Connecting Europe Facility)</w:t>
            </w:r>
          </w:p>
        </w:tc>
        <w:tc>
          <w:tcPr>
            <w:tcW w:w="0" w:type="auto"/>
            <w:hideMark/>
          </w:tcPr>
          <w:p w14:paraId="79B4C93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2797290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D0CDAD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1351F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295960,8</w:t>
            </w:r>
          </w:p>
        </w:tc>
        <w:tc>
          <w:tcPr>
            <w:tcW w:w="0" w:type="auto"/>
            <w:hideMark/>
          </w:tcPr>
          <w:p w14:paraId="0E02D1C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Ministerul Finanțelor </w:t>
            </w:r>
            <w:r w:rsidRPr="00830DE8">
              <w:rPr>
                <w:rFonts w:cs="Times New Roman"/>
                <w:color w:val="auto"/>
                <w:szCs w:val="24"/>
                <w:lang w:val="ro-MD"/>
              </w:rPr>
              <w:lastRenderedPageBreak/>
              <w:t>(Serviciul Vamal);</w:t>
            </w:r>
          </w:p>
        </w:tc>
        <w:tc>
          <w:tcPr>
            <w:tcW w:w="0" w:type="auto"/>
            <w:hideMark/>
          </w:tcPr>
          <w:p w14:paraId="1D3719A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PAG, cap.V/Finanţe, alin.7, AA, art.199;</w:t>
            </w:r>
            <w:r w:rsidRPr="00830DE8">
              <w:rPr>
                <w:rFonts w:cs="Times New Roman"/>
                <w:color w:val="auto"/>
                <w:szCs w:val="24"/>
                <w:lang w:val="ro-MD"/>
              </w:rPr>
              <w:br/>
            </w:r>
            <w:r w:rsidRPr="00830DE8">
              <w:rPr>
                <w:rFonts w:cs="Times New Roman"/>
                <w:color w:val="auto"/>
                <w:szCs w:val="24"/>
                <w:lang w:val="ro-MD"/>
              </w:rPr>
              <w:lastRenderedPageBreak/>
              <w:t>AA, V/Comerţ şi aspecte legate de comerţ (DCFTA), Regimul vamal şi facilitarea comerţului</w:t>
            </w:r>
          </w:p>
        </w:tc>
      </w:tr>
      <w:tr w:rsidR="00830DE8" w:rsidRPr="00830DE8" w14:paraId="60C8A238" w14:textId="77777777" w:rsidTr="005411AB">
        <w:trPr>
          <w:trHeight w:val="240"/>
        </w:trPr>
        <w:tc>
          <w:tcPr>
            <w:tcW w:w="0" w:type="auto"/>
          </w:tcPr>
          <w:p w14:paraId="77241501" w14:textId="7406820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E46CF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Digitalizarea și modernizarea serviciilor publice și instituirea Serviciului guvernamental de suport clienți pentru serviciile publice</w:t>
            </w:r>
          </w:p>
        </w:tc>
        <w:tc>
          <w:tcPr>
            <w:tcW w:w="0" w:type="auto"/>
            <w:hideMark/>
          </w:tcPr>
          <w:p w14:paraId="3D8AEA2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2026</w:t>
            </w:r>
          </w:p>
        </w:tc>
        <w:tc>
          <w:tcPr>
            <w:tcW w:w="0" w:type="auto"/>
            <w:hideMark/>
          </w:tcPr>
          <w:p w14:paraId="1546A53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Serviciu guvernamental de suport clienți pentru serviciile publice instituit (Structură organizatorică creată în cadrul ASP, personal alocat și instruit) - trim. I, 2025;</w:t>
            </w:r>
            <w:r w:rsidRPr="00830DE8">
              <w:rPr>
                <w:rFonts w:cs="Times New Roman"/>
                <w:color w:val="auto"/>
                <w:szCs w:val="24"/>
                <w:lang w:val="ro-MD"/>
              </w:rPr>
              <w:br/>
              <w:t>2. Sistem informațional dezvoltat și funcțional (suport clienți pentru serviciile publice) - trim. II, 2024;</w:t>
            </w:r>
            <w:r w:rsidRPr="00830DE8">
              <w:rPr>
                <w:rFonts w:cs="Times New Roman"/>
                <w:color w:val="auto"/>
                <w:szCs w:val="24"/>
                <w:lang w:val="ro-MD"/>
              </w:rPr>
              <w:br/>
              <w:t>3. Prestatori de servicii publice care utiilzează SGSC - trim. I, 2025;</w:t>
            </w:r>
            <w:r w:rsidRPr="00830DE8">
              <w:rPr>
                <w:rFonts w:cs="Times New Roman"/>
                <w:color w:val="auto"/>
                <w:szCs w:val="24"/>
                <w:lang w:val="ro-MD"/>
              </w:rPr>
              <w:br/>
              <w:t>4. 55 de servicii ale Casei Naționale de Asigurări Sociale digitalizate - trim. I, 2025;</w:t>
            </w:r>
            <w:r w:rsidRPr="00830DE8">
              <w:rPr>
                <w:rFonts w:cs="Times New Roman"/>
                <w:color w:val="auto"/>
                <w:szCs w:val="24"/>
                <w:lang w:val="ro-MD"/>
              </w:rPr>
              <w:br/>
              <w:t>5. Sistemul informațional Protecție Socială dezvoltat și funcțional - trim. I, 2025;</w:t>
            </w:r>
            <w:r w:rsidRPr="00830DE8">
              <w:rPr>
                <w:rFonts w:cs="Times New Roman"/>
                <w:color w:val="auto"/>
                <w:szCs w:val="24"/>
                <w:lang w:val="ro-MD"/>
              </w:rPr>
              <w:br/>
              <w:t>6. 5 servicii de înregistrare și gestionare a unităților de drept digitalizate - trim. I, 2025;</w:t>
            </w:r>
            <w:r w:rsidRPr="00830DE8">
              <w:rPr>
                <w:rFonts w:cs="Times New Roman"/>
                <w:color w:val="auto"/>
                <w:szCs w:val="24"/>
                <w:lang w:val="ro-MD"/>
              </w:rPr>
              <w:br/>
              <w:t>6. Registrul RSUD modernizat - trim. I, 2025;</w:t>
            </w:r>
            <w:r w:rsidRPr="00830DE8">
              <w:rPr>
                <w:rFonts w:cs="Times New Roman"/>
                <w:color w:val="auto"/>
                <w:szCs w:val="24"/>
                <w:lang w:val="ro-MD"/>
              </w:rPr>
              <w:br/>
              <w:t>7. 19 de servicii de stare civilă digitalizate - trim. I, 2025;</w:t>
            </w:r>
            <w:r w:rsidRPr="00830DE8">
              <w:rPr>
                <w:rFonts w:cs="Times New Roman"/>
                <w:color w:val="auto"/>
                <w:szCs w:val="24"/>
                <w:lang w:val="ro-MD"/>
              </w:rPr>
              <w:br/>
              <w:t xml:space="preserve">8. Sistem informațional „Acte de Stare Civilă” dezvoltat și funcțional - trim. I, </w:t>
            </w:r>
            <w:r w:rsidRPr="00830DE8">
              <w:rPr>
                <w:rFonts w:cs="Times New Roman"/>
                <w:color w:val="auto"/>
                <w:szCs w:val="24"/>
                <w:lang w:val="ro-MD"/>
              </w:rPr>
              <w:lastRenderedPageBreak/>
              <w:t xml:space="preserve">2026; </w:t>
            </w:r>
            <w:r w:rsidRPr="00830DE8">
              <w:rPr>
                <w:rFonts w:cs="Times New Roman"/>
                <w:color w:val="auto"/>
                <w:szCs w:val="24"/>
                <w:lang w:val="ro-MD"/>
              </w:rPr>
              <w:br/>
              <w:t>9. Serviciul de transcriere a transmiterii dreptului de proprietate a mijloacelor de transport disponibil online - Trim. II, 2024;</w:t>
            </w:r>
            <w:r w:rsidRPr="00830DE8">
              <w:rPr>
                <w:rFonts w:cs="Times New Roman"/>
                <w:color w:val="auto"/>
                <w:szCs w:val="24"/>
                <w:lang w:val="ro-MD"/>
              </w:rPr>
              <w:br/>
              <w:t>10. 2 servicii legate de înmatricularea unităților de transport digitalizate - trim. II, 2024;</w:t>
            </w:r>
            <w:r w:rsidRPr="00830DE8">
              <w:rPr>
                <w:rFonts w:cs="Times New Roman"/>
                <w:color w:val="auto"/>
                <w:szCs w:val="24"/>
                <w:lang w:val="ro-MD"/>
              </w:rPr>
              <w:br/>
              <w:t>11. 20 de servicii cadastrale digitalizate - trim. IV, 2026;</w:t>
            </w:r>
            <w:r w:rsidRPr="00830DE8">
              <w:rPr>
                <w:rFonts w:cs="Times New Roman"/>
                <w:color w:val="auto"/>
                <w:szCs w:val="24"/>
                <w:lang w:val="ro-MD"/>
              </w:rPr>
              <w:br/>
              <w:t>12. Sistem informațional pentru serviciile cadastrale dezvoltat și funcțional - trim. IV, 2026;</w:t>
            </w:r>
            <w:r w:rsidRPr="00830DE8">
              <w:rPr>
                <w:rFonts w:cs="Times New Roman"/>
                <w:color w:val="auto"/>
                <w:szCs w:val="24"/>
                <w:lang w:val="ro-MD"/>
              </w:rPr>
              <w:br/>
              <w:t>13. Servicii de înregistrare la adresa de domiciliu şi/sau de reşedinţă temporară disponibil electronic - trimestrul IV, 2025;</w:t>
            </w:r>
            <w:r w:rsidRPr="00830DE8">
              <w:rPr>
                <w:rFonts w:cs="Times New Roman"/>
                <w:color w:val="auto"/>
                <w:szCs w:val="24"/>
                <w:lang w:val="ro-MD"/>
              </w:rPr>
              <w:br/>
              <w:t>14. Serviciile în domeniul protecției juridice a proprietății intelectuale digitalizate - trim. I, 2026;</w:t>
            </w:r>
            <w:r w:rsidRPr="00830DE8">
              <w:rPr>
                <w:rFonts w:cs="Times New Roman"/>
                <w:color w:val="auto"/>
                <w:szCs w:val="24"/>
                <w:lang w:val="ro-MD"/>
              </w:rPr>
              <w:br/>
              <w:t>15. Sistem informațional pentru eliberarea actelor permisive dezvolta și funcțional - trim. I, 2026;</w:t>
            </w:r>
            <w:r w:rsidRPr="00830DE8">
              <w:rPr>
                <w:rFonts w:cs="Times New Roman"/>
                <w:color w:val="auto"/>
                <w:szCs w:val="24"/>
                <w:lang w:val="ro-MD"/>
              </w:rPr>
              <w:br/>
              <w:t xml:space="preserve">16. Serviciu guvernamental de furnizare a adreselor electronice oficiale pentru fiecare persoană fizică și juridică ca canal de livrare a notificărilor și documentelor din sectorul public - trim. </w:t>
            </w:r>
            <w:r w:rsidRPr="00830DE8">
              <w:rPr>
                <w:rFonts w:cs="Times New Roman"/>
                <w:color w:val="auto"/>
                <w:szCs w:val="24"/>
                <w:lang w:val="ro-MD"/>
              </w:rPr>
              <w:lastRenderedPageBreak/>
              <w:t>IV, 2026;</w:t>
            </w:r>
            <w:r w:rsidRPr="00830DE8">
              <w:rPr>
                <w:rFonts w:cs="Times New Roman"/>
                <w:color w:val="auto"/>
                <w:szCs w:val="24"/>
                <w:lang w:val="ro-MD"/>
              </w:rPr>
              <w:br/>
              <w:t>17. 20 % servicii sociale publice proactive - trim IV, 2026;</w:t>
            </w:r>
            <w:r w:rsidRPr="00830DE8">
              <w:rPr>
                <w:rFonts w:cs="Times New Roman"/>
                <w:color w:val="auto"/>
                <w:szCs w:val="24"/>
                <w:lang w:val="ro-MD"/>
              </w:rPr>
              <w:br/>
              <w:t>18. 25 % servicii publice digitalizate și/sau cu posibilitatea solicitării on-line (e-cerere), trim IV, 2026;</w:t>
            </w:r>
            <w:r w:rsidRPr="00830DE8">
              <w:rPr>
                <w:rFonts w:cs="Times New Roman"/>
                <w:color w:val="auto"/>
                <w:szCs w:val="24"/>
                <w:lang w:val="ro-MD"/>
              </w:rPr>
              <w:br/>
              <w:t>19. Module noi pentru aplicația mobilă guvernamentală „EVO” integrate - trim. IV, 2024</w:t>
            </w:r>
          </w:p>
        </w:tc>
        <w:tc>
          <w:tcPr>
            <w:tcW w:w="0" w:type="auto"/>
            <w:noWrap/>
            <w:hideMark/>
          </w:tcPr>
          <w:p w14:paraId="523C82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44398,7</w:t>
            </w:r>
          </w:p>
        </w:tc>
        <w:tc>
          <w:tcPr>
            <w:tcW w:w="0" w:type="auto"/>
            <w:hideMark/>
          </w:tcPr>
          <w:p w14:paraId="7657DA7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28110</w:t>
            </w:r>
          </w:p>
        </w:tc>
        <w:tc>
          <w:tcPr>
            <w:tcW w:w="0" w:type="auto"/>
            <w:hideMark/>
          </w:tcPr>
          <w:p w14:paraId="2365CC5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6126</w:t>
            </w:r>
          </w:p>
        </w:tc>
        <w:tc>
          <w:tcPr>
            <w:tcW w:w="0" w:type="auto"/>
            <w:hideMark/>
          </w:tcPr>
          <w:p w14:paraId="135D2B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03.03; 90.02;</w:t>
            </w:r>
            <w:r w:rsidRPr="00830DE8">
              <w:rPr>
                <w:rFonts w:cs="Times New Roman"/>
                <w:color w:val="auto"/>
                <w:szCs w:val="24"/>
                <w:lang w:val="ro-MD"/>
              </w:rPr>
              <w:br/>
              <w:t xml:space="preserve">MGSP/Banca Mondială; </w:t>
            </w:r>
            <w:r w:rsidRPr="00830DE8">
              <w:rPr>
                <w:rFonts w:cs="Times New Roman"/>
                <w:color w:val="auto"/>
                <w:szCs w:val="24"/>
                <w:lang w:val="ro-MD"/>
              </w:rPr>
              <w:br/>
              <w:t>Proiectul ÎMMM/Asociația Internațională pentru Dezvoltare (AID)</w:t>
            </w:r>
          </w:p>
        </w:tc>
        <w:tc>
          <w:tcPr>
            <w:tcW w:w="0" w:type="auto"/>
            <w:hideMark/>
          </w:tcPr>
          <w:p w14:paraId="784F3E8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6300</w:t>
            </w:r>
          </w:p>
        </w:tc>
        <w:tc>
          <w:tcPr>
            <w:tcW w:w="0" w:type="auto"/>
            <w:hideMark/>
          </w:tcPr>
          <w:p w14:paraId="131FD7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44100</w:t>
            </w:r>
          </w:p>
        </w:tc>
        <w:tc>
          <w:tcPr>
            <w:tcW w:w="0" w:type="auto"/>
            <w:hideMark/>
          </w:tcPr>
          <w:p w14:paraId="479C3F5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17600</w:t>
            </w:r>
          </w:p>
        </w:tc>
        <w:tc>
          <w:tcPr>
            <w:tcW w:w="0" w:type="auto"/>
            <w:hideMark/>
          </w:tcPr>
          <w:p w14:paraId="5035E8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146634,7</w:t>
            </w:r>
          </w:p>
        </w:tc>
        <w:tc>
          <w:tcPr>
            <w:tcW w:w="0" w:type="auto"/>
            <w:hideMark/>
          </w:tcPr>
          <w:p w14:paraId="3F1734C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Cancelaria de Stat;</w:t>
            </w:r>
            <w:r w:rsidRPr="00830DE8">
              <w:rPr>
                <w:rFonts w:cs="Times New Roman"/>
                <w:color w:val="auto"/>
                <w:szCs w:val="24"/>
                <w:lang w:val="ro-MD"/>
              </w:rPr>
              <w:br/>
              <w:t>Ministerul Dezvoltării Economice și Digitalizării;</w:t>
            </w:r>
            <w:r w:rsidRPr="00830DE8">
              <w:rPr>
                <w:rFonts w:cs="Times New Roman"/>
                <w:color w:val="auto"/>
                <w:szCs w:val="24"/>
                <w:lang w:val="ro-MD"/>
              </w:rPr>
              <w:br/>
              <w:t>Agenția de Guvernare Electronică;</w:t>
            </w:r>
            <w:r w:rsidRPr="00830DE8">
              <w:rPr>
                <w:rFonts w:cs="Times New Roman"/>
                <w:color w:val="auto"/>
                <w:szCs w:val="24"/>
                <w:lang w:val="ro-MD"/>
              </w:rPr>
              <w:br/>
              <w:t>Serviciul Tehnologia Informației și Securitate Cibernetică;</w:t>
            </w:r>
            <w:r w:rsidRPr="00830DE8">
              <w:rPr>
                <w:rFonts w:cs="Times New Roman"/>
                <w:color w:val="auto"/>
                <w:szCs w:val="24"/>
                <w:lang w:val="ro-MD"/>
              </w:rPr>
              <w:br/>
              <w:t>Agenția Servicii Publice;</w:t>
            </w:r>
            <w:r w:rsidRPr="00830DE8">
              <w:rPr>
                <w:rFonts w:cs="Times New Roman"/>
                <w:color w:val="auto"/>
                <w:szCs w:val="24"/>
                <w:lang w:val="ro-MD"/>
              </w:rPr>
              <w:br/>
              <w:t>Ministerul Muncii și Protecției Sociale;</w:t>
            </w:r>
            <w:r w:rsidRPr="00830DE8">
              <w:rPr>
                <w:rFonts w:cs="Times New Roman"/>
                <w:color w:val="auto"/>
                <w:szCs w:val="24"/>
                <w:lang w:val="ro-MD"/>
              </w:rPr>
              <w:br/>
              <w:t>Casa Națională de Asigutrări Sociale;</w:t>
            </w:r>
            <w:r w:rsidRPr="00830DE8">
              <w:rPr>
                <w:rFonts w:cs="Times New Roman"/>
                <w:color w:val="auto"/>
                <w:szCs w:val="24"/>
                <w:lang w:val="ro-MD"/>
              </w:rPr>
              <w:br/>
              <w:t>Ministerul Justiției;</w:t>
            </w:r>
            <w:r w:rsidRPr="00830DE8">
              <w:rPr>
                <w:rFonts w:cs="Times New Roman"/>
                <w:color w:val="auto"/>
                <w:szCs w:val="24"/>
                <w:lang w:val="ro-MD"/>
              </w:rPr>
              <w:br/>
              <w:t>Agenția de Stat pentru Proprietate Intelectuală</w:t>
            </w:r>
          </w:p>
        </w:tc>
        <w:tc>
          <w:tcPr>
            <w:tcW w:w="0" w:type="auto"/>
            <w:hideMark/>
          </w:tcPr>
          <w:p w14:paraId="785144C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PSRAP 2023-2026, acțiunile. 4.1.1- 4.1.7, 4.1.14., 4.2.11);</w:t>
            </w:r>
            <w:r w:rsidRPr="00830DE8">
              <w:rPr>
                <w:rFonts w:cs="Times New Roman"/>
                <w:color w:val="auto"/>
                <w:szCs w:val="24"/>
                <w:lang w:val="ro-MD"/>
              </w:rPr>
              <w:br/>
              <w:t>SND, direcția prioritară 7.1</w:t>
            </w:r>
          </w:p>
        </w:tc>
      </w:tr>
      <w:tr w:rsidR="00830DE8" w:rsidRPr="00830DE8" w14:paraId="290EEB67" w14:textId="77777777" w:rsidTr="005411AB">
        <w:trPr>
          <w:trHeight w:val="240"/>
        </w:trPr>
        <w:tc>
          <w:tcPr>
            <w:tcW w:w="0" w:type="auto"/>
          </w:tcPr>
          <w:p w14:paraId="141AD502" w14:textId="38B744A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46A68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Sistemului informațional „Platforma guvernamentală de informare și participare la administrarea condominiilor” (e-Condominiu)</w:t>
            </w:r>
          </w:p>
        </w:tc>
        <w:tc>
          <w:tcPr>
            <w:tcW w:w="0" w:type="auto"/>
            <w:hideMark/>
          </w:tcPr>
          <w:p w14:paraId="614ACC1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2024 - Trim. IV, 2025</w:t>
            </w:r>
          </w:p>
        </w:tc>
        <w:tc>
          <w:tcPr>
            <w:tcW w:w="0" w:type="auto"/>
            <w:hideMark/>
          </w:tcPr>
          <w:p w14:paraId="0D85475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Conceptul SI e-Condominiu aprobat - trim. IV, 2024</w:t>
            </w:r>
            <w:r w:rsidRPr="00830DE8">
              <w:rPr>
                <w:rFonts w:cs="Times New Roman"/>
                <w:color w:val="auto"/>
                <w:szCs w:val="24"/>
                <w:lang w:val="ro-MD"/>
              </w:rPr>
              <w:br/>
              <w:t>2. Sistem informațional dezvoltat - trim. IV, 2025</w:t>
            </w:r>
          </w:p>
        </w:tc>
        <w:tc>
          <w:tcPr>
            <w:tcW w:w="0" w:type="auto"/>
            <w:hideMark/>
          </w:tcPr>
          <w:p w14:paraId="4D0E56B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21148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21D50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9A2D66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70772A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w:t>
            </w:r>
          </w:p>
        </w:tc>
        <w:tc>
          <w:tcPr>
            <w:tcW w:w="0" w:type="auto"/>
            <w:hideMark/>
          </w:tcPr>
          <w:p w14:paraId="53C7211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6600</w:t>
            </w:r>
          </w:p>
        </w:tc>
        <w:tc>
          <w:tcPr>
            <w:tcW w:w="0" w:type="auto"/>
            <w:hideMark/>
          </w:tcPr>
          <w:p w14:paraId="194DBC8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2300</w:t>
            </w:r>
          </w:p>
        </w:tc>
        <w:tc>
          <w:tcPr>
            <w:tcW w:w="0" w:type="auto"/>
            <w:hideMark/>
          </w:tcPr>
          <w:p w14:paraId="5645ADC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13900</w:t>
            </w:r>
          </w:p>
        </w:tc>
        <w:tc>
          <w:tcPr>
            <w:tcW w:w="0" w:type="auto"/>
            <w:hideMark/>
          </w:tcPr>
          <w:p w14:paraId="4A2984D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Infrastructurii și Dezvoltării Regionale;</w:t>
            </w:r>
            <w:r w:rsidRPr="00830DE8">
              <w:rPr>
                <w:rFonts w:cs="Times New Roman"/>
                <w:color w:val="auto"/>
                <w:szCs w:val="24"/>
                <w:lang w:val="ro-MD"/>
              </w:rPr>
              <w:br/>
              <w:t>Ministerul Dezvoltării Economice și Digitalizării</w:t>
            </w:r>
            <w:r w:rsidRPr="00830DE8">
              <w:rPr>
                <w:rFonts w:cs="Times New Roman"/>
                <w:color w:val="auto"/>
                <w:szCs w:val="24"/>
                <w:lang w:val="ro-MD"/>
              </w:rPr>
              <w:br/>
              <w:t>Agenția de Guvernare Electronică</w:t>
            </w:r>
          </w:p>
        </w:tc>
        <w:tc>
          <w:tcPr>
            <w:tcW w:w="0" w:type="auto"/>
            <w:hideMark/>
          </w:tcPr>
          <w:p w14:paraId="35DAE1A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Legea nr. 187/2022 cu privire la condominiu</w:t>
            </w:r>
          </w:p>
        </w:tc>
      </w:tr>
      <w:tr w:rsidR="00830DE8" w:rsidRPr="00830DE8" w14:paraId="78B2D468" w14:textId="77777777" w:rsidTr="005411AB">
        <w:trPr>
          <w:trHeight w:val="567"/>
        </w:trPr>
        <w:tc>
          <w:tcPr>
            <w:tcW w:w="0" w:type="auto"/>
            <w:gridSpan w:val="14"/>
            <w:shd w:val="clear" w:color="auto" w:fill="D5DCE4" w:themeFill="text2" w:themeFillTint="33"/>
            <w:vAlign w:val="center"/>
          </w:tcPr>
          <w:p w14:paraId="091EABD6" w14:textId="79CDB9D0"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7.3. Integrarea științei, a tehnologiilor și a datelor în procesul de guvernanță</w:t>
            </w:r>
          </w:p>
        </w:tc>
      </w:tr>
      <w:tr w:rsidR="00830DE8" w:rsidRPr="00830DE8" w14:paraId="330D51CD" w14:textId="77777777" w:rsidTr="005411AB">
        <w:trPr>
          <w:trHeight w:val="240"/>
        </w:trPr>
        <w:tc>
          <w:tcPr>
            <w:tcW w:w="0" w:type="auto"/>
          </w:tcPr>
          <w:p w14:paraId="3C90FBD7" w14:textId="69D162C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11A2D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infrastructurii naționale de date spațiale (INDS), consolidarea cooperării dintre principalele părți interesate ale INDS (autoritatea coordonatoare, entitățile publice responsabile și beneficiarii INDS) și asigurarea serviciilor de rețea pentru seturile de date spațiale</w:t>
            </w:r>
          </w:p>
        </w:tc>
        <w:tc>
          <w:tcPr>
            <w:tcW w:w="0" w:type="auto"/>
            <w:hideMark/>
          </w:tcPr>
          <w:p w14:paraId="044377B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2B5501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Date spațiale de referință actuale și interoperabile asigurate - trim. IV, 2024</w:t>
            </w:r>
            <w:r w:rsidRPr="00830DE8">
              <w:rPr>
                <w:rFonts w:cs="Times New Roman"/>
                <w:color w:val="auto"/>
                <w:szCs w:val="24"/>
                <w:lang w:val="ro-MD"/>
              </w:rPr>
              <w:br/>
              <w:t>2. Date spațiale create și armonizate, descrise prin metadate, accesibile și partajate eficient  - trim. IV, 2024</w:t>
            </w:r>
            <w:r w:rsidRPr="00830DE8">
              <w:rPr>
                <w:rFonts w:cs="Times New Roman"/>
                <w:color w:val="auto"/>
                <w:szCs w:val="24"/>
                <w:lang w:val="ro-MD"/>
              </w:rPr>
              <w:br/>
              <w:t xml:space="preserve">3. Schimbul de date spațiale între entitățile publice este intensificat, fără dublare de date - trim. IV, 2025 </w:t>
            </w:r>
            <w:r w:rsidRPr="00830DE8">
              <w:rPr>
                <w:rFonts w:cs="Times New Roman"/>
                <w:color w:val="auto"/>
                <w:szCs w:val="24"/>
                <w:lang w:val="ro-MD"/>
              </w:rPr>
              <w:br/>
              <w:t xml:space="preserve">4. Servicii de rețea disponibile și interoperabile conform </w:t>
            </w:r>
            <w:r w:rsidRPr="00830DE8">
              <w:rPr>
                <w:rFonts w:cs="Times New Roman"/>
                <w:color w:val="auto"/>
                <w:szCs w:val="24"/>
                <w:lang w:val="ro-MD"/>
              </w:rPr>
              <w:lastRenderedPageBreak/>
              <w:t>Standardelor SM EN ISO - trim. IV, 2025</w:t>
            </w:r>
            <w:r w:rsidRPr="00830DE8">
              <w:rPr>
                <w:rFonts w:cs="Times New Roman"/>
                <w:color w:val="auto"/>
                <w:szCs w:val="24"/>
                <w:lang w:val="ro-MD"/>
              </w:rPr>
              <w:br/>
              <w:t>5. Sistem informațional geografic de stat ,,Geoportalul tematic al Agenției Relații Funciare și Cadstru” (geodata.gov.md) funcțional  - trim. IV, 2026</w:t>
            </w:r>
            <w:r w:rsidRPr="00830DE8">
              <w:rPr>
                <w:rFonts w:cs="Times New Roman"/>
                <w:color w:val="auto"/>
                <w:szCs w:val="24"/>
                <w:lang w:val="ro-MD"/>
              </w:rPr>
              <w:br/>
              <w:t>6. Geoportalul INDS ,,geoportalinds.gov.md” menținut - anual</w:t>
            </w:r>
          </w:p>
        </w:tc>
        <w:tc>
          <w:tcPr>
            <w:tcW w:w="0" w:type="auto"/>
            <w:hideMark/>
          </w:tcPr>
          <w:p w14:paraId="7730DAC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1858</w:t>
            </w:r>
          </w:p>
        </w:tc>
        <w:tc>
          <w:tcPr>
            <w:tcW w:w="0" w:type="auto"/>
            <w:hideMark/>
          </w:tcPr>
          <w:p w14:paraId="284698D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1858</w:t>
            </w:r>
          </w:p>
        </w:tc>
        <w:tc>
          <w:tcPr>
            <w:tcW w:w="0" w:type="auto"/>
            <w:hideMark/>
          </w:tcPr>
          <w:p w14:paraId="3762CDD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2358</w:t>
            </w:r>
          </w:p>
        </w:tc>
        <w:tc>
          <w:tcPr>
            <w:tcW w:w="0" w:type="auto"/>
            <w:hideMark/>
          </w:tcPr>
          <w:p w14:paraId="647EB6F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69.05</w:t>
            </w:r>
          </w:p>
        </w:tc>
        <w:tc>
          <w:tcPr>
            <w:tcW w:w="0" w:type="auto"/>
            <w:hideMark/>
          </w:tcPr>
          <w:p w14:paraId="6C3E457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BFB223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C5BB4B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301D6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6074</w:t>
            </w:r>
          </w:p>
        </w:tc>
        <w:tc>
          <w:tcPr>
            <w:tcW w:w="0" w:type="auto"/>
            <w:hideMark/>
          </w:tcPr>
          <w:p w14:paraId="61E3F0B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Agenția Relații Funciare și Cadastru;</w:t>
            </w:r>
            <w:r w:rsidRPr="00830DE8">
              <w:rPr>
                <w:rFonts w:cs="Times New Roman"/>
                <w:color w:val="auto"/>
                <w:szCs w:val="24"/>
                <w:lang w:val="ro-MD"/>
              </w:rPr>
              <w:br/>
              <w:t xml:space="preserve">Ministerul Infrastructurii și Dezvoltării Regionale; Ministerul Mediului; Ministerul Agriculturii și Industriei Alimentare; Ministerul Culturii; Ministerul Afacerilor Interne; Ministerul Energiei; </w:t>
            </w:r>
            <w:r w:rsidRPr="00830DE8">
              <w:rPr>
                <w:rFonts w:cs="Times New Roman"/>
                <w:color w:val="auto"/>
                <w:szCs w:val="24"/>
                <w:lang w:val="ro-MD"/>
              </w:rPr>
              <w:lastRenderedPageBreak/>
              <w:t>Ministerul Sănătății; Biroul Național de Statistică</w:t>
            </w:r>
          </w:p>
        </w:tc>
        <w:tc>
          <w:tcPr>
            <w:tcW w:w="0" w:type="auto"/>
            <w:hideMark/>
          </w:tcPr>
          <w:p w14:paraId="0096C4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PAG, cap. V/ Economie și digitalizare, alin. 7,9; </w:t>
            </w:r>
            <w:r w:rsidRPr="00830DE8">
              <w:rPr>
                <w:rFonts w:cs="Times New Roman"/>
                <w:color w:val="auto"/>
                <w:szCs w:val="24"/>
                <w:lang w:val="ro-MD"/>
              </w:rPr>
              <w:br/>
              <w:t>cap. V/ Mediu, alin. 1,4;</w:t>
            </w:r>
            <w:r w:rsidRPr="00830DE8">
              <w:rPr>
                <w:rFonts w:cs="Times New Roman"/>
                <w:color w:val="auto"/>
                <w:szCs w:val="24"/>
                <w:lang w:val="ro-MD"/>
              </w:rPr>
              <w:br/>
              <w:t>cap. V/ Apărarea, alin. 4, 6;</w:t>
            </w:r>
            <w:r w:rsidRPr="00830DE8">
              <w:rPr>
                <w:rFonts w:cs="Times New Roman"/>
                <w:color w:val="auto"/>
                <w:szCs w:val="24"/>
                <w:lang w:val="ro-MD"/>
              </w:rPr>
              <w:br/>
              <w:t>Legea nr.254/2016 cu privire la infrastructura națională de date spațiale;</w:t>
            </w:r>
            <w:r w:rsidRPr="00830DE8">
              <w:rPr>
                <w:rFonts w:cs="Times New Roman"/>
                <w:color w:val="auto"/>
                <w:szCs w:val="24"/>
                <w:lang w:val="ro-MD"/>
              </w:rPr>
              <w:br/>
              <w:t>Hotărârea Guvernului nr.458/2017 pentru aprobarea responsabilităților entităților</w:t>
            </w:r>
            <w:r w:rsidRPr="00830DE8">
              <w:rPr>
                <w:rFonts w:cs="Times New Roman"/>
                <w:color w:val="auto"/>
                <w:szCs w:val="24"/>
                <w:lang w:val="ro-MD"/>
              </w:rPr>
              <w:br/>
              <w:t>publice privind seturile de date spaţiale;</w:t>
            </w:r>
            <w:r w:rsidRPr="00830DE8">
              <w:rPr>
                <w:rFonts w:cs="Times New Roman"/>
                <w:color w:val="auto"/>
                <w:szCs w:val="24"/>
                <w:lang w:val="ro-MD"/>
              </w:rPr>
              <w:br/>
            </w:r>
            <w:r w:rsidRPr="00830DE8">
              <w:rPr>
                <w:rFonts w:cs="Times New Roman"/>
                <w:color w:val="auto"/>
                <w:szCs w:val="24"/>
                <w:lang w:val="ro-MD"/>
              </w:rPr>
              <w:lastRenderedPageBreak/>
              <w:t>Hotărârea Guvernului nr.663/2023;</w:t>
            </w:r>
            <w:r w:rsidRPr="00830DE8">
              <w:rPr>
                <w:rFonts w:cs="Times New Roman"/>
                <w:color w:val="auto"/>
                <w:szCs w:val="24"/>
                <w:lang w:val="ro-MD"/>
              </w:rPr>
              <w:br/>
              <w:t>Hotărârea Guvernului nr.212/2022;</w:t>
            </w:r>
            <w:r w:rsidRPr="00830DE8">
              <w:rPr>
                <w:rFonts w:cs="Times New Roman"/>
                <w:color w:val="auto"/>
                <w:szCs w:val="24"/>
                <w:lang w:val="ro-MD"/>
              </w:rPr>
              <w:br/>
              <w:t>Hotărârea Guvernului nr.737/2017</w:t>
            </w:r>
          </w:p>
        </w:tc>
      </w:tr>
      <w:tr w:rsidR="00830DE8" w:rsidRPr="00830DE8" w14:paraId="4FD7AC7E" w14:textId="77777777" w:rsidTr="005411AB">
        <w:trPr>
          <w:trHeight w:val="240"/>
        </w:trPr>
        <w:tc>
          <w:tcPr>
            <w:tcW w:w="0" w:type="auto"/>
          </w:tcPr>
          <w:p w14:paraId="46D84B68" w14:textId="20C666C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2D1A3D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Consolidarea și modernizarea cadrului instituțional și al infrastructurii Sistemului Statistic Național și optimizarea proceselor statistice</w:t>
            </w:r>
          </w:p>
        </w:tc>
        <w:tc>
          <w:tcPr>
            <w:tcW w:w="0" w:type="auto"/>
            <w:hideMark/>
          </w:tcPr>
          <w:p w14:paraId="6F885D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5D893F77" w14:textId="77777777" w:rsidR="005411AB" w:rsidRPr="00830DE8" w:rsidRDefault="005411AB" w:rsidP="0011147C">
            <w:pPr>
              <w:spacing w:after="160" w:line="276" w:lineRule="auto"/>
              <w:rPr>
                <w:rFonts w:cs="Times New Roman"/>
                <w:color w:val="auto"/>
                <w:szCs w:val="24"/>
                <w:lang w:val="ro-MD"/>
              </w:rPr>
            </w:pPr>
            <w:r w:rsidRPr="00830DE8">
              <w:rPr>
                <w:rFonts w:cs="Times New Roman"/>
                <w:color w:val="auto"/>
                <w:szCs w:val="24"/>
                <w:lang w:val="ro-MD"/>
              </w:rPr>
              <w:t>1. 14 producători de statistici evaluați - trim IV, 2026;</w:t>
            </w:r>
            <w:r w:rsidRPr="00830DE8">
              <w:rPr>
                <w:rFonts w:cs="Times New Roman"/>
                <w:color w:val="auto"/>
                <w:szCs w:val="24"/>
                <w:lang w:val="ro-MD"/>
              </w:rPr>
              <w:br/>
              <w:t>2. 4 noi producători de statistici oficiale certificați - trim. IV, 2026;</w:t>
            </w:r>
            <w:r w:rsidRPr="00830DE8">
              <w:rPr>
                <w:rFonts w:cs="Times New Roman"/>
                <w:color w:val="auto"/>
                <w:szCs w:val="24"/>
                <w:lang w:val="ro-MD"/>
              </w:rPr>
              <w:br/>
              <w:t>3. 4 registre statistice dezvoltate: privind întreprinderile, populația, locuințele, registrul surselor de date administrative -  trim. IV 2026;</w:t>
            </w:r>
            <w:r w:rsidRPr="00830DE8">
              <w:rPr>
                <w:rFonts w:cs="Times New Roman"/>
                <w:color w:val="auto"/>
                <w:szCs w:val="24"/>
                <w:lang w:val="ro-MD"/>
              </w:rPr>
              <w:br/>
              <w:t xml:space="preserve">4. Mecanism de formare continuă în domeniul statisticii oficiale, inovațiilor și utilizării datelor creat -  trim. IV 2025;  </w:t>
            </w:r>
            <w:r w:rsidRPr="00830DE8">
              <w:rPr>
                <w:rFonts w:cs="Times New Roman"/>
                <w:color w:val="auto"/>
                <w:szCs w:val="24"/>
                <w:lang w:val="ro-MD"/>
              </w:rPr>
              <w:br/>
              <w:t>5. Program multianual de instruire în domeniul statisticii oficiale și utilizării datelor elaborat și implementat -  trim. I, anual;</w:t>
            </w:r>
            <w:r w:rsidRPr="00830DE8">
              <w:rPr>
                <w:rFonts w:cs="Times New Roman"/>
                <w:color w:val="auto"/>
                <w:szCs w:val="24"/>
                <w:lang w:val="ro-MD"/>
              </w:rPr>
              <w:br/>
              <w:t xml:space="preserve">6. 20 metodologii  statistice adaptate/ elaborate în conformitate cu cerințele internaționale, în special cu cerințele UE </w:t>
            </w:r>
            <w:r w:rsidRPr="00830DE8">
              <w:rPr>
                <w:rFonts w:cs="Times New Roman"/>
                <w:color w:val="auto"/>
                <w:szCs w:val="24"/>
                <w:lang w:val="ro-MD"/>
              </w:rPr>
              <w:lastRenderedPageBreak/>
              <w:t>-  trim. IV 2026;</w:t>
            </w:r>
            <w:r w:rsidRPr="00830DE8">
              <w:rPr>
                <w:rFonts w:cs="Times New Roman"/>
                <w:color w:val="auto"/>
                <w:szCs w:val="24"/>
                <w:lang w:val="ro-MD"/>
              </w:rPr>
              <w:br/>
              <w:t>7. Noul Eșantion Master pentru cercetările în gospodării (EMDOS) lansat -  trim. I 2025;</w:t>
            </w:r>
            <w:r w:rsidRPr="00830DE8">
              <w:rPr>
                <w:rFonts w:cs="Times New Roman"/>
                <w:color w:val="auto"/>
                <w:szCs w:val="24"/>
                <w:lang w:val="ro-MD"/>
              </w:rPr>
              <w:br/>
              <w:t>8. 10 cercetări noi / date statistice noi elaborate și diseminate - trim. IV 2026;</w:t>
            </w:r>
            <w:r w:rsidRPr="00830DE8">
              <w:rPr>
                <w:rFonts w:cs="Times New Roman"/>
                <w:color w:val="auto"/>
                <w:szCs w:val="24"/>
                <w:lang w:val="ro-MD"/>
              </w:rPr>
              <w:br/>
              <w:t>9. Metode, instrumentar și modalități de diseminare a statisticilor oficiale adaptate la necesitățile utilizatorilor de date (inclusiv prin instrumente noi de diseminare și vizualizare) - trim. II 2026;</w:t>
            </w:r>
            <w:r w:rsidRPr="00830DE8">
              <w:rPr>
                <w:rFonts w:cs="Times New Roman"/>
                <w:color w:val="auto"/>
                <w:szCs w:val="24"/>
                <w:lang w:val="ro-MD"/>
              </w:rPr>
              <w:br/>
              <w:t>10. 10 % producători de statistici oficiale în totalul de instituții incluse în Programul de lucrări statistice - trim. IV, 2026;</w:t>
            </w:r>
            <w:r w:rsidRPr="00830DE8">
              <w:rPr>
                <w:rFonts w:cs="Times New Roman"/>
                <w:color w:val="auto"/>
                <w:szCs w:val="24"/>
                <w:lang w:val="ro-MD"/>
              </w:rPr>
              <w:br/>
              <w:t>11. 10 % instituții incluse în Programul lucrărilor statistice care dețin unități structurale cu funcții statistice clar atribuite - trim. IV, 2026;</w:t>
            </w:r>
            <w:r w:rsidRPr="00830DE8">
              <w:rPr>
                <w:rFonts w:cs="Times New Roman"/>
                <w:color w:val="auto"/>
                <w:szCs w:val="24"/>
                <w:lang w:val="ro-MD"/>
              </w:rPr>
              <w:br/>
              <w:t>12. 70 % de clasificări naționale relevante aliniate la clasificările europene și internaționale  - trim. II 2026;</w:t>
            </w:r>
          </w:p>
        </w:tc>
        <w:tc>
          <w:tcPr>
            <w:tcW w:w="0" w:type="auto"/>
            <w:hideMark/>
          </w:tcPr>
          <w:p w14:paraId="7554B2BC" w14:textId="77777777" w:rsidR="005411AB" w:rsidRPr="00830DE8" w:rsidRDefault="005411AB" w:rsidP="0011147C">
            <w:pPr>
              <w:spacing w:after="160" w:line="276" w:lineRule="auto"/>
              <w:rPr>
                <w:rFonts w:cs="Times New Roman"/>
                <w:color w:val="auto"/>
                <w:szCs w:val="24"/>
                <w:lang w:val="ro-MD"/>
              </w:rPr>
            </w:pPr>
            <w:r w:rsidRPr="00830DE8">
              <w:rPr>
                <w:rFonts w:cs="Times New Roman"/>
                <w:color w:val="auto"/>
                <w:szCs w:val="24"/>
                <w:lang w:val="ro-MD"/>
              </w:rPr>
              <w:lastRenderedPageBreak/>
              <w:t>4671,0</w:t>
            </w:r>
          </w:p>
        </w:tc>
        <w:tc>
          <w:tcPr>
            <w:tcW w:w="0" w:type="auto"/>
            <w:hideMark/>
          </w:tcPr>
          <w:p w14:paraId="4D59D5D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4684,2</w:t>
            </w:r>
          </w:p>
        </w:tc>
        <w:tc>
          <w:tcPr>
            <w:tcW w:w="0" w:type="auto"/>
            <w:hideMark/>
          </w:tcPr>
          <w:p w14:paraId="0A6CDF7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4474,8</w:t>
            </w:r>
          </w:p>
        </w:tc>
        <w:tc>
          <w:tcPr>
            <w:tcW w:w="0" w:type="auto"/>
            <w:hideMark/>
          </w:tcPr>
          <w:p w14:paraId="0DC67E1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12.01; 12.02</w:t>
            </w:r>
          </w:p>
        </w:tc>
        <w:tc>
          <w:tcPr>
            <w:tcW w:w="0" w:type="auto"/>
            <w:hideMark/>
          </w:tcPr>
          <w:p w14:paraId="12E06E0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15206,8</w:t>
            </w:r>
          </w:p>
        </w:tc>
        <w:tc>
          <w:tcPr>
            <w:tcW w:w="0" w:type="auto"/>
            <w:hideMark/>
          </w:tcPr>
          <w:p w14:paraId="46EAFB4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14401,0</w:t>
            </w:r>
          </w:p>
        </w:tc>
        <w:tc>
          <w:tcPr>
            <w:tcW w:w="0" w:type="auto"/>
            <w:hideMark/>
          </w:tcPr>
          <w:p w14:paraId="3FB6DE1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12030,0</w:t>
            </w:r>
          </w:p>
        </w:tc>
        <w:tc>
          <w:tcPr>
            <w:tcW w:w="0" w:type="auto"/>
            <w:hideMark/>
          </w:tcPr>
          <w:p w14:paraId="6572BF2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55467,8</w:t>
            </w:r>
          </w:p>
        </w:tc>
        <w:tc>
          <w:tcPr>
            <w:tcW w:w="0" w:type="auto"/>
            <w:hideMark/>
          </w:tcPr>
          <w:p w14:paraId="7E1CB1E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Biroul Național de Statistică;</w:t>
            </w:r>
            <w:r w:rsidRPr="00830DE8">
              <w:rPr>
                <w:rFonts w:cs="Times New Roman"/>
                <w:color w:val="auto"/>
                <w:szCs w:val="24"/>
                <w:lang w:val="ro-MD"/>
              </w:rPr>
              <w:br/>
              <w:t>Serviciul Tehnologia Informației și Securitate Cibernetică;</w:t>
            </w:r>
            <w:r w:rsidRPr="00830DE8">
              <w:rPr>
                <w:rFonts w:cs="Times New Roman"/>
                <w:color w:val="auto"/>
                <w:szCs w:val="24"/>
                <w:lang w:val="ro-MD"/>
              </w:rPr>
              <w:br/>
              <w:t>Agenția Servicii Publice;</w:t>
            </w:r>
            <w:r w:rsidRPr="00830DE8">
              <w:rPr>
                <w:rFonts w:cs="Times New Roman"/>
                <w:color w:val="auto"/>
                <w:szCs w:val="24"/>
                <w:lang w:val="ro-MD"/>
              </w:rPr>
              <w:br/>
              <w:t>Inspectoratul General al Poliției de Frontieră;</w:t>
            </w:r>
            <w:r w:rsidRPr="00830DE8">
              <w:rPr>
                <w:rFonts w:cs="Times New Roman"/>
                <w:color w:val="auto"/>
                <w:szCs w:val="24"/>
                <w:lang w:val="ro-MD"/>
              </w:rPr>
              <w:br/>
              <w:t>Serviciul Fiscal de Stat;</w:t>
            </w:r>
            <w:r w:rsidRPr="00830DE8">
              <w:rPr>
                <w:rFonts w:cs="Times New Roman"/>
                <w:color w:val="auto"/>
                <w:szCs w:val="24"/>
                <w:lang w:val="ro-MD"/>
              </w:rPr>
              <w:br/>
              <w:t>Agenția Relații Funciare și Cadastru;</w:t>
            </w:r>
            <w:r w:rsidRPr="00830DE8">
              <w:rPr>
                <w:rFonts w:cs="Times New Roman"/>
                <w:color w:val="auto"/>
                <w:szCs w:val="24"/>
                <w:lang w:val="ro-MD"/>
              </w:rPr>
              <w:br/>
              <w:t>Banca Națională a Moldovei;</w:t>
            </w:r>
            <w:r w:rsidRPr="00830DE8">
              <w:rPr>
                <w:rFonts w:cs="Times New Roman"/>
                <w:color w:val="auto"/>
                <w:szCs w:val="24"/>
                <w:lang w:val="ro-MD"/>
              </w:rPr>
              <w:br/>
              <w:t>producătorii de statistici oficiale</w:t>
            </w:r>
          </w:p>
        </w:tc>
        <w:tc>
          <w:tcPr>
            <w:tcW w:w="0" w:type="auto"/>
            <w:hideMark/>
          </w:tcPr>
          <w:p w14:paraId="2DE1F09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PD SSN 2023-2026, OG 1, 3 1.1.9;</w:t>
            </w:r>
            <w:r w:rsidRPr="00830DE8">
              <w:rPr>
                <w:rFonts w:cs="Times New Roman"/>
                <w:color w:val="auto"/>
                <w:szCs w:val="24"/>
                <w:lang w:val="ro-MD"/>
              </w:rPr>
              <w:br/>
              <w:t>SD SSN 2023-2030, OG 2, AA, art.41, 42(a);</w:t>
            </w:r>
            <w:r w:rsidRPr="00830DE8">
              <w:rPr>
                <w:rFonts w:cs="Times New Roman"/>
                <w:color w:val="auto"/>
                <w:szCs w:val="24"/>
                <w:lang w:val="ro-MD"/>
              </w:rPr>
              <w:br/>
              <w:t>AA, cap. VI, cap. IV, art.10</w:t>
            </w:r>
            <w:r w:rsidRPr="00830DE8">
              <w:rPr>
                <w:rFonts w:cs="Times New Roman"/>
                <w:color w:val="auto"/>
                <w:szCs w:val="24"/>
                <w:lang w:val="ro-MD"/>
              </w:rPr>
              <w:br/>
              <w:t>PNA, cap.18 Statistica; Legea nr. 93/2017 cu privire la statistica oficială; ODD, ținta 17.18</w:t>
            </w:r>
          </w:p>
        </w:tc>
      </w:tr>
      <w:tr w:rsidR="00830DE8" w:rsidRPr="00830DE8" w14:paraId="4016CC60" w14:textId="77777777" w:rsidTr="005411AB">
        <w:trPr>
          <w:trHeight w:val="240"/>
        </w:trPr>
        <w:tc>
          <w:tcPr>
            <w:tcW w:w="0" w:type="auto"/>
          </w:tcPr>
          <w:p w14:paraId="6A96EA01" w14:textId="7661798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A9C25F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Crearea bazei de date geospațiale cu utilizarea tehnologiilor Sistemului Informațional Geografic în statistica oficială</w:t>
            </w:r>
          </w:p>
        </w:tc>
        <w:tc>
          <w:tcPr>
            <w:tcW w:w="0" w:type="auto"/>
            <w:hideMark/>
          </w:tcPr>
          <w:p w14:paraId="136878E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2025</w:t>
            </w:r>
          </w:p>
        </w:tc>
        <w:tc>
          <w:tcPr>
            <w:tcW w:w="0" w:type="auto"/>
            <w:hideMark/>
          </w:tcPr>
          <w:p w14:paraId="29F1F98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Bază de date geospațiale privind clădirile și locuințele creată pentru integrarea cu datele statistice - trim. IV, 2025</w:t>
            </w:r>
          </w:p>
        </w:tc>
        <w:tc>
          <w:tcPr>
            <w:tcW w:w="0" w:type="auto"/>
            <w:hideMark/>
          </w:tcPr>
          <w:p w14:paraId="42FF575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58C6522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w:t>
            </w:r>
          </w:p>
        </w:tc>
        <w:tc>
          <w:tcPr>
            <w:tcW w:w="0" w:type="auto"/>
            <w:hideMark/>
          </w:tcPr>
          <w:p w14:paraId="4B4AD98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187890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12,01</w:t>
            </w:r>
          </w:p>
        </w:tc>
        <w:tc>
          <w:tcPr>
            <w:tcW w:w="0" w:type="auto"/>
            <w:hideMark/>
          </w:tcPr>
          <w:p w14:paraId="179F9BF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1000,0</w:t>
            </w:r>
          </w:p>
        </w:tc>
        <w:tc>
          <w:tcPr>
            <w:tcW w:w="0" w:type="auto"/>
            <w:hideMark/>
          </w:tcPr>
          <w:p w14:paraId="613034B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w:t>
            </w:r>
          </w:p>
        </w:tc>
        <w:tc>
          <w:tcPr>
            <w:tcW w:w="0" w:type="auto"/>
            <w:hideMark/>
          </w:tcPr>
          <w:p w14:paraId="116246D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24466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1750,0</w:t>
            </w:r>
          </w:p>
        </w:tc>
        <w:tc>
          <w:tcPr>
            <w:tcW w:w="0" w:type="auto"/>
            <w:hideMark/>
          </w:tcPr>
          <w:p w14:paraId="150D85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Biroul Național de Statistică;</w:t>
            </w:r>
            <w:r w:rsidRPr="00830DE8">
              <w:rPr>
                <w:rFonts w:cs="Times New Roman"/>
                <w:color w:val="auto"/>
                <w:szCs w:val="24"/>
                <w:lang w:val="ro-MD"/>
              </w:rPr>
              <w:br/>
              <w:t>Agenția Relații Funciare și Cadastru;</w:t>
            </w:r>
            <w:r w:rsidRPr="00830DE8">
              <w:rPr>
                <w:rFonts w:cs="Times New Roman"/>
                <w:color w:val="auto"/>
                <w:szCs w:val="24"/>
                <w:lang w:val="ro-MD"/>
              </w:rPr>
              <w:br/>
              <w:t>Agenția Servicii Publice;</w:t>
            </w:r>
            <w:r w:rsidRPr="00830DE8">
              <w:rPr>
                <w:rFonts w:cs="Times New Roman"/>
                <w:color w:val="auto"/>
                <w:szCs w:val="24"/>
                <w:lang w:val="ro-MD"/>
              </w:rPr>
              <w:br/>
            </w:r>
            <w:r w:rsidRPr="00830DE8">
              <w:rPr>
                <w:rFonts w:cs="Times New Roman"/>
                <w:color w:val="auto"/>
                <w:szCs w:val="24"/>
                <w:lang w:val="ro-MD"/>
              </w:rPr>
              <w:lastRenderedPageBreak/>
              <w:t>Serviciul Tehnologia Informației și Securitate Cibernetică</w:t>
            </w:r>
          </w:p>
        </w:tc>
        <w:tc>
          <w:tcPr>
            <w:tcW w:w="0" w:type="auto"/>
            <w:hideMark/>
          </w:tcPr>
          <w:p w14:paraId="42BBF79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PDSSN 2023-2026, acțiunea 3.3.7; </w:t>
            </w:r>
            <w:r w:rsidRPr="00830DE8">
              <w:rPr>
                <w:rFonts w:cs="Times New Roman"/>
                <w:color w:val="auto"/>
                <w:szCs w:val="24"/>
                <w:lang w:val="ro-MD"/>
              </w:rPr>
              <w:br/>
              <w:t xml:space="preserve">SDSSN 2023-2030, OG 3, direcția prioritară 3.3; </w:t>
            </w:r>
            <w:r w:rsidRPr="00830DE8">
              <w:rPr>
                <w:rFonts w:cs="Times New Roman"/>
                <w:color w:val="auto"/>
                <w:szCs w:val="24"/>
                <w:lang w:val="ro-MD"/>
              </w:rPr>
              <w:br/>
              <w:t xml:space="preserve">Legea nr.254/2016 cu privire la </w:t>
            </w:r>
            <w:r w:rsidRPr="00830DE8">
              <w:rPr>
                <w:rFonts w:cs="Times New Roman"/>
                <w:color w:val="auto"/>
                <w:szCs w:val="24"/>
                <w:lang w:val="ro-MD"/>
              </w:rPr>
              <w:lastRenderedPageBreak/>
              <w:t>infrastructura națională de date spațiale (anexa 3);</w:t>
            </w:r>
            <w:r w:rsidRPr="00830DE8">
              <w:rPr>
                <w:rFonts w:cs="Times New Roman"/>
                <w:color w:val="auto"/>
                <w:szCs w:val="24"/>
                <w:lang w:val="ro-MD"/>
              </w:rPr>
              <w:br/>
              <w:t>Hotărârea Guvernului nr.458/2017 pentru aprobarea responsabilităților entităților publice privind seturile de date spațiale; ODD, ținta 17.18; AA (art. 41, 42); PNA, cap. 18 Statistica.</w:t>
            </w:r>
          </w:p>
        </w:tc>
      </w:tr>
      <w:tr w:rsidR="00830DE8" w:rsidRPr="00830DE8" w14:paraId="791E48B6" w14:textId="77777777" w:rsidTr="005411AB">
        <w:trPr>
          <w:trHeight w:val="240"/>
        </w:trPr>
        <w:tc>
          <w:tcPr>
            <w:tcW w:w="0" w:type="auto"/>
          </w:tcPr>
          <w:p w14:paraId="59D8F1C1" w14:textId="1480AB81"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2BF5F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Digitalizarea procedurii standard de identificare și înregistrare la distanță a perosnelor fizice (eKYC) în vederea creșterii securității, eficientizării serviciilor, reducerea riscurilor de fraudă și respectarea reglementărilor legale</w:t>
            </w:r>
          </w:p>
        </w:tc>
        <w:tc>
          <w:tcPr>
            <w:tcW w:w="0" w:type="auto"/>
            <w:hideMark/>
          </w:tcPr>
          <w:p w14:paraId="32CC961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2024 - Trim. IV, 2026</w:t>
            </w:r>
          </w:p>
        </w:tc>
        <w:tc>
          <w:tcPr>
            <w:tcW w:w="0" w:type="auto"/>
            <w:hideMark/>
          </w:tcPr>
          <w:p w14:paraId="6DA5F7C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Conceptul soluției digitale (eKYC) elaborat - trim II, 2024;</w:t>
            </w:r>
            <w:r w:rsidRPr="00830DE8">
              <w:rPr>
                <w:rFonts w:cs="Times New Roman"/>
                <w:color w:val="auto"/>
                <w:szCs w:val="24"/>
                <w:lang w:val="ro-MD"/>
              </w:rPr>
              <w:br/>
              <w:t>2. Instrument digital (eKYC) dezvoltat - trim IV, 2025;</w:t>
            </w:r>
            <w:r w:rsidRPr="00830DE8">
              <w:rPr>
                <w:rFonts w:cs="Times New Roman"/>
                <w:color w:val="auto"/>
                <w:szCs w:val="24"/>
                <w:lang w:val="ro-MD"/>
              </w:rPr>
              <w:br/>
              <w:t>3.  Soluție (eKYC) de identificare electronică la distanță funcțională - trm. IV, 2026</w:t>
            </w:r>
          </w:p>
        </w:tc>
        <w:tc>
          <w:tcPr>
            <w:tcW w:w="0" w:type="auto"/>
            <w:hideMark/>
          </w:tcPr>
          <w:p w14:paraId="13201C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204BB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A9244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86BFF2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2289C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w:t>
            </w:r>
          </w:p>
        </w:tc>
        <w:tc>
          <w:tcPr>
            <w:tcW w:w="0" w:type="auto"/>
            <w:hideMark/>
          </w:tcPr>
          <w:p w14:paraId="4B05642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7000</w:t>
            </w:r>
          </w:p>
        </w:tc>
        <w:tc>
          <w:tcPr>
            <w:tcW w:w="0" w:type="auto"/>
            <w:hideMark/>
          </w:tcPr>
          <w:p w14:paraId="28DFF73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w:t>
            </w:r>
          </w:p>
        </w:tc>
        <w:tc>
          <w:tcPr>
            <w:tcW w:w="0" w:type="auto"/>
            <w:hideMark/>
          </w:tcPr>
          <w:p w14:paraId="331D05E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13000</w:t>
            </w:r>
          </w:p>
        </w:tc>
        <w:tc>
          <w:tcPr>
            <w:tcW w:w="0" w:type="auto"/>
            <w:hideMark/>
          </w:tcPr>
          <w:p w14:paraId="7B7741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Dezvoltării Economice și Digitalizării;</w:t>
            </w:r>
            <w:r w:rsidRPr="00830DE8">
              <w:rPr>
                <w:rFonts w:cs="Times New Roman"/>
                <w:color w:val="auto"/>
                <w:szCs w:val="24"/>
                <w:lang w:val="ro-MD"/>
              </w:rPr>
              <w:br/>
              <w:t>Agenția de Guvernare Electronică</w:t>
            </w:r>
          </w:p>
        </w:tc>
        <w:tc>
          <w:tcPr>
            <w:tcW w:w="0" w:type="auto"/>
            <w:hideMark/>
          </w:tcPr>
          <w:p w14:paraId="292B31B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de implementare, pentru anii 2023-2026, a Strategiei de reformă a administrației publice din Republica Moldova pentru anii 2023-2030, aprobat prin Hotărârea de Guvern nr.352/2023 (acțiunea 4.1.18)</w:t>
            </w:r>
          </w:p>
        </w:tc>
      </w:tr>
      <w:tr w:rsidR="00830DE8" w:rsidRPr="00830DE8" w14:paraId="32F6B257" w14:textId="77777777" w:rsidTr="005411AB">
        <w:trPr>
          <w:trHeight w:val="240"/>
        </w:trPr>
        <w:tc>
          <w:tcPr>
            <w:tcW w:w="0" w:type="auto"/>
          </w:tcPr>
          <w:p w14:paraId="1CEDCA0E" w14:textId="27403DD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96D47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Modernizarea/implementarea Registrelor de stat în vederea asigurării interoperativității datelor în sectorul public, precum și optimizării și eficientizării activităților de colectare, stocare, actualizare şi analiză a datelor</w:t>
            </w:r>
          </w:p>
        </w:tc>
        <w:tc>
          <w:tcPr>
            <w:tcW w:w="0" w:type="auto"/>
            <w:hideMark/>
          </w:tcPr>
          <w:p w14:paraId="206310A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IV, 2026</w:t>
            </w:r>
          </w:p>
        </w:tc>
        <w:tc>
          <w:tcPr>
            <w:tcW w:w="0" w:type="auto"/>
            <w:hideMark/>
          </w:tcPr>
          <w:p w14:paraId="1382FD5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Registru de stat al populației modernizat - trim. IV, 2026;</w:t>
            </w:r>
            <w:r w:rsidRPr="00830DE8">
              <w:rPr>
                <w:rFonts w:cs="Times New Roman"/>
                <w:color w:val="auto"/>
                <w:szCs w:val="24"/>
                <w:lang w:val="ro-MD"/>
              </w:rPr>
              <w:br/>
              <w:t>2. Registrul de stat al unităților administrativ-teritoriale și al adreselor modernizat - trim. IV, 2026;</w:t>
            </w:r>
            <w:r w:rsidRPr="00830DE8">
              <w:rPr>
                <w:rFonts w:cs="Times New Roman"/>
                <w:color w:val="auto"/>
                <w:szCs w:val="24"/>
                <w:lang w:val="ro-MD"/>
              </w:rPr>
              <w:br/>
              <w:t>3. Registru interdicțiilor implementat - trim. IV, 2026;</w:t>
            </w:r>
            <w:r w:rsidRPr="00830DE8">
              <w:rPr>
                <w:rFonts w:cs="Times New Roman"/>
                <w:color w:val="auto"/>
                <w:szCs w:val="24"/>
                <w:lang w:val="ro-MD"/>
              </w:rPr>
              <w:br/>
              <w:t>4. Registrul gajului bunurilor mobile modernizat - trim. IV, 2026;</w:t>
            </w:r>
            <w:r w:rsidRPr="00830DE8">
              <w:rPr>
                <w:rFonts w:cs="Times New Roman"/>
                <w:color w:val="auto"/>
                <w:szCs w:val="24"/>
                <w:lang w:val="ro-MD"/>
              </w:rPr>
              <w:br/>
              <w:t>5. Registrul dosarelor succesorale şi testamentelor modernizat - trim. IV, 2026</w:t>
            </w:r>
          </w:p>
        </w:tc>
        <w:tc>
          <w:tcPr>
            <w:tcW w:w="0" w:type="auto"/>
            <w:hideMark/>
          </w:tcPr>
          <w:p w14:paraId="233C985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6AD16D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9535DF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E49080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2C6B87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14000</w:t>
            </w:r>
          </w:p>
        </w:tc>
        <w:tc>
          <w:tcPr>
            <w:tcW w:w="0" w:type="auto"/>
            <w:hideMark/>
          </w:tcPr>
          <w:p w14:paraId="5C9F434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70000</w:t>
            </w:r>
          </w:p>
        </w:tc>
        <w:tc>
          <w:tcPr>
            <w:tcW w:w="0" w:type="auto"/>
            <w:hideMark/>
          </w:tcPr>
          <w:p w14:paraId="64E424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16000</w:t>
            </w:r>
          </w:p>
        </w:tc>
        <w:tc>
          <w:tcPr>
            <w:tcW w:w="0" w:type="auto"/>
            <w:hideMark/>
          </w:tcPr>
          <w:p w14:paraId="1F4F8CF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100000</w:t>
            </w:r>
          </w:p>
        </w:tc>
        <w:tc>
          <w:tcPr>
            <w:tcW w:w="0" w:type="auto"/>
            <w:hideMark/>
          </w:tcPr>
          <w:p w14:paraId="49DF677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Agenția de Guvernare Electronică;</w:t>
            </w:r>
            <w:r w:rsidRPr="00830DE8">
              <w:rPr>
                <w:rFonts w:cs="Times New Roman"/>
                <w:color w:val="auto"/>
                <w:szCs w:val="24"/>
                <w:lang w:val="ro-MD"/>
              </w:rPr>
              <w:br/>
              <w:t>Ministerul Justiției;</w:t>
            </w:r>
            <w:r w:rsidRPr="00830DE8">
              <w:rPr>
                <w:rFonts w:cs="Times New Roman"/>
                <w:color w:val="auto"/>
                <w:szCs w:val="24"/>
                <w:lang w:val="ro-MD"/>
              </w:rPr>
              <w:br/>
              <w:t>Ministerul Dezvoltării Economice și Digitalizării;</w:t>
            </w:r>
            <w:r w:rsidRPr="00830DE8">
              <w:rPr>
                <w:rFonts w:cs="Times New Roman"/>
                <w:color w:val="auto"/>
                <w:szCs w:val="24"/>
                <w:lang w:val="ro-MD"/>
              </w:rPr>
              <w:br/>
              <w:t>Agenția Servicii Publice;</w:t>
            </w:r>
            <w:r w:rsidRPr="00830DE8">
              <w:rPr>
                <w:rFonts w:cs="Times New Roman"/>
                <w:color w:val="auto"/>
                <w:szCs w:val="24"/>
                <w:lang w:val="ro-MD"/>
              </w:rPr>
              <w:br/>
              <w:t>Ministerul Afacerilor Interne;</w:t>
            </w:r>
            <w:r w:rsidRPr="00830DE8">
              <w:rPr>
                <w:rFonts w:cs="Times New Roman"/>
                <w:color w:val="auto"/>
                <w:szCs w:val="24"/>
                <w:lang w:val="ro-MD"/>
              </w:rPr>
              <w:br/>
              <w:t>Agenția Relații Funciare și Cadastru;</w:t>
            </w:r>
            <w:r w:rsidRPr="00830DE8">
              <w:rPr>
                <w:rFonts w:cs="Times New Roman"/>
                <w:color w:val="auto"/>
                <w:szCs w:val="24"/>
                <w:lang w:val="ro-MD"/>
              </w:rPr>
              <w:br/>
              <w:t>Ministerul Justiției;</w:t>
            </w:r>
            <w:r w:rsidRPr="00830DE8">
              <w:rPr>
                <w:rFonts w:cs="Times New Roman"/>
                <w:color w:val="auto"/>
                <w:szCs w:val="24"/>
                <w:lang w:val="ro-MD"/>
              </w:rPr>
              <w:br/>
              <w:t>Agenția Resurse Informaționale Juridice</w:t>
            </w:r>
          </w:p>
        </w:tc>
        <w:tc>
          <w:tcPr>
            <w:tcW w:w="0" w:type="auto"/>
            <w:hideMark/>
          </w:tcPr>
          <w:p w14:paraId="1A90757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de implementare, pentru anii 2023-2026, a Strategiei de reformă a administrației publice din Republica Moldova pentru anii 2023-2030, aprobat prin Hotărârea de Guvern nr.352/2023 (acțiunea 4.2.1-4.2.5)</w:t>
            </w:r>
          </w:p>
        </w:tc>
      </w:tr>
      <w:tr w:rsidR="00830DE8" w:rsidRPr="00830DE8" w14:paraId="22139A08" w14:textId="77777777" w:rsidTr="005411AB">
        <w:trPr>
          <w:trHeight w:val="240"/>
        </w:trPr>
        <w:tc>
          <w:tcPr>
            <w:tcW w:w="0" w:type="auto"/>
          </w:tcPr>
          <w:p w14:paraId="3E4A8079" w14:textId="66905F7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B2F87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asigurarea funcționalității dispozitivului de verificare a semnăturilor electronice în conformitate cu recomandările Comisiei Europene referitoare la preluarea și adăugarea certificatelor calificate emise de subiecții din lista de încredere a prestatorilor de servicii de încredere calificați, precum și normele tehnice în domeniul semnăturii electronice avansate calificate</w:t>
            </w:r>
          </w:p>
        </w:tc>
        <w:tc>
          <w:tcPr>
            <w:tcW w:w="0" w:type="auto"/>
            <w:hideMark/>
          </w:tcPr>
          <w:p w14:paraId="79761E3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2024</w:t>
            </w:r>
          </w:p>
        </w:tc>
        <w:tc>
          <w:tcPr>
            <w:tcW w:w="0" w:type="auto"/>
            <w:hideMark/>
          </w:tcPr>
          <w:p w14:paraId="437220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Dispozitiv dezvoltat și funcțional</w:t>
            </w:r>
          </w:p>
        </w:tc>
        <w:tc>
          <w:tcPr>
            <w:tcW w:w="0" w:type="auto"/>
            <w:hideMark/>
          </w:tcPr>
          <w:p w14:paraId="0C5BD6D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4D37E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F66EE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AEB37B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CC5AFE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6FA79A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219C6B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1EA676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88CAD8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Serviciul Tehnologia Informației și Securitate Cibernetică;</w:t>
            </w:r>
            <w:r w:rsidRPr="00830DE8">
              <w:rPr>
                <w:rFonts w:cs="Times New Roman"/>
                <w:color w:val="auto"/>
                <w:szCs w:val="24"/>
                <w:lang w:val="ro-MD"/>
              </w:rPr>
              <w:br/>
              <w:t>Ministerul Dezvoltării Economice și Digitalizării</w:t>
            </w:r>
          </w:p>
        </w:tc>
        <w:tc>
          <w:tcPr>
            <w:tcW w:w="0" w:type="auto"/>
            <w:hideMark/>
          </w:tcPr>
          <w:p w14:paraId="47EB1F1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Hotărârea Guvernuluinr.491/2022, pct.3 și 5</w:t>
            </w:r>
          </w:p>
        </w:tc>
      </w:tr>
      <w:tr w:rsidR="00830DE8" w:rsidRPr="00830DE8" w14:paraId="0E30483A" w14:textId="77777777" w:rsidTr="005411AB">
        <w:trPr>
          <w:trHeight w:val="567"/>
        </w:trPr>
        <w:tc>
          <w:tcPr>
            <w:tcW w:w="0" w:type="auto"/>
            <w:gridSpan w:val="14"/>
            <w:shd w:val="clear" w:color="auto" w:fill="D5DCE4" w:themeFill="text2" w:themeFillTint="33"/>
            <w:vAlign w:val="center"/>
          </w:tcPr>
          <w:p w14:paraId="37352DF1" w14:textId="0E02BA29"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7.4. Asigurarea drepturilor și libertăților civile și politice, inclusiv a libertății exprimării, întrunirilor și asocierii, a dreptului la informație și a dreptului de a alege și a fi ales</w:t>
            </w:r>
          </w:p>
        </w:tc>
      </w:tr>
      <w:tr w:rsidR="00830DE8" w:rsidRPr="00830DE8" w14:paraId="2D4DBC95" w14:textId="77777777" w:rsidTr="005411AB">
        <w:trPr>
          <w:trHeight w:val="240"/>
        </w:trPr>
        <w:tc>
          <w:tcPr>
            <w:tcW w:w="0" w:type="auto"/>
          </w:tcPr>
          <w:p w14:paraId="22057AE2" w14:textId="4BABC26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74800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Realizarea Recensământului populației și locuințelor 2024</w:t>
            </w:r>
          </w:p>
        </w:tc>
        <w:tc>
          <w:tcPr>
            <w:tcW w:w="0" w:type="auto"/>
            <w:hideMark/>
          </w:tcPr>
          <w:p w14:paraId="3039A5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2E82186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Proiectul Hotărârii de Guvern cu privire la data de referință la Recensământul populației și locuințelor din anul 2024 și a perioadei de colectare a datelor la recensământ aprobat - trim. I 2024;</w:t>
            </w:r>
            <w:r w:rsidRPr="00830DE8">
              <w:rPr>
                <w:rFonts w:cs="Times New Roman"/>
                <w:color w:val="auto"/>
                <w:szCs w:val="24"/>
                <w:lang w:val="ro-MD"/>
              </w:rPr>
              <w:br/>
              <w:t>2. Campanie de informare a populației și de promovare a recensământului populației și al locuințelor din 2024 realizată - trim. IV 2026;</w:t>
            </w:r>
            <w:r w:rsidRPr="00830DE8">
              <w:rPr>
                <w:rFonts w:cs="Times New Roman"/>
                <w:color w:val="auto"/>
                <w:szCs w:val="24"/>
                <w:lang w:val="ro-MD"/>
              </w:rPr>
              <w:br/>
              <w:t>3. Sistem informațional pentru organizarea și efectuarea recensământului dezvoltat - trim. I 2024;</w:t>
            </w:r>
            <w:r w:rsidRPr="00830DE8">
              <w:rPr>
                <w:rFonts w:cs="Times New Roman"/>
                <w:color w:val="auto"/>
                <w:szCs w:val="24"/>
                <w:lang w:val="ro-MD"/>
              </w:rPr>
              <w:br/>
              <w:t xml:space="preserve">4. Instrumentar metodologic pentru Recensământul Populației și al </w:t>
            </w:r>
            <w:r w:rsidRPr="00830DE8">
              <w:rPr>
                <w:rFonts w:cs="Times New Roman"/>
                <w:color w:val="auto"/>
                <w:szCs w:val="24"/>
                <w:lang w:val="ro-MD"/>
              </w:rPr>
              <w:lastRenderedPageBreak/>
              <w:t>Locuințelor aprobat (metodologie, chestionare, instrucțiuni de completare a acestora)  - trim. I 2024;</w:t>
            </w:r>
            <w:r w:rsidRPr="00830DE8">
              <w:rPr>
                <w:rFonts w:cs="Times New Roman"/>
                <w:color w:val="auto"/>
                <w:szCs w:val="24"/>
                <w:lang w:val="ro-MD"/>
              </w:rPr>
              <w:br/>
              <w:t>5. Recensământul populației și a locuințelor 2024 realizat - trim.IV 2024;</w:t>
            </w:r>
            <w:r w:rsidRPr="00830DE8">
              <w:rPr>
                <w:rFonts w:cs="Times New Roman"/>
                <w:color w:val="auto"/>
                <w:szCs w:val="24"/>
                <w:lang w:val="ro-MD"/>
              </w:rPr>
              <w:br/>
              <w:t>6. Date ale recensământului populației și a locuințelor prelucrate si diseminate - trim. IV 2026</w:t>
            </w:r>
          </w:p>
        </w:tc>
        <w:tc>
          <w:tcPr>
            <w:tcW w:w="0" w:type="auto"/>
            <w:hideMark/>
          </w:tcPr>
          <w:p w14:paraId="4FEFAAB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244364,0 / 31877,2</w:t>
            </w:r>
          </w:p>
        </w:tc>
        <w:tc>
          <w:tcPr>
            <w:tcW w:w="0" w:type="auto"/>
            <w:hideMark/>
          </w:tcPr>
          <w:p w14:paraId="38762E1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5652,1 / 6736,0</w:t>
            </w:r>
          </w:p>
        </w:tc>
        <w:tc>
          <w:tcPr>
            <w:tcW w:w="0" w:type="auto"/>
            <w:hideMark/>
          </w:tcPr>
          <w:p w14:paraId="28D3E86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2152,1 / 2866,8</w:t>
            </w:r>
          </w:p>
        </w:tc>
        <w:tc>
          <w:tcPr>
            <w:tcW w:w="0" w:type="auto"/>
            <w:hideMark/>
          </w:tcPr>
          <w:p w14:paraId="64867C8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12.04 / UNFPA</w:t>
            </w:r>
          </w:p>
        </w:tc>
        <w:tc>
          <w:tcPr>
            <w:tcW w:w="0" w:type="auto"/>
            <w:hideMark/>
          </w:tcPr>
          <w:p w14:paraId="1664E0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14690,0</w:t>
            </w:r>
          </w:p>
        </w:tc>
        <w:tc>
          <w:tcPr>
            <w:tcW w:w="0" w:type="auto"/>
            <w:hideMark/>
          </w:tcPr>
          <w:p w14:paraId="36FBC5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3D3A51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97095E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308338,2</w:t>
            </w:r>
          </w:p>
        </w:tc>
        <w:tc>
          <w:tcPr>
            <w:tcW w:w="0" w:type="auto"/>
            <w:hideMark/>
          </w:tcPr>
          <w:p w14:paraId="0F32B9C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Biroul Național de Statistică;</w:t>
            </w:r>
            <w:r w:rsidRPr="00830DE8">
              <w:rPr>
                <w:rFonts w:cs="Times New Roman"/>
                <w:color w:val="auto"/>
                <w:szCs w:val="24"/>
                <w:lang w:val="ro-MD"/>
              </w:rPr>
              <w:br/>
              <w:t>alte ministere; alte autorități ale administrații publice și alte instituții; organizații; entități</w:t>
            </w:r>
          </w:p>
        </w:tc>
        <w:tc>
          <w:tcPr>
            <w:tcW w:w="0" w:type="auto"/>
            <w:hideMark/>
          </w:tcPr>
          <w:p w14:paraId="280D9D0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PDSSN 2023-2026, acțiunea 3.2.9;</w:t>
            </w:r>
            <w:r w:rsidRPr="00830DE8">
              <w:rPr>
                <w:rFonts w:cs="Times New Roman"/>
                <w:color w:val="auto"/>
                <w:szCs w:val="24"/>
                <w:lang w:val="ro-MD"/>
              </w:rPr>
              <w:br/>
              <w:t>SDSSN 2023-2030, OG 1, direcțiile prioritare 2.4, 3.2, 3.3, 4.1; SND, OS 7.3; ODD ținta 17.19;</w:t>
            </w:r>
            <w:r w:rsidRPr="00830DE8">
              <w:rPr>
                <w:rFonts w:cs="Times New Roman"/>
                <w:color w:val="auto"/>
                <w:szCs w:val="24"/>
                <w:lang w:val="ro-MD"/>
              </w:rPr>
              <w:br/>
              <w:t>AA, cap. 6, art. 43 (a), (g);Agenda de Asociere RM-UE (2021-2027), cap. IV, art.10; PNA, cap. 18 Statistica</w:t>
            </w:r>
          </w:p>
        </w:tc>
      </w:tr>
      <w:tr w:rsidR="00830DE8" w:rsidRPr="00830DE8" w14:paraId="19B51E27" w14:textId="77777777" w:rsidTr="005411AB">
        <w:trPr>
          <w:trHeight w:val="567"/>
        </w:trPr>
        <w:tc>
          <w:tcPr>
            <w:tcW w:w="0" w:type="auto"/>
            <w:gridSpan w:val="14"/>
            <w:shd w:val="clear" w:color="auto" w:fill="F2F2F2" w:themeFill="background1" w:themeFillShade="F2"/>
            <w:vAlign w:val="center"/>
          </w:tcPr>
          <w:p w14:paraId="32EBC36E" w14:textId="54E0F910"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8.2. Promovarea supremației legii și asigurarea accesului egal la justiție</w:t>
            </w:r>
          </w:p>
        </w:tc>
      </w:tr>
      <w:tr w:rsidR="00830DE8" w:rsidRPr="00830DE8" w14:paraId="1D0B9080" w14:textId="77777777" w:rsidTr="005411AB">
        <w:trPr>
          <w:trHeight w:val="240"/>
        </w:trPr>
        <w:tc>
          <w:tcPr>
            <w:tcW w:w="0" w:type="auto"/>
          </w:tcPr>
          <w:p w14:paraId="676268F3" w14:textId="174CF52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5610F0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Îmbunătățirea condițiilor de detenție prin amenajarea/reutilarea spațiilor de detenție, crearea locurilor de muncă pentru condamnați și dezvoltarea serviciilor medicale de calitate pentru aceștia</w:t>
            </w:r>
          </w:p>
        </w:tc>
        <w:tc>
          <w:tcPr>
            <w:tcW w:w="0" w:type="auto"/>
            <w:hideMark/>
          </w:tcPr>
          <w:p w14:paraId="378AC78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2013 - Trim. IV, 2026</w:t>
            </w:r>
          </w:p>
        </w:tc>
        <w:tc>
          <w:tcPr>
            <w:tcW w:w="0" w:type="auto"/>
            <w:hideMark/>
          </w:tcPr>
          <w:p w14:paraId="6215582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Număr de locuri de muncă noi create pentru deținuți (circa 25% din numărul persoanelor condamnate) - trim. IV, 2026;</w:t>
            </w:r>
            <w:r w:rsidRPr="00830DE8">
              <w:rPr>
                <w:rFonts w:cs="Times New Roman"/>
                <w:color w:val="auto"/>
                <w:szCs w:val="24"/>
                <w:lang w:val="ro-MD"/>
              </w:rPr>
              <w:br/>
              <w:t xml:space="preserve"> 2. 100 % servicii medicale acreditate - trim. IV, 2026; </w:t>
            </w:r>
            <w:r w:rsidRPr="00830DE8">
              <w:rPr>
                <w:rFonts w:cs="Times New Roman"/>
                <w:color w:val="auto"/>
                <w:szCs w:val="24"/>
                <w:lang w:val="ro-MD"/>
              </w:rPr>
              <w:br/>
              <w:t xml:space="preserve"> 3. Spitalul penitenciar autorizat și acreditat - trim IV, 2026;  </w:t>
            </w:r>
            <w:r w:rsidRPr="00830DE8">
              <w:rPr>
                <w:rFonts w:cs="Times New Roman"/>
                <w:color w:val="auto"/>
                <w:szCs w:val="24"/>
                <w:lang w:val="ro-MD"/>
              </w:rPr>
              <w:br/>
              <w:t>4 Casa de arest Bălți cu capacitate de 650 de locuri dată în exploatare - trim. IV, 2026;</w:t>
            </w:r>
            <w:r w:rsidRPr="00830DE8">
              <w:rPr>
                <w:rFonts w:cs="Times New Roman"/>
                <w:color w:val="auto"/>
                <w:szCs w:val="24"/>
                <w:lang w:val="ro-MD"/>
              </w:rPr>
              <w:br/>
              <w:t xml:space="preserve"> 5. Spațiile de detenție ale Penitenciarului nr. 5 renovate - trim. IV, 2026</w:t>
            </w:r>
          </w:p>
        </w:tc>
        <w:tc>
          <w:tcPr>
            <w:tcW w:w="0" w:type="auto"/>
            <w:hideMark/>
          </w:tcPr>
          <w:p w14:paraId="67E4201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748.98 (bugetul de stat)</w:t>
            </w:r>
            <w:r w:rsidRPr="00830DE8">
              <w:rPr>
                <w:rFonts w:cs="Times New Roman"/>
                <w:color w:val="auto"/>
                <w:szCs w:val="24"/>
                <w:lang w:val="ro-MD"/>
              </w:rPr>
              <w:br/>
              <w:t xml:space="preserve"> 121.200,0 (asistență externă)</w:t>
            </w:r>
          </w:p>
        </w:tc>
        <w:tc>
          <w:tcPr>
            <w:tcW w:w="0" w:type="auto"/>
            <w:hideMark/>
          </w:tcPr>
          <w:p w14:paraId="35B014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754.44 (bugetul de stat)</w:t>
            </w:r>
            <w:r w:rsidRPr="00830DE8">
              <w:rPr>
                <w:rFonts w:cs="Times New Roman"/>
                <w:color w:val="auto"/>
                <w:szCs w:val="24"/>
                <w:lang w:val="ro-MD"/>
              </w:rPr>
              <w:br/>
              <w:t xml:space="preserve"> 218.000,0 (asistență externă)</w:t>
            </w:r>
          </w:p>
        </w:tc>
        <w:tc>
          <w:tcPr>
            <w:tcW w:w="0" w:type="auto"/>
            <w:hideMark/>
          </w:tcPr>
          <w:p w14:paraId="3F12662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764.8 (bugetul de stat)</w:t>
            </w:r>
            <w:r w:rsidRPr="00830DE8">
              <w:rPr>
                <w:rFonts w:cs="Times New Roman"/>
                <w:color w:val="auto"/>
                <w:szCs w:val="24"/>
                <w:lang w:val="ro-MD"/>
              </w:rPr>
              <w:br/>
              <w:t xml:space="preserve"> 222.000,0 (asistență externă)</w:t>
            </w:r>
          </w:p>
        </w:tc>
        <w:tc>
          <w:tcPr>
            <w:tcW w:w="0" w:type="auto"/>
            <w:hideMark/>
          </w:tcPr>
          <w:p w14:paraId="3FE4DD3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43.02</w:t>
            </w:r>
          </w:p>
        </w:tc>
        <w:tc>
          <w:tcPr>
            <w:tcW w:w="0" w:type="auto"/>
            <w:hideMark/>
          </w:tcPr>
          <w:p w14:paraId="4A06C5D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262.177,8 (bugetul de stat)</w:t>
            </w:r>
            <w:r w:rsidRPr="00830DE8">
              <w:rPr>
                <w:rFonts w:cs="Times New Roman"/>
                <w:color w:val="auto"/>
                <w:szCs w:val="24"/>
                <w:lang w:val="ro-MD"/>
              </w:rPr>
              <w:br/>
              <w:t xml:space="preserve"> 157.598,2 (asistență externă)</w:t>
            </w:r>
          </w:p>
        </w:tc>
        <w:tc>
          <w:tcPr>
            <w:tcW w:w="0" w:type="auto"/>
            <w:hideMark/>
          </w:tcPr>
          <w:p w14:paraId="00E1B5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259.856,4 (bugetul de stat)</w:t>
            </w:r>
            <w:r w:rsidRPr="00830DE8">
              <w:rPr>
                <w:rFonts w:cs="Times New Roman"/>
                <w:color w:val="auto"/>
                <w:szCs w:val="24"/>
                <w:lang w:val="ro-MD"/>
              </w:rPr>
              <w:br/>
              <w:t xml:space="preserve"> 157.598,2 (asistență externă)</w:t>
            </w:r>
          </w:p>
        </w:tc>
        <w:tc>
          <w:tcPr>
            <w:tcW w:w="0" w:type="auto"/>
            <w:hideMark/>
          </w:tcPr>
          <w:p w14:paraId="6DF935D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259.856,4 (bugetul de stat)</w:t>
            </w:r>
            <w:r w:rsidRPr="00830DE8">
              <w:rPr>
                <w:rFonts w:cs="Times New Roman"/>
                <w:color w:val="auto"/>
                <w:szCs w:val="24"/>
                <w:lang w:val="ro-MD"/>
              </w:rPr>
              <w:br/>
              <w:t xml:space="preserve"> 157.598,2 (asistență externă)</w:t>
            </w:r>
          </w:p>
        </w:tc>
        <w:tc>
          <w:tcPr>
            <w:tcW w:w="0" w:type="auto"/>
            <w:hideMark/>
          </w:tcPr>
          <w:p w14:paraId="0C944C6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3.050.110,6</w:t>
            </w:r>
          </w:p>
        </w:tc>
        <w:tc>
          <w:tcPr>
            <w:tcW w:w="0" w:type="auto"/>
            <w:hideMark/>
          </w:tcPr>
          <w:p w14:paraId="30431C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Justiției;</w:t>
            </w:r>
            <w:r w:rsidRPr="00830DE8">
              <w:rPr>
                <w:rFonts w:cs="Times New Roman"/>
                <w:color w:val="auto"/>
                <w:szCs w:val="24"/>
                <w:lang w:val="ro-MD"/>
              </w:rPr>
              <w:br/>
              <w:t>Administrația Națională a Penitenciarelor;</w:t>
            </w:r>
            <w:r w:rsidRPr="00830DE8">
              <w:rPr>
                <w:rFonts w:cs="Times New Roman"/>
                <w:color w:val="auto"/>
                <w:szCs w:val="24"/>
                <w:lang w:val="ro-MD"/>
              </w:rPr>
              <w:br/>
              <w:t>Inspectoratul Național de Probațiune;</w:t>
            </w:r>
            <w:r w:rsidRPr="00830DE8">
              <w:rPr>
                <w:rFonts w:cs="Times New Roman"/>
                <w:color w:val="auto"/>
                <w:szCs w:val="24"/>
                <w:lang w:val="ro-MD"/>
              </w:rPr>
              <w:br/>
              <w:t>Agenția Națională pentru Ocuparea Forței de Muncă;</w:t>
            </w:r>
            <w:r w:rsidRPr="00830DE8">
              <w:rPr>
                <w:rFonts w:cs="Times New Roman"/>
                <w:color w:val="auto"/>
                <w:szCs w:val="24"/>
                <w:lang w:val="ro-MD"/>
              </w:rPr>
              <w:br/>
              <w:t>Ministerul Sănătății</w:t>
            </w:r>
          </w:p>
        </w:tc>
        <w:tc>
          <w:tcPr>
            <w:tcW w:w="0" w:type="auto"/>
            <w:hideMark/>
          </w:tcPr>
          <w:p w14:paraId="19AD00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Planul de acțiuni pentru implementarea Strategiei pentru asigurarea independenței și integrității sectorului justiției pentru anii 2022-2025 (OG 2.1); SND, direcția de intervenție 5.25, p.2); PND 2023-2025, acțiunea 8.2.8.</w:t>
            </w:r>
          </w:p>
        </w:tc>
      </w:tr>
      <w:tr w:rsidR="00830DE8" w:rsidRPr="00830DE8" w14:paraId="3E961296" w14:textId="77777777" w:rsidTr="005411AB">
        <w:trPr>
          <w:trHeight w:val="240"/>
        </w:trPr>
        <w:tc>
          <w:tcPr>
            <w:tcW w:w="0" w:type="auto"/>
          </w:tcPr>
          <w:p w14:paraId="7BB31168" w14:textId="7E64D06C"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FAFC3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Implementarea mecanismului de evaluare externă/ extraordinară a judecătorilor și procurorilor</w:t>
            </w:r>
          </w:p>
        </w:tc>
        <w:tc>
          <w:tcPr>
            <w:tcW w:w="0" w:type="auto"/>
            <w:hideMark/>
          </w:tcPr>
          <w:p w14:paraId="34F1EE0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2026</w:t>
            </w:r>
          </w:p>
        </w:tc>
        <w:tc>
          <w:tcPr>
            <w:tcW w:w="0" w:type="auto"/>
            <w:hideMark/>
          </w:tcPr>
          <w:p w14:paraId="404669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Judecătorii (circa 170) și procurorii (circa 230) evaluați extern/extraordinar - trim. IV, 2026</w:t>
            </w:r>
          </w:p>
        </w:tc>
        <w:tc>
          <w:tcPr>
            <w:tcW w:w="0" w:type="auto"/>
            <w:hideMark/>
          </w:tcPr>
          <w:p w14:paraId="6853BC5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13 978,5</w:t>
            </w:r>
          </w:p>
        </w:tc>
        <w:tc>
          <w:tcPr>
            <w:tcW w:w="0" w:type="auto"/>
            <w:hideMark/>
          </w:tcPr>
          <w:p w14:paraId="6F6D74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13 978,5</w:t>
            </w:r>
          </w:p>
        </w:tc>
        <w:tc>
          <w:tcPr>
            <w:tcW w:w="0" w:type="auto"/>
            <w:hideMark/>
          </w:tcPr>
          <w:p w14:paraId="5524E27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13 978,5</w:t>
            </w:r>
          </w:p>
        </w:tc>
        <w:tc>
          <w:tcPr>
            <w:tcW w:w="0" w:type="auto"/>
            <w:hideMark/>
          </w:tcPr>
          <w:p w14:paraId="0310945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40.01</w:t>
            </w:r>
          </w:p>
        </w:tc>
        <w:tc>
          <w:tcPr>
            <w:tcW w:w="0" w:type="auto"/>
            <w:hideMark/>
          </w:tcPr>
          <w:p w14:paraId="2E16E44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F3F82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290C13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650E8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55 914,0</w:t>
            </w:r>
          </w:p>
        </w:tc>
        <w:tc>
          <w:tcPr>
            <w:tcW w:w="0" w:type="auto"/>
            <w:hideMark/>
          </w:tcPr>
          <w:p w14:paraId="690450F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Justiției;</w:t>
            </w:r>
            <w:r w:rsidRPr="00830DE8">
              <w:rPr>
                <w:rFonts w:cs="Times New Roman"/>
                <w:color w:val="auto"/>
                <w:szCs w:val="24"/>
                <w:lang w:val="ro-MD"/>
              </w:rPr>
              <w:br/>
              <w:t>Consiliul Superior al Magistraturii;</w:t>
            </w:r>
            <w:r w:rsidRPr="00830DE8">
              <w:rPr>
                <w:rFonts w:cs="Times New Roman"/>
                <w:color w:val="auto"/>
                <w:szCs w:val="24"/>
                <w:lang w:val="ro-MD"/>
              </w:rPr>
              <w:br/>
              <w:t>Consiliul Superior al Procurorilor</w:t>
            </w:r>
          </w:p>
        </w:tc>
        <w:tc>
          <w:tcPr>
            <w:tcW w:w="0" w:type="auto"/>
            <w:hideMark/>
          </w:tcPr>
          <w:p w14:paraId="65A3238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Planul de acțiuni pentru implementarea Strategiei pentru asigurarea independenței și integrității sectorului justiției pentru anii (OG 1.2)</w:t>
            </w:r>
          </w:p>
        </w:tc>
      </w:tr>
      <w:tr w:rsidR="00830DE8" w:rsidRPr="00830DE8" w14:paraId="0F3CA9A5" w14:textId="77777777" w:rsidTr="005411AB">
        <w:trPr>
          <w:trHeight w:val="240"/>
        </w:trPr>
        <w:tc>
          <w:tcPr>
            <w:tcW w:w="0" w:type="auto"/>
          </w:tcPr>
          <w:p w14:paraId="10298FB6" w14:textId="7C9CAC7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57B019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Instituirea sistemului progresiv de executare a pedepselor penale</w:t>
            </w:r>
          </w:p>
        </w:tc>
        <w:tc>
          <w:tcPr>
            <w:tcW w:w="0" w:type="auto"/>
            <w:hideMark/>
          </w:tcPr>
          <w:p w14:paraId="7AF830A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2026</w:t>
            </w:r>
          </w:p>
        </w:tc>
        <w:tc>
          <w:tcPr>
            <w:tcW w:w="0" w:type="auto"/>
            <w:hideMark/>
          </w:tcPr>
          <w:p w14:paraId="1E70599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Cadru normativ elaborat și aprobat - trim. III, 2024;</w:t>
            </w:r>
            <w:r w:rsidRPr="00830DE8">
              <w:rPr>
                <w:rFonts w:cs="Times New Roman"/>
                <w:color w:val="auto"/>
                <w:szCs w:val="24"/>
                <w:lang w:val="ro-MD"/>
              </w:rPr>
              <w:br/>
              <w:t xml:space="preserve">2. Plan de implementare a regimurilor progresive de executare a pedepselor aprobat - trim. II, 2025; </w:t>
            </w:r>
            <w:r w:rsidRPr="00830DE8">
              <w:rPr>
                <w:rFonts w:cs="Times New Roman"/>
                <w:color w:val="auto"/>
                <w:szCs w:val="24"/>
                <w:lang w:val="ro-MD"/>
              </w:rPr>
              <w:br/>
              <w:t xml:space="preserve">3. Sectoare de deținere pentru regimul deschis amenajate - trim. IV, 2025; </w:t>
            </w:r>
            <w:r w:rsidRPr="00830DE8">
              <w:rPr>
                <w:rFonts w:cs="Times New Roman"/>
                <w:color w:val="auto"/>
                <w:szCs w:val="24"/>
                <w:lang w:val="ro-MD"/>
              </w:rPr>
              <w:br/>
              <w:t>4. Regimuri diferențiate de executare a pedepsei aplicate - trim. II, 2026</w:t>
            </w:r>
          </w:p>
        </w:tc>
        <w:tc>
          <w:tcPr>
            <w:tcW w:w="0" w:type="auto"/>
            <w:hideMark/>
          </w:tcPr>
          <w:p w14:paraId="572A53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DCF0D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B5835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2061E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FCE77B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35 654,7</w:t>
            </w:r>
          </w:p>
        </w:tc>
        <w:tc>
          <w:tcPr>
            <w:tcW w:w="0" w:type="auto"/>
            <w:hideMark/>
          </w:tcPr>
          <w:p w14:paraId="4ED36A5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FA2802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81BA3D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35 654,7</w:t>
            </w:r>
          </w:p>
        </w:tc>
        <w:tc>
          <w:tcPr>
            <w:tcW w:w="0" w:type="auto"/>
            <w:hideMark/>
          </w:tcPr>
          <w:p w14:paraId="1768A3F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Justiției;</w:t>
            </w:r>
            <w:r w:rsidRPr="00830DE8">
              <w:rPr>
                <w:rFonts w:cs="Times New Roman"/>
                <w:color w:val="auto"/>
                <w:szCs w:val="24"/>
                <w:lang w:val="ro-MD"/>
              </w:rPr>
              <w:br/>
              <w:t>Administrația Națională a Penitenciarelor;</w:t>
            </w:r>
            <w:r w:rsidRPr="00830DE8">
              <w:rPr>
                <w:rFonts w:cs="Times New Roman"/>
                <w:color w:val="auto"/>
                <w:szCs w:val="24"/>
                <w:lang w:val="ro-MD"/>
              </w:rPr>
              <w:br/>
              <w:t>Inspectoratul Național de Probațiune</w:t>
            </w:r>
          </w:p>
        </w:tc>
        <w:tc>
          <w:tcPr>
            <w:tcW w:w="0" w:type="auto"/>
            <w:hideMark/>
          </w:tcPr>
          <w:p w14:paraId="24669A5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Planul de acțiuni pentru implementarea Strategiei pentru asigurarea independenței și integrității sectorului justiției pentru anii 2022-2025 (OG 2.1)</w:t>
            </w:r>
          </w:p>
        </w:tc>
      </w:tr>
      <w:tr w:rsidR="00830DE8" w:rsidRPr="00830DE8" w14:paraId="53B075EC" w14:textId="77777777" w:rsidTr="005411AB">
        <w:trPr>
          <w:trHeight w:val="240"/>
        </w:trPr>
        <w:tc>
          <w:tcPr>
            <w:tcW w:w="0" w:type="auto"/>
          </w:tcPr>
          <w:p w14:paraId="5D65B7BD" w14:textId="2191BE3B"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2246B51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crearea sistemelor informaționale în sectorul justiției</w:t>
            </w:r>
          </w:p>
        </w:tc>
        <w:tc>
          <w:tcPr>
            <w:tcW w:w="0" w:type="auto"/>
            <w:hideMark/>
          </w:tcPr>
          <w:p w14:paraId="0D9CF3C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2022 - Trim. IV, 2026</w:t>
            </w:r>
          </w:p>
        </w:tc>
        <w:tc>
          <w:tcPr>
            <w:tcW w:w="0" w:type="auto"/>
            <w:hideMark/>
          </w:tcPr>
          <w:p w14:paraId="59406E9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Aplicația e-dosar aplicată în toate instanțele judecătorești - trim. IV, 2026;  </w:t>
            </w:r>
            <w:r w:rsidRPr="00830DE8">
              <w:rPr>
                <w:rFonts w:cs="Times New Roman"/>
                <w:color w:val="auto"/>
                <w:szCs w:val="24"/>
                <w:lang w:val="ro-MD"/>
              </w:rPr>
              <w:br/>
              <w:t xml:space="preserve">2. Rata persoanelor care au utilizat aplicația informatică e-Dosar judiciar - trim. IV, anual;  </w:t>
            </w:r>
            <w:r w:rsidRPr="00830DE8">
              <w:rPr>
                <w:rFonts w:cs="Times New Roman"/>
                <w:color w:val="auto"/>
                <w:szCs w:val="24"/>
                <w:lang w:val="ro-MD"/>
              </w:rPr>
              <w:br/>
              <w:t>3. Rata actelor depuse prin intermediul aplicației informatice e-Dosar judiciar - trim. IV, anual;</w:t>
            </w:r>
            <w:r w:rsidRPr="00830DE8">
              <w:rPr>
                <w:rFonts w:cs="Times New Roman"/>
                <w:color w:val="auto"/>
                <w:szCs w:val="24"/>
                <w:lang w:val="ro-MD"/>
              </w:rPr>
              <w:br/>
              <w:t xml:space="preserve">4. Categoriile de cauze judiciare examinate prin aplicația de videoconferință extinse - trim. IV, 2026; </w:t>
            </w:r>
            <w:r w:rsidRPr="00830DE8">
              <w:rPr>
                <w:rFonts w:cs="Times New Roman"/>
                <w:color w:val="auto"/>
                <w:szCs w:val="24"/>
                <w:lang w:val="ro-MD"/>
              </w:rPr>
              <w:br/>
              <w:t xml:space="preserve">5. Registrul testamentelor și dosarelor succesorale (bază de date și fișiere) creat - trim. II 2024; </w:t>
            </w:r>
            <w:r w:rsidRPr="00830DE8">
              <w:rPr>
                <w:rFonts w:cs="Times New Roman"/>
                <w:color w:val="auto"/>
                <w:szCs w:val="24"/>
                <w:lang w:val="ro-MD"/>
              </w:rPr>
              <w:br/>
              <w:t>6. Date migrate pe noua platformă - trim. IV 2025;</w:t>
            </w:r>
            <w:r w:rsidRPr="00830DE8">
              <w:rPr>
                <w:rFonts w:cs="Times New Roman"/>
                <w:color w:val="auto"/>
                <w:szCs w:val="24"/>
                <w:lang w:val="ro-MD"/>
              </w:rPr>
              <w:br/>
              <w:t xml:space="preserve">7. Registrul de stat al interdicțiilor reglementat </w:t>
            </w:r>
            <w:r w:rsidRPr="00830DE8">
              <w:rPr>
                <w:rFonts w:cs="Times New Roman"/>
                <w:color w:val="auto"/>
                <w:szCs w:val="24"/>
                <w:lang w:val="ro-MD"/>
              </w:rPr>
              <w:lastRenderedPageBreak/>
              <w:t xml:space="preserve">(concept/regulament) -trim. II, 2025; </w:t>
            </w:r>
            <w:r w:rsidRPr="00830DE8">
              <w:rPr>
                <w:rFonts w:cs="Times New Roman"/>
                <w:color w:val="auto"/>
                <w:szCs w:val="24"/>
                <w:lang w:val="ro-MD"/>
              </w:rPr>
              <w:br/>
              <w:t>8. Registru dezvoltat - trim. IV, 2026;</w:t>
            </w:r>
            <w:r w:rsidRPr="00830DE8">
              <w:rPr>
                <w:rFonts w:cs="Times New Roman"/>
                <w:color w:val="auto"/>
                <w:szCs w:val="24"/>
                <w:lang w:val="ro-MD"/>
              </w:rPr>
              <w:br/>
              <w:t xml:space="preserve">9. Registrul garanțiilor reale mobiliare dezvoltat - trim. IV, 2024; </w:t>
            </w:r>
            <w:r w:rsidRPr="00830DE8">
              <w:rPr>
                <w:rFonts w:cs="Times New Roman"/>
                <w:color w:val="auto"/>
                <w:szCs w:val="24"/>
                <w:lang w:val="ro-MD"/>
              </w:rPr>
              <w:br/>
              <w:t>10. Migrarea datelor pe noua platformă - trim. IV 2025;</w:t>
            </w:r>
            <w:r w:rsidRPr="00830DE8">
              <w:rPr>
                <w:rFonts w:cs="Times New Roman"/>
                <w:color w:val="auto"/>
                <w:szCs w:val="24"/>
                <w:lang w:val="ro-MD"/>
              </w:rPr>
              <w:br/>
              <w:t xml:space="preserve">11. Sistem electronic de management al dosarelor persoanelor condamnate creat - trim. IV, 2026; </w:t>
            </w:r>
            <w:r w:rsidRPr="00830DE8">
              <w:rPr>
                <w:rFonts w:cs="Times New Roman"/>
                <w:color w:val="auto"/>
                <w:szCs w:val="24"/>
                <w:lang w:val="ro-MD"/>
              </w:rPr>
              <w:br/>
              <w:t>12. Sistem informațional privind arhiva electronică creat - trim. I, 2026</w:t>
            </w:r>
          </w:p>
        </w:tc>
        <w:tc>
          <w:tcPr>
            <w:tcW w:w="0" w:type="auto"/>
            <w:hideMark/>
          </w:tcPr>
          <w:p w14:paraId="17DF35C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6142</w:t>
            </w:r>
          </w:p>
        </w:tc>
        <w:tc>
          <w:tcPr>
            <w:tcW w:w="0" w:type="auto"/>
            <w:hideMark/>
          </w:tcPr>
          <w:p w14:paraId="691FD3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6358</w:t>
            </w:r>
          </w:p>
        </w:tc>
        <w:tc>
          <w:tcPr>
            <w:tcW w:w="0" w:type="auto"/>
            <w:hideMark/>
          </w:tcPr>
          <w:p w14:paraId="0514549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w:t>
            </w:r>
          </w:p>
        </w:tc>
        <w:tc>
          <w:tcPr>
            <w:tcW w:w="0" w:type="auto"/>
            <w:hideMark/>
          </w:tcPr>
          <w:p w14:paraId="77FD3FB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40.15; 40.10</w:t>
            </w:r>
          </w:p>
        </w:tc>
        <w:tc>
          <w:tcPr>
            <w:tcW w:w="0" w:type="auto"/>
            <w:hideMark/>
          </w:tcPr>
          <w:p w14:paraId="4981ADF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29360</w:t>
            </w:r>
          </w:p>
        </w:tc>
        <w:tc>
          <w:tcPr>
            <w:tcW w:w="0" w:type="auto"/>
            <w:hideMark/>
          </w:tcPr>
          <w:p w14:paraId="0EFC956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15000</w:t>
            </w:r>
          </w:p>
        </w:tc>
        <w:tc>
          <w:tcPr>
            <w:tcW w:w="0" w:type="auto"/>
            <w:hideMark/>
          </w:tcPr>
          <w:p w14:paraId="0AFC90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18730</w:t>
            </w:r>
          </w:p>
        </w:tc>
        <w:tc>
          <w:tcPr>
            <w:tcW w:w="0" w:type="auto"/>
            <w:hideMark/>
          </w:tcPr>
          <w:p w14:paraId="1630D65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79590</w:t>
            </w:r>
          </w:p>
        </w:tc>
        <w:tc>
          <w:tcPr>
            <w:tcW w:w="0" w:type="auto"/>
            <w:hideMark/>
          </w:tcPr>
          <w:p w14:paraId="6A9B97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Justiției;</w:t>
            </w:r>
            <w:r w:rsidRPr="00830DE8">
              <w:rPr>
                <w:rFonts w:cs="Times New Roman"/>
                <w:color w:val="auto"/>
                <w:szCs w:val="24"/>
                <w:lang w:val="ro-MD"/>
              </w:rPr>
              <w:br/>
              <w:t>Administrația Națională a Penitenciarelor;</w:t>
            </w:r>
            <w:r w:rsidRPr="00830DE8">
              <w:rPr>
                <w:rFonts w:cs="Times New Roman"/>
                <w:color w:val="auto"/>
                <w:szCs w:val="24"/>
                <w:lang w:val="ro-MD"/>
              </w:rPr>
              <w:br/>
              <w:t>Inspectoratul Național de Probațiune;</w:t>
            </w:r>
            <w:r w:rsidRPr="00830DE8">
              <w:rPr>
                <w:rFonts w:cs="Times New Roman"/>
                <w:color w:val="auto"/>
                <w:szCs w:val="24"/>
                <w:lang w:val="ro-MD"/>
              </w:rPr>
              <w:br/>
              <w:t>Agenția de</w:t>
            </w:r>
            <w:r w:rsidRPr="00830DE8">
              <w:rPr>
                <w:rFonts w:cs="Times New Roman"/>
                <w:color w:val="auto"/>
                <w:szCs w:val="24"/>
                <w:lang w:val="ro-MD"/>
              </w:rPr>
              <w:br/>
              <w:t>Administrare a Instanțelor Judecătorești;</w:t>
            </w:r>
            <w:r w:rsidRPr="00830DE8">
              <w:rPr>
                <w:rFonts w:cs="Times New Roman"/>
                <w:color w:val="auto"/>
                <w:szCs w:val="24"/>
                <w:lang w:val="ro-MD"/>
              </w:rPr>
              <w:br/>
              <w:t>Agenția Națională a Arhivelor;</w:t>
            </w:r>
            <w:r w:rsidRPr="00830DE8">
              <w:rPr>
                <w:rFonts w:cs="Times New Roman"/>
                <w:color w:val="auto"/>
                <w:szCs w:val="24"/>
                <w:lang w:val="ro-MD"/>
              </w:rPr>
              <w:br/>
              <w:t>Ministerul Dezvoltării Economice și Digitalizării;</w:t>
            </w:r>
            <w:r w:rsidRPr="00830DE8">
              <w:rPr>
                <w:rFonts w:cs="Times New Roman"/>
                <w:color w:val="auto"/>
                <w:szCs w:val="24"/>
                <w:lang w:val="ro-MD"/>
              </w:rPr>
              <w:br/>
              <w:t>Agenția de Guvernare Electronică;</w:t>
            </w:r>
            <w:r w:rsidRPr="00830DE8">
              <w:rPr>
                <w:rFonts w:cs="Times New Roman"/>
                <w:color w:val="auto"/>
                <w:szCs w:val="24"/>
                <w:lang w:val="ro-MD"/>
              </w:rPr>
              <w:br/>
              <w:t>Agenția Resurse Informaționale Juridice;</w:t>
            </w:r>
            <w:r w:rsidRPr="00830DE8">
              <w:rPr>
                <w:rFonts w:cs="Times New Roman"/>
                <w:color w:val="auto"/>
                <w:szCs w:val="24"/>
                <w:lang w:val="ro-MD"/>
              </w:rPr>
              <w:br/>
              <w:t>Uniunea Națională a Executorilor Judecătorești;</w:t>
            </w:r>
            <w:r w:rsidRPr="00830DE8">
              <w:rPr>
                <w:rFonts w:cs="Times New Roman"/>
                <w:color w:val="auto"/>
                <w:szCs w:val="24"/>
                <w:lang w:val="ro-MD"/>
              </w:rPr>
              <w:br/>
              <w:t xml:space="preserve">Uniunea Administratorilor </w:t>
            </w:r>
            <w:r w:rsidRPr="00830DE8">
              <w:rPr>
                <w:rFonts w:cs="Times New Roman"/>
                <w:color w:val="auto"/>
                <w:szCs w:val="24"/>
                <w:lang w:val="ro-MD"/>
              </w:rPr>
              <w:lastRenderedPageBreak/>
              <w:t xml:space="preserve">Autorizați; </w:t>
            </w:r>
            <w:r w:rsidRPr="00830DE8">
              <w:rPr>
                <w:rFonts w:cs="Times New Roman"/>
                <w:color w:val="auto"/>
                <w:szCs w:val="24"/>
                <w:lang w:val="ro-MD"/>
              </w:rPr>
              <w:br/>
              <w:t>Ministerul Afacerilor Interne; Camera Notarială</w:t>
            </w:r>
          </w:p>
        </w:tc>
        <w:tc>
          <w:tcPr>
            <w:tcW w:w="0" w:type="auto"/>
            <w:hideMark/>
          </w:tcPr>
          <w:p w14:paraId="6E0F15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xml:space="preserve">Planul de acțiuni pentru implementarea Strategiei pentru asigurarea independenței și integrității sectorului justiției pentru anii 2022-2025 (OG 3.3); </w:t>
            </w:r>
            <w:r w:rsidRPr="00830DE8">
              <w:rPr>
                <w:rFonts w:cs="Times New Roman"/>
                <w:color w:val="auto"/>
                <w:szCs w:val="24"/>
                <w:lang w:val="ro-MD"/>
              </w:rPr>
              <w:br/>
              <w:t>SND, OS 8.1 - 8.2; AA, cap. 23 Ministerul Justiției, criteriul politic</w:t>
            </w:r>
          </w:p>
        </w:tc>
      </w:tr>
      <w:tr w:rsidR="00830DE8" w:rsidRPr="00830DE8" w14:paraId="7F7314E5" w14:textId="77777777" w:rsidTr="005411AB">
        <w:trPr>
          <w:trHeight w:val="567"/>
        </w:trPr>
        <w:tc>
          <w:tcPr>
            <w:tcW w:w="0" w:type="auto"/>
            <w:gridSpan w:val="14"/>
            <w:shd w:val="clear" w:color="auto" w:fill="DEEAF6" w:themeFill="accent1" w:themeFillTint="33"/>
            <w:vAlign w:val="center"/>
          </w:tcPr>
          <w:p w14:paraId="7E4385DB" w14:textId="60B6DF5F"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9.2. Reducerea vulnerabilității în fața amenințărilor și a riscurilor de orice tip</w:t>
            </w:r>
          </w:p>
        </w:tc>
      </w:tr>
      <w:tr w:rsidR="00830DE8" w:rsidRPr="00830DE8" w14:paraId="52175654" w14:textId="77777777" w:rsidTr="005411AB">
        <w:trPr>
          <w:trHeight w:val="240"/>
        </w:trPr>
        <w:tc>
          <w:tcPr>
            <w:tcW w:w="0" w:type="auto"/>
          </w:tcPr>
          <w:p w14:paraId="6D0816B0" w14:textId="6F3BA54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A5B60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Reorganizarea sistemului de ordine și securitate publică în vederea asigurării unui răspuns profesionist, eficient și rapid la provocările specifice</w:t>
            </w:r>
          </w:p>
        </w:tc>
        <w:tc>
          <w:tcPr>
            <w:tcW w:w="0" w:type="auto"/>
            <w:hideMark/>
          </w:tcPr>
          <w:p w14:paraId="4EA497E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2025</w:t>
            </w:r>
          </w:p>
        </w:tc>
        <w:tc>
          <w:tcPr>
            <w:tcW w:w="0" w:type="auto"/>
            <w:hideMark/>
          </w:tcPr>
          <w:p w14:paraId="1B64A2D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Proiect de lege adoptat - trim. II 2024; </w:t>
            </w:r>
            <w:r w:rsidRPr="00830DE8">
              <w:rPr>
                <w:rFonts w:cs="Times New Roman"/>
                <w:color w:val="auto"/>
                <w:szCs w:val="24"/>
                <w:lang w:val="ro-MD"/>
              </w:rPr>
              <w:br/>
              <w:t xml:space="preserve">2. Ce puțin 3 entități regionale create - trim. II 2025   </w:t>
            </w:r>
          </w:p>
        </w:tc>
        <w:tc>
          <w:tcPr>
            <w:tcW w:w="0" w:type="auto"/>
            <w:hideMark/>
          </w:tcPr>
          <w:p w14:paraId="7EC883E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D78EE5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35B52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171025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35.02; 35.04</w:t>
            </w:r>
          </w:p>
        </w:tc>
        <w:tc>
          <w:tcPr>
            <w:tcW w:w="0" w:type="auto"/>
            <w:hideMark/>
          </w:tcPr>
          <w:p w14:paraId="1774213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122768,36</w:t>
            </w:r>
          </w:p>
        </w:tc>
        <w:tc>
          <w:tcPr>
            <w:tcW w:w="0" w:type="auto"/>
            <w:hideMark/>
          </w:tcPr>
          <w:p w14:paraId="5D2C2C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2BDAAC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14E474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122768,36</w:t>
            </w:r>
          </w:p>
        </w:tc>
        <w:tc>
          <w:tcPr>
            <w:tcW w:w="0" w:type="auto"/>
            <w:hideMark/>
          </w:tcPr>
          <w:p w14:paraId="731129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7467ED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9.2; PAG, cap. V/ Afaceri Interne, alin. 1; SDDAI 2022-2030</w:t>
            </w:r>
          </w:p>
        </w:tc>
      </w:tr>
      <w:tr w:rsidR="00830DE8" w:rsidRPr="00830DE8" w14:paraId="72B3B06D" w14:textId="77777777" w:rsidTr="005411AB">
        <w:trPr>
          <w:trHeight w:val="240"/>
        </w:trPr>
        <w:tc>
          <w:tcPr>
            <w:tcW w:w="0" w:type="auto"/>
          </w:tcPr>
          <w:p w14:paraId="12BD2B40" w14:textId="5E40E92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E30F9C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și implementarea Conceptului „Police Inteligent Car” („Mașină inteligentă de poliție”)</w:t>
            </w:r>
          </w:p>
        </w:tc>
        <w:tc>
          <w:tcPr>
            <w:tcW w:w="0" w:type="auto"/>
            <w:hideMark/>
          </w:tcPr>
          <w:p w14:paraId="37EA7A9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IV, 2025</w:t>
            </w:r>
          </w:p>
        </w:tc>
        <w:tc>
          <w:tcPr>
            <w:tcW w:w="0" w:type="auto"/>
            <w:hideMark/>
          </w:tcPr>
          <w:p w14:paraId="396CE68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613 de unități de autospeciale ale Poliției dotate cu echipament - trim. IV 2024; </w:t>
            </w:r>
            <w:r w:rsidRPr="00830DE8">
              <w:rPr>
                <w:rFonts w:cs="Times New Roman"/>
                <w:color w:val="auto"/>
                <w:szCs w:val="24"/>
                <w:lang w:val="ro-MD"/>
              </w:rPr>
              <w:br/>
              <w:t>2. Timp de documentare a cetățenilor redus cu minimum 15 minute comparativ cu anul 2022 - trim. IV 2025</w:t>
            </w:r>
          </w:p>
        </w:tc>
        <w:tc>
          <w:tcPr>
            <w:tcW w:w="0" w:type="auto"/>
            <w:hideMark/>
          </w:tcPr>
          <w:p w14:paraId="21D427A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300FE8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830DC2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57B9C7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35.02; 35.05</w:t>
            </w:r>
          </w:p>
        </w:tc>
        <w:tc>
          <w:tcPr>
            <w:tcW w:w="0" w:type="auto"/>
            <w:hideMark/>
          </w:tcPr>
          <w:p w14:paraId="322E4D3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120000</w:t>
            </w:r>
          </w:p>
        </w:tc>
        <w:tc>
          <w:tcPr>
            <w:tcW w:w="0" w:type="auto"/>
            <w:hideMark/>
          </w:tcPr>
          <w:p w14:paraId="3554CB2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73095</w:t>
            </w:r>
          </w:p>
        </w:tc>
        <w:tc>
          <w:tcPr>
            <w:tcW w:w="0" w:type="auto"/>
            <w:hideMark/>
          </w:tcPr>
          <w:p w14:paraId="1101D2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DEB1D7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193095</w:t>
            </w:r>
          </w:p>
        </w:tc>
        <w:tc>
          <w:tcPr>
            <w:tcW w:w="0" w:type="auto"/>
            <w:hideMark/>
          </w:tcPr>
          <w:p w14:paraId="0FD543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r w:rsidRPr="00830DE8">
              <w:rPr>
                <w:rFonts w:cs="Times New Roman"/>
                <w:color w:val="auto"/>
                <w:szCs w:val="24"/>
                <w:lang w:val="ro-MD"/>
              </w:rPr>
              <w:br/>
              <w:t>Ministerul Infrastructurii și Dezvoltării Regionale; Serviciul Național Unic pentru Apelurile de Urgență 112</w:t>
            </w:r>
          </w:p>
        </w:tc>
        <w:tc>
          <w:tcPr>
            <w:tcW w:w="0" w:type="auto"/>
            <w:hideMark/>
          </w:tcPr>
          <w:p w14:paraId="037D22F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9.2; PAG, cap. V/ Afaceri Interne, alin. 2; SDDAI 2022-2030; POSP 2022-2025</w:t>
            </w:r>
          </w:p>
        </w:tc>
      </w:tr>
      <w:tr w:rsidR="00830DE8" w:rsidRPr="00830DE8" w14:paraId="05D697AE" w14:textId="77777777" w:rsidTr="005411AB">
        <w:trPr>
          <w:trHeight w:val="240"/>
        </w:trPr>
        <w:tc>
          <w:tcPr>
            <w:tcW w:w="0" w:type="auto"/>
          </w:tcPr>
          <w:p w14:paraId="56292A38" w14:textId="7B3CDB3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445987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instrumentelor inteligente de raportare a infracțiunilor, căutare a infractorilor și a personalelor dispărute fără veste prin implementarea softului de recunoaștere facială</w:t>
            </w:r>
          </w:p>
        </w:tc>
        <w:tc>
          <w:tcPr>
            <w:tcW w:w="0" w:type="auto"/>
            <w:hideMark/>
          </w:tcPr>
          <w:p w14:paraId="7CF6B2D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III, 2025</w:t>
            </w:r>
          </w:p>
        </w:tc>
        <w:tc>
          <w:tcPr>
            <w:tcW w:w="0" w:type="auto"/>
            <w:hideMark/>
          </w:tcPr>
          <w:p w14:paraId="1F37E95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Soft dezvoltat și testat - trim. III 2025</w:t>
            </w:r>
          </w:p>
        </w:tc>
        <w:tc>
          <w:tcPr>
            <w:tcW w:w="0" w:type="auto"/>
            <w:hideMark/>
          </w:tcPr>
          <w:p w14:paraId="3EFFF6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C98517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A7B3C1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4BD3F2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35.02</w:t>
            </w:r>
          </w:p>
        </w:tc>
        <w:tc>
          <w:tcPr>
            <w:tcW w:w="0" w:type="auto"/>
            <w:hideMark/>
          </w:tcPr>
          <w:p w14:paraId="4B2CC4A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F816D2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40000</w:t>
            </w:r>
          </w:p>
        </w:tc>
        <w:tc>
          <w:tcPr>
            <w:tcW w:w="0" w:type="auto"/>
            <w:hideMark/>
          </w:tcPr>
          <w:p w14:paraId="734517E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CB2F59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40000</w:t>
            </w:r>
          </w:p>
        </w:tc>
        <w:tc>
          <w:tcPr>
            <w:tcW w:w="0" w:type="auto"/>
            <w:hideMark/>
          </w:tcPr>
          <w:p w14:paraId="3884D20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r w:rsidRPr="00830DE8">
              <w:rPr>
                <w:rFonts w:cs="Times New Roman"/>
                <w:color w:val="auto"/>
                <w:szCs w:val="24"/>
                <w:lang w:val="ro-MD"/>
              </w:rPr>
              <w:br/>
              <w:t xml:space="preserve">Agenția Servicii Publice; Serviciul de Informații și Securitate; Centrul Național </w:t>
            </w:r>
            <w:r w:rsidRPr="00830DE8">
              <w:rPr>
                <w:rFonts w:cs="Times New Roman"/>
                <w:color w:val="auto"/>
                <w:szCs w:val="24"/>
                <w:lang w:val="ro-MD"/>
              </w:rPr>
              <w:lastRenderedPageBreak/>
              <w:t>Anticorupție; Procuratura Generală</w:t>
            </w:r>
          </w:p>
        </w:tc>
        <w:tc>
          <w:tcPr>
            <w:tcW w:w="0" w:type="auto"/>
            <w:hideMark/>
          </w:tcPr>
          <w:p w14:paraId="5A79985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SND, OS 9.2; PAG, cap. V/ Afaceri Interne, alin. 4; SDDAI 2022-2030; POSP 2022-2025</w:t>
            </w:r>
          </w:p>
        </w:tc>
      </w:tr>
      <w:tr w:rsidR="00830DE8" w:rsidRPr="00830DE8" w14:paraId="1B5E60BE" w14:textId="77777777" w:rsidTr="005411AB">
        <w:trPr>
          <w:trHeight w:val="240"/>
        </w:trPr>
        <w:tc>
          <w:tcPr>
            <w:tcW w:w="0" w:type="auto"/>
          </w:tcPr>
          <w:p w14:paraId="654B1219" w14:textId="68B30F0B"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C02450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Crearea instrumentelor de răspuns la amenințările în adresa ordinii și securității publice, inclusiv în contextul schimbărilor regionale</w:t>
            </w:r>
          </w:p>
        </w:tc>
        <w:tc>
          <w:tcPr>
            <w:tcW w:w="0" w:type="auto"/>
            <w:hideMark/>
          </w:tcPr>
          <w:p w14:paraId="4E1E6E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IV, 2026</w:t>
            </w:r>
          </w:p>
        </w:tc>
        <w:tc>
          <w:tcPr>
            <w:tcW w:w="0" w:type="auto"/>
            <w:hideMark/>
          </w:tcPr>
          <w:p w14:paraId="0084686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Sistem automatizat de monitorizare a circulației mijloacelor de transport și de persoane în/din zona de securitate operaționalizat - trim. IV 2024; </w:t>
            </w:r>
            <w:r w:rsidRPr="00830DE8">
              <w:rPr>
                <w:rFonts w:cs="Times New Roman"/>
                <w:color w:val="auto"/>
                <w:szCs w:val="24"/>
                <w:lang w:val="ro-MD"/>
              </w:rPr>
              <w:br/>
              <w:t>2. 9 posturi vamale interne de control amenajate și dotate - trim. IV 2025;</w:t>
            </w:r>
            <w:r w:rsidRPr="00830DE8">
              <w:rPr>
                <w:rFonts w:cs="Times New Roman"/>
                <w:color w:val="auto"/>
                <w:szCs w:val="24"/>
                <w:lang w:val="ro-MD"/>
              </w:rPr>
              <w:br/>
              <w:t>3. Ponderea surselor informaționale pentru cunoașterea deplină a situației la frontiera de stat 100%  -trim IV, 2026;</w:t>
            </w:r>
            <w:r w:rsidRPr="00830DE8">
              <w:rPr>
                <w:rFonts w:cs="Times New Roman"/>
                <w:color w:val="auto"/>
                <w:szCs w:val="24"/>
                <w:lang w:val="ro-MD"/>
              </w:rPr>
              <w:br/>
              <w:t>3. 3 instrumente de supraveghere a frontierei de stat - trim IV, 2026</w:t>
            </w:r>
          </w:p>
        </w:tc>
        <w:tc>
          <w:tcPr>
            <w:tcW w:w="0" w:type="auto"/>
            <w:hideMark/>
          </w:tcPr>
          <w:p w14:paraId="72A6D67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57E8E4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3248F7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CA063A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35.02</w:t>
            </w:r>
          </w:p>
        </w:tc>
        <w:tc>
          <w:tcPr>
            <w:tcW w:w="0" w:type="auto"/>
            <w:hideMark/>
          </w:tcPr>
          <w:p w14:paraId="001BE9F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3000</w:t>
            </w:r>
          </w:p>
        </w:tc>
        <w:tc>
          <w:tcPr>
            <w:tcW w:w="0" w:type="auto"/>
            <w:hideMark/>
          </w:tcPr>
          <w:p w14:paraId="49EA881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2670</w:t>
            </w:r>
          </w:p>
        </w:tc>
        <w:tc>
          <w:tcPr>
            <w:tcW w:w="0" w:type="auto"/>
            <w:hideMark/>
          </w:tcPr>
          <w:p w14:paraId="45737D0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A91216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5670</w:t>
            </w:r>
          </w:p>
        </w:tc>
        <w:tc>
          <w:tcPr>
            <w:tcW w:w="0" w:type="auto"/>
            <w:hideMark/>
          </w:tcPr>
          <w:p w14:paraId="2CBB69C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2CD5A66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9.2; PAG, cap. V/ Afaceri Interne, alin. 1; SDDAI 2022-2030; POSP 2022-2025</w:t>
            </w:r>
          </w:p>
        </w:tc>
      </w:tr>
      <w:tr w:rsidR="00830DE8" w:rsidRPr="00830DE8" w14:paraId="0A0A1064" w14:textId="77777777" w:rsidTr="005411AB">
        <w:trPr>
          <w:trHeight w:val="240"/>
        </w:trPr>
        <w:tc>
          <w:tcPr>
            <w:tcW w:w="0" w:type="auto"/>
          </w:tcPr>
          <w:p w14:paraId="60D84DB0" w14:textId="38550438"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52931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Implementarea noilor modalități de constatare a încălcărilor Regulamentului circulației rutiere</w:t>
            </w:r>
          </w:p>
        </w:tc>
        <w:tc>
          <w:tcPr>
            <w:tcW w:w="0" w:type="auto"/>
            <w:hideMark/>
          </w:tcPr>
          <w:p w14:paraId="784E90C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2024 - Trim. IV, 2025</w:t>
            </w:r>
          </w:p>
        </w:tc>
        <w:tc>
          <w:tcPr>
            <w:tcW w:w="0" w:type="auto"/>
            <w:hideMark/>
          </w:tcPr>
          <w:p w14:paraId="79163C8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2 sisteme informaționale ajustate - trim. I 2025; </w:t>
            </w:r>
            <w:r w:rsidRPr="00830DE8">
              <w:rPr>
                <w:rFonts w:cs="Times New Roman"/>
                <w:color w:val="auto"/>
                <w:szCs w:val="24"/>
                <w:lang w:val="ro-MD"/>
              </w:rPr>
              <w:br/>
              <w:t>2. 1 aplicație mobilă interoperabilă cu sistemele informaționale dezvoltată - trim. IV 2025</w:t>
            </w:r>
          </w:p>
        </w:tc>
        <w:tc>
          <w:tcPr>
            <w:tcW w:w="0" w:type="auto"/>
            <w:hideMark/>
          </w:tcPr>
          <w:p w14:paraId="651CCD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CF531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58BA50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947E46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35.02</w:t>
            </w:r>
          </w:p>
        </w:tc>
        <w:tc>
          <w:tcPr>
            <w:tcW w:w="0" w:type="auto"/>
            <w:hideMark/>
          </w:tcPr>
          <w:p w14:paraId="36110BF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57120</w:t>
            </w:r>
          </w:p>
        </w:tc>
        <w:tc>
          <w:tcPr>
            <w:tcW w:w="0" w:type="auto"/>
            <w:hideMark/>
          </w:tcPr>
          <w:p w14:paraId="4705F64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23205</w:t>
            </w:r>
          </w:p>
        </w:tc>
        <w:tc>
          <w:tcPr>
            <w:tcW w:w="0" w:type="auto"/>
            <w:hideMark/>
          </w:tcPr>
          <w:p w14:paraId="4AC6B87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35700</w:t>
            </w:r>
          </w:p>
        </w:tc>
        <w:tc>
          <w:tcPr>
            <w:tcW w:w="0" w:type="auto"/>
            <w:hideMark/>
          </w:tcPr>
          <w:p w14:paraId="449ECA6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116025</w:t>
            </w:r>
          </w:p>
        </w:tc>
        <w:tc>
          <w:tcPr>
            <w:tcW w:w="0" w:type="auto"/>
            <w:hideMark/>
          </w:tcPr>
          <w:p w14:paraId="1AC794D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75A65B5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9.3; PAG, cap. V/ Afaceri Interne, alin. 2; SDDAI 2022-2030; POSP 2022-2025</w:t>
            </w:r>
          </w:p>
        </w:tc>
      </w:tr>
      <w:tr w:rsidR="00830DE8" w:rsidRPr="00830DE8" w14:paraId="5F7A38D4" w14:textId="77777777" w:rsidTr="005411AB">
        <w:trPr>
          <w:trHeight w:val="240"/>
        </w:trPr>
        <w:tc>
          <w:tcPr>
            <w:tcW w:w="0" w:type="auto"/>
          </w:tcPr>
          <w:p w14:paraId="4EA8E1FE" w14:textId="308FAF6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FF2A7D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Ajustarea cadrului de politici în domeniul politicii de apărare pentru asigurarea securității militare a statului</w:t>
            </w:r>
          </w:p>
        </w:tc>
        <w:tc>
          <w:tcPr>
            <w:tcW w:w="0" w:type="auto"/>
            <w:hideMark/>
          </w:tcPr>
          <w:p w14:paraId="5B1E93E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2026</w:t>
            </w:r>
          </w:p>
        </w:tc>
        <w:tc>
          <w:tcPr>
            <w:tcW w:w="0" w:type="auto"/>
            <w:hideMark/>
          </w:tcPr>
          <w:p w14:paraId="3F1D4E8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Revizuirea si promovarea strategiei naționale de apărare (SNA) în termen de pînă la 6 luni de la aprobarea strategiei securităţii naţionale (SSN), trim. IV 2026;</w:t>
            </w:r>
            <w:r w:rsidRPr="00830DE8">
              <w:rPr>
                <w:rFonts w:cs="Times New Roman"/>
                <w:color w:val="auto"/>
                <w:szCs w:val="24"/>
                <w:lang w:val="ro-MD"/>
              </w:rPr>
              <w:br/>
              <w:t xml:space="preserve">2. Revizuirea si promovarea SM în termen de pînă la 6 luni de la aprobarea strategiei naţionale de </w:t>
            </w:r>
            <w:r w:rsidRPr="00830DE8">
              <w:rPr>
                <w:rFonts w:cs="Times New Roman"/>
                <w:color w:val="auto"/>
                <w:szCs w:val="24"/>
                <w:lang w:val="ro-MD"/>
              </w:rPr>
              <w:lastRenderedPageBreak/>
              <w:t>apărare, trim. IV, 2026.</w:t>
            </w:r>
          </w:p>
        </w:tc>
        <w:tc>
          <w:tcPr>
            <w:tcW w:w="0" w:type="auto"/>
            <w:hideMark/>
          </w:tcPr>
          <w:p w14:paraId="625B493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750</w:t>
            </w:r>
          </w:p>
        </w:tc>
        <w:tc>
          <w:tcPr>
            <w:tcW w:w="0" w:type="auto"/>
            <w:hideMark/>
          </w:tcPr>
          <w:p w14:paraId="6313D21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750</w:t>
            </w:r>
          </w:p>
        </w:tc>
        <w:tc>
          <w:tcPr>
            <w:tcW w:w="0" w:type="auto"/>
            <w:hideMark/>
          </w:tcPr>
          <w:p w14:paraId="0A6E93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750</w:t>
            </w:r>
          </w:p>
        </w:tc>
        <w:tc>
          <w:tcPr>
            <w:tcW w:w="0" w:type="auto"/>
            <w:hideMark/>
          </w:tcPr>
          <w:p w14:paraId="4F2D6B9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31.01</w:t>
            </w:r>
          </w:p>
        </w:tc>
        <w:tc>
          <w:tcPr>
            <w:tcW w:w="0" w:type="auto"/>
            <w:hideMark/>
          </w:tcPr>
          <w:p w14:paraId="1C86970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25C4FA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A68229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803D6C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2250</w:t>
            </w:r>
          </w:p>
        </w:tc>
        <w:tc>
          <w:tcPr>
            <w:tcW w:w="0" w:type="auto"/>
            <w:hideMark/>
          </w:tcPr>
          <w:p w14:paraId="7653FEB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Apărării;</w:t>
            </w:r>
          </w:p>
        </w:tc>
        <w:tc>
          <w:tcPr>
            <w:tcW w:w="0" w:type="auto"/>
            <w:hideMark/>
          </w:tcPr>
          <w:p w14:paraId="0F5F8B9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Legea nr.345/2003 „Cu privire la apărarea națională”. Planul Individual de Acțiuni al Parteneriatului RM– NATO (IPAP) pentru anii 2022-2023 (cap. III, pct. 3.1. paragraf 2)</w:t>
            </w:r>
          </w:p>
        </w:tc>
      </w:tr>
      <w:tr w:rsidR="00830DE8" w:rsidRPr="00830DE8" w14:paraId="13D8F687" w14:textId="77777777" w:rsidTr="005411AB">
        <w:trPr>
          <w:trHeight w:val="240"/>
        </w:trPr>
        <w:tc>
          <w:tcPr>
            <w:tcW w:w="0" w:type="auto"/>
          </w:tcPr>
          <w:p w14:paraId="158C5111" w14:textId="13492B8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30EC23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Intensificarea relațiilor de cooperare internațională în scopul  promovării stabilităţii şi securităţii naționale și regionale</w:t>
            </w:r>
          </w:p>
        </w:tc>
        <w:tc>
          <w:tcPr>
            <w:tcW w:w="0" w:type="auto"/>
            <w:hideMark/>
          </w:tcPr>
          <w:p w14:paraId="283E2F1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74A1878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majorarea cu 3 % a numărului de acțiuni din Planul de activitate externă al MA - anual;</w:t>
            </w:r>
            <w:r w:rsidRPr="00830DE8">
              <w:rPr>
                <w:rFonts w:cs="Times New Roman"/>
                <w:color w:val="auto"/>
                <w:szCs w:val="24"/>
                <w:lang w:val="ro-MD"/>
              </w:rPr>
              <w:br/>
              <w:t>2. Un contingent nivel pluton, pregătit și înzestrat pentru detașarea în misiunea EUFOR ALTHEA sub egida UE (Bosnia și Herțegovina) -anual;</w:t>
            </w:r>
            <w:r w:rsidRPr="00830DE8">
              <w:rPr>
                <w:rFonts w:cs="Times New Roman"/>
                <w:color w:val="auto"/>
                <w:szCs w:val="24"/>
                <w:lang w:val="ro-MD"/>
              </w:rPr>
              <w:br/>
              <w:t>3. 1  militar delegat pentru participare în cadrul EUTM Somalia (EU Training Mission) - anual;</w:t>
            </w:r>
            <w:r w:rsidRPr="00830DE8">
              <w:rPr>
                <w:rFonts w:cs="Times New Roman"/>
                <w:color w:val="auto"/>
                <w:szCs w:val="24"/>
                <w:lang w:val="ro-MD"/>
              </w:rPr>
              <w:br/>
              <w:t>4.  1  militar delegat pentru participare în cadrul EUPM Niger (EU Partnership Mission) - anual;</w:t>
            </w:r>
          </w:p>
        </w:tc>
        <w:tc>
          <w:tcPr>
            <w:tcW w:w="0" w:type="auto"/>
            <w:hideMark/>
          </w:tcPr>
          <w:p w14:paraId="73D84D4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28850</w:t>
            </w:r>
          </w:p>
        </w:tc>
        <w:tc>
          <w:tcPr>
            <w:tcW w:w="0" w:type="auto"/>
            <w:hideMark/>
          </w:tcPr>
          <w:p w14:paraId="4C18BE4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28850</w:t>
            </w:r>
          </w:p>
        </w:tc>
        <w:tc>
          <w:tcPr>
            <w:tcW w:w="0" w:type="auto"/>
            <w:hideMark/>
          </w:tcPr>
          <w:p w14:paraId="6C49B4B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28850</w:t>
            </w:r>
          </w:p>
        </w:tc>
        <w:tc>
          <w:tcPr>
            <w:tcW w:w="0" w:type="auto"/>
            <w:hideMark/>
          </w:tcPr>
          <w:p w14:paraId="62A7A0E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31.01</w:t>
            </w:r>
            <w:r w:rsidRPr="00830DE8">
              <w:rPr>
                <w:rFonts w:cs="Times New Roman"/>
                <w:color w:val="auto"/>
                <w:szCs w:val="24"/>
                <w:lang w:val="ro-MD"/>
              </w:rPr>
              <w:br/>
              <w:t>31.06</w:t>
            </w:r>
          </w:p>
        </w:tc>
        <w:tc>
          <w:tcPr>
            <w:tcW w:w="0" w:type="auto"/>
            <w:hideMark/>
          </w:tcPr>
          <w:p w14:paraId="53D4D4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18480,4</w:t>
            </w:r>
          </w:p>
        </w:tc>
        <w:tc>
          <w:tcPr>
            <w:tcW w:w="0" w:type="auto"/>
            <w:hideMark/>
          </w:tcPr>
          <w:p w14:paraId="26D5D7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18491,0</w:t>
            </w:r>
          </w:p>
        </w:tc>
        <w:tc>
          <w:tcPr>
            <w:tcW w:w="0" w:type="auto"/>
            <w:hideMark/>
          </w:tcPr>
          <w:p w14:paraId="74AC7E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18501,2</w:t>
            </w:r>
          </w:p>
        </w:tc>
        <w:tc>
          <w:tcPr>
            <w:tcW w:w="0" w:type="auto"/>
            <w:hideMark/>
          </w:tcPr>
          <w:p w14:paraId="1875A5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142022,6</w:t>
            </w:r>
          </w:p>
        </w:tc>
        <w:tc>
          <w:tcPr>
            <w:tcW w:w="0" w:type="auto"/>
            <w:hideMark/>
          </w:tcPr>
          <w:p w14:paraId="7457A6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Apărării;</w:t>
            </w:r>
          </w:p>
        </w:tc>
        <w:tc>
          <w:tcPr>
            <w:tcW w:w="0" w:type="auto"/>
            <w:hideMark/>
          </w:tcPr>
          <w:p w14:paraId="61A50C6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Tratate bilaterale de cooperare în domeniul apărării; Angajamente asumate de RM pe plan internațional în domeniul apărări</w:t>
            </w:r>
          </w:p>
        </w:tc>
      </w:tr>
      <w:tr w:rsidR="00830DE8" w:rsidRPr="00830DE8" w14:paraId="0A9D7895" w14:textId="77777777" w:rsidTr="005411AB">
        <w:trPr>
          <w:trHeight w:val="240"/>
        </w:trPr>
        <w:tc>
          <w:tcPr>
            <w:tcW w:w="0" w:type="auto"/>
          </w:tcPr>
          <w:p w14:paraId="278A6EAB" w14:textId="7917D8D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4C46D0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Modernizarea sectorului de apărare în vederea sporirii capacităților și eficienţei acestuia în diminuarea riscurilor şi combaterea ameninţărilor la adresa securităţii naţionale</w:t>
            </w:r>
          </w:p>
        </w:tc>
        <w:tc>
          <w:tcPr>
            <w:tcW w:w="0" w:type="auto"/>
            <w:hideMark/>
          </w:tcPr>
          <w:p w14:paraId="7E97E71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2020 - Trim. IV, 2030</w:t>
            </w:r>
          </w:p>
        </w:tc>
        <w:tc>
          <w:tcPr>
            <w:tcW w:w="0" w:type="auto"/>
            <w:hideMark/>
          </w:tcPr>
          <w:p w14:paraId="2488F1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Unității militare din cadrul Armatei Naționale dotate cu armament, echipamente, muniţii, tehnică militară modernă- trim. IV 2026 (% de realizare);  </w:t>
            </w:r>
            <w:r w:rsidRPr="00830DE8">
              <w:rPr>
                <w:rFonts w:cs="Times New Roman"/>
                <w:color w:val="auto"/>
                <w:szCs w:val="24"/>
                <w:lang w:val="ro-MD"/>
              </w:rPr>
              <w:br/>
              <w:t>2. Tehnica din dotarea unităților militare restabilită - trim. IV 2026,  (% de realizare);</w:t>
            </w:r>
            <w:r w:rsidRPr="00830DE8">
              <w:rPr>
                <w:rFonts w:cs="Times New Roman"/>
                <w:color w:val="auto"/>
                <w:szCs w:val="24"/>
                <w:lang w:val="ro-MD"/>
              </w:rPr>
              <w:br/>
              <w:t>3. 5 obiecte de infrastructură construite noi - anual;</w:t>
            </w:r>
            <w:r w:rsidRPr="00830DE8">
              <w:rPr>
                <w:rFonts w:cs="Times New Roman"/>
                <w:color w:val="auto"/>
                <w:szCs w:val="24"/>
                <w:lang w:val="ro-MD"/>
              </w:rPr>
              <w:br/>
              <w:t>4. 4 obiecte de infrastructură modernizate - anual;</w:t>
            </w:r>
            <w:r w:rsidRPr="00830DE8">
              <w:rPr>
                <w:rFonts w:cs="Times New Roman"/>
                <w:color w:val="auto"/>
                <w:szCs w:val="24"/>
                <w:lang w:val="ro-MD"/>
              </w:rPr>
              <w:br/>
              <w:t>5.  Stocurile militare completate- trim. IV 2026,  (% de realizare);</w:t>
            </w:r>
            <w:r w:rsidRPr="00830DE8">
              <w:rPr>
                <w:rFonts w:cs="Times New Roman"/>
                <w:color w:val="auto"/>
                <w:szCs w:val="24"/>
                <w:lang w:val="ro-MD"/>
              </w:rPr>
              <w:br/>
              <w:t xml:space="preserve">6. Anual 3 activități de pregătire a rezervei </w:t>
            </w:r>
            <w:r w:rsidRPr="00830DE8">
              <w:rPr>
                <w:rFonts w:cs="Times New Roman"/>
                <w:color w:val="auto"/>
                <w:szCs w:val="24"/>
                <w:lang w:val="ro-MD"/>
              </w:rPr>
              <w:lastRenderedPageBreak/>
              <w:t>desfășurate  - trim. IV 2026;</w:t>
            </w:r>
            <w:r w:rsidRPr="00830DE8">
              <w:rPr>
                <w:rFonts w:cs="Times New Roman"/>
                <w:color w:val="auto"/>
                <w:szCs w:val="24"/>
                <w:lang w:val="ro-MD"/>
              </w:rPr>
              <w:br/>
              <w:t>7.  Sistem informațional creat  (% de realizare) - trim. IV 2026;</w:t>
            </w:r>
            <w:r w:rsidRPr="00830DE8">
              <w:rPr>
                <w:rFonts w:cs="Times New Roman"/>
                <w:color w:val="auto"/>
                <w:szCs w:val="24"/>
                <w:lang w:val="ro-MD"/>
              </w:rPr>
              <w:br/>
              <w:t>8.  Majorarea cu 20% a numărului de efectiv a militarilor prin contract- trim.IV 2026.</w:t>
            </w:r>
          </w:p>
        </w:tc>
        <w:tc>
          <w:tcPr>
            <w:tcW w:w="0" w:type="auto"/>
            <w:hideMark/>
          </w:tcPr>
          <w:p w14:paraId="349D63A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1459368,1</w:t>
            </w:r>
          </w:p>
        </w:tc>
        <w:tc>
          <w:tcPr>
            <w:tcW w:w="0" w:type="auto"/>
            <w:hideMark/>
          </w:tcPr>
          <w:p w14:paraId="1504A0E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1469678,1</w:t>
            </w:r>
          </w:p>
        </w:tc>
        <w:tc>
          <w:tcPr>
            <w:tcW w:w="0" w:type="auto"/>
            <w:hideMark/>
          </w:tcPr>
          <w:p w14:paraId="6D9CE62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1469948,1</w:t>
            </w:r>
          </w:p>
        </w:tc>
        <w:tc>
          <w:tcPr>
            <w:tcW w:w="0" w:type="auto"/>
            <w:hideMark/>
          </w:tcPr>
          <w:p w14:paraId="373731A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31.04</w:t>
            </w:r>
            <w:r w:rsidRPr="00830DE8">
              <w:rPr>
                <w:rFonts w:cs="Times New Roman"/>
                <w:color w:val="auto"/>
                <w:szCs w:val="24"/>
                <w:lang w:val="ro-MD"/>
              </w:rPr>
              <w:br/>
              <w:t>31.06</w:t>
            </w:r>
          </w:p>
        </w:tc>
        <w:tc>
          <w:tcPr>
            <w:tcW w:w="0" w:type="auto"/>
            <w:hideMark/>
          </w:tcPr>
          <w:p w14:paraId="5B789D5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19522,5</w:t>
            </w:r>
          </w:p>
        </w:tc>
        <w:tc>
          <w:tcPr>
            <w:tcW w:w="0" w:type="auto"/>
            <w:hideMark/>
          </w:tcPr>
          <w:p w14:paraId="3D3841D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8784,0</w:t>
            </w:r>
          </w:p>
        </w:tc>
        <w:tc>
          <w:tcPr>
            <w:tcW w:w="0" w:type="auto"/>
            <w:hideMark/>
          </w:tcPr>
          <w:p w14:paraId="3242699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7744,0</w:t>
            </w:r>
          </w:p>
        </w:tc>
        <w:tc>
          <w:tcPr>
            <w:tcW w:w="0" w:type="auto"/>
            <w:hideMark/>
          </w:tcPr>
          <w:p w14:paraId="38D8835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4435044,8</w:t>
            </w:r>
          </w:p>
        </w:tc>
        <w:tc>
          <w:tcPr>
            <w:tcW w:w="0" w:type="auto"/>
            <w:hideMark/>
          </w:tcPr>
          <w:p w14:paraId="65338C2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Apărării;</w:t>
            </w:r>
          </w:p>
        </w:tc>
        <w:tc>
          <w:tcPr>
            <w:tcW w:w="0" w:type="auto"/>
            <w:hideMark/>
          </w:tcPr>
          <w:p w14:paraId="05939A9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Legea nr.215/2011 Cu privire la frontiera de stat a Republicii Moldova art. 10; HP nr. 134 /2018 cu privire la aprobarea Strategiei naționale de apărare și a planului de acțiuni privind implementarea acesteia.</w:t>
            </w:r>
            <w:r w:rsidRPr="00830DE8">
              <w:rPr>
                <w:rFonts w:cs="Times New Roman"/>
                <w:color w:val="auto"/>
                <w:szCs w:val="24"/>
                <w:lang w:val="ro-MD"/>
              </w:rPr>
              <w:br/>
              <w:t xml:space="preserve">HG nr.961/2018 Cu privire la aprobarea Strategiei </w:t>
            </w:r>
            <w:r w:rsidRPr="00830DE8">
              <w:rPr>
                <w:rFonts w:cs="Times New Roman"/>
                <w:color w:val="auto"/>
                <w:szCs w:val="24"/>
                <w:lang w:val="ro-MD"/>
              </w:rPr>
              <w:br/>
              <w:t>militare și a planului de acțiuni privind implementarea acesteia</w:t>
            </w:r>
          </w:p>
        </w:tc>
      </w:tr>
      <w:tr w:rsidR="00830DE8" w:rsidRPr="00830DE8" w14:paraId="45CE7968" w14:textId="4F4B191D" w:rsidTr="005411AB">
        <w:trPr>
          <w:trHeight w:val="567"/>
        </w:trPr>
        <w:tc>
          <w:tcPr>
            <w:tcW w:w="0" w:type="auto"/>
            <w:gridSpan w:val="14"/>
            <w:shd w:val="clear" w:color="auto" w:fill="DEEAF6" w:themeFill="accent1" w:themeFillTint="33"/>
            <w:vAlign w:val="center"/>
          </w:tcPr>
          <w:p w14:paraId="1B5C7A59" w14:textId="32AF8F86"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9.3. Sporirea securității în funcționarea infrastructurilor și a sistemelor critice</w:t>
            </w:r>
          </w:p>
        </w:tc>
      </w:tr>
      <w:tr w:rsidR="00830DE8" w:rsidRPr="00830DE8" w14:paraId="1F1AEEEC" w14:textId="77777777" w:rsidTr="005411AB">
        <w:trPr>
          <w:trHeight w:val="240"/>
        </w:trPr>
        <w:tc>
          <w:tcPr>
            <w:tcW w:w="0" w:type="auto"/>
          </w:tcPr>
          <w:p w14:paraId="4925AEDA" w14:textId="22E5D705"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45B1B67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Optimizarea timpului de așteptare în punctele de trecere a frontierei prin facilitarea traficului de persoane și bunuri.</w:t>
            </w:r>
          </w:p>
        </w:tc>
        <w:tc>
          <w:tcPr>
            <w:tcW w:w="0" w:type="auto"/>
            <w:hideMark/>
          </w:tcPr>
          <w:p w14:paraId="4DB1C1D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2026</w:t>
            </w:r>
          </w:p>
        </w:tc>
        <w:tc>
          <w:tcPr>
            <w:tcW w:w="0" w:type="auto"/>
            <w:hideMark/>
          </w:tcPr>
          <w:p w14:paraId="3765D09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Echipamente/dispozitive pentru efectuarea controlului la trecerea frontierei de stat achiziționate și instalate - trim. IV 2026.</w:t>
            </w:r>
          </w:p>
        </w:tc>
        <w:tc>
          <w:tcPr>
            <w:tcW w:w="0" w:type="auto"/>
            <w:hideMark/>
          </w:tcPr>
          <w:p w14:paraId="5800CE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12000</w:t>
            </w:r>
          </w:p>
        </w:tc>
        <w:tc>
          <w:tcPr>
            <w:tcW w:w="0" w:type="auto"/>
            <w:hideMark/>
          </w:tcPr>
          <w:p w14:paraId="31FB4E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100C70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5E0D2B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35.06</w:t>
            </w:r>
          </w:p>
        </w:tc>
        <w:tc>
          <w:tcPr>
            <w:tcW w:w="0" w:type="auto"/>
            <w:hideMark/>
          </w:tcPr>
          <w:p w14:paraId="7D0017D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79F3B6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6500</w:t>
            </w:r>
          </w:p>
        </w:tc>
        <w:tc>
          <w:tcPr>
            <w:tcW w:w="0" w:type="auto"/>
            <w:hideMark/>
          </w:tcPr>
          <w:p w14:paraId="02B7473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6500</w:t>
            </w:r>
          </w:p>
        </w:tc>
        <w:tc>
          <w:tcPr>
            <w:tcW w:w="0" w:type="auto"/>
            <w:hideMark/>
          </w:tcPr>
          <w:p w14:paraId="4C3416E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w:t>
            </w:r>
          </w:p>
        </w:tc>
        <w:tc>
          <w:tcPr>
            <w:tcW w:w="0" w:type="auto"/>
            <w:hideMark/>
          </w:tcPr>
          <w:p w14:paraId="055F2A1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r w:rsidRPr="00830DE8">
              <w:rPr>
                <w:rFonts w:cs="Times New Roman"/>
                <w:color w:val="auto"/>
                <w:szCs w:val="24"/>
                <w:lang w:val="ro-MD"/>
              </w:rPr>
              <w:br/>
              <w:t>Ministerul Finanțelor (Serviciul Vamal);</w:t>
            </w:r>
          </w:p>
        </w:tc>
        <w:tc>
          <w:tcPr>
            <w:tcW w:w="0" w:type="auto"/>
            <w:hideMark/>
          </w:tcPr>
          <w:p w14:paraId="2EDE3EC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9.3; PAG, cap. V/ Afaceri Interne, alin. 6; SDDAI 2022-2030; PMIFS 2022-2025</w:t>
            </w:r>
          </w:p>
        </w:tc>
      </w:tr>
      <w:tr w:rsidR="00830DE8" w:rsidRPr="00830DE8" w14:paraId="4D1FDBE6" w14:textId="77777777" w:rsidTr="005411AB">
        <w:trPr>
          <w:trHeight w:val="240"/>
        </w:trPr>
        <w:tc>
          <w:tcPr>
            <w:tcW w:w="0" w:type="auto"/>
          </w:tcPr>
          <w:p w14:paraId="02D6FBA6" w14:textId="66768F7D"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C80C06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sistemului de informații prealabile despre pasageri (API) și a registrului cu numele pasagerilor (PNR) în Aeroportul Internațional Chișinău</w:t>
            </w:r>
          </w:p>
        </w:tc>
        <w:tc>
          <w:tcPr>
            <w:tcW w:w="0" w:type="auto"/>
            <w:hideMark/>
          </w:tcPr>
          <w:p w14:paraId="4261487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2025</w:t>
            </w:r>
          </w:p>
        </w:tc>
        <w:tc>
          <w:tcPr>
            <w:tcW w:w="0" w:type="auto"/>
            <w:hideMark/>
          </w:tcPr>
          <w:p w14:paraId="2925FE6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Sistem informațional dezvoltat și funcțional - trim. IV 2025;</w:t>
            </w:r>
          </w:p>
        </w:tc>
        <w:tc>
          <w:tcPr>
            <w:tcW w:w="0" w:type="auto"/>
            <w:hideMark/>
          </w:tcPr>
          <w:p w14:paraId="319D5F4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2000,0 / 2000,0</w:t>
            </w:r>
          </w:p>
        </w:tc>
        <w:tc>
          <w:tcPr>
            <w:tcW w:w="0" w:type="auto"/>
            <w:hideMark/>
          </w:tcPr>
          <w:p w14:paraId="7D5DFB6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2000,0 / 1500,0</w:t>
            </w:r>
          </w:p>
        </w:tc>
        <w:tc>
          <w:tcPr>
            <w:tcW w:w="0" w:type="auto"/>
            <w:hideMark/>
          </w:tcPr>
          <w:p w14:paraId="198307A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w:t>
            </w:r>
          </w:p>
        </w:tc>
        <w:tc>
          <w:tcPr>
            <w:tcW w:w="0" w:type="auto"/>
            <w:hideMark/>
          </w:tcPr>
          <w:p w14:paraId="52CA163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35.06; Sprijin pentru Guvernul Republicii Moldova pentru instituirea un sistem de informații prealabile despre pasageri (API) și de înregistrare a numelor pasagerilor (PNR) pentru a spori securitatea la frontieră și a facilita mobilitatea persoanelor/OIM</w:t>
            </w:r>
          </w:p>
        </w:tc>
        <w:tc>
          <w:tcPr>
            <w:tcW w:w="0" w:type="auto"/>
            <w:hideMark/>
          </w:tcPr>
          <w:p w14:paraId="2DC2454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0E932E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D51930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D82D4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9500</w:t>
            </w:r>
          </w:p>
        </w:tc>
        <w:tc>
          <w:tcPr>
            <w:tcW w:w="0" w:type="auto"/>
            <w:hideMark/>
          </w:tcPr>
          <w:p w14:paraId="3F1B513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r w:rsidRPr="00830DE8">
              <w:rPr>
                <w:rFonts w:cs="Times New Roman"/>
                <w:color w:val="auto"/>
                <w:szCs w:val="24"/>
                <w:lang w:val="ro-MD"/>
              </w:rPr>
              <w:br/>
              <w:t>Ministerul Finanțelor (Serviciul Vamal); Ministerul Infrastructurii și Dezvoltării Regionale (Autoritatea Aeronautică Civilă)</w:t>
            </w:r>
          </w:p>
        </w:tc>
        <w:tc>
          <w:tcPr>
            <w:tcW w:w="0" w:type="auto"/>
            <w:hideMark/>
          </w:tcPr>
          <w:p w14:paraId="160807C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SND, OS 9.3; PAG, cap. V/ Afaceri Interne, alin.6; SDDAI 2022-2030; PMIFS 2022-2025</w:t>
            </w:r>
          </w:p>
        </w:tc>
      </w:tr>
      <w:tr w:rsidR="00830DE8" w:rsidRPr="00830DE8" w14:paraId="5AE8671B" w14:textId="77777777" w:rsidTr="005411AB">
        <w:trPr>
          <w:trHeight w:val="240"/>
        </w:trPr>
        <w:tc>
          <w:tcPr>
            <w:tcW w:w="0" w:type="auto"/>
          </w:tcPr>
          <w:p w14:paraId="7A408622" w14:textId="6D6BA2D9"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866CD2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Eficientizarea activităților de coordonare și efectuare a supravegherii la frontiera de stat, inclusiv în contextul Sistemului european de supraveghere a frontierelor (EUROSUR)</w:t>
            </w:r>
          </w:p>
        </w:tc>
        <w:tc>
          <w:tcPr>
            <w:tcW w:w="0" w:type="auto"/>
            <w:hideMark/>
          </w:tcPr>
          <w:p w14:paraId="3AD8FB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2026</w:t>
            </w:r>
          </w:p>
        </w:tc>
        <w:tc>
          <w:tcPr>
            <w:tcW w:w="0" w:type="auto"/>
            <w:hideMark/>
          </w:tcPr>
          <w:p w14:paraId="31468E9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Retehnologizarea Centrului Operațional de Coordonare al Poliției de Frontieră - trim. IV 2025  </w:t>
            </w:r>
            <w:r w:rsidRPr="00830DE8">
              <w:rPr>
                <w:rFonts w:cs="Times New Roman"/>
                <w:color w:val="auto"/>
                <w:szCs w:val="24"/>
                <w:lang w:val="ro-MD"/>
              </w:rPr>
              <w:br/>
              <w:t xml:space="preserve">2. Sistemele (fixe și mobile) de supraveghere a </w:t>
            </w:r>
            <w:r w:rsidRPr="00830DE8">
              <w:rPr>
                <w:rFonts w:cs="Times New Roman"/>
                <w:color w:val="auto"/>
                <w:szCs w:val="24"/>
                <w:lang w:val="ro-MD"/>
              </w:rPr>
              <w:lastRenderedPageBreak/>
              <w:t>frontierei modernizate tehic - trim. IV 2026</w:t>
            </w:r>
          </w:p>
        </w:tc>
        <w:tc>
          <w:tcPr>
            <w:tcW w:w="0" w:type="auto"/>
            <w:hideMark/>
          </w:tcPr>
          <w:p w14:paraId="7ADA081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 </w:t>
            </w:r>
          </w:p>
        </w:tc>
        <w:tc>
          <w:tcPr>
            <w:tcW w:w="0" w:type="auto"/>
            <w:hideMark/>
          </w:tcPr>
          <w:p w14:paraId="1975E34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A9DE5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67E1C9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35.06</w:t>
            </w:r>
          </w:p>
        </w:tc>
        <w:tc>
          <w:tcPr>
            <w:tcW w:w="0" w:type="auto"/>
            <w:hideMark/>
          </w:tcPr>
          <w:p w14:paraId="5F1C7A7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120504,7</w:t>
            </w:r>
          </w:p>
        </w:tc>
        <w:tc>
          <w:tcPr>
            <w:tcW w:w="0" w:type="auto"/>
            <w:hideMark/>
          </w:tcPr>
          <w:p w14:paraId="62921EE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50000</w:t>
            </w:r>
          </w:p>
        </w:tc>
        <w:tc>
          <w:tcPr>
            <w:tcW w:w="0" w:type="auto"/>
            <w:hideMark/>
          </w:tcPr>
          <w:p w14:paraId="1AB9A78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50000</w:t>
            </w:r>
          </w:p>
        </w:tc>
        <w:tc>
          <w:tcPr>
            <w:tcW w:w="0" w:type="auto"/>
            <w:hideMark/>
          </w:tcPr>
          <w:p w14:paraId="5F5C53F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220504,7</w:t>
            </w:r>
          </w:p>
        </w:tc>
        <w:tc>
          <w:tcPr>
            <w:tcW w:w="0" w:type="auto"/>
            <w:hideMark/>
          </w:tcPr>
          <w:p w14:paraId="740ECD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r w:rsidRPr="00830DE8">
              <w:rPr>
                <w:rFonts w:cs="Times New Roman"/>
                <w:color w:val="auto"/>
                <w:szCs w:val="24"/>
                <w:lang w:val="ro-MD"/>
              </w:rPr>
              <w:br/>
              <w:t>Ministerul Finanțelor (Serviciul Vamal);</w:t>
            </w:r>
            <w:r w:rsidRPr="00830DE8">
              <w:rPr>
                <w:rFonts w:cs="Times New Roman"/>
                <w:color w:val="auto"/>
                <w:szCs w:val="24"/>
                <w:lang w:val="ro-MD"/>
              </w:rPr>
              <w:br/>
            </w:r>
            <w:r w:rsidRPr="00830DE8">
              <w:rPr>
                <w:rFonts w:cs="Times New Roman"/>
                <w:color w:val="auto"/>
                <w:szCs w:val="24"/>
                <w:lang w:val="ro-MD"/>
              </w:rPr>
              <w:lastRenderedPageBreak/>
              <w:t>Ministerul Apărării</w:t>
            </w:r>
          </w:p>
        </w:tc>
        <w:tc>
          <w:tcPr>
            <w:tcW w:w="0" w:type="auto"/>
            <w:hideMark/>
          </w:tcPr>
          <w:p w14:paraId="76DB6CC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SND, OS 9.3; PAG, cap. V/ Afaceri Interne, alin. 6; SDDAI 2022-2030; PMIFS 2022-2025 PNAAA 2023 – 2027</w:t>
            </w:r>
          </w:p>
        </w:tc>
      </w:tr>
      <w:tr w:rsidR="00830DE8" w:rsidRPr="00830DE8" w14:paraId="2A893735" w14:textId="77777777" w:rsidTr="005411AB">
        <w:trPr>
          <w:trHeight w:val="240"/>
        </w:trPr>
        <w:tc>
          <w:tcPr>
            <w:tcW w:w="0" w:type="auto"/>
          </w:tcPr>
          <w:p w14:paraId="3FD081B8" w14:textId="5553430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3D0D40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Crearea Sistemului informaţional „Migrație”</w:t>
            </w:r>
          </w:p>
        </w:tc>
        <w:tc>
          <w:tcPr>
            <w:tcW w:w="0" w:type="auto"/>
            <w:hideMark/>
          </w:tcPr>
          <w:p w14:paraId="40831F4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2023 - Trim. IV, 2025</w:t>
            </w:r>
          </w:p>
        </w:tc>
        <w:tc>
          <w:tcPr>
            <w:tcW w:w="0" w:type="auto"/>
            <w:hideMark/>
          </w:tcPr>
          <w:p w14:paraId="01529EF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Sistemul informațional „Migrație” dezvoltat - trim. IV 2024;</w:t>
            </w:r>
            <w:r w:rsidRPr="00830DE8">
              <w:rPr>
                <w:rFonts w:cs="Times New Roman"/>
                <w:color w:val="auto"/>
                <w:szCs w:val="24"/>
                <w:lang w:val="ro-MD"/>
              </w:rPr>
              <w:br/>
              <w:t>2. 8 servicii publice prestate electronic - Trimestrul IV 2025</w:t>
            </w:r>
          </w:p>
        </w:tc>
        <w:tc>
          <w:tcPr>
            <w:tcW w:w="0" w:type="auto"/>
            <w:hideMark/>
          </w:tcPr>
          <w:p w14:paraId="59A90C7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1800 / 5000</w:t>
            </w:r>
          </w:p>
        </w:tc>
        <w:tc>
          <w:tcPr>
            <w:tcW w:w="0" w:type="auto"/>
            <w:hideMark/>
          </w:tcPr>
          <w:p w14:paraId="455148C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1300 / 2000</w:t>
            </w:r>
          </w:p>
        </w:tc>
        <w:tc>
          <w:tcPr>
            <w:tcW w:w="0" w:type="auto"/>
            <w:hideMark/>
          </w:tcPr>
          <w:p w14:paraId="5A616A5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63924A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35.03; Proiectul „Sprijinirea protecției, întoarcerii voluntare și informate și a reintegrării cetățenilor parteneriatului Estic și resortisanților țărilor terțe afectați de conflictul din Ucraina” finanțat de DG NEAR</w:t>
            </w:r>
          </w:p>
        </w:tc>
        <w:tc>
          <w:tcPr>
            <w:tcW w:w="0" w:type="auto"/>
            <w:hideMark/>
          </w:tcPr>
          <w:p w14:paraId="393F27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6EC91F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CA8476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EC9489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10100</w:t>
            </w:r>
          </w:p>
        </w:tc>
        <w:tc>
          <w:tcPr>
            <w:tcW w:w="0" w:type="auto"/>
            <w:hideMark/>
          </w:tcPr>
          <w:p w14:paraId="6AF2859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74FD0A8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PGFMAIS, PA, acțiunea 1.3.2.; PCÎSSFPIDSAI, PA, acțiunea 5.3.1.</w:t>
            </w:r>
          </w:p>
        </w:tc>
      </w:tr>
      <w:tr w:rsidR="00830DE8" w:rsidRPr="00830DE8" w14:paraId="4F53049E" w14:textId="77777777" w:rsidTr="005411AB">
        <w:trPr>
          <w:trHeight w:val="240"/>
        </w:trPr>
        <w:tc>
          <w:tcPr>
            <w:tcW w:w="0" w:type="auto"/>
          </w:tcPr>
          <w:p w14:paraId="3FEA0880" w14:textId="763E9E62"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054EE8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Construcția noului sediu al aparatului central al Inspectoratului General pentru Migrație și al Direcției regionale Centru, subordonată acestuia</w:t>
            </w:r>
          </w:p>
        </w:tc>
        <w:tc>
          <w:tcPr>
            <w:tcW w:w="0" w:type="auto"/>
            <w:hideMark/>
          </w:tcPr>
          <w:p w14:paraId="25500E6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2024 - Trim. IV, 2026</w:t>
            </w:r>
          </w:p>
        </w:tc>
        <w:tc>
          <w:tcPr>
            <w:tcW w:w="0" w:type="auto"/>
            <w:hideMark/>
          </w:tcPr>
          <w:p w14:paraId="0B448EC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Complex de clădiri construite și date în exploatare - trim. IV, 2026;</w:t>
            </w:r>
            <w:r w:rsidRPr="00830DE8">
              <w:rPr>
                <w:rFonts w:cs="Times New Roman"/>
                <w:color w:val="auto"/>
                <w:szCs w:val="24"/>
                <w:lang w:val="ro-MD"/>
              </w:rPr>
              <w:br/>
              <w:t>2. Centru multifuncțional pentru prestarea serviciilor pentru străini instituit - trim. IV, 2026</w:t>
            </w:r>
          </w:p>
        </w:tc>
        <w:tc>
          <w:tcPr>
            <w:tcW w:w="0" w:type="auto"/>
            <w:hideMark/>
          </w:tcPr>
          <w:p w14:paraId="6027606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1AB55D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50A13C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EA62D0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35.03; </w:t>
            </w:r>
          </w:p>
        </w:tc>
        <w:tc>
          <w:tcPr>
            <w:tcW w:w="0" w:type="auto"/>
            <w:hideMark/>
          </w:tcPr>
          <w:p w14:paraId="781A876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75000</w:t>
            </w:r>
          </w:p>
        </w:tc>
        <w:tc>
          <w:tcPr>
            <w:tcW w:w="0" w:type="auto"/>
            <w:hideMark/>
          </w:tcPr>
          <w:p w14:paraId="2CC8C7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100000</w:t>
            </w:r>
          </w:p>
        </w:tc>
        <w:tc>
          <w:tcPr>
            <w:tcW w:w="0" w:type="auto"/>
            <w:hideMark/>
          </w:tcPr>
          <w:p w14:paraId="2DAD2BD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w:t>
            </w:r>
          </w:p>
        </w:tc>
        <w:tc>
          <w:tcPr>
            <w:tcW w:w="0" w:type="auto"/>
            <w:hideMark/>
          </w:tcPr>
          <w:p w14:paraId="6776FB3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200000</w:t>
            </w:r>
          </w:p>
        </w:tc>
        <w:tc>
          <w:tcPr>
            <w:tcW w:w="0" w:type="auto"/>
            <w:hideMark/>
          </w:tcPr>
          <w:p w14:paraId="5A915F3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15FE140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PGFMAIS, PA, acțiunea 1.4.3.</w:t>
            </w:r>
          </w:p>
        </w:tc>
      </w:tr>
      <w:tr w:rsidR="00830DE8" w:rsidRPr="00830DE8" w14:paraId="0089483F" w14:textId="77777777" w:rsidTr="005411AB">
        <w:trPr>
          <w:trHeight w:val="240"/>
        </w:trPr>
        <w:tc>
          <w:tcPr>
            <w:tcW w:w="0" w:type="auto"/>
          </w:tcPr>
          <w:p w14:paraId="72E8B4EC" w14:textId="5B4EFCB4"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6471B95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Dezvoltarea sistemului național de avertizare timpurie a populației</w:t>
            </w:r>
          </w:p>
        </w:tc>
        <w:tc>
          <w:tcPr>
            <w:tcW w:w="0" w:type="auto"/>
            <w:hideMark/>
          </w:tcPr>
          <w:p w14:paraId="79DF54B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2026</w:t>
            </w:r>
          </w:p>
        </w:tc>
        <w:tc>
          <w:tcPr>
            <w:tcW w:w="0" w:type="auto"/>
            <w:hideMark/>
          </w:tcPr>
          <w:p w14:paraId="07C270E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Sistem de înștiințare operaționalizat - trim. IV 2026</w:t>
            </w:r>
          </w:p>
        </w:tc>
        <w:tc>
          <w:tcPr>
            <w:tcW w:w="0" w:type="auto"/>
            <w:hideMark/>
          </w:tcPr>
          <w:p w14:paraId="49717E1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20033F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CD585B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678475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37.02</w:t>
            </w:r>
          </w:p>
        </w:tc>
        <w:tc>
          <w:tcPr>
            <w:tcW w:w="0" w:type="auto"/>
            <w:hideMark/>
          </w:tcPr>
          <w:p w14:paraId="6F5526A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w:t>
            </w:r>
          </w:p>
        </w:tc>
        <w:tc>
          <w:tcPr>
            <w:tcW w:w="0" w:type="auto"/>
            <w:hideMark/>
          </w:tcPr>
          <w:p w14:paraId="30B9876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w:t>
            </w:r>
          </w:p>
        </w:tc>
        <w:tc>
          <w:tcPr>
            <w:tcW w:w="0" w:type="auto"/>
            <w:hideMark/>
          </w:tcPr>
          <w:p w14:paraId="588D2CA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AF6C42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2555</w:t>
            </w:r>
          </w:p>
        </w:tc>
        <w:tc>
          <w:tcPr>
            <w:tcW w:w="0" w:type="auto"/>
            <w:hideMark/>
          </w:tcPr>
          <w:p w14:paraId="27D002E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720D3A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AA, cap. 22, art. 120; SND, 5.29, alin. 14; SDDAI, OG 5.2; PPGSUE, PA, acțiunea 2.1.4</w:t>
            </w:r>
          </w:p>
        </w:tc>
      </w:tr>
      <w:tr w:rsidR="00830DE8" w:rsidRPr="00830DE8" w14:paraId="488F7522" w14:textId="77777777" w:rsidTr="005411AB">
        <w:trPr>
          <w:trHeight w:val="240"/>
        </w:trPr>
        <w:tc>
          <w:tcPr>
            <w:tcW w:w="0" w:type="auto"/>
          </w:tcPr>
          <w:p w14:paraId="366180A3" w14:textId="00415CD6"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5590B4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Renovarea parcului de autospeciale</w:t>
            </w:r>
          </w:p>
        </w:tc>
        <w:tc>
          <w:tcPr>
            <w:tcW w:w="0" w:type="auto"/>
            <w:hideMark/>
          </w:tcPr>
          <w:p w14:paraId="2B5B667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IV, 2023 - Trim. IV, 2026</w:t>
            </w:r>
          </w:p>
        </w:tc>
        <w:tc>
          <w:tcPr>
            <w:tcW w:w="0" w:type="auto"/>
            <w:hideMark/>
          </w:tcPr>
          <w:p w14:paraId="6C762B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15 autospeciale procurate - trim. IV 2026</w:t>
            </w:r>
          </w:p>
        </w:tc>
        <w:tc>
          <w:tcPr>
            <w:tcW w:w="0" w:type="auto"/>
            <w:hideMark/>
          </w:tcPr>
          <w:p w14:paraId="0C6C28A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C5F2EB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A8FB28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55C046D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37.02</w:t>
            </w:r>
          </w:p>
        </w:tc>
        <w:tc>
          <w:tcPr>
            <w:tcW w:w="0" w:type="auto"/>
            <w:hideMark/>
          </w:tcPr>
          <w:p w14:paraId="4C6AC4F4"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33000</w:t>
            </w:r>
          </w:p>
        </w:tc>
        <w:tc>
          <w:tcPr>
            <w:tcW w:w="0" w:type="auto"/>
            <w:hideMark/>
          </w:tcPr>
          <w:p w14:paraId="3712A17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33000</w:t>
            </w:r>
          </w:p>
        </w:tc>
        <w:tc>
          <w:tcPr>
            <w:tcW w:w="0" w:type="auto"/>
            <w:hideMark/>
          </w:tcPr>
          <w:p w14:paraId="60C9A12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33000</w:t>
            </w:r>
          </w:p>
        </w:tc>
        <w:tc>
          <w:tcPr>
            <w:tcW w:w="0" w:type="auto"/>
            <w:hideMark/>
          </w:tcPr>
          <w:p w14:paraId="3239561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99000</w:t>
            </w:r>
          </w:p>
        </w:tc>
        <w:tc>
          <w:tcPr>
            <w:tcW w:w="0" w:type="auto"/>
            <w:hideMark/>
          </w:tcPr>
          <w:p w14:paraId="5CA7F41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324CD4E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PPGSUE, PA, acțiunea 4.2.1</w:t>
            </w:r>
          </w:p>
        </w:tc>
      </w:tr>
      <w:tr w:rsidR="00830DE8" w:rsidRPr="00830DE8" w14:paraId="773DB5F5" w14:textId="77777777" w:rsidTr="005411AB">
        <w:trPr>
          <w:trHeight w:val="240"/>
        </w:trPr>
        <w:tc>
          <w:tcPr>
            <w:tcW w:w="0" w:type="auto"/>
          </w:tcPr>
          <w:p w14:paraId="4852276B" w14:textId="6693303E"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2BF1FB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Modernizarea infrastructurii frontierei de stat și a condițiilor de muncă pentru polițiștii de frontieră</w:t>
            </w:r>
          </w:p>
        </w:tc>
        <w:tc>
          <w:tcPr>
            <w:tcW w:w="0" w:type="auto"/>
            <w:hideMark/>
          </w:tcPr>
          <w:p w14:paraId="492FB1C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 2023 - Trim. IV, 2025</w:t>
            </w:r>
          </w:p>
        </w:tc>
        <w:tc>
          <w:tcPr>
            <w:tcW w:w="0" w:type="auto"/>
            <w:hideMark/>
          </w:tcPr>
          <w:p w14:paraId="45C2F4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1. Sectorul Poliției de Frontieră „Toceni” reconstruit - trim. II - 2024;  </w:t>
            </w:r>
            <w:r w:rsidRPr="00830DE8">
              <w:rPr>
                <w:rFonts w:cs="Times New Roman"/>
                <w:color w:val="auto"/>
                <w:szCs w:val="24"/>
                <w:lang w:val="ro-MD"/>
              </w:rPr>
              <w:br/>
              <w:t xml:space="preserve">2. Sectorul Poliției de Frontieră „Otaci” reconstruit  trim. II - IV 2025; </w:t>
            </w:r>
            <w:r w:rsidRPr="00830DE8">
              <w:rPr>
                <w:rFonts w:cs="Times New Roman"/>
                <w:color w:val="auto"/>
                <w:szCs w:val="24"/>
                <w:lang w:val="ro-MD"/>
              </w:rPr>
              <w:br/>
              <w:t xml:space="preserve">3. Sectoarele poliției de frontieră ,,Criva”, ,,Cosăuți”, </w:t>
            </w:r>
            <w:r w:rsidRPr="00830DE8">
              <w:rPr>
                <w:rFonts w:cs="Times New Roman"/>
                <w:color w:val="auto"/>
                <w:szCs w:val="24"/>
                <w:lang w:val="ro-MD"/>
              </w:rPr>
              <w:lastRenderedPageBreak/>
              <w:t>,,Basarabeasca” și ,,Leușeni 1” reconstruite -  trim. IV 2026</w:t>
            </w:r>
          </w:p>
        </w:tc>
        <w:tc>
          <w:tcPr>
            <w:tcW w:w="0" w:type="auto"/>
            <w:hideMark/>
          </w:tcPr>
          <w:p w14:paraId="632BE0D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13000</w:t>
            </w:r>
          </w:p>
        </w:tc>
        <w:tc>
          <w:tcPr>
            <w:tcW w:w="0" w:type="auto"/>
            <w:hideMark/>
          </w:tcPr>
          <w:p w14:paraId="255CA2D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10000</w:t>
            </w:r>
          </w:p>
        </w:tc>
        <w:tc>
          <w:tcPr>
            <w:tcW w:w="0" w:type="auto"/>
            <w:hideMark/>
          </w:tcPr>
          <w:p w14:paraId="6DE0080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6A1641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36.06; Supporting Protection, Transit, Voluntary and Informed Return and Reintegration of Eastern Partnership Citizens and </w:t>
            </w:r>
            <w:r w:rsidRPr="00830DE8">
              <w:rPr>
                <w:rFonts w:cs="Times New Roman"/>
                <w:color w:val="auto"/>
                <w:szCs w:val="24"/>
                <w:lang w:val="ro-MD"/>
              </w:rPr>
              <w:lastRenderedPageBreak/>
              <w:t>Third Country Nationals affected by the conflict in Ukraine / DG NEAR/OIM</w:t>
            </w:r>
          </w:p>
        </w:tc>
        <w:tc>
          <w:tcPr>
            <w:tcW w:w="0" w:type="auto"/>
            <w:hideMark/>
          </w:tcPr>
          <w:p w14:paraId="388994F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2000</w:t>
            </w:r>
          </w:p>
        </w:tc>
        <w:tc>
          <w:tcPr>
            <w:tcW w:w="0" w:type="auto"/>
            <w:hideMark/>
          </w:tcPr>
          <w:p w14:paraId="1124433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82000</w:t>
            </w:r>
          </w:p>
        </w:tc>
        <w:tc>
          <w:tcPr>
            <w:tcW w:w="0" w:type="auto"/>
            <w:hideMark/>
          </w:tcPr>
          <w:p w14:paraId="3734328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8836E2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107000</w:t>
            </w:r>
          </w:p>
        </w:tc>
        <w:tc>
          <w:tcPr>
            <w:tcW w:w="0" w:type="auto"/>
            <w:hideMark/>
          </w:tcPr>
          <w:p w14:paraId="1526042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Afacerilor Interne;</w:t>
            </w:r>
          </w:p>
        </w:tc>
        <w:tc>
          <w:tcPr>
            <w:tcW w:w="0" w:type="auto"/>
            <w:hideMark/>
          </w:tcPr>
          <w:p w14:paraId="6E7AC75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PMIFS 2022-2025</w:t>
            </w:r>
          </w:p>
        </w:tc>
      </w:tr>
      <w:tr w:rsidR="00830DE8" w:rsidRPr="00830DE8" w14:paraId="72BC1D48" w14:textId="21696133" w:rsidTr="005411AB">
        <w:trPr>
          <w:trHeight w:val="567"/>
        </w:trPr>
        <w:tc>
          <w:tcPr>
            <w:tcW w:w="0" w:type="auto"/>
            <w:gridSpan w:val="14"/>
            <w:shd w:val="clear" w:color="auto" w:fill="E2EFD9" w:themeFill="accent6" w:themeFillTint="33"/>
            <w:vAlign w:val="center"/>
          </w:tcPr>
          <w:p w14:paraId="32FB6E1D" w14:textId="744FD1A7"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10.1. Îmbunătățirea calității apei, aerului și a solurilor</w:t>
            </w:r>
          </w:p>
        </w:tc>
      </w:tr>
      <w:tr w:rsidR="00830DE8" w:rsidRPr="00830DE8" w14:paraId="71C688F5" w14:textId="77777777" w:rsidTr="005411AB">
        <w:trPr>
          <w:trHeight w:val="240"/>
        </w:trPr>
        <w:tc>
          <w:tcPr>
            <w:tcW w:w="0" w:type="auto"/>
          </w:tcPr>
          <w:p w14:paraId="14B8EE25" w14:textId="37AEA4B3"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1594B78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Crearea sistemelor integrate de gestionare a deșeurilor prin dezvoltarea infrastructurii și a serviciilor necesare în scopul prevenirii poluări mediului, reducerii cantităților de deșeuri depozitate, creșterea ratei de reciclare și reducerea consumului de resurse naturale</w:t>
            </w:r>
          </w:p>
        </w:tc>
        <w:tc>
          <w:tcPr>
            <w:tcW w:w="0" w:type="auto"/>
            <w:hideMark/>
          </w:tcPr>
          <w:p w14:paraId="0552088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2027</w:t>
            </w:r>
          </w:p>
        </w:tc>
        <w:tc>
          <w:tcPr>
            <w:tcW w:w="0" w:type="auto"/>
            <w:hideMark/>
          </w:tcPr>
          <w:p w14:paraId="371D928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3 proiecte implementate - trim IV, 2026;</w:t>
            </w:r>
            <w:r w:rsidRPr="00830DE8">
              <w:rPr>
                <w:rFonts w:cs="Times New Roman"/>
                <w:color w:val="auto"/>
                <w:szCs w:val="24"/>
                <w:lang w:val="ro-MD"/>
              </w:rPr>
              <w:br/>
              <w:t>2. 3 sisteme integrate de gestionare a deșeurilor implementate - trim IV, 2026</w:t>
            </w:r>
          </w:p>
        </w:tc>
        <w:tc>
          <w:tcPr>
            <w:tcW w:w="0" w:type="auto"/>
            <w:hideMark/>
          </w:tcPr>
          <w:p w14:paraId="048C534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213 476,0</w:t>
            </w:r>
          </w:p>
        </w:tc>
        <w:tc>
          <w:tcPr>
            <w:tcW w:w="0" w:type="auto"/>
            <w:hideMark/>
          </w:tcPr>
          <w:p w14:paraId="1664017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309 128,1</w:t>
            </w:r>
          </w:p>
        </w:tc>
        <w:tc>
          <w:tcPr>
            <w:tcW w:w="0" w:type="auto"/>
            <w:hideMark/>
          </w:tcPr>
          <w:p w14:paraId="15992C4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314 796,0</w:t>
            </w:r>
          </w:p>
        </w:tc>
        <w:tc>
          <w:tcPr>
            <w:tcW w:w="0" w:type="auto"/>
            <w:hideMark/>
          </w:tcPr>
          <w:p w14:paraId="3044E89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70.02; Proiectul ,,Deșeuri Solide în Republica Moldova"</w:t>
            </w:r>
          </w:p>
        </w:tc>
        <w:tc>
          <w:tcPr>
            <w:tcW w:w="0" w:type="auto"/>
            <w:hideMark/>
          </w:tcPr>
          <w:p w14:paraId="5E9C2DFE"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25000</w:t>
            </w:r>
          </w:p>
        </w:tc>
        <w:tc>
          <w:tcPr>
            <w:tcW w:w="0" w:type="auto"/>
            <w:hideMark/>
          </w:tcPr>
          <w:p w14:paraId="289D3F2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38C281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2E9BB7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862400,1</w:t>
            </w:r>
          </w:p>
        </w:tc>
        <w:tc>
          <w:tcPr>
            <w:tcW w:w="0" w:type="auto"/>
            <w:hideMark/>
          </w:tcPr>
          <w:p w14:paraId="7BC8986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Mediului;</w:t>
            </w:r>
          </w:p>
        </w:tc>
        <w:tc>
          <w:tcPr>
            <w:tcW w:w="0" w:type="auto"/>
            <w:hideMark/>
          </w:tcPr>
          <w:p w14:paraId="598C2DD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Strategia de gestionare a deşeurilor pentru anii 2013-2027 (HG nr.248/2013)</w:t>
            </w:r>
          </w:p>
        </w:tc>
      </w:tr>
      <w:tr w:rsidR="00830DE8" w:rsidRPr="00830DE8" w14:paraId="39AA44FF" w14:textId="77777777" w:rsidTr="005411AB">
        <w:trPr>
          <w:trHeight w:val="240"/>
        </w:trPr>
        <w:tc>
          <w:tcPr>
            <w:tcW w:w="0" w:type="auto"/>
          </w:tcPr>
          <w:p w14:paraId="3C5AA8CB" w14:textId="41F137A7"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D0A3E8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Asigurarea managementului durabil al terenurilor în desfășurarea activităților agricole</w:t>
            </w:r>
          </w:p>
        </w:tc>
        <w:tc>
          <w:tcPr>
            <w:tcW w:w="0" w:type="auto"/>
            <w:hideMark/>
          </w:tcPr>
          <w:p w14:paraId="0D0D7F2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III, 2022 - Trim. IV, 2024</w:t>
            </w:r>
          </w:p>
        </w:tc>
        <w:tc>
          <w:tcPr>
            <w:tcW w:w="0" w:type="auto"/>
            <w:hideMark/>
          </w:tcPr>
          <w:p w14:paraId="59D411B3"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150 de granturi oferite producătorilor agricoli - trim. IV, 2024;</w:t>
            </w:r>
            <w:r w:rsidRPr="00830DE8">
              <w:rPr>
                <w:rFonts w:cs="Times New Roman"/>
                <w:color w:val="auto"/>
                <w:szCs w:val="24"/>
                <w:lang w:val="ro-MD"/>
              </w:rPr>
              <w:br/>
              <w:t>2. 140 de utilaje destinate managementului durabil al terenurilor finanțate - trim. IV, 2024;</w:t>
            </w:r>
            <w:r w:rsidRPr="00830DE8">
              <w:rPr>
                <w:rFonts w:cs="Times New Roman"/>
                <w:color w:val="auto"/>
                <w:szCs w:val="24"/>
                <w:lang w:val="ro-MD"/>
              </w:rPr>
              <w:br/>
              <w:t>3. 10 practici de management durabil al terenurilor finanțate - trim. IV, 2024;</w:t>
            </w:r>
            <w:r w:rsidRPr="00830DE8">
              <w:rPr>
                <w:rFonts w:cs="Times New Roman"/>
                <w:color w:val="auto"/>
                <w:szCs w:val="24"/>
                <w:lang w:val="ro-MD"/>
              </w:rPr>
              <w:br/>
              <w:t xml:space="preserve">4. Creșterea suprafeței gospodăriilor care aplică practicile de management durabil al terenurlor până la 100 000 ha  - trim. IV, 2024; </w:t>
            </w:r>
            <w:r w:rsidRPr="00830DE8">
              <w:rPr>
                <w:rFonts w:cs="Times New Roman"/>
                <w:color w:val="auto"/>
                <w:szCs w:val="24"/>
                <w:lang w:val="ro-MD"/>
              </w:rPr>
              <w:br/>
              <w:t>5. Extinderea suprafeței protejate de fâșiile forestiere de protecție până la 57618 ha - trim. IV, 2024;</w:t>
            </w:r>
            <w:r w:rsidRPr="00830DE8">
              <w:rPr>
                <w:rFonts w:cs="Times New Roman"/>
                <w:color w:val="auto"/>
                <w:szCs w:val="24"/>
                <w:lang w:val="ro-MD"/>
              </w:rPr>
              <w:br/>
              <w:t xml:space="preserve">6. 2000 ha de fâșii </w:t>
            </w:r>
            <w:r w:rsidRPr="00830DE8">
              <w:rPr>
                <w:rFonts w:cs="Times New Roman"/>
                <w:color w:val="auto"/>
                <w:szCs w:val="24"/>
                <w:lang w:val="ro-MD"/>
              </w:rPr>
              <w:lastRenderedPageBreak/>
              <w:t>forestiere de protecție reabilitate - trim. IV, 2024</w:t>
            </w:r>
          </w:p>
        </w:tc>
        <w:tc>
          <w:tcPr>
            <w:tcW w:w="0" w:type="auto"/>
            <w:hideMark/>
          </w:tcPr>
          <w:p w14:paraId="37B7D6A5"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lastRenderedPageBreak/>
              <w:t>55625</w:t>
            </w:r>
          </w:p>
        </w:tc>
        <w:tc>
          <w:tcPr>
            <w:tcW w:w="0" w:type="auto"/>
            <w:hideMark/>
          </w:tcPr>
          <w:p w14:paraId="22B250E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2DD5B8E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7B22743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51.06; Proiectul „Agricultura Competitivă în Moldova” (MAC-P)/BIRD/GEF, Banca Mondială</w:t>
            </w:r>
          </w:p>
        </w:tc>
        <w:tc>
          <w:tcPr>
            <w:tcW w:w="0" w:type="auto"/>
            <w:hideMark/>
          </w:tcPr>
          <w:p w14:paraId="73D1521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046728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9A5685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9A162C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55625,0</w:t>
            </w:r>
          </w:p>
        </w:tc>
        <w:tc>
          <w:tcPr>
            <w:tcW w:w="0" w:type="auto"/>
            <w:hideMark/>
          </w:tcPr>
          <w:p w14:paraId="0F57E9A1"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Agriculturii și Industriei Alimentare;</w:t>
            </w:r>
            <w:r w:rsidRPr="00830DE8">
              <w:rPr>
                <w:rFonts w:cs="Times New Roman"/>
                <w:color w:val="auto"/>
                <w:szCs w:val="24"/>
                <w:lang w:val="ro-MD"/>
              </w:rPr>
              <w:br/>
              <w:t>Agenția de Intervenție și Plăți pentru Agricultură, Unitatea Consolidată pentru Implementarea și Monitorizarea Proiectelor în domeniul Agriculturii (UCIMPA); Agenția Proprietăți Publice; Agenția Națională pentru Siguranța Alimentelor</w:t>
            </w:r>
          </w:p>
        </w:tc>
        <w:tc>
          <w:tcPr>
            <w:tcW w:w="0" w:type="auto"/>
            <w:hideMark/>
          </w:tcPr>
          <w:p w14:paraId="3AAA7DD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Acordul de Grant dintre Republica Moldova și Banca Internațională pentru Reconstrucție și Dezvoltare (BIRD) în calitate de Agenție de implementare pentru Fondul Global de Mediu (GEF) - (a patra finanțare adițională) în cadrul "Proiectului Agricultura Competitivă în Moldova (MAC-P)", semnat la 10.12.2021 și ratificat prin Legea nr.168 din 23 iunie 2023</w:t>
            </w:r>
          </w:p>
        </w:tc>
      </w:tr>
      <w:tr w:rsidR="00830DE8" w:rsidRPr="00830DE8" w14:paraId="245A7BFB" w14:textId="630930CD" w:rsidTr="005411AB">
        <w:trPr>
          <w:trHeight w:val="567"/>
        </w:trPr>
        <w:tc>
          <w:tcPr>
            <w:tcW w:w="0" w:type="auto"/>
            <w:gridSpan w:val="14"/>
            <w:shd w:val="clear" w:color="auto" w:fill="E2EFD9" w:themeFill="accent6" w:themeFillTint="33"/>
            <w:vAlign w:val="center"/>
          </w:tcPr>
          <w:p w14:paraId="34C27DA2" w14:textId="30C2E31F"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10.2. Creșterea durabilă a suprafeței pădurilor și ariilor protejate</w:t>
            </w:r>
          </w:p>
        </w:tc>
      </w:tr>
      <w:tr w:rsidR="00830DE8" w:rsidRPr="00830DE8" w14:paraId="7356B822" w14:textId="77777777" w:rsidTr="005411AB">
        <w:trPr>
          <w:trHeight w:val="240"/>
        </w:trPr>
        <w:tc>
          <w:tcPr>
            <w:tcW w:w="0" w:type="auto"/>
          </w:tcPr>
          <w:p w14:paraId="47F7ED9B" w14:textId="5DF0C63A"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0D632057"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Creșterea capacității naționale în managementul pădurilor și promovarea dezvoltării economice durabile bazate pe păduri</w:t>
            </w:r>
          </w:p>
        </w:tc>
        <w:tc>
          <w:tcPr>
            <w:tcW w:w="0" w:type="auto"/>
            <w:hideMark/>
          </w:tcPr>
          <w:p w14:paraId="2EDC529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2027</w:t>
            </w:r>
          </w:p>
        </w:tc>
        <w:tc>
          <w:tcPr>
            <w:tcW w:w="0" w:type="auto"/>
            <w:hideMark/>
          </w:tcPr>
          <w:p w14:paraId="5559526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Aprobarea codului Silvic în redacție nouă - trim IV, 2024;</w:t>
            </w:r>
            <w:r w:rsidRPr="00830DE8">
              <w:rPr>
                <w:rFonts w:cs="Times New Roman"/>
                <w:color w:val="auto"/>
                <w:szCs w:val="24"/>
                <w:lang w:val="ro-MD"/>
              </w:rPr>
              <w:br/>
              <w:t>2. Realizarea reformei instituționale în domeniul silvicol (MM, Moldsilva, APL) - trim IV, 2025;</w:t>
            </w:r>
            <w:r w:rsidRPr="00830DE8">
              <w:rPr>
                <w:rFonts w:cs="Times New Roman"/>
                <w:color w:val="auto"/>
                <w:szCs w:val="24"/>
                <w:lang w:val="ro-MD"/>
              </w:rPr>
              <w:br/>
              <w:t>3. Înființarea unui Centru de resurse genetice forestiere în cadrul Moldsilva și a 3 pepiniere pentru producția de puieți - trim IV, 2025;</w:t>
            </w:r>
            <w:r w:rsidRPr="00830DE8">
              <w:rPr>
                <w:rFonts w:cs="Times New Roman"/>
                <w:color w:val="auto"/>
                <w:szCs w:val="24"/>
                <w:lang w:val="ro-MD"/>
              </w:rPr>
              <w:br/>
              <w:t>4. Aprobarea noii Legi a ariilor protejate de către Guvern - trim IV, 2025;</w:t>
            </w:r>
            <w:r w:rsidRPr="00830DE8">
              <w:rPr>
                <w:rFonts w:cs="Times New Roman"/>
                <w:color w:val="auto"/>
                <w:szCs w:val="24"/>
                <w:lang w:val="ro-MD"/>
              </w:rPr>
              <w:br/>
              <w:t>5. Elaborarea ghidurilor tehnice pentru producerea de material forestier de reproducere de înaltă calitate - trim IV, 2024;</w:t>
            </w:r>
            <w:r w:rsidRPr="00830DE8">
              <w:rPr>
                <w:rFonts w:cs="Times New Roman"/>
                <w:color w:val="auto"/>
                <w:szCs w:val="24"/>
                <w:lang w:val="ro-MD"/>
              </w:rPr>
              <w:br/>
              <w:t>6. Elaborarea ghidului în vederea informării de manifestare a interesului către APL pentru identificarea a 30.000 ha de teren pentru plantare de arbori - trim II, 2025;</w:t>
            </w:r>
            <w:r w:rsidRPr="00830DE8">
              <w:rPr>
                <w:rFonts w:cs="Times New Roman"/>
                <w:color w:val="auto"/>
                <w:szCs w:val="24"/>
                <w:lang w:val="ro-MD"/>
              </w:rPr>
              <w:br/>
              <w:t>7. Incheierea acordurilor de colaborare sau a inițiativelor comune cu 3 instituții academice europene în domeniul forestier - trim. IV, 2025</w:t>
            </w:r>
          </w:p>
        </w:tc>
        <w:tc>
          <w:tcPr>
            <w:tcW w:w="0" w:type="auto"/>
            <w:hideMark/>
          </w:tcPr>
          <w:p w14:paraId="5EBB3AA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FC6989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0D9F83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512F68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54.02;</w:t>
            </w:r>
            <w:r w:rsidRPr="00830DE8">
              <w:rPr>
                <w:rFonts w:cs="Times New Roman"/>
                <w:color w:val="auto"/>
                <w:szCs w:val="24"/>
                <w:lang w:val="ro-MD"/>
              </w:rPr>
              <w:br/>
              <w:t>Agenția Franceză de Dezvoltare („AFD”)</w:t>
            </w:r>
          </w:p>
        </w:tc>
        <w:tc>
          <w:tcPr>
            <w:tcW w:w="0" w:type="auto"/>
            <w:hideMark/>
          </w:tcPr>
          <w:p w14:paraId="138919A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0DAAB9E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9AA5AE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476F6D5F"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18C3BA9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Mediului;</w:t>
            </w:r>
            <w:r w:rsidRPr="00830DE8">
              <w:rPr>
                <w:rFonts w:cs="Times New Roman"/>
                <w:color w:val="auto"/>
                <w:szCs w:val="24"/>
                <w:lang w:val="ro-MD"/>
              </w:rPr>
              <w:br/>
              <w:t>Agenţia „Moldsilva”; Ministerul Educaţiei şi Cercetării; Institutul de Cercetări şi Amenajări Silvice; Grădina Botanică Naţională (Institut) „Alexandru Ciubotaru”/ Universitatea de Stat din Moldova</w:t>
            </w:r>
          </w:p>
        </w:tc>
        <w:tc>
          <w:tcPr>
            <w:tcW w:w="0" w:type="auto"/>
            <w:hideMark/>
          </w:tcPr>
          <w:p w14:paraId="27DA0DF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Programul naţional de extindere şi reabilitare a pădurilor pentru perioada 2023-2032 (HG nr.55/2023); SND, 5.14 Politici şi management în sectorul forestier; PA(20), prioritatea nr. 6</w:t>
            </w:r>
          </w:p>
        </w:tc>
      </w:tr>
      <w:tr w:rsidR="00830DE8" w:rsidRPr="00830DE8" w14:paraId="52C5C2B2" w14:textId="09D38138" w:rsidTr="005411AB">
        <w:trPr>
          <w:trHeight w:val="567"/>
        </w:trPr>
        <w:tc>
          <w:tcPr>
            <w:tcW w:w="0" w:type="auto"/>
            <w:gridSpan w:val="14"/>
            <w:shd w:val="clear" w:color="auto" w:fill="E2EFD9" w:themeFill="accent6" w:themeFillTint="33"/>
            <w:vAlign w:val="center"/>
          </w:tcPr>
          <w:p w14:paraId="4FBAF7EB" w14:textId="0039FCF4" w:rsidR="005411AB" w:rsidRPr="00830DE8" w:rsidRDefault="005411AB" w:rsidP="0011147C">
            <w:pPr>
              <w:spacing w:line="276" w:lineRule="auto"/>
              <w:jc w:val="center"/>
              <w:rPr>
                <w:rFonts w:cs="Times New Roman"/>
                <w:b/>
                <w:bCs/>
                <w:color w:val="auto"/>
                <w:szCs w:val="24"/>
              </w:rPr>
            </w:pPr>
            <w:r w:rsidRPr="00830DE8">
              <w:rPr>
                <w:rFonts w:cs="Times New Roman"/>
                <w:b/>
                <w:bCs/>
                <w:color w:val="auto"/>
                <w:szCs w:val="24"/>
                <w:lang w:val="ro-MD"/>
              </w:rPr>
              <w:t>Obiectiv specific 10.4. Tranziția activă spre economia verde și circulară</w:t>
            </w:r>
          </w:p>
        </w:tc>
      </w:tr>
      <w:tr w:rsidR="005411AB" w:rsidRPr="00830DE8" w14:paraId="148F3729" w14:textId="77777777" w:rsidTr="005411AB">
        <w:trPr>
          <w:trHeight w:val="240"/>
        </w:trPr>
        <w:tc>
          <w:tcPr>
            <w:tcW w:w="0" w:type="auto"/>
          </w:tcPr>
          <w:p w14:paraId="7E21DEAC" w14:textId="78F180A0" w:rsidR="005411AB" w:rsidRPr="00830DE8" w:rsidRDefault="005411AB" w:rsidP="00621612">
            <w:pPr>
              <w:pStyle w:val="ListParagraph"/>
              <w:numPr>
                <w:ilvl w:val="0"/>
                <w:numId w:val="4"/>
              </w:numPr>
              <w:spacing w:line="276" w:lineRule="auto"/>
              <w:rPr>
                <w:rFonts w:cs="Times New Roman"/>
                <w:color w:val="auto"/>
                <w:szCs w:val="24"/>
                <w:lang w:val="ro-MD"/>
              </w:rPr>
            </w:pPr>
          </w:p>
        </w:tc>
        <w:tc>
          <w:tcPr>
            <w:tcW w:w="0" w:type="auto"/>
            <w:hideMark/>
          </w:tcPr>
          <w:p w14:paraId="7468570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xml:space="preserve">Înființarea Agenției Naționale pentru Pescuit și Acvacultură a Republicii Moldova cu funcții de monitorizare și control în domeniul pescuitului și acvaculturii </w:t>
            </w:r>
          </w:p>
        </w:tc>
        <w:tc>
          <w:tcPr>
            <w:tcW w:w="0" w:type="auto"/>
            <w:hideMark/>
          </w:tcPr>
          <w:p w14:paraId="61DFB322"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Trim. I, 2024 - Trim. IV, 2024</w:t>
            </w:r>
          </w:p>
        </w:tc>
        <w:tc>
          <w:tcPr>
            <w:tcW w:w="0" w:type="auto"/>
            <w:hideMark/>
          </w:tcPr>
          <w:p w14:paraId="5DE80879" w14:textId="2E98B17A"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1. Hotărâre a Guvernului privind instituirea Agenției Naționale pentru Pescuit și Acvacultură a Republicii Moldova aprobată - trim IV, 2024;</w:t>
            </w:r>
            <w:r w:rsidRPr="00830DE8">
              <w:rPr>
                <w:rFonts w:cs="Times New Roman"/>
                <w:color w:val="auto"/>
                <w:szCs w:val="24"/>
                <w:lang w:val="ro-MD"/>
              </w:rPr>
              <w:br/>
              <w:t>2. Autoritate dotată cu echipament, tehnică și utilaj pentru funcționare - trim IV, 2024;</w:t>
            </w:r>
            <w:r w:rsidRPr="00830DE8">
              <w:rPr>
                <w:rFonts w:cs="Times New Roman"/>
                <w:color w:val="auto"/>
                <w:szCs w:val="24"/>
                <w:lang w:val="ro-MD"/>
              </w:rPr>
              <w:br/>
              <w:t>3. Autoritate publică funcțională - trim IV, 2024</w:t>
            </w:r>
          </w:p>
        </w:tc>
        <w:tc>
          <w:tcPr>
            <w:tcW w:w="0" w:type="auto"/>
            <w:hideMark/>
          </w:tcPr>
          <w:p w14:paraId="299A0418"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w:t>
            </w:r>
          </w:p>
        </w:tc>
        <w:tc>
          <w:tcPr>
            <w:tcW w:w="0" w:type="auto"/>
            <w:hideMark/>
          </w:tcPr>
          <w:p w14:paraId="149BC30B"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6964AEC"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EC515F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54.03</w:t>
            </w:r>
          </w:p>
        </w:tc>
        <w:tc>
          <w:tcPr>
            <w:tcW w:w="0" w:type="auto"/>
            <w:hideMark/>
          </w:tcPr>
          <w:p w14:paraId="29E8F449"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8F04D8A"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65DB89BD"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 </w:t>
            </w:r>
          </w:p>
        </w:tc>
        <w:tc>
          <w:tcPr>
            <w:tcW w:w="0" w:type="auto"/>
            <w:hideMark/>
          </w:tcPr>
          <w:p w14:paraId="323FF30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4000</w:t>
            </w:r>
          </w:p>
        </w:tc>
        <w:tc>
          <w:tcPr>
            <w:tcW w:w="0" w:type="auto"/>
            <w:hideMark/>
          </w:tcPr>
          <w:p w14:paraId="5A5A0A96"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Ministerul Agriculturii și Industriei Alimentare;</w:t>
            </w:r>
          </w:p>
        </w:tc>
        <w:tc>
          <w:tcPr>
            <w:tcW w:w="0" w:type="auto"/>
            <w:hideMark/>
          </w:tcPr>
          <w:p w14:paraId="4B54F030" w14:textId="77777777" w:rsidR="005411AB" w:rsidRPr="00830DE8" w:rsidRDefault="005411AB" w:rsidP="0011147C">
            <w:pPr>
              <w:spacing w:line="276" w:lineRule="auto"/>
              <w:rPr>
                <w:rFonts w:cs="Times New Roman"/>
                <w:color w:val="auto"/>
                <w:szCs w:val="24"/>
                <w:lang w:val="ro-MD"/>
              </w:rPr>
            </w:pPr>
            <w:r w:rsidRPr="00830DE8">
              <w:rPr>
                <w:rFonts w:cs="Times New Roman"/>
                <w:color w:val="auto"/>
                <w:szCs w:val="24"/>
                <w:lang w:val="ro-MD"/>
              </w:rPr>
              <w:t>AA, cap.13 Pescuit.</w:t>
            </w:r>
          </w:p>
        </w:tc>
      </w:tr>
    </w:tbl>
    <w:p w14:paraId="5DD9508D" w14:textId="3296EECB" w:rsidR="00D13956" w:rsidRPr="00830DE8" w:rsidRDefault="00D13956" w:rsidP="003C2BB3">
      <w:pPr>
        <w:spacing w:line="276" w:lineRule="auto"/>
        <w:rPr>
          <w:rFonts w:cs="Times New Roman"/>
          <w:color w:val="auto"/>
          <w:szCs w:val="24"/>
          <w:lang w:val="ro-MD"/>
        </w:rPr>
      </w:pPr>
    </w:p>
    <w:p w14:paraId="6353A9C0" w14:textId="77777777" w:rsidR="00D13956" w:rsidRPr="00830DE8" w:rsidRDefault="00D13956">
      <w:pPr>
        <w:rPr>
          <w:rFonts w:cs="Times New Roman"/>
          <w:color w:val="auto"/>
          <w:szCs w:val="24"/>
          <w:lang w:val="ro-MD"/>
        </w:rPr>
      </w:pPr>
      <w:r w:rsidRPr="00830DE8">
        <w:rPr>
          <w:rFonts w:cs="Times New Roman"/>
          <w:color w:val="auto"/>
          <w:szCs w:val="24"/>
          <w:lang w:val="ro-MD"/>
        </w:rPr>
        <w:br w:type="page"/>
      </w:r>
    </w:p>
    <w:p w14:paraId="018421AC" w14:textId="77777777" w:rsidR="00D13956" w:rsidRPr="00830DE8" w:rsidRDefault="00D13956" w:rsidP="003C2BB3">
      <w:pPr>
        <w:spacing w:line="276" w:lineRule="auto"/>
        <w:rPr>
          <w:rFonts w:cs="Times New Roman"/>
          <w:color w:val="auto"/>
          <w:szCs w:val="24"/>
          <w:lang w:val="ro-MD"/>
        </w:rPr>
        <w:sectPr w:rsidR="00D13956" w:rsidRPr="00830DE8" w:rsidSect="00344EBE">
          <w:pgSz w:w="23811" w:h="16838" w:orient="landscape" w:code="8"/>
          <w:pgMar w:top="680" w:right="680" w:bottom="680" w:left="680" w:header="709" w:footer="709" w:gutter="0"/>
          <w:cols w:space="708"/>
          <w:docGrid w:linePitch="360"/>
        </w:sectPr>
      </w:pPr>
    </w:p>
    <w:p w14:paraId="12E06C30" w14:textId="77777777" w:rsidR="00D13956" w:rsidRPr="00830DE8" w:rsidRDefault="00D13956" w:rsidP="00D13956">
      <w:pPr>
        <w:spacing w:after="0" w:line="276" w:lineRule="auto"/>
        <w:jc w:val="center"/>
        <w:rPr>
          <w:rFonts w:cs="Times New Roman"/>
          <w:b/>
          <w:bCs/>
          <w:color w:val="auto"/>
          <w:szCs w:val="24"/>
          <w:lang w:val="ro-MD"/>
        </w:rPr>
      </w:pPr>
      <w:r w:rsidRPr="00830DE8">
        <w:rPr>
          <w:rFonts w:cs="Times New Roman"/>
          <w:b/>
          <w:bCs/>
          <w:color w:val="auto"/>
          <w:szCs w:val="24"/>
          <w:lang w:val="ro-MD"/>
        </w:rPr>
        <w:lastRenderedPageBreak/>
        <w:t>INDICATORII DE IMPACT</w:t>
      </w:r>
    </w:p>
    <w:p w14:paraId="46A32B7A" w14:textId="77777777" w:rsidR="00D13956" w:rsidRPr="00830DE8" w:rsidRDefault="00D13956" w:rsidP="00D13956">
      <w:pPr>
        <w:spacing w:after="0" w:line="276" w:lineRule="auto"/>
        <w:jc w:val="center"/>
        <w:rPr>
          <w:rFonts w:cs="Times New Roman"/>
          <w:b/>
          <w:bCs/>
          <w:color w:val="auto"/>
          <w:szCs w:val="24"/>
          <w:lang w:val="ro-MD"/>
        </w:rPr>
      </w:pPr>
      <w:r w:rsidRPr="00830DE8">
        <w:rPr>
          <w:rFonts w:cs="Times New Roman"/>
          <w:b/>
          <w:bCs/>
          <w:color w:val="auto"/>
          <w:szCs w:val="24"/>
          <w:lang w:val="ro-MD"/>
        </w:rPr>
        <w:t>ai Planului național de dezvoltare pentru anii 2024-2026</w:t>
      </w:r>
    </w:p>
    <w:p w14:paraId="7CC7D071" w14:textId="77777777" w:rsidR="00D13956" w:rsidRPr="00830DE8" w:rsidRDefault="00D13956" w:rsidP="00D13956">
      <w:pPr>
        <w:spacing w:after="0" w:line="276" w:lineRule="auto"/>
        <w:ind w:firstLine="709"/>
        <w:jc w:val="both"/>
        <w:rPr>
          <w:rFonts w:cs="Times New Roman"/>
          <w:color w:val="auto"/>
          <w:szCs w:val="24"/>
          <w:lang w:val="ro-MD"/>
        </w:rPr>
      </w:pPr>
    </w:p>
    <w:tbl>
      <w:tblPr>
        <w:tblStyle w:val="TableGrid"/>
        <w:tblW w:w="5000" w:type="pct"/>
        <w:tblLayout w:type="fixed"/>
        <w:tblLook w:val="04A0" w:firstRow="1" w:lastRow="0" w:firstColumn="1" w:lastColumn="0" w:noHBand="0" w:noVBand="1"/>
      </w:tblPr>
      <w:tblGrid>
        <w:gridCol w:w="638"/>
        <w:gridCol w:w="1156"/>
        <w:gridCol w:w="6051"/>
        <w:gridCol w:w="1217"/>
        <w:gridCol w:w="1150"/>
        <w:gridCol w:w="1421"/>
        <w:gridCol w:w="2927"/>
      </w:tblGrid>
      <w:tr w:rsidR="00830DE8" w:rsidRPr="00830DE8" w14:paraId="12F9DCEA" w14:textId="77777777" w:rsidTr="00835D3F">
        <w:trPr>
          <w:trHeight w:val="288"/>
        </w:trPr>
        <w:tc>
          <w:tcPr>
            <w:tcW w:w="5000" w:type="pct"/>
            <w:gridSpan w:val="7"/>
            <w:noWrap/>
          </w:tcPr>
          <w:p w14:paraId="18947930" w14:textId="77777777" w:rsidR="00D13956" w:rsidRPr="00830DE8" w:rsidRDefault="00D13956" w:rsidP="00835D3F">
            <w:pPr>
              <w:spacing w:line="276" w:lineRule="auto"/>
              <w:jc w:val="center"/>
              <w:rPr>
                <w:rFonts w:cs="Times New Roman"/>
                <w:b/>
                <w:bCs/>
                <w:color w:val="auto"/>
                <w:szCs w:val="24"/>
                <w:lang w:val="ro-MD"/>
              </w:rPr>
            </w:pPr>
          </w:p>
        </w:tc>
      </w:tr>
      <w:tr w:rsidR="00830DE8" w:rsidRPr="00830DE8" w14:paraId="173478C8" w14:textId="77777777" w:rsidTr="00835D3F">
        <w:trPr>
          <w:trHeight w:val="288"/>
        </w:trPr>
        <w:tc>
          <w:tcPr>
            <w:tcW w:w="219" w:type="pct"/>
            <w:noWrap/>
            <w:hideMark/>
          </w:tcPr>
          <w:p w14:paraId="169CB28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Nr.</w:t>
            </w:r>
          </w:p>
        </w:tc>
        <w:tc>
          <w:tcPr>
            <w:tcW w:w="397" w:type="pct"/>
            <w:noWrap/>
            <w:hideMark/>
          </w:tcPr>
          <w:p w14:paraId="1478F33B"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Obiectiv specific</w:t>
            </w:r>
          </w:p>
        </w:tc>
        <w:tc>
          <w:tcPr>
            <w:tcW w:w="2078" w:type="pct"/>
            <w:noWrap/>
            <w:hideMark/>
          </w:tcPr>
          <w:p w14:paraId="7F17D547"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Indicatori</w:t>
            </w:r>
          </w:p>
        </w:tc>
        <w:tc>
          <w:tcPr>
            <w:tcW w:w="418" w:type="pct"/>
            <w:noWrap/>
            <w:hideMark/>
          </w:tcPr>
          <w:p w14:paraId="505E037F"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Anul de referință</w:t>
            </w:r>
          </w:p>
        </w:tc>
        <w:tc>
          <w:tcPr>
            <w:tcW w:w="395" w:type="pct"/>
            <w:noWrap/>
            <w:hideMark/>
          </w:tcPr>
          <w:p w14:paraId="41B8FEF8"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Valoare de referință</w:t>
            </w:r>
          </w:p>
        </w:tc>
        <w:tc>
          <w:tcPr>
            <w:tcW w:w="488" w:type="pct"/>
            <w:noWrap/>
            <w:hideMark/>
          </w:tcPr>
          <w:p w14:paraId="711A5625"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Ținta către 2026</w:t>
            </w:r>
          </w:p>
        </w:tc>
        <w:tc>
          <w:tcPr>
            <w:tcW w:w="1005" w:type="pct"/>
            <w:noWrap/>
            <w:hideMark/>
          </w:tcPr>
          <w:p w14:paraId="1A67B26B" w14:textId="77777777" w:rsidR="00D13956" w:rsidRPr="00830DE8" w:rsidRDefault="00D13956" w:rsidP="00835D3F">
            <w:pPr>
              <w:rPr>
                <w:rFonts w:eastAsia="Times New Roman" w:cs="Times New Roman"/>
                <w:b/>
                <w:bCs/>
                <w:color w:val="auto"/>
                <w:szCs w:val="24"/>
                <w:lang w:val="ro-MD" w:eastAsia="zh-CN"/>
              </w:rPr>
            </w:pPr>
            <w:r w:rsidRPr="00830DE8">
              <w:rPr>
                <w:rFonts w:eastAsia="Times New Roman" w:cs="Times New Roman"/>
                <w:b/>
                <w:bCs/>
                <w:color w:val="auto"/>
                <w:szCs w:val="24"/>
                <w:lang w:val="ro-MD" w:eastAsia="zh-CN"/>
              </w:rPr>
              <w:t>Furnizorul de date</w:t>
            </w:r>
          </w:p>
        </w:tc>
      </w:tr>
      <w:tr w:rsidR="00830DE8" w:rsidRPr="00830DE8" w14:paraId="04DC5CDF" w14:textId="77777777" w:rsidTr="00835D3F">
        <w:trPr>
          <w:trHeight w:val="288"/>
        </w:trPr>
        <w:tc>
          <w:tcPr>
            <w:tcW w:w="219" w:type="pct"/>
            <w:noWrap/>
            <w:hideMark/>
          </w:tcPr>
          <w:p w14:paraId="530A563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w:t>
            </w:r>
          </w:p>
        </w:tc>
        <w:tc>
          <w:tcPr>
            <w:tcW w:w="397" w:type="pct"/>
            <w:noWrap/>
            <w:hideMark/>
          </w:tcPr>
          <w:p w14:paraId="4E995ED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6CD8D53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Volumul remiterilor personale recepţionate, pondere în PIB,%</w:t>
            </w:r>
          </w:p>
        </w:tc>
        <w:tc>
          <w:tcPr>
            <w:tcW w:w="418" w:type="pct"/>
            <w:noWrap/>
            <w:hideMark/>
          </w:tcPr>
          <w:p w14:paraId="5578A12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FCA5C7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13,80%</w:t>
            </w:r>
          </w:p>
        </w:tc>
        <w:tc>
          <w:tcPr>
            <w:tcW w:w="488" w:type="pct"/>
            <w:noWrap/>
            <w:hideMark/>
          </w:tcPr>
          <w:p w14:paraId="6149DCC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13,6%</w:t>
            </w:r>
          </w:p>
        </w:tc>
        <w:tc>
          <w:tcPr>
            <w:tcW w:w="1005" w:type="pct"/>
            <w:noWrap/>
            <w:hideMark/>
          </w:tcPr>
          <w:p w14:paraId="69A89EA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Banca Națională a Moldovei</w:t>
            </w:r>
          </w:p>
        </w:tc>
      </w:tr>
      <w:tr w:rsidR="00830DE8" w:rsidRPr="00830DE8" w14:paraId="5360465B" w14:textId="77777777" w:rsidTr="00835D3F">
        <w:trPr>
          <w:trHeight w:val="288"/>
        </w:trPr>
        <w:tc>
          <w:tcPr>
            <w:tcW w:w="219" w:type="pct"/>
            <w:noWrap/>
            <w:hideMark/>
          </w:tcPr>
          <w:p w14:paraId="14E37A7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w:t>
            </w:r>
          </w:p>
        </w:tc>
        <w:tc>
          <w:tcPr>
            <w:tcW w:w="397" w:type="pct"/>
            <w:noWrap/>
            <w:hideMark/>
          </w:tcPr>
          <w:p w14:paraId="75DD8AC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4F210D6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Credite acordate sectorului privat, pondere în PIB,%</w:t>
            </w:r>
          </w:p>
        </w:tc>
        <w:tc>
          <w:tcPr>
            <w:tcW w:w="418" w:type="pct"/>
            <w:noWrap/>
            <w:hideMark/>
          </w:tcPr>
          <w:p w14:paraId="420C8C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767F80A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23,40%</w:t>
            </w:r>
          </w:p>
        </w:tc>
        <w:tc>
          <w:tcPr>
            <w:tcW w:w="488" w:type="pct"/>
            <w:noWrap/>
            <w:hideMark/>
          </w:tcPr>
          <w:p w14:paraId="147772A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35,00%</w:t>
            </w:r>
          </w:p>
        </w:tc>
        <w:tc>
          <w:tcPr>
            <w:tcW w:w="1005" w:type="pct"/>
            <w:noWrap/>
            <w:hideMark/>
          </w:tcPr>
          <w:p w14:paraId="4575CDA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Banca Națională a Moldovei</w:t>
            </w:r>
          </w:p>
        </w:tc>
      </w:tr>
      <w:tr w:rsidR="00830DE8" w:rsidRPr="00830DE8" w14:paraId="7FCB361D" w14:textId="77777777" w:rsidTr="00835D3F">
        <w:trPr>
          <w:trHeight w:val="288"/>
        </w:trPr>
        <w:tc>
          <w:tcPr>
            <w:tcW w:w="219" w:type="pct"/>
            <w:noWrap/>
            <w:hideMark/>
          </w:tcPr>
          <w:p w14:paraId="2F77E91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w:t>
            </w:r>
          </w:p>
        </w:tc>
        <w:tc>
          <w:tcPr>
            <w:tcW w:w="397" w:type="pct"/>
            <w:noWrap/>
            <w:hideMark/>
          </w:tcPr>
          <w:p w14:paraId="26364E5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0C67DC1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Valoarea adăugată brută în industria prelucrătoare, ca proporţie în PIB,% </w:t>
            </w:r>
          </w:p>
        </w:tc>
        <w:tc>
          <w:tcPr>
            <w:tcW w:w="418" w:type="pct"/>
            <w:noWrap/>
            <w:hideMark/>
          </w:tcPr>
          <w:p w14:paraId="0772FD3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61696D9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9,00%</w:t>
            </w:r>
          </w:p>
        </w:tc>
        <w:tc>
          <w:tcPr>
            <w:tcW w:w="488" w:type="pct"/>
            <w:noWrap/>
            <w:hideMark/>
          </w:tcPr>
          <w:p w14:paraId="249F0E2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11,00%</w:t>
            </w:r>
          </w:p>
        </w:tc>
        <w:tc>
          <w:tcPr>
            <w:tcW w:w="1005" w:type="pct"/>
            <w:noWrap/>
            <w:hideMark/>
          </w:tcPr>
          <w:p w14:paraId="04EFD50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0776088" w14:textId="77777777" w:rsidTr="00835D3F">
        <w:trPr>
          <w:trHeight w:val="288"/>
        </w:trPr>
        <w:tc>
          <w:tcPr>
            <w:tcW w:w="219" w:type="pct"/>
            <w:noWrap/>
            <w:hideMark/>
          </w:tcPr>
          <w:p w14:paraId="31E803E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w:t>
            </w:r>
          </w:p>
        </w:tc>
        <w:tc>
          <w:tcPr>
            <w:tcW w:w="397" w:type="pct"/>
            <w:noWrap/>
            <w:hideMark/>
          </w:tcPr>
          <w:p w14:paraId="2CEB6BA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5E8D7CE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de ocupare medie anuala, %</w:t>
            </w:r>
          </w:p>
        </w:tc>
        <w:tc>
          <w:tcPr>
            <w:tcW w:w="418" w:type="pct"/>
            <w:noWrap/>
            <w:hideMark/>
          </w:tcPr>
          <w:p w14:paraId="74FD42D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32FB2B2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40,50%</w:t>
            </w:r>
          </w:p>
        </w:tc>
        <w:tc>
          <w:tcPr>
            <w:tcW w:w="488" w:type="pct"/>
            <w:noWrap/>
            <w:hideMark/>
          </w:tcPr>
          <w:p w14:paraId="68B304E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46,00%</w:t>
            </w:r>
          </w:p>
        </w:tc>
        <w:tc>
          <w:tcPr>
            <w:tcW w:w="1005" w:type="pct"/>
            <w:noWrap/>
            <w:hideMark/>
          </w:tcPr>
          <w:p w14:paraId="36CF0EC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777B2C6A" w14:textId="77777777" w:rsidTr="00835D3F">
        <w:trPr>
          <w:trHeight w:val="288"/>
        </w:trPr>
        <w:tc>
          <w:tcPr>
            <w:tcW w:w="219" w:type="pct"/>
            <w:noWrap/>
            <w:hideMark/>
          </w:tcPr>
          <w:p w14:paraId="3EBF12A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w:t>
            </w:r>
          </w:p>
        </w:tc>
        <w:tc>
          <w:tcPr>
            <w:tcW w:w="397" w:type="pct"/>
            <w:noWrap/>
            <w:hideMark/>
          </w:tcPr>
          <w:p w14:paraId="433A806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365DE2E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sărăciei absolute, %</w:t>
            </w:r>
          </w:p>
        </w:tc>
        <w:tc>
          <w:tcPr>
            <w:tcW w:w="418" w:type="pct"/>
            <w:noWrap/>
            <w:hideMark/>
          </w:tcPr>
          <w:p w14:paraId="4AD6F48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336F26B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31,10%</w:t>
            </w:r>
          </w:p>
        </w:tc>
        <w:tc>
          <w:tcPr>
            <w:tcW w:w="488" w:type="pct"/>
            <w:noWrap/>
            <w:hideMark/>
          </w:tcPr>
          <w:p w14:paraId="4A2C641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24,00%</w:t>
            </w:r>
          </w:p>
        </w:tc>
        <w:tc>
          <w:tcPr>
            <w:tcW w:w="1005" w:type="pct"/>
            <w:noWrap/>
            <w:hideMark/>
          </w:tcPr>
          <w:p w14:paraId="24088FA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A58B807" w14:textId="77777777" w:rsidTr="00835D3F">
        <w:trPr>
          <w:trHeight w:val="288"/>
        </w:trPr>
        <w:tc>
          <w:tcPr>
            <w:tcW w:w="219" w:type="pct"/>
            <w:noWrap/>
            <w:hideMark/>
          </w:tcPr>
          <w:p w14:paraId="4B63D44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w:t>
            </w:r>
          </w:p>
        </w:tc>
        <w:tc>
          <w:tcPr>
            <w:tcW w:w="397" w:type="pct"/>
            <w:noWrap/>
            <w:hideMark/>
          </w:tcPr>
          <w:p w14:paraId="4FD42FC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1A3948F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Contul curent, pondere în PIB,%</w:t>
            </w:r>
          </w:p>
        </w:tc>
        <w:tc>
          <w:tcPr>
            <w:tcW w:w="418" w:type="pct"/>
            <w:noWrap/>
            <w:hideMark/>
          </w:tcPr>
          <w:p w14:paraId="22B138F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2017-2022)</w:t>
            </w:r>
          </w:p>
        </w:tc>
        <w:tc>
          <w:tcPr>
            <w:tcW w:w="395" w:type="pct"/>
            <w:noWrap/>
            <w:hideMark/>
          </w:tcPr>
          <w:p w14:paraId="03E36AF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-10,30%</w:t>
            </w:r>
          </w:p>
        </w:tc>
        <w:tc>
          <w:tcPr>
            <w:tcW w:w="488" w:type="pct"/>
            <w:noWrap/>
            <w:hideMark/>
          </w:tcPr>
          <w:p w14:paraId="468C778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w:t>
            </w:r>
          </w:p>
        </w:tc>
        <w:tc>
          <w:tcPr>
            <w:tcW w:w="1005" w:type="pct"/>
            <w:noWrap/>
            <w:hideMark/>
          </w:tcPr>
          <w:p w14:paraId="15D1528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Banca Națională a Moldovei</w:t>
            </w:r>
          </w:p>
        </w:tc>
      </w:tr>
      <w:tr w:rsidR="00830DE8" w:rsidRPr="00830DE8" w14:paraId="5A4429B3" w14:textId="77777777" w:rsidTr="00835D3F">
        <w:trPr>
          <w:trHeight w:val="288"/>
        </w:trPr>
        <w:tc>
          <w:tcPr>
            <w:tcW w:w="219" w:type="pct"/>
            <w:noWrap/>
            <w:hideMark/>
          </w:tcPr>
          <w:p w14:paraId="58989EF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w:t>
            </w:r>
          </w:p>
        </w:tc>
        <w:tc>
          <w:tcPr>
            <w:tcW w:w="397" w:type="pct"/>
            <w:noWrap/>
            <w:hideMark/>
          </w:tcPr>
          <w:p w14:paraId="72181D7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222F11A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Influxul net al investiţiilor străine directe, pondere în PIB,%</w:t>
            </w:r>
          </w:p>
        </w:tc>
        <w:tc>
          <w:tcPr>
            <w:tcW w:w="418" w:type="pct"/>
            <w:noWrap/>
            <w:hideMark/>
          </w:tcPr>
          <w:p w14:paraId="02C43EB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2017-2022)</w:t>
            </w:r>
          </w:p>
        </w:tc>
        <w:tc>
          <w:tcPr>
            <w:tcW w:w="395" w:type="pct"/>
            <w:noWrap/>
            <w:hideMark/>
          </w:tcPr>
          <w:p w14:paraId="3DA66AD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2,80%</w:t>
            </w:r>
          </w:p>
        </w:tc>
        <w:tc>
          <w:tcPr>
            <w:tcW w:w="488" w:type="pct"/>
            <w:noWrap/>
            <w:hideMark/>
          </w:tcPr>
          <w:p w14:paraId="345D7FB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4,00%</w:t>
            </w:r>
          </w:p>
        </w:tc>
        <w:tc>
          <w:tcPr>
            <w:tcW w:w="1005" w:type="pct"/>
            <w:noWrap/>
            <w:hideMark/>
          </w:tcPr>
          <w:p w14:paraId="01F9768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Banca Națională a Moldovei</w:t>
            </w:r>
          </w:p>
        </w:tc>
      </w:tr>
      <w:tr w:rsidR="00830DE8" w:rsidRPr="00830DE8" w14:paraId="427474CE" w14:textId="77777777" w:rsidTr="00835D3F">
        <w:trPr>
          <w:trHeight w:val="288"/>
        </w:trPr>
        <w:tc>
          <w:tcPr>
            <w:tcW w:w="219" w:type="pct"/>
            <w:noWrap/>
            <w:hideMark/>
          </w:tcPr>
          <w:p w14:paraId="0400950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w:t>
            </w:r>
          </w:p>
        </w:tc>
        <w:tc>
          <w:tcPr>
            <w:tcW w:w="397" w:type="pct"/>
            <w:noWrap/>
            <w:hideMark/>
          </w:tcPr>
          <w:p w14:paraId="256194E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2B99D1E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Rata medie anuală de creştere a PIB-ului,% </w:t>
            </w:r>
          </w:p>
        </w:tc>
        <w:tc>
          <w:tcPr>
            <w:tcW w:w="418" w:type="pct"/>
            <w:noWrap/>
            <w:hideMark/>
          </w:tcPr>
          <w:p w14:paraId="4715A9E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2017-2022)</w:t>
            </w:r>
          </w:p>
        </w:tc>
        <w:tc>
          <w:tcPr>
            <w:tcW w:w="395" w:type="pct"/>
            <w:noWrap/>
            <w:hideMark/>
          </w:tcPr>
          <w:p w14:paraId="25233AB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2,10%</w:t>
            </w:r>
          </w:p>
        </w:tc>
        <w:tc>
          <w:tcPr>
            <w:tcW w:w="488" w:type="pct"/>
            <w:noWrap/>
            <w:hideMark/>
          </w:tcPr>
          <w:p w14:paraId="538F47E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 (media 2019-2026)</w:t>
            </w:r>
          </w:p>
        </w:tc>
        <w:tc>
          <w:tcPr>
            <w:tcW w:w="1005" w:type="pct"/>
            <w:noWrap/>
            <w:hideMark/>
          </w:tcPr>
          <w:p w14:paraId="3AC569B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70141002" w14:textId="77777777" w:rsidTr="00835D3F">
        <w:trPr>
          <w:trHeight w:val="288"/>
        </w:trPr>
        <w:tc>
          <w:tcPr>
            <w:tcW w:w="219" w:type="pct"/>
            <w:noWrap/>
            <w:hideMark/>
          </w:tcPr>
          <w:p w14:paraId="08B1E3F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w:t>
            </w:r>
          </w:p>
        </w:tc>
        <w:tc>
          <w:tcPr>
            <w:tcW w:w="397" w:type="pct"/>
            <w:noWrap/>
            <w:hideMark/>
          </w:tcPr>
          <w:p w14:paraId="2B827DF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4827A91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Rata medie anuală de creştere a PIB-ului pe cap de locuitor,% </w:t>
            </w:r>
          </w:p>
        </w:tc>
        <w:tc>
          <w:tcPr>
            <w:tcW w:w="418" w:type="pct"/>
            <w:noWrap/>
            <w:hideMark/>
          </w:tcPr>
          <w:p w14:paraId="348F16A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2017-2022)</w:t>
            </w:r>
          </w:p>
        </w:tc>
        <w:tc>
          <w:tcPr>
            <w:tcW w:w="395" w:type="pct"/>
            <w:noWrap/>
            <w:hideMark/>
          </w:tcPr>
          <w:p w14:paraId="7064AD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3,80%</w:t>
            </w:r>
          </w:p>
        </w:tc>
        <w:tc>
          <w:tcPr>
            <w:tcW w:w="488" w:type="pct"/>
            <w:noWrap/>
            <w:hideMark/>
          </w:tcPr>
          <w:p w14:paraId="6169A71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4,2% (media pentru 2024-2026)</w:t>
            </w:r>
          </w:p>
        </w:tc>
        <w:tc>
          <w:tcPr>
            <w:tcW w:w="1005" w:type="pct"/>
            <w:noWrap/>
            <w:hideMark/>
          </w:tcPr>
          <w:p w14:paraId="2D3BF43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668E853A" w14:textId="77777777" w:rsidTr="00835D3F">
        <w:trPr>
          <w:trHeight w:val="288"/>
        </w:trPr>
        <w:tc>
          <w:tcPr>
            <w:tcW w:w="219" w:type="pct"/>
            <w:noWrap/>
            <w:hideMark/>
          </w:tcPr>
          <w:p w14:paraId="4CB7018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lastRenderedPageBreak/>
              <w:t>10</w:t>
            </w:r>
          </w:p>
        </w:tc>
        <w:tc>
          <w:tcPr>
            <w:tcW w:w="397" w:type="pct"/>
            <w:noWrap/>
            <w:hideMark/>
          </w:tcPr>
          <w:p w14:paraId="23C1978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54DF75A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Volumul exporturilor de bunuri şi servicii, creşterea medie,%</w:t>
            </w:r>
          </w:p>
        </w:tc>
        <w:tc>
          <w:tcPr>
            <w:tcW w:w="418" w:type="pct"/>
            <w:noWrap/>
            <w:hideMark/>
          </w:tcPr>
          <w:p w14:paraId="1BB07BE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2017-2022)</w:t>
            </w:r>
          </w:p>
        </w:tc>
        <w:tc>
          <w:tcPr>
            <w:tcW w:w="395" w:type="pct"/>
            <w:noWrap/>
            <w:hideMark/>
          </w:tcPr>
          <w:p w14:paraId="5C8F162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16,80%</w:t>
            </w:r>
          </w:p>
        </w:tc>
        <w:tc>
          <w:tcPr>
            <w:tcW w:w="488" w:type="pct"/>
            <w:noWrap/>
            <w:hideMark/>
          </w:tcPr>
          <w:p w14:paraId="7851B4F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17% (media pentru 2024-2026)</w:t>
            </w:r>
          </w:p>
        </w:tc>
        <w:tc>
          <w:tcPr>
            <w:tcW w:w="1005" w:type="pct"/>
            <w:noWrap/>
            <w:hideMark/>
          </w:tcPr>
          <w:p w14:paraId="7197C5D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5B300FD" w14:textId="77777777" w:rsidTr="00835D3F">
        <w:trPr>
          <w:trHeight w:val="288"/>
        </w:trPr>
        <w:tc>
          <w:tcPr>
            <w:tcW w:w="219" w:type="pct"/>
            <w:noWrap/>
            <w:hideMark/>
          </w:tcPr>
          <w:p w14:paraId="0499E91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11</w:t>
            </w:r>
          </w:p>
        </w:tc>
        <w:tc>
          <w:tcPr>
            <w:tcW w:w="397" w:type="pct"/>
            <w:noWrap/>
            <w:hideMark/>
          </w:tcPr>
          <w:p w14:paraId="1F90348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7A3D089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Gradul de implementare a standardelor europene în economia națională, %</w:t>
            </w:r>
          </w:p>
        </w:tc>
        <w:tc>
          <w:tcPr>
            <w:tcW w:w="418" w:type="pct"/>
            <w:noWrap/>
            <w:hideMark/>
          </w:tcPr>
          <w:p w14:paraId="127EB2D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219FA7D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w:t>
            </w:r>
          </w:p>
        </w:tc>
        <w:tc>
          <w:tcPr>
            <w:tcW w:w="488" w:type="pct"/>
            <w:noWrap/>
            <w:hideMark/>
          </w:tcPr>
          <w:p w14:paraId="04F7A74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20,00%</w:t>
            </w:r>
          </w:p>
        </w:tc>
        <w:tc>
          <w:tcPr>
            <w:tcW w:w="1005" w:type="pct"/>
            <w:noWrap/>
            <w:hideMark/>
          </w:tcPr>
          <w:p w14:paraId="2BD7ED2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Dezvoltării Economice și digitalizării</w:t>
            </w:r>
          </w:p>
        </w:tc>
      </w:tr>
      <w:tr w:rsidR="00830DE8" w:rsidRPr="00830DE8" w14:paraId="1D1A720B" w14:textId="77777777" w:rsidTr="00835D3F">
        <w:trPr>
          <w:trHeight w:val="288"/>
        </w:trPr>
        <w:tc>
          <w:tcPr>
            <w:tcW w:w="219" w:type="pct"/>
            <w:noWrap/>
            <w:hideMark/>
          </w:tcPr>
          <w:p w14:paraId="0F39A66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12</w:t>
            </w:r>
          </w:p>
        </w:tc>
        <w:tc>
          <w:tcPr>
            <w:tcW w:w="397" w:type="pct"/>
            <w:noWrap/>
            <w:hideMark/>
          </w:tcPr>
          <w:p w14:paraId="31B0A11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6021D97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Indicele Gini </w:t>
            </w:r>
          </w:p>
        </w:tc>
        <w:tc>
          <w:tcPr>
            <w:tcW w:w="418" w:type="pct"/>
            <w:noWrap/>
            <w:hideMark/>
          </w:tcPr>
          <w:p w14:paraId="0DA13ED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7DF595C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28,20</w:t>
            </w:r>
          </w:p>
        </w:tc>
        <w:tc>
          <w:tcPr>
            <w:tcW w:w="488" w:type="pct"/>
            <w:noWrap/>
            <w:hideMark/>
          </w:tcPr>
          <w:p w14:paraId="5180BA6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26,00</w:t>
            </w:r>
          </w:p>
        </w:tc>
        <w:tc>
          <w:tcPr>
            <w:tcW w:w="1005" w:type="pct"/>
            <w:noWrap/>
            <w:hideMark/>
          </w:tcPr>
          <w:p w14:paraId="527CE99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6BCFA67B" w14:textId="77777777" w:rsidTr="00835D3F">
        <w:trPr>
          <w:trHeight w:val="288"/>
        </w:trPr>
        <w:tc>
          <w:tcPr>
            <w:tcW w:w="219" w:type="pct"/>
            <w:noWrap/>
            <w:hideMark/>
          </w:tcPr>
          <w:p w14:paraId="1A95D33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13</w:t>
            </w:r>
          </w:p>
        </w:tc>
        <w:tc>
          <w:tcPr>
            <w:tcW w:w="397" w:type="pct"/>
            <w:noWrap/>
            <w:hideMark/>
          </w:tcPr>
          <w:p w14:paraId="00D46F7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w:t>
            </w:r>
          </w:p>
        </w:tc>
        <w:tc>
          <w:tcPr>
            <w:tcW w:w="2078" w:type="pct"/>
            <w:noWrap/>
            <w:hideMark/>
          </w:tcPr>
          <w:p w14:paraId="70C538E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Indicele Global al Inovațiilor, puncte</w:t>
            </w:r>
          </w:p>
        </w:tc>
        <w:tc>
          <w:tcPr>
            <w:tcW w:w="418" w:type="pct"/>
            <w:noWrap/>
            <w:hideMark/>
          </w:tcPr>
          <w:p w14:paraId="59255F8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9CF4A8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30,30</w:t>
            </w:r>
          </w:p>
        </w:tc>
        <w:tc>
          <w:tcPr>
            <w:tcW w:w="488" w:type="pct"/>
            <w:noWrap/>
            <w:hideMark/>
          </w:tcPr>
          <w:p w14:paraId="706A567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42,00</w:t>
            </w:r>
          </w:p>
        </w:tc>
        <w:tc>
          <w:tcPr>
            <w:tcW w:w="1005" w:type="pct"/>
            <w:noWrap/>
            <w:hideMark/>
          </w:tcPr>
          <w:p w14:paraId="3A83C2A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Global Innovation Index</w:t>
            </w:r>
          </w:p>
        </w:tc>
      </w:tr>
      <w:tr w:rsidR="00830DE8" w:rsidRPr="00830DE8" w14:paraId="723A45EA" w14:textId="77777777" w:rsidTr="00835D3F">
        <w:trPr>
          <w:trHeight w:val="288"/>
        </w:trPr>
        <w:tc>
          <w:tcPr>
            <w:tcW w:w="219" w:type="pct"/>
            <w:noWrap/>
            <w:hideMark/>
          </w:tcPr>
          <w:p w14:paraId="1832BBC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14</w:t>
            </w:r>
          </w:p>
        </w:tc>
        <w:tc>
          <w:tcPr>
            <w:tcW w:w="397" w:type="pct"/>
            <w:noWrap/>
            <w:hideMark/>
          </w:tcPr>
          <w:p w14:paraId="6D5A041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315B3DB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energiei din surse regenerabile în consumul final brut; %</w:t>
            </w:r>
          </w:p>
        </w:tc>
        <w:tc>
          <w:tcPr>
            <w:tcW w:w="418" w:type="pct"/>
            <w:noWrap/>
            <w:hideMark/>
          </w:tcPr>
          <w:p w14:paraId="145C912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3E38FA3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25,00%</w:t>
            </w:r>
          </w:p>
        </w:tc>
        <w:tc>
          <w:tcPr>
            <w:tcW w:w="488" w:type="pct"/>
            <w:noWrap/>
            <w:hideMark/>
          </w:tcPr>
          <w:p w14:paraId="2AE46F5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26,00%</w:t>
            </w:r>
          </w:p>
        </w:tc>
        <w:tc>
          <w:tcPr>
            <w:tcW w:w="1005" w:type="pct"/>
            <w:noWrap/>
            <w:hideMark/>
          </w:tcPr>
          <w:p w14:paraId="1890488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Energiei</w:t>
            </w:r>
          </w:p>
        </w:tc>
      </w:tr>
      <w:tr w:rsidR="00830DE8" w:rsidRPr="00830DE8" w14:paraId="1357993A" w14:textId="77777777" w:rsidTr="00835D3F">
        <w:trPr>
          <w:trHeight w:val="288"/>
        </w:trPr>
        <w:tc>
          <w:tcPr>
            <w:tcW w:w="219" w:type="pct"/>
            <w:noWrap/>
            <w:hideMark/>
          </w:tcPr>
          <w:p w14:paraId="4099260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15</w:t>
            </w:r>
          </w:p>
        </w:tc>
        <w:tc>
          <w:tcPr>
            <w:tcW w:w="397" w:type="pct"/>
            <w:noWrap/>
            <w:hideMark/>
          </w:tcPr>
          <w:p w14:paraId="4E54DCD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28A91F7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Gradul de urbanizare,%</w:t>
            </w:r>
          </w:p>
        </w:tc>
        <w:tc>
          <w:tcPr>
            <w:tcW w:w="418" w:type="pct"/>
            <w:noWrap/>
            <w:hideMark/>
          </w:tcPr>
          <w:p w14:paraId="7B27E4C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44807F0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41,80%</w:t>
            </w:r>
          </w:p>
        </w:tc>
        <w:tc>
          <w:tcPr>
            <w:tcW w:w="488" w:type="pct"/>
            <w:noWrap/>
            <w:hideMark/>
          </w:tcPr>
          <w:p w14:paraId="10954BF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45,00%</w:t>
            </w:r>
          </w:p>
        </w:tc>
        <w:tc>
          <w:tcPr>
            <w:tcW w:w="1005" w:type="pct"/>
            <w:noWrap/>
            <w:hideMark/>
          </w:tcPr>
          <w:p w14:paraId="4A900D3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A363A82" w14:textId="77777777" w:rsidTr="00835D3F">
        <w:trPr>
          <w:trHeight w:val="288"/>
        </w:trPr>
        <w:tc>
          <w:tcPr>
            <w:tcW w:w="219" w:type="pct"/>
            <w:noWrap/>
            <w:hideMark/>
          </w:tcPr>
          <w:p w14:paraId="229DF9E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16</w:t>
            </w:r>
          </w:p>
        </w:tc>
        <w:tc>
          <w:tcPr>
            <w:tcW w:w="397" w:type="pct"/>
            <w:noWrap/>
            <w:hideMark/>
          </w:tcPr>
          <w:p w14:paraId="2189A0E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37EDE94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autoturismelor electrice și hibride în totalul de autoturisme, %</w:t>
            </w:r>
          </w:p>
        </w:tc>
        <w:tc>
          <w:tcPr>
            <w:tcW w:w="418" w:type="pct"/>
            <w:noWrap/>
            <w:hideMark/>
          </w:tcPr>
          <w:p w14:paraId="3D1A0C5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2B5892D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0,12%</w:t>
            </w:r>
          </w:p>
        </w:tc>
        <w:tc>
          <w:tcPr>
            <w:tcW w:w="488" w:type="pct"/>
            <w:noWrap/>
            <w:hideMark/>
          </w:tcPr>
          <w:p w14:paraId="00061A2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10,00%</w:t>
            </w:r>
          </w:p>
        </w:tc>
        <w:tc>
          <w:tcPr>
            <w:tcW w:w="1005" w:type="pct"/>
            <w:noWrap/>
            <w:hideMark/>
          </w:tcPr>
          <w:p w14:paraId="0525E7B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Agenția Servicii Publice </w:t>
            </w:r>
          </w:p>
        </w:tc>
      </w:tr>
      <w:tr w:rsidR="00830DE8" w:rsidRPr="00830DE8" w14:paraId="125A699C" w14:textId="77777777" w:rsidTr="00835D3F">
        <w:trPr>
          <w:trHeight w:val="288"/>
        </w:trPr>
        <w:tc>
          <w:tcPr>
            <w:tcW w:w="219" w:type="pct"/>
            <w:noWrap/>
            <w:hideMark/>
          </w:tcPr>
          <w:p w14:paraId="2D6F601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17</w:t>
            </w:r>
          </w:p>
        </w:tc>
        <w:tc>
          <w:tcPr>
            <w:tcW w:w="397" w:type="pct"/>
            <w:noWrap/>
            <w:hideMark/>
          </w:tcPr>
          <w:p w14:paraId="24C72CD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081028D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Ponderea populației cu acces la surse de alimentare cu apă în totalul populației, % </w:t>
            </w:r>
          </w:p>
        </w:tc>
        <w:tc>
          <w:tcPr>
            <w:tcW w:w="418" w:type="pct"/>
            <w:noWrap/>
            <w:hideMark/>
          </w:tcPr>
          <w:p w14:paraId="6EFBC02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4B07A8A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86,40%</w:t>
            </w:r>
          </w:p>
        </w:tc>
        <w:tc>
          <w:tcPr>
            <w:tcW w:w="488" w:type="pct"/>
            <w:noWrap/>
            <w:hideMark/>
          </w:tcPr>
          <w:p w14:paraId="7FDD0A1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91,00%</w:t>
            </w:r>
          </w:p>
        </w:tc>
        <w:tc>
          <w:tcPr>
            <w:tcW w:w="1005" w:type="pct"/>
            <w:noWrap/>
            <w:hideMark/>
          </w:tcPr>
          <w:p w14:paraId="5DDA14B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7F81C34D" w14:textId="77777777" w:rsidTr="00835D3F">
        <w:trPr>
          <w:trHeight w:val="288"/>
        </w:trPr>
        <w:tc>
          <w:tcPr>
            <w:tcW w:w="219" w:type="pct"/>
            <w:noWrap/>
            <w:hideMark/>
          </w:tcPr>
          <w:p w14:paraId="31923C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18</w:t>
            </w:r>
          </w:p>
        </w:tc>
        <w:tc>
          <w:tcPr>
            <w:tcW w:w="397" w:type="pct"/>
            <w:noWrap/>
            <w:hideMark/>
          </w:tcPr>
          <w:p w14:paraId="5217536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63E89B7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populației conectate la serviciul public de canalizare în totalul populației, %</w:t>
            </w:r>
          </w:p>
        </w:tc>
        <w:tc>
          <w:tcPr>
            <w:tcW w:w="418" w:type="pct"/>
            <w:noWrap/>
            <w:hideMark/>
          </w:tcPr>
          <w:p w14:paraId="6DA0413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37F4101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33,20%</w:t>
            </w:r>
          </w:p>
        </w:tc>
        <w:tc>
          <w:tcPr>
            <w:tcW w:w="488" w:type="pct"/>
            <w:noWrap/>
            <w:hideMark/>
          </w:tcPr>
          <w:p w14:paraId="291AF6B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53,00%</w:t>
            </w:r>
          </w:p>
        </w:tc>
        <w:tc>
          <w:tcPr>
            <w:tcW w:w="1005" w:type="pct"/>
            <w:noWrap/>
            <w:hideMark/>
          </w:tcPr>
          <w:p w14:paraId="0A7682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0EEFD5FF" w14:textId="77777777" w:rsidTr="00835D3F">
        <w:trPr>
          <w:trHeight w:val="288"/>
        </w:trPr>
        <w:tc>
          <w:tcPr>
            <w:tcW w:w="219" w:type="pct"/>
            <w:noWrap/>
            <w:hideMark/>
          </w:tcPr>
          <w:p w14:paraId="302E67D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19</w:t>
            </w:r>
          </w:p>
        </w:tc>
        <w:tc>
          <w:tcPr>
            <w:tcW w:w="397" w:type="pct"/>
            <w:noWrap/>
            <w:hideMark/>
          </w:tcPr>
          <w:p w14:paraId="7F52A18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200AE27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Starea drumurilor publice naționale, ponderea drumurilor în stare „rea” și „foarte rea”, %</w:t>
            </w:r>
          </w:p>
        </w:tc>
        <w:tc>
          <w:tcPr>
            <w:tcW w:w="418" w:type="pct"/>
            <w:noWrap/>
            <w:hideMark/>
          </w:tcPr>
          <w:p w14:paraId="5C9F2BA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615B5F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46,80%</w:t>
            </w:r>
          </w:p>
        </w:tc>
        <w:tc>
          <w:tcPr>
            <w:tcW w:w="488" w:type="pct"/>
            <w:noWrap/>
            <w:hideMark/>
          </w:tcPr>
          <w:p w14:paraId="09590E1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28,00%</w:t>
            </w:r>
          </w:p>
        </w:tc>
        <w:tc>
          <w:tcPr>
            <w:tcW w:w="1005" w:type="pct"/>
            <w:noWrap/>
            <w:hideMark/>
          </w:tcPr>
          <w:p w14:paraId="387F83C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Î.S. ”Administrația de Stat a Drumurilor”</w:t>
            </w:r>
          </w:p>
        </w:tc>
      </w:tr>
      <w:tr w:rsidR="00830DE8" w:rsidRPr="00830DE8" w14:paraId="0BC9C435" w14:textId="77777777" w:rsidTr="00835D3F">
        <w:trPr>
          <w:trHeight w:val="288"/>
        </w:trPr>
        <w:tc>
          <w:tcPr>
            <w:tcW w:w="219" w:type="pct"/>
            <w:noWrap/>
            <w:hideMark/>
          </w:tcPr>
          <w:p w14:paraId="21F1438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w:t>
            </w:r>
          </w:p>
        </w:tc>
        <w:tc>
          <w:tcPr>
            <w:tcW w:w="397" w:type="pct"/>
            <w:noWrap/>
            <w:hideMark/>
          </w:tcPr>
          <w:p w14:paraId="3FB9164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3A9828B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accidentelor rutiere la 100 de mii de populație, %</w:t>
            </w:r>
          </w:p>
        </w:tc>
        <w:tc>
          <w:tcPr>
            <w:tcW w:w="418" w:type="pct"/>
            <w:noWrap/>
            <w:hideMark/>
          </w:tcPr>
          <w:p w14:paraId="7A5DB6A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7836541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984,00%</w:t>
            </w:r>
          </w:p>
        </w:tc>
        <w:tc>
          <w:tcPr>
            <w:tcW w:w="488" w:type="pct"/>
            <w:noWrap/>
            <w:hideMark/>
          </w:tcPr>
          <w:p w14:paraId="5745657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78,00%</w:t>
            </w:r>
          </w:p>
        </w:tc>
        <w:tc>
          <w:tcPr>
            <w:tcW w:w="1005" w:type="pct"/>
            <w:noWrap/>
            <w:hideMark/>
          </w:tcPr>
          <w:p w14:paraId="1C51DE4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07355D6D" w14:textId="77777777" w:rsidTr="00835D3F">
        <w:trPr>
          <w:trHeight w:val="288"/>
        </w:trPr>
        <w:tc>
          <w:tcPr>
            <w:tcW w:w="219" w:type="pct"/>
            <w:noWrap/>
            <w:hideMark/>
          </w:tcPr>
          <w:p w14:paraId="5678DA6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21</w:t>
            </w:r>
          </w:p>
        </w:tc>
        <w:tc>
          <w:tcPr>
            <w:tcW w:w="397" w:type="pct"/>
            <w:noWrap/>
            <w:hideMark/>
          </w:tcPr>
          <w:p w14:paraId="755E8CC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474AE04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Parcursul mărfurilor transportate, după modul de transport (aerian, rutier, feroviar, fluvial), mil. tone-km</w:t>
            </w:r>
          </w:p>
        </w:tc>
        <w:tc>
          <w:tcPr>
            <w:tcW w:w="418" w:type="pct"/>
            <w:noWrap/>
            <w:hideMark/>
          </w:tcPr>
          <w:p w14:paraId="1E8B73C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66E5DE5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7872,80</w:t>
            </w:r>
          </w:p>
        </w:tc>
        <w:tc>
          <w:tcPr>
            <w:tcW w:w="488" w:type="pct"/>
            <w:noWrap/>
            <w:hideMark/>
          </w:tcPr>
          <w:p w14:paraId="1B9017F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9648,90</w:t>
            </w:r>
          </w:p>
        </w:tc>
        <w:tc>
          <w:tcPr>
            <w:tcW w:w="1005" w:type="pct"/>
            <w:noWrap/>
            <w:hideMark/>
          </w:tcPr>
          <w:p w14:paraId="01F3F61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33655E5B" w14:textId="77777777" w:rsidTr="00835D3F">
        <w:trPr>
          <w:trHeight w:val="288"/>
        </w:trPr>
        <w:tc>
          <w:tcPr>
            <w:tcW w:w="219" w:type="pct"/>
            <w:noWrap/>
            <w:hideMark/>
          </w:tcPr>
          <w:p w14:paraId="254DDC7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22</w:t>
            </w:r>
          </w:p>
        </w:tc>
        <w:tc>
          <w:tcPr>
            <w:tcW w:w="397" w:type="pct"/>
            <w:noWrap/>
            <w:hideMark/>
          </w:tcPr>
          <w:p w14:paraId="3710999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12E11FE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Parcursul pasagerilor transportați, după modul de transport (aerian, rutier, feroviar, fluvial), mil. pasageri-km</w:t>
            </w:r>
          </w:p>
        </w:tc>
        <w:tc>
          <w:tcPr>
            <w:tcW w:w="418" w:type="pct"/>
            <w:noWrap/>
            <w:hideMark/>
          </w:tcPr>
          <w:p w14:paraId="6192454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4379670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5518,10</w:t>
            </w:r>
          </w:p>
        </w:tc>
        <w:tc>
          <w:tcPr>
            <w:tcW w:w="488" w:type="pct"/>
            <w:noWrap/>
            <w:hideMark/>
          </w:tcPr>
          <w:p w14:paraId="2372390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6844,10</w:t>
            </w:r>
          </w:p>
        </w:tc>
        <w:tc>
          <w:tcPr>
            <w:tcW w:w="1005" w:type="pct"/>
            <w:noWrap/>
            <w:hideMark/>
          </w:tcPr>
          <w:p w14:paraId="7002B84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05C6B30A" w14:textId="77777777" w:rsidTr="00835D3F">
        <w:trPr>
          <w:trHeight w:val="288"/>
        </w:trPr>
        <w:tc>
          <w:tcPr>
            <w:tcW w:w="219" w:type="pct"/>
            <w:noWrap/>
            <w:hideMark/>
          </w:tcPr>
          <w:p w14:paraId="52E1909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23</w:t>
            </w:r>
          </w:p>
        </w:tc>
        <w:tc>
          <w:tcPr>
            <w:tcW w:w="397" w:type="pct"/>
            <w:noWrap/>
            <w:hideMark/>
          </w:tcPr>
          <w:p w14:paraId="3275C2C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6ABE542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Calitatea infrastructurii rutiere conform Raportului Competitivității Globale, pe o scară de la 0 (cel mai rău) la 7 puncte (cel mai bine)</w:t>
            </w:r>
          </w:p>
        </w:tc>
        <w:tc>
          <w:tcPr>
            <w:tcW w:w="418" w:type="pct"/>
            <w:noWrap/>
            <w:hideMark/>
          </w:tcPr>
          <w:p w14:paraId="22AEA89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2019</w:t>
            </w:r>
          </w:p>
        </w:tc>
        <w:tc>
          <w:tcPr>
            <w:tcW w:w="395" w:type="pct"/>
            <w:noWrap/>
            <w:hideMark/>
          </w:tcPr>
          <w:p w14:paraId="2187907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2,6</w:t>
            </w:r>
          </w:p>
        </w:tc>
        <w:tc>
          <w:tcPr>
            <w:tcW w:w="488" w:type="pct"/>
            <w:noWrap/>
            <w:hideMark/>
          </w:tcPr>
          <w:p w14:paraId="68BCE6C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3,5</w:t>
            </w:r>
          </w:p>
        </w:tc>
        <w:tc>
          <w:tcPr>
            <w:tcW w:w="1005" w:type="pct"/>
            <w:noWrap/>
            <w:hideMark/>
          </w:tcPr>
          <w:p w14:paraId="31EDAB0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Formul Economic Mondial</w:t>
            </w:r>
          </w:p>
        </w:tc>
      </w:tr>
      <w:tr w:rsidR="00830DE8" w:rsidRPr="00830DE8" w14:paraId="23035352" w14:textId="77777777" w:rsidTr="00835D3F">
        <w:trPr>
          <w:trHeight w:val="288"/>
        </w:trPr>
        <w:tc>
          <w:tcPr>
            <w:tcW w:w="219" w:type="pct"/>
            <w:noWrap/>
            <w:hideMark/>
          </w:tcPr>
          <w:p w14:paraId="32CF406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24</w:t>
            </w:r>
          </w:p>
        </w:tc>
        <w:tc>
          <w:tcPr>
            <w:tcW w:w="397" w:type="pct"/>
            <w:noWrap/>
            <w:hideMark/>
          </w:tcPr>
          <w:p w14:paraId="53E68AF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2.</w:t>
            </w:r>
          </w:p>
        </w:tc>
        <w:tc>
          <w:tcPr>
            <w:tcW w:w="2078" w:type="pct"/>
            <w:noWrap/>
            <w:hideMark/>
          </w:tcPr>
          <w:p w14:paraId="4E6E97A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Numărul de decese cauzate de accidentele rutiere la 100 de mii de populație</w:t>
            </w:r>
          </w:p>
        </w:tc>
        <w:tc>
          <w:tcPr>
            <w:tcW w:w="418" w:type="pct"/>
            <w:noWrap/>
            <w:hideMark/>
          </w:tcPr>
          <w:p w14:paraId="03BD8F2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2019</w:t>
            </w:r>
          </w:p>
        </w:tc>
        <w:tc>
          <w:tcPr>
            <w:tcW w:w="395" w:type="pct"/>
            <w:noWrap/>
            <w:hideMark/>
          </w:tcPr>
          <w:p w14:paraId="1A2AAE8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10,3</w:t>
            </w:r>
          </w:p>
        </w:tc>
        <w:tc>
          <w:tcPr>
            <w:tcW w:w="488" w:type="pct"/>
            <w:noWrap/>
            <w:hideMark/>
          </w:tcPr>
          <w:p w14:paraId="7277451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6,8</w:t>
            </w:r>
          </w:p>
        </w:tc>
        <w:tc>
          <w:tcPr>
            <w:tcW w:w="1005" w:type="pct"/>
            <w:noWrap/>
            <w:hideMark/>
          </w:tcPr>
          <w:p w14:paraId="64A181F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7F8354D5" w14:textId="77777777" w:rsidTr="00835D3F">
        <w:trPr>
          <w:trHeight w:val="288"/>
        </w:trPr>
        <w:tc>
          <w:tcPr>
            <w:tcW w:w="219" w:type="pct"/>
            <w:noWrap/>
            <w:hideMark/>
          </w:tcPr>
          <w:p w14:paraId="51A036E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25</w:t>
            </w:r>
          </w:p>
        </w:tc>
        <w:tc>
          <w:tcPr>
            <w:tcW w:w="397" w:type="pct"/>
            <w:noWrap/>
            <w:hideMark/>
          </w:tcPr>
          <w:p w14:paraId="0A67D62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4C90390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brută de cuprindere în învățământul preșcolar, %</w:t>
            </w:r>
          </w:p>
        </w:tc>
        <w:tc>
          <w:tcPr>
            <w:tcW w:w="418" w:type="pct"/>
            <w:noWrap/>
            <w:hideMark/>
          </w:tcPr>
          <w:p w14:paraId="53E9136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2022-2023</w:t>
            </w:r>
          </w:p>
        </w:tc>
        <w:tc>
          <w:tcPr>
            <w:tcW w:w="395" w:type="pct"/>
            <w:noWrap/>
            <w:hideMark/>
          </w:tcPr>
          <w:p w14:paraId="2F9AC11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97,50%</w:t>
            </w:r>
          </w:p>
        </w:tc>
        <w:tc>
          <w:tcPr>
            <w:tcW w:w="488" w:type="pct"/>
            <w:noWrap/>
            <w:hideMark/>
          </w:tcPr>
          <w:p w14:paraId="5EEE8BA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98,00%</w:t>
            </w:r>
          </w:p>
        </w:tc>
        <w:tc>
          <w:tcPr>
            <w:tcW w:w="1005" w:type="pct"/>
            <w:noWrap/>
            <w:hideMark/>
          </w:tcPr>
          <w:p w14:paraId="0070B95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11CAFDE" w14:textId="77777777" w:rsidTr="00835D3F">
        <w:trPr>
          <w:trHeight w:val="288"/>
        </w:trPr>
        <w:tc>
          <w:tcPr>
            <w:tcW w:w="219" w:type="pct"/>
            <w:noWrap/>
            <w:hideMark/>
          </w:tcPr>
          <w:p w14:paraId="6C5A76D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26</w:t>
            </w:r>
          </w:p>
        </w:tc>
        <w:tc>
          <w:tcPr>
            <w:tcW w:w="397" w:type="pct"/>
            <w:noWrap/>
            <w:hideMark/>
          </w:tcPr>
          <w:p w14:paraId="658E57C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20CAF56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brută de înrolare în învățământul primar, %</w:t>
            </w:r>
          </w:p>
        </w:tc>
        <w:tc>
          <w:tcPr>
            <w:tcW w:w="418" w:type="pct"/>
            <w:noWrap/>
            <w:hideMark/>
          </w:tcPr>
          <w:p w14:paraId="2535C83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2022-2023</w:t>
            </w:r>
          </w:p>
        </w:tc>
        <w:tc>
          <w:tcPr>
            <w:tcW w:w="395" w:type="pct"/>
            <w:noWrap/>
            <w:hideMark/>
          </w:tcPr>
          <w:p w14:paraId="1B4E9E4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105,00%</w:t>
            </w:r>
          </w:p>
        </w:tc>
        <w:tc>
          <w:tcPr>
            <w:tcW w:w="488" w:type="pct"/>
            <w:noWrap/>
            <w:hideMark/>
          </w:tcPr>
          <w:p w14:paraId="3219E6E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105,00%</w:t>
            </w:r>
          </w:p>
        </w:tc>
        <w:tc>
          <w:tcPr>
            <w:tcW w:w="1005" w:type="pct"/>
            <w:noWrap/>
            <w:hideMark/>
          </w:tcPr>
          <w:p w14:paraId="26BBE3B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704EDC23" w14:textId="77777777" w:rsidTr="00835D3F">
        <w:trPr>
          <w:trHeight w:val="288"/>
        </w:trPr>
        <w:tc>
          <w:tcPr>
            <w:tcW w:w="219" w:type="pct"/>
            <w:noWrap/>
            <w:hideMark/>
          </w:tcPr>
          <w:p w14:paraId="149381D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lastRenderedPageBreak/>
              <w:t>27</w:t>
            </w:r>
          </w:p>
        </w:tc>
        <w:tc>
          <w:tcPr>
            <w:tcW w:w="397" w:type="pct"/>
            <w:noWrap/>
            <w:hideMark/>
          </w:tcPr>
          <w:p w14:paraId="79E8AC5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6E281E8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brută de cuprindere în învățământul gimnazial, %</w:t>
            </w:r>
          </w:p>
        </w:tc>
        <w:tc>
          <w:tcPr>
            <w:tcW w:w="418" w:type="pct"/>
            <w:noWrap/>
            <w:hideMark/>
          </w:tcPr>
          <w:p w14:paraId="14291A2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2022-2023</w:t>
            </w:r>
          </w:p>
        </w:tc>
        <w:tc>
          <w:tcPr>
            <w:tcW w:w="395" w:type="pct"/>
            <w:noWrap/>
            <w:hideMark/>
          </w:tcPr>
          <w:p w14:paraId="07DD52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103,90%</w:t>
            </w:r>
          </w:p>
        </w:tc>
        <w:tc>
          <w:tcPr>
            <w:tcW w:w="488" w:type="pct"/>
            <w:noWrap/>
            <w:hideMark/>
          </w:tcPr>
          <w:p w14:paraId="50A022F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103,00%</w:t>
            </w:r>
          </w:p>
        </w:tc>
        <w:tc>
          <w:tcPr>
            <w:tcW w:w="1005" w:type="pct"/>
            <w:noWrap/>
            <w:hideMark/>
          </w:tcPr>
          <w:p w14:paraId="2A6B455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5C05699" w14:textId="77777777" w:rsidTr="00835D3F">
        <w:trPr>
          <w:trHeight w:val="288"/>
        </w:trPr>
        <w:tc>
          <w:tcPr>
            <w:tcW w:w="219" w:type="pct"/>
            <w:noWrap/>
            <w:hideMark/>
          </w:tcPr>
          <w:p w14:paraId="1C600EE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28</w:t>
            </w:r>
          </w:p>
        </w:tc>
        <w:tc>
          <w:tcPr>
            <w:tcW w:w="397" w:type="pct"/>
            <w:noWrap/>
            <w:hideMark/>
          </w:tcPr>
          <w:p w14:paraId="2C283B7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1E7EEB2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copiilor și tinerilor din învățământul gimnazial cu cunoștințe minime în domeniul știință (Programul pentru Evaluarea Internațională a Elevilor), %</w:t>
            </w:r>
          </w:p>
        </w:tc>
        <w:tc>
          <w:tcPr>
            <w:tcW w:w="418" w:type="pct"/>
            <w:noWrap/>
            <w:hideMark/>
          </w:tcPr>
          <w:p w14:paraId="060FE84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2018</w:t>
            </w:r>
          </w:p>
        </w:tc>
        <w:tc>
          <w:tcPr>
            <w:tcW w:w="395" w:type="pct"/>
            <w:noWrap/>
            <w:hideMark/>
          </w:tcPr>
          <w:p w14:paraId="2B4D91C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57,80%</w:t>
            </w:r>
          </w:p>
        </w:tc>
        <w:tc>
          <w:tcPr>
            <w:tcW w:w="488" w:type="pct"/>
            <w:noWrap/>
            <w:hideMark/>
          </w:tcPr>
          <w:p w14:paraId="59DD5CE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73,00%</w:t>
            </w:r>
          </w:p>
        </w:tc>
        <w:tc>
          <w:tcPr>
            <w:tcW w:w="1005" w:type="pct"/>
            <w:noWrap/>
            <w:hideMark/>
          </w:tcPr>
          <w:p w14:paraId="1C42B25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Agenţia Naţională pentru Curriculum şi Evaluare</w:t>
            </w:r>
          </w:p>
        </w:tc>
      </w:tr>
      <w:tr w:rsidR="00830DE8" w:rsidRPr="00830DE8" w14:paraId="5CE31804" w14:textId="77777777" w:rsidTr="00835D3F">
        <w:trPr>
          <w:trHeight w:val="288"/>
        </w:trPr>
        <w:tc>
          <w:tcPr>
            <w:tcW w:w="219" w:type="pct"/>
            <w:noWrap/>
            <w:hideMark/>
          </w:tcPr>
          <w:p w14:paraId="7EC6FEC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29</w:t>
            </w:r>
          </w:p>
        </w:tc>
        <w:tc>
          <w:tcPr>
            <w:tcW w:w="397" w:type="pct"/>
            <w:noWrap/>
            <w:hideMark/>
          </w:tcPr>
          <w:p w14:paraId="3327FD6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2031BA7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elevilor din ultima clasă a învățământului gimnazial cu cunoștințe minime în domeniul citirii/lecturii  (Programul pentru Evaluarea Internațională a Elevilor), %</w:t>
            </w:r>
          </w:p>
        </w:tc>
        <w:tc>
          <w:tcPr>
            <w:tcW w:w="418" w:type="pct"/>
            <w:noWrap/>
            <w:hideMark/>
          </w:tcPr>
          <w:p w14:paraId="2ECBB48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2018</w:t>
            </w:r>
          </w:p>
        </w:tc>
        <w:tc>
          <w:tcPr>
            <w:tcW w:w="395" w:type="pct"/>
            <w:noWrap/>
            <w:hideMark/>
          </w:tcPr>
          <w:p w14:paraId="57D9B9E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54,20%</w:t>
            </w:r>
          </w:p>
        </w:tc>
        <w:tc>
          <w:tcPr>
            <w:tcW w:w="488" w:type="pct"/>
            <w:noWrap/>
            <w:hideMark/>
          </w:tcPr>
          <w:p w14:paraId="56BE578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71,00%</w:t>
            </w:r>
          </w:p>
        </w:tc>
        <w:tc>
          <w:tcPr>
            <w:tcW w:w="1005" w:type="pct"/>
            <w:noWrap/>
            <w:hideMark/>
          </w:tcPr>
          <w:p w14:paraId="5F30596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Agenţia Naţională pentru Curriculum şi Evaluare</w:t>
            </w:r>
          </w:p>
        </w:tc>
      </w:tr>
      <w:tr w:rsidR="00830DE8" w:rsidRPr="00830DE8" w14:paraId="3D5980C6" w14:textId="77777777" w:rsidTr="00835D3F">
        <w:trPr>
          <w:trHeight w:val="288"/>
        </w:trPr>
        <w:tc>
          <w:tcPr>
            <w:tcW w:w="219" w:type="pct"/>
            <w:noWrap/>
            <w:hideMark/>
          </w:tcPr>
          <w:p w14:paraId="0F1D297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30</w:t>
            </w:r>
          </w:p>
        </w:tc>
        <w:tc>
          <w:tcPr>
            <w:tcW w:w="397" w:type="pct"/>
            <w:noWrap/>
            <w:hideMark/>
          </w:tcPr>
          <w:p w14:paraId="6CCDB10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2A0CFC6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elevilor din ultima clasă a învățământului gimnazial cu cunoștințe minime în domeniul matematicii (Programul pentru Evaluarea Internațională a Elevilor), %</w:t>
            </w:r>
          </w:p>
        </w:tc>
        <w:tc>
          <w:tcPr>
            <w:tcW w:w="418" w:type="pct"/>
            <w:noWrap/>
            <w:hideMark/>
          </w:tcPr>
          <w:p w14:paraId="4F3B274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2018</w:t>
            </w:r>
          </w:p>
        </w:tc>
        <w:tc>
          <w:tcPr>
            <w:tcW w:w="395" w:type="pct"/>
            <w:noWrap/>
            <w:hideMark/>
          </w:tcPr>
          <w:p w14:paraId="2B5E82F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49,70%</w:t>
            </w:r>
          </w:p>
        </w:tc>
        <w:tc>
          <w:tcPr>
            <w:tcW w:w="488" w:type="pct"/>
            <w:noWrap/>
            <w:hideMark/>
          </w:tcPr>
          <w:p w14:paraId="63D2419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70,00%</w:t>
            </w:r>
          </w:p>
        </w:tc>
        <w:tc>
          <w:tcPr>
            <w:tcW w:w="1005" w:type="pct"/>
            <w:noWrap/>
            <w:hideMark/>
          </w:tcPr>
          <w:p w14:paraId="142A7F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Agenţia Naţională pentru Curriculum şi Evaluare</w:t>
            </w:r>
          </w:p>
        </w:tc>
      </w:tr>
      <w:tr w:rsidR="00830DE8" w:rsidRPr="00830DE8" w14:paraId="3571720D" w14:textId="77777777" w:rsidTr="00835D3F">
        <w:trPr>
          <w:trHeight w:val="288"/>
        </w:trPr>
        <w:tc>
          <w:tcPr>
            <w:tcW w:w="219" w:type="pct"/>
            <w:noWrap/>
            <w:hideMark/>
          </w:tcPr>
          <w:p w14:paraId="2DADFE5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31</w:t>
            </w:r>
          </w:p>
        </w:tc>
        <w:tc>
          <w:tcPr>
            <w:tcW w:w="397" w:type="pct"/>
            <w:noWrap/>
            <w:hideMark/>
          </w:tcPr>
          <w:p w14:paraId="0703950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2F79926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brută de cuprindere în instituțiile de educație antepreșcolară, %</w:t>
            </w:r>
          </w:p>
        </w:tc>
        <w:tc>
          <w:tcPr>
            <w:tcW w:w="418" w:type="pct"/>
            <w:noWrap/>
            <w:hideMark/>
          </w:tcPr>
          <w:p w14:paraId="65F13C5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72A5FDF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16,00%</w:t>
            </w:r>
          </w:p>
        </w:tc>
        <w:tc>
          <w:tcPr>
            <w:tcW w:w="488" w:type="pct"/>
            <w:noWrap/>
            <w:hideMark/>
          </w:tcPr>
          <w:p w14:paraId="650E18A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20,00%</w:t>
            </w:r>
          </w:p>
        </w:tc>
        <w:tc>
          <w:tcPr>
            <w:tcW w:w="1005" w:type="pct"/>
            <w:noWrap/>
            <w:hideMark/>
          </w:tcPr>
          <w:p w14:paraId="68D4594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0E9DAE8" w14:textId="77777777" w:rsidTr="00835D3F">
        <w:trPr>
          <w:trHeight w:val="288"/>
        </w:trPr>
        <w:tc>
          <w:tcPr>
            <w:tcW w:w="219" w:type="pct"/>
            <w:noWrap/>
            <w:hideMark/>
          </w:tcPr>
          <w:p w14:paraId="5C31293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32</w:t>
            </w:r>
          </w:p>
        </w:tc>
        <w:tc>
          <w:tcPr>
            <w:tcW w:w="397" w:type="pct"/>
            <w:noWrap/>
            <w:hideMark/>
          </w:tcPr>
          <w:p w14:paraId="65075B0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663B136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de cuprindere în învățământ a persoanelor cu vârsta de până la 19 ani, %</w:t>
            </w:r>
          </w:p>
        </w:tc>
        <w:tc>
          <w:tcPr>
            <w:tcW w:w="418" w:type="pct"/>
            <w:noWrap/>
            <w:hideMark/>
          </w:tcPr>
          <w:p w14:paraId="0364085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2020-2021</w:t>
            </w:r>
          </w:p>
        </w:tc>
        <w:tc>
          <w:tcPr>
            <w:tcW w:w="395" w:type="pct"/>
            <w:noWrap/>
            <w:hideMark/>
          </w:tcPr>
          <w:p w14:paraId="2FA00A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82,10%</w:t>
            </w:r>
          </w:p>
        </w:tc>
        <w:tc>
          <w:tcPr>
            <w:tcW w:w="488" w:type="pct"/>
            <w:noWrap/>
            <w:hideMark/>
          </w:tcPr>
          <w:p w14:paraId="29C2B2F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94,00%</w:t>
            </w:r>
          </w:p>
        </w:tc>
        <w:tc>
          <w:tcPr>
            <w:tcW w:w="1005" w:type="pct"/>
            <w:noWrap/>
            <w:hideMark/>
          </w:tcPr>
          <w:p w14:paraId="2D58C0D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702C1295" w14:textId="77777777" w:rsidTr="00835D3F">
        <w:trPr>
          <w:trHeight w:val="288"/>
        </w:trPr>
        <w:tc>
          <w:tcPr>
            <w:tcW w:w="219" w:type="pct"/>
            <w:noWrap/>
            <w:hideMark/>
          </w:tcPr>
          <w:p w14:paraId="667FCCF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33</w:t>
            </w:r>
          </w:p>
        </w:tc>
        <w:tc>
          <w:tcPr>
            <w:tcW w:w="397" w:type="pct"/>
            <w:noWrap/>
            <w:hideMark/>
          </w:tcPr>
          <w:p w14:paraId="4FE74C5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776978C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Câștigul salarial mediu lunar net al cadrelor didactice în învățământ în raport cu câștigul salarial mediu lunar net pe economie, %</w:t>
            </w:r>
          </w:p>
        </w:tc>
        <w:tc>
          <w:tcPr>
            <w:tcW w:w="418" w:type="pct"/>
            <w:noWrap/>
            <w:hideMark/>
          </w:tcPr>
          <w:p w14:paraId="244C5BB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20665BA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103,10%</w:t>
            </w:r>
          </w:p>
        </w:tc>
        <w:tc>
          <w:tcPr>
            <w:tcW w:w="488" w:type="pct"/>
            <w:noWrap/>
            <w:hideMark/>
          </w:tcPr>
          <w:p w14:paraId="11D72B6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110,00%</w:t>
            </w:r>
          </w:p>
        </w:tc>
        <w:tc>
          <w:tcPr>
            <w:tcW w:w="1005" w:type="pct"/>
            <w:noWrap/>
            <w:hideMark/>
          </w:tcPr>
          <w:p w14:paraId="06A7D89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2DF7D4ED" w14:textId="77777777" w:rsidTr="00835D3F">
        <w:trPr>
          <w:trHeight w:val="288"/>
        </w:trPr>
        <w:tc>
          <w:tcPr>
            <w:tcW w:w="219" w:type="pct"/>
            <w:noWrap/>
            <w:hideMark/>
          </w:tcPr>
          <w:p w14:paraId="65D1CB2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34</w:t>
            </w:r>
          </w:p>
        </w:tc>
        <w:tc>
          <w:tcPr>
            <w:tcW w:w="397" w:type="pct"/>
            <w:noWrap/>
            <w:hideMark/>
          </w:tcPr>
          <w:p w14:paraId="3C6B55B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7CC4DA7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de participare a tinerilor și a adulților (15-64 de ani) în educația formală și nonformală pe parcursul vieții (în ultimele patru săptămâni precedente interviului), %</w:t>
            </w:r>
          </w:p>
        </w:tc>
        <w:tc>
          <w:tcPr>
            <w:tcW w:w="418" w:type="pct"/>
            <w:noWrap/>
            <w:hideMark/>
          </w:tcPr>
          <w:p w14:paraId="26FE313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00B3F6E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10,79%</w:t>
            </w:r>
          </w:p>
        </w:tc>
        <w:tc>
          <w:tcPr>
            <w:tcW w:w="488" w:type="pct"/>
            <w:noWrap/>
            <w:hideMark/>
          </w:tcPr>
          <w:p w14:paraId="131404E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15,00%</w:t>
            </w:r>
          </w:p>
        </w:tc>
        <w:tc>
          <w:tcPr>
            <w:tcW w:w="1005" w:type="pct"/>
            <w:noWrap/>
            <w:hideMark/>
          </w:tcPr>
          <w:p w14:paraId="020C53C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0E9305DD" w14:textId="77777777" w:rsidTr="00835D3F">
        <w:trPr>
          <w:trHeight w:val="288"/>
        </w:trPr>
        <w:tc>
          <w:tcPr>
            <w:tcW w:w="219" w:type="pct"/>
            <w:noWrap/>
            <w:hideMark/>
          </w:tcPr>
          <w:p w14:paraId="17B0441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35</w:t>
            </w:r>
          </w:p>
        </w:tc>
        <w:tc>
          <w:tcPr>
            <w:tcW w:w="397" w:type="pct"/>
            <w:noWrap/>
            <w:hideMark/>
          </w:tcPr>
          <w:p w14:paraId="6030A06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4486452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populației cu acces la infrastructura sportivă, %</w:t>
            </w:r>
          </w:p>
        </w:tc>
        <w:tc>
          <w:tcPr>
            <w:tcW w:w="418" w:type="pct"/>
            <w:noWrap/>
            <w:hideMark/>
          </w:tcPr>
          <w:p w14:paraId="6E18C8E1" w14:textId="77777777" w:rsidR="00D13956" w:rsidRPr="00830DE8" w:rsidRDefault="00D13956" w:rsidP="00835D3F">
            <w:pPr>
              <w:rPr>
                <w:rFonts w:eastAsia="Times New Roman" w:cs="Times New Roman"/>
                <w:color w:val="auto"/>
                <w:szCs w:val="24"/>
                <w:lang w:val="ro-MD" w:eastAsia="zh-CN"/>
              </w:rPr>
            </w:pPr>
          </w:p>
        </w:tc>
        <w:tc>
          <w:tcPr>
            <w:tcW w:w="395" w:type="pct"/>
            <w:noWrap/>
            <w:hideMark/>
          </w:tcPr>
          <w:p w14:paraId="47DF516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#VALUE!</w:t>
            </w:r>
          </w:p>
        </w:tc>
        <w:tc>
          <w:tcPr>
            <w:tcW w:w="488" w:type="pct"/>
            <w:noWrap/>
            <w:hideMark/>
          </w:tcPr>
          <w:p w14:paraId="5D42CB6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50,00%</w:t>
            </w:r>
          </w:p>
        </w:tc>
        <w:tc>
          <w:tcPr>
            <w:tcW w:w="1005" w:type="pct"/>
            <w:noWrap/>
            <w:hideMark/>
          </w:tcPr>
          <w:p w14:paraId="66816F2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06DF9FD2" w14:textId="77777777" w:rsidTr="00835D3F">
        <w:trPr>
          <w:trHeight w:val="288"/>
        </w:trPr>
        <w:tc>
          <w:tcPr>
            <w:tcW w:w="219" w:type="pct"/>
            <w:noWrap/>
            <w:hideMark/>
          </w:tcPr>
          <w:p w14:paraId="3954B4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36</w:t>
            </w:r>
          </w:p>
        </w:tc>
        <w:tc>
          <w:tcPr>
            <w:tcW w:w="397" w:type="pct"/>
            <w:noWrap/>
            <w:hideMark/>
          </w:tcPr>
          <w:p w14:paraId="018CE6A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1578DB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populației care practică sportul activ, %</w:t>
            </w:r>
          </w:p>
        </w:tc>
        <w:tc>
          <w:tcPr>
            <w:tcW w:w="418" w:type="pct"/>
            <w:noWrap/>
            <w:hideMark/>
          </w:tcPr>
          <w:p w14:paraId="5892203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2019</w:t>
            </w:r>
          </w:p>
        </w:tc>
        <w:tc>
          <w:tcPr>
            <w:tcW w:w="395" w:type="pct"/>
            <w:noWrap/>
            <w:hideMark/>
          </w:tcPr>
          <w:p w14:paraId="78EC06A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37,00%</w:t>
            </w:r>
          </w:p>
        </w:tc>
        <w:tc>
          <w:tcPr>
            <w:tcW w:w="488" w:type="pct"/>
            <w:noWrap/>
            <w:hideMark/>
          </w:tcPr>
          <w:p w14:paraId="11C7730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42,00%</w:t>
            </w:r>
          </w:p>
        </w:tc>
        <w:tc>
          <w:tcPr>
            <w:tcW w:w="1005" w:type="pct"/>
            <w:noWrap/>
            <w:hideMark/>
          </w:tcPr>
          <w:p w14:paraId="2B94CF4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https://consulting.md/</w:t>
            </w:r>
          </w:p>
        </w:tc>
      </w:tr>
      <w:tr w:rsidR="00830DE8" w:rsidRPr="00830DE8" w14:paraId="49BA9E4E" w14:textId="77777777" w:rsidTr="00835D3F">
        <w:trPr>
          <w:trHeight w:val="288"/>
        </w:trPr>
        <w:tc>
          <w:tcPr>
            <w:tcW w:w="219" w:type="pct"/>
            <w:noWrap/>
            <w:hideMark/>
          </w:tcPr>
          <w:p w14:paraId="4C02FF6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37</w:t>
            </w:r>
          </w:p>
        </w:tc>
        <w:tc>
          <w:tcPr>
            <w:tcW w:w="397" w:type="pct"/>
            <w:noWrap/>
            <w:hideMark/>
          </w:tcPr>
          <w:p w14:paraId="2A0CCA2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3.</w:t>
            </w:r>
          </w:p>
        </w:tc>
        <w:tc>
          <w:tcPr>
            <w:tcW w:w="2078" w:type="pct"/>
            <w:noWrap/>
            <w:hideMark/>
          </w:tcPr>
          <w:p w14:paraId="47B48C7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brută de participare a copiilor romi în învățământul primar și secundar, %</w:t>
            </w:r>
          </w:p>
        </w:tc>
        <w:tc>
          <w:tcPr>
            <w:tcW w:w="418" w:type="pct"/>
            <w:noWrap/>
            <w:hideMark/>
          </w:tcPr>
          <w:p w14:paraId="747E927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2018</w:t>
            </w:r>
          </w:p>
        </w:tc>
        <w:tc>
          <w:tcPr>
            <w:tcW w:w="395" w:type="pct"/>
            <w:noWrap/>
            <w:hideMark/>
          </w:tcPr>
          <w:p w14:paraId="36C4DCA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54,00%</w:t>
            </w:r>
          </w:p>
        </w:tc>
        <w:tc>
          <w:tcPr>
            <w:tcW w:w="488" w:type="pct"/>
            <w:noWrap/>
            <w:hideMark/>
          </w:tcPr>
          <w:p w14:paraId="3950F5C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65,00%</w:t>
            </w:r>
          </w:p>
        </w:tc>
        <w:tc>
          <w:tcPr>
            <w:tcW w:w="1005" w:type="pct"/>
            <w:noWrap/>
            <w:hideMark/>
          </w:tcPr>
          <w:p w14:paraId="71F11B8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PNUD</w:t>
            </w:r>
          </w:p>
        </w:tc>
      </w:tr>
      <w:tr w:rsidR="00830DE8" w:rsidRPr="00830DE8" w14:paraId="4DB4CB7A" w14:textId="77777777" w:rsidTr="00835D3F">
        <w:trPr>
          <w:trHeight w:val="288"/>
        </w:trPr>
        <w:tc>
          <w:tcPr>
            <w:tcW w:w="219" w:type="pct"/>
            <w:noWrap/>
            <w:hideMark/>
          </w:tcPr>
          <w:p w14:paraId="1757E51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38</w:t>
            </w:r>
          </w:p>
        </w:tc>
        <w:tc>
          <w:tcPr>
            <w:tcW w:w="397" w:type="pct"/>
            <w:noWrap/>
            <w:hideMark/>
          </w:tcPr>
          <w:p w14:paraId="21FC532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4.</w:t>
            </w:r>
          </w:p>
        </w:tc>
        <w:tc>
          <w:tcPr>
            <w:tcW w:w="2078" w:type="pct"/>
            <w:noWrap/>
            <w:hideMark/>
          </w:tcPr>
          <w:p w14:paraId="680F216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Cheltuieli medii lunare pentru o persoană pentru cultură și recreere, % din totalul de cheltuielilor gospodăriei casnice</w:t>
            </w:r>
          </w:p>
        </w:tc>
        <w:tc>
          <w:tcPr>
            <w:tcW w:w="418" w:type="pct"/>
            <w:noWrap/>
            <w:hideMark/>
          </w:tcPr>
          <w:p w14:paraId="2780B67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FE4FBD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2,60%</w:t>
            </w:r>
          </w:p>
        </w:tc>
        <w:tc>
          <w:tcPr>
            <w:tcW w:w="488" w:type="pct"/>
            <w:noWrap/>
            <w:hideMark/>
          </w:tcPr>
          <w:p w14:paraId="5E9DAC8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3,50%</w:t>
            </w:r>
          </w:p>
        </w:tc>
        <w:tc>
          <w:tcPr>
            <w:tcW w:w="1005" w:type="pct"/>
            <w:noWrap/>
            <w:hideMark/>
          </w:tcPr>
          <w:p w14:paraId="61EFF5C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889E2EE" w14:textId="77777777" w:rsidTr="00835D3F">
        <w:trPr>
          <w:trHeight w:val="288"/>
        </w:trPr>
        <w:tc>
          <w:tcPr>
            <w:tcW w:w="219" w:type="pct"/>
            <w:noWrap/>
            <w:hideMark/>
          </w:tcPr>
          <w:p w14:paraId="2BEEEEA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39</w:t>
            </w:r>
          </w:p>
        </w:tc>
        <w:tc>
          <w:tcPr>
            <w:tcW w:w="397" w:type="pct"/>
            <w:noWrap/>
            <w:hideMark/>
          </w:tcPr>
          <w:p w14:paraId="08461C4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4.</w:t>
            </w:r>
          </w:p>
        </w:tc>
        <w:tc>
          <w:tcPr>
            <w:tcW w:w="2078" w:type="pct"/>
            <w:noWrap/>
            <w:hideMark/>
          </w:tcPr>
          <w:p w14:paraId="04B80F6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de implicare a tinerilor în activități civice și procese decizionale, %</w:t>
            </w:r>
          </w:p>
        </w:tc>
        <w:tc>
          <w:tcPr>
            <w:tcW w:w="418" w:type="pct"/>
            <w:noWrap/>
            <w:hideMark/>
          </w:tcPr>
          <w:p w14:paraId="24330DE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55A90E9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w:t>
            </w:r>
          </w:p>
        </w:tc>
        <w:tc>
          <w:tcPr>
            <w:tcW w:w="488" w:type="pct"/>
            <w:noWrap/>
            <w:hideMark/>
          </w:tcPr>
          <w:p w14:paraId="51A18F1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10,00%</w:t>
            </w:r>
          </w:p>
        </w:tc>
        <w:tc>
          <w:tcPr>
            <w:tcW w:w="1005" w:type="pct"/>
            <w:noWrap/>
            <w:hideMark/>
          </w:tcPr>
          <w:p w14:paraId="3DFC710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Edicației și Cercetării</w:t>
            </w:r>
          </w:p>
        </w:tc>
      </w:tr>
      <w:tr w:rsidR="00830DE8" w:rsidRPr="00830DE8" w14:paraId="3586D29B" w14:textId="77777777" w:rsidTr="00835D3F">
        <w:trPr>
          <w:trHeight w:val="288"/>
        </w:trPr>
        <w:tc>
          <w:tcPr>
            <w:tcW w:w="219" w:type="pct"/>
            <w:noWrap/>
            <w:hideMark/>
          </w:tcPr>
          <w:p w14:paraId="7CD38AD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40</w:t>
            </w:r>
          </w:p>
        </w:tc>
        <w:tc>
          <w:tcPr>
            <w:tcW w:w="397" w:type="pct"/>
            <w:noWrap/>
            <w:hideMark/>
          </w:tcPr>
          <w:p w14:paraId="5A81634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4.</w:t>
            </w:r>
          </w:p>
        </w:tc>
        <w:tc>
          <w:tcPr>
            <w:tcW w:w="2078" w:type="pct"/>
            <w:noWrap/>
            <w:hideMark/>
          </w:tcPr>
          <w:p w14:paraId="30CA24E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turismului în PIB, %</w:t>
            </w:r>
          </w:p>
        </w:tc>
        <w:tc>
          <w:tcPr>
            <w:tcW w:w="418" w:type="pct"/>
            <w:noWrap/>
            <w:hideMark/>
          </w:tcPr>
          <w:p w14:paraId="55F6C62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pentru 2016–2018)</w:t>
            </w:r>
          </w:p>
        </w:tc>
        <w:tc>
          <w:tcPr>
            <w:tcW w:w="395" w:type="pct"/>
            <w:noWrap/>
            <w:hideMark/>
          </w:tcPr>
          <w:p w14:paraId="771B9E6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60,00%</w:t>
            </w:r>
          </w:p>
        </w:tc>
        <w:tc>
          <w:tcPr>
            <w:tcW w:w="488" w:type="pct"/>
            <w:noWrap/>
            <w:hideMark/>
          </w:tcPr>
          <w:p w14:paraId="7998BB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80,00%</w:t>
            </w:r>
          </w:p>
        </w:tc>
        <w:tc>
          <w:tcPr>
            <w:tcW w:w="1005" w:type="pct"/>
            <w:noWrap/>
            <w:hideMark/>
          </w:tcPr>
          <w:p w14:paraId="734B945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Edicației și Cercetării</w:t>
            </w:r>
          </w:p>
        </w:tc>
      </w:tr>
      <w:tr w:rsidR="00830DE8" w:rsidRPr="00830DE8" w14:paraId="55BEBB55" w14:textId="77777777" w:rsidTr="00835D3F">
        <w:trPr>
          <w:trHeight w:val="288"/>
        </w:trPr>
        <w:tc>
          <w:tcPr>
            <w:tcW w:w="219" w:type="pct"/>
            <w:noWrap/>
            <w:hideMark/>
          </w:tcPr>
          <w:p w14:paraId="104A47A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41</w:t>
            </w:r>
          </w:p>
        </w:tc>
        <w:tc>
          <w:tcPr>
            <w:tcW w:w="397" w:type="pct"/>
            <w:noWrap/>
            <w:hideMark/>
          </w:tcPr>
          <w:p w14:paraId="0CAC504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4.</w:t>
            </w:r>
          </w:p>
        </w:tc>
        <w:tc>
          <w:tcPr>
            <w:tcW w:w="2078" w:type="pct"/>
            <w:noWrap/>
            <w:hideMark/>
          </w:tcPr>
          <w:p w14:paraId="49906F8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Cheltuieli medii lunare pentru o persoană pentru cultură și recreere, lei</w:t>
            </w:r>
          </w:p>
        </w:tc>
        <w:tc>
          <w:tcPr>
            <w:tcW w:w="418" w:type="pct"/>
            <w:noWrap/>
            <w:hideMark/>
          </w:tcPr>
          <w:p w14:paraId="4512C58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7C30130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95,80</w:t>
            </w:r>
          </w:p>
        </w:tc>
        <w:tc>
          <w:tcPr>
            <w:tcW w:w="488" w:type="pct"/>
            <w:noWrap/>
            <w:hideMark/>
          </w:tcPr>
          <w:p w14:paraId="5B569E4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140,00</w:t>
            </w:r>
          </w:p>
        </w:tc>
        <w:tc>
          <w:tcPr>
            <w:tcW w:w="1005" w:type="pct"/>
            <w:noWrap/>
            <w:hideMark/>
          </w:tcPr>
          <w:p w14:paraId="2501EBC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2EEF761F" w14:textId="77777777" w:rsidTr="00835D3F">
        <w:trPr>
          <w:trHeight w:val="288"/>
        </w:trPr>
        <w:tc>
          <w:tcPr>
            <w:tcW w:w="219" w:type="pct"/>
            <w:noWrap/>
            <w:hideMark/>
          </w:tcPr>
          <w:p w14:paraId="112592C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lastRenderedPageBreak/>
              <w:t>42</w:t>
            </w:r>
          </w:p>
        </w:tc>
        <w:tc>
          <w:tcPr>
            <w:tcW w:w="397" w:type="pct"/>
            <w:noWrap/>
            <w:hideMark/>
          </w:tcPr>
          <w:p w14:paraId="697BDF0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5.</w:t>
            </w:r>
          </w:p>
        </w:tc>
        <w:tc>
          <w:tcPr>
            <w:tcW w:w="2078" w:type="pct"/>
            <w:noWrap/>
            <w:hideMark/>
          </w:tcPr>
          <w:p w14:paraId="50275B5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mortalității materne la 100 de mii de nou-născuți vii, cazuri/an</w:t>
            </w:r>
          </w:p>
        </w:tc>
        <w:tc>
          <w:tcPr>
            <w:tcW w:w="418" w:type="pct"/>
            <w:noWrap/>
            <w:hideMark/>
          </w:tcPr>
          <w:p w14:paraId="10E71B7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0D15E42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0,48</w:t>
            </w:r>
          </w:p>
        </w:tc>
        <w:tc>
          <w:tcPr>
            <w:tcW w:w="488" w:type="pct"/>
            <w:noWrap/>
            <w:hideMark/>
          </w:tcPr>
          <w:p w14:paraId="1BDD5A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0,05</w:t>
            </w:r>
          </w:p>
        </w:tc>
        <w:tc>
          <w:tcPr>
            <w:tcW w:w="1005" w:type="pct"/>
            <w:noWrap/>
            <w:hideMark/>
          </w:tcPr>
          <w:p w14:paraId="15D5321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Națională pentru Sănătate Publică</w:t>
            </w:r>
          </w:p>
        </w:tc>
      </w:tr>
      <w:tr w:rsidR="00830DE8" w:rsidRPr="00830DE8" w14:paraId="0B636413" w14:textId="77777777" w:rsidTr="00835D3F">
        <w:trPr>
          <w:trHeight w:val="288"/>
        </w:trPr>
        <w:tc>
          <w:tcPr>
            <w:tcW w:w="219" w:type="pct"/>
            <w:noWrap/>
            <w:hideMark/>
          </w:tcPr>
          <w:p w14:paraId="33934DF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43</w:t>
            </w:r>
          </w:p>
        </w:tc>
        <w:tc>
          <w:tcPr>
            <w:tcW w:w="397" w:type="pct"/>
            <w:noWrap/>
            <w:hideMark/>
          </w:tcPr>
          <w:p w14:paraId="3522DA3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5.</w:t>
            </w:r>
          </w:p>
        </w:tc>
        <w:tc>
          <w:tcPr>
            <w:tcW w:w="2078" w:type="pct"/>
            <w:noWrap/>
            <w:hideMark/>
          </w:tcPr>
          <w:p w14:paraId="151B4A6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mortalității infantile la 1 000 de nou-născuți vii, cazuri/an</w:t>
            </w:r>
          </w:p>
        </w:tc>
        <w:tc>
          <w:tcPr>
            <w:tcW w:w="418" w:type="pct"/>
            <w:noWrap/>
            <w:hideMark/>
          </w:tcPr>
          <w:p w14:paraId="5301142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6B6ED66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8,70</w:t>
            </w:r>
          </w:p>
        </w:tc>
        <w:tc>
          <w:tcPr>
            <w:tcW w:w="488" w:type="pct"/>
            <w:noWrap/>
            <w:hideMark/>
          </w:tcPr>
          <w:p w14:paraId="162372F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w:t>
            </w:r>
          </w:p>
        </w:tc>
        <w:tc>
          <w:tcPr>
            <w:tcW w:w="1005" w:type="pct"/>
            <w:noWrap/>
            <w:hideMark/>
          </w:tcPr>
          <w:p w14:paraId="68FEA0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Națională pentru Sănătate Publică</w:t>
            </w:r>
          </w:p>
        </w:tc>
      </w:tr>
      <w:tr w:rsidR="00830DE8" w:rsidRPr="00830DE8" w14:paraId="05D345A6" w14:textId="77777777" w:rsidTr="00835D3F">
        <w:trPr>
          <w:trHeight w:val="288"/>
        </w:trPr>
        <w:tc>
          <w:tcPr>
            <w:tcW w:w="219" w:type="pct"/>
            <w:noWrap/>
            <w:hideMark/>
          </w:tcPr>
          <w:p w14:paraId="7F02EE9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44</w:t>
            </w:r>
          </w:p>
        </w:tc>
        <w:tc>
          <w:tcPr>
            <w:tcW w:w="397" w:type="pct"/>
            <w:noWrap/>
            <w:hideMark/>
          </w:tcPr>
          <w:p w14:paraId="2E88E25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5.</w:t>
            </w:r>
          </w:p>
        </w:tc>
        <w:tc>
          <w:tcPr>
            <w:tcW w:w="2078" w:type="pct"/>
            <w:noWrap/>
            <w:hideMark/>
          </w:tcPr>
          <w:p w14:paraId="545FED4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mortalității prin boli ale aparatului circulator, tumori maligne și boli ale aparatului digestiv la 100 de mii de populație, cazuri/an</w:t>
            </w:r>
          </w:p>
        </w:tc>
        <w:tc>
          <w:tcPr>
            <w:tcW w:w="418" w:type="pct"/>
            <w:noWrap/>
            <w:hideMark/>
          </w:tcPr>
          <w:p w14:paraId="7F1DEC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39F45D0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1253,40</w:t>
            </w:r>
          </w:p>
        </w:tc>
        <w:tc>
          <w:tcPr>
            <w:tcW w:w="488" w:type="pct"/>
            <w:noWrap/>
            <w:hideMark/>
          </w:tcPr>
          <w:p w14:paraId="6EA0931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1000,00</w:t>
            </w:r>
          </w:p>
        </w:tc>
        <w:tc>
          <w:tcPr>
            <w:tcW w:w="1005" w:type="pct"/>
            <w:noWrap/>
            <w:hideMark/>
          </w:tcPr>
          <w:p w14:paraId="21383EF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Națională pentru Sănătate Publică</w:t>
            </w:r>
          </w:p>
        </w:tc>
      </w:tr>
      <w:tr w:rsidR="00830DE8" w:rsidRPr="00830DE8" w14:paraId="4C2DFA83" w14:textId="77777777" w:rsidTr="00835D3F">
        <w:trPr>
          <w:trHeight w:val="288"/>
        </w:trPr>
        <w:tc>
          <w:tcPr>
            <w:tcW w:w="219" w:type="pct"/>
            <w:noWrap/>
            <w:hideMark/>
          </w:tcPr>
          <w:p w14:paraId="1523973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45</w:t>
            </w:r>
          </w:p>
        </w:tc>
        <w:tc>
          <w:tcPr>
            <w:tcW w:w="397" w:type="pct"/>
            <w:noWrap/>
            <w:hideMark/>
          </w:tcPr>
          <w:p w14:paraId="116D15B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5.</w:t>
            </w:r>
          </w:p>
        </w:tc>
        <w:tc>
          <w:tcPr>
            <w:tcW w:w="2078" w:type="pct"/>
            <w:noWrap/>
            <w:hideMark/>
          </w:tcPr>
          <w:p w14:paraId="20E7B7B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mortalității prin traumatisme, intoxicații la 100 de mii de populație, cazuri/an</w:t>
            </w:r>
          </w:p>
        </w:tc>
        <w:tc>
          <w:tcPr>
            <w:tcW w:w="418" w:type="pct"/>
            <w:noWrap/>
            <w:hideMark/>
          </w:tcPr>
          <w:p w14:paraId="747EFEC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4702083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73,40</w:t>
            </w:r>
          </w:p>
        </w:tc>
        <w:tc>
          <w:tcPr>
            <w:tcW w:w="488" w:type="pct"/>
            <w:noWrap/>
            <w:hideMark/>
          </w:tcPr>
          <w:p w14:paraId="3401143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50,00</w:t>
            </w:r>
          </w:p>
        </w:tc>
        <w:tc>
          <w:tcPr>
            <w:tcW w:w="1005" w:type="pct"/>
            <w:noWrap/>
            <w:hideMark/>
          </w:tcPr>
          <w:p w14:paraId="2872839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Națională pentru Sănătate Publică</w:t>
            </w:r>
          </w:p>
        </w:tc>
      </w:tr>
      <w:tr w:rsidR="00830DE8" w:rsidRPr="00830DE8" w14:paraId="2B5F529B" w14:textId="77777777" w:rsidTr="00835D3F">
        <w:trPr>
          <w:trHeight w:val="288"/>
        </w:trPr>
        <w:tc>
          <w:tcPr>
            <w:tcW w:w="219" w:type="pct"/>
            <w:noWrap/>
            <w:hideMark/>
          </w:tcPr>
          <w:p w14:paraId="1AF04D3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46</w:t>
            </w:r>
          </w:p>
        </w:tc>
        <w:tc>
          <w:tcPr>
            <w:tcW w:w="397" w:type="pct"/>
            <w:noWrap/>
            <w:hideMark/>
          </w:tcPr>
          <w:p w14:paraId="0FCEA70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5.</w:t>
            </w:r>
          </w:p>
        </w:tc>
        <w:tc>
          <w:tcPr>
            <w:tcW w:w="2078" w:type="pct"/>
            <w:noWrap/>
            <w:hideMark/>
          </w:tcPr>
          <w:p w14:paraId="05EA509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Speranța de viață la naștere, ani</w:t>
            </w:r>
          </w:p>
        </w:tc>
        <w:tc>
          <w:tcPr>
            <w:tcW w:w="418" w:type="pct"/>
            <w:noWrap/>
            <w:hideMark/>
          </w:tcPr>
          <w:p w14:paraId="0921BE2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6E88416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71,40</w:t>
            </w:r>
          </w:p>
        </w:tc>
        <w:tc>
          <w:tcPr>
            <w:tcW w:w="488" w:type="pct"/>
            <w:noWrap/>
            <w:hideMark/>
          </w:tcPr>
          <w:p w14:paraId="7C41A31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72,00</w:t>
            </w:r>
          </w:p>
        </w:tc>
        <w:tc>
          <w:tcPr>
            <w:tcW w:w="1005" w:type="pct"/>
            <w:noWrap/>
            <w:hideMark/>
          </w:tcPr>
          <w:p w14:paraId="7D1BB79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Națională pentru Sănătate Publică</w:t>
            </w:r>
          </w:p>
        </w:tc>
      </w:tr>
      <w:tr w:rsidR="00830DE8" w:rsidRPr="00830DE8" w14:paraId="0CDE81E3" w14:textId="77777777" w:rsidTr="00835D3F">
        <w:trPr>
          <w:trHeight w:val="288"/>
        </w:trPr>
        <w:tc>
          <w:tcPr>
            <w:tcW w:w="219" w:type="pct"/>
            <w:noWrap/>
            <w:hideMark/>
          </w:tcPr>
          <w:p w14:paraId="02F0DF0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47</w:t>
            </w:r>
          </w:p>
        </w:tc>
        <w:tc>
          <w:tcPr>
            <w:tcW w:w="397" w:type="pct"/>
            <w:noWrap/>
            <w:hideMark/>
          </w:tcPr>
          <w:p w14:paraId="6DA9A7E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209BFD6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Coraportul dintre pensia medie pentru limită de vârstă şi câștigul salarial mediu lunar nominal brut, %</w:t>
            </w:r>
          </w:p>
        </w:tc>
        <w:tc>
          <w:tcPr>
            <w:tcW w:w="418" w:type="pct"/>
            <w:noWrap/>
            <w:hideMark/>
          </w:tcPr>
          <w:p w14:paraId="1B551BC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2B17867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30,10%</w:t>
            </w:r>
          </w:p>
        </w:tc>
        <w:tc>
          <w:tcPr>
            <w:tcW w:w="488" w:type="pct"/>
            <w:noWrap/>
            <w:hideMark/>
          </w:tcPr>
          <w:p w14:paraId="408DA57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32,00%</w:t>
            </w:r>
          </w:p>
        </w:tc>
        <w:tc>
          <w:tcPr>
            <w:tcW w:w="1005" w:type="pct"/>
            <w:noWrap/>
            <w:hideMark/>
          </w:tcPr>
          <w:p w14:paraId="1512CA1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D328FF4" w14:textId="77777777" w:rsidTr="00835D3F">
        <w:trPr>
          <w:trHeight w:val="288"/>
        </w:trPr>
        <w:tc>
          <w:tcPr>
            <w:tcW w:w="219" w:type="pct"/>
            <w:noWrap/>
            <w:hideMark/>
          </w:tcPr>
          <w:p w14:paraId="4F298C2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48</w:t>
            </w:r>
          </w:p>
        </w:tc>
        <w:tc>
          <w:tcPr>
            <w:tcW w:w="397" w:type="pct"/>
            <w:noWrap/>
            <w:hideMark/>
          </w:tcPr>
          <w:p w14:paraId="07F3625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1F1105E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Acoperirea populației celei mai sărace (care constituie 20% din totalul populației) cu prestații de ajutor social, %</w:t>
            </w:r>
          </w:p>
        </w:tc>
        <w:tc>
          <w:tcPr>
            <w:tcW w:w="418" w:type="pct"/>
            <w:noWrap/>
            <w:hideMark/>
          </w:tcPr>
          <w:p w14:paraId="6B1BC4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2351704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2,4%</w:t>
            </w:r>
          </w:p>
        </w:tc>
        <w:tc>
          <w:tcPr>
            <w:tcW w:w="488" w:type="pct"/>
            <w:noWrap/>
            <w:hideMark/>
          </w:tcPr>
          <w:p w14:paraId="064D403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7,00%</w:t>
            </w:r>
          </w:p>
        </w:tc>
        <w:tc>
          <w:tcPr>
            <w:tcW w:w="1005" w:type="pct"/>
            <w:noWrap/>
            <w:hideMark/>
          </w:tcPr>
          <w:p w14:paraId="5CA5517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21CBB08C" w14:textId="77777777" w:rsidTr="00835D3F">
        <w:trPr>
          <w:trHeight w:val="288"/>
        </w:trPr>
        <w:tc>
          <w:tcPr>
            <w:tcW w:w="219" w:type="pct"/>
            <w:noWrap/>
            <w:hideMark/>
          </w:tcPr>
          <w:p w14:paraId="27C9620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49</w:t>
            </w:r>
          </w:p>
        </w:tc>
        <w:tc>
          <w:tcPr>
            <w:tcW w:w="397" w:type="pct"/>
            <w:noWrap/>
            <w:hideMark/>
          </w:tcPr>
          <w:p w14:paraId="73C3617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297EFCC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locurilor de muncă informale în totalul locurilor de muncă, %</w:t>
            </w:r>
          </w:p>
        </w:tc>
        <w:tc>
          <w:tcPr>
            <w:tcW w:w="418" w:type="pct"/>
            <w:noWrap/>
            <w:hideMark/>
          </w:tcPr>
          <w:p w14:paraId="07B4438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298F2E5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22,80%</w:t>
            </w:r>
          </w:p>
        </w:tc>
        <w:tc>
          <w:tcPr>
            <w:tcW w:w="488" w:type="pct"/>
            <w:noWrap/>
            <w:hideMark/>
          </w:tcPr>
          <w:p w14:paraId="74F298F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19,40%</w:t>
            </w:r>
          </w:p>
        </w:tc>
        <w:tc>
          <w:tcPr>
            <w:tcW w:w="1005" w:type="pct"/>
            <w:noWrap/>
            <w:hideMark/>
          </w:tcPr>
          <w:p w14:paraId="19E2831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896DB78" w14:textId="77777777" w:rsidTr="00835D3F">
        <w:trPr>
          <w:trHeight w:val="288"/>
        </w:trPr>
        <w:tc>
          <w:tcPr>
            <w:tcW w:w="219" w:type="pct"/>
            <w:noWrap/>
            <w:hideMark/>
          </w:tcPr>
          <w:p w14:paraId="1E409E4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50</w:t>
            </w:r>
          </w:p>
        </w:tc>
        <w:tc>
          <w:tcPr>
            <w:tcW w:w="397" w:type="pct"/>
            <w:noWrap/>
            <w:hideMark/>
          </w:tcPr>
          <w:p w14:paraId="30043B0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2D59F28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accidentelor de muncă la 100 000 de salariați, %</w:t>
            </w:r>
          </w:p>
        </w:tc>
        <w:tc>
          <w:tcPr>
            <w:tcW w:w="418" w:type="pct"/>
            <w:noWrap/>
            <w:hideMark/>
          </w:tcPr>
          <w:p w14:paraId="6EB9331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51E9558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89,00%</w:t>
            </w:r>
          </w:p>
        </w:tc>
        <w:tc>
          <w:tcPr>
            <w:tcW w:w="488" w:type="pct"/>
            <w:noWrap/>
            <w:hideMark/>
          </w:tcPr>
          <w:p w14:paraId="7F836FD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37,00%</w:t>
            </w:r>
          </w:p>
        </w:tc>
        <w:tc>
          <w:tcPr>
            <w:tcW w:w="1005" w:type="pct"/>
            <w:noWrap/>
            <w:hideMark/>
          </w:tcPr>
          <w:p w14:paraId="70675E3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4B43290D" w14:textId="77777777" w:rsidTr="00835D3F">
        <w:trPr>
          <w:trHeight w:val="288"/>
        </w:trPr>
        <w:tc>
          <w:tcPr>
            <w:tcW w:w="219" w:type="pct"/>
            <w:noWrap/>
            <w:hideMark/>
          </w:tcPr>
          <w:p w14:paraId="5E6E62E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51</w:t>
            </w:r>
          </w:p>
        </w:tc>
        <w:tc>
          <w:tcPr>
            <w:tcW w:w="397" w:type="pct"/>
            <w:noWrap/>
            <w:hideMark/>
          </w:tcPr>
          <w:p w14:paraId="4BD64A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76F8153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populației încadrate în sistemul de asigurări obligatorii de asistență medicală, %</w:t>
            </w:r>
          </w:p>
        </w:tc>
        <w:tc>
          <w:tcPr>
            <w:tcW w:w="418" w:type="pct"/>
            <w:noWrap/>
            <w:hideMark/>
          </w:tcPr>
          <w:p w14:paraId="2652A5B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4BAC22F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87,80%</w:t>
            </w:r>
          </w:p>
        </w:tc>
        <w:tc>
          <w:tcPr>
            <w:tcW w:w="488" w:type="pct"/>
            <w:noWrap/>
            <w:hideMark/>
          </w:tcPr>
          <w:p w14:paraId="25C539A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90,40%</w:t>
            </w:r>
          </w:p>
        </w:tc>
        <w:tc>
          <w:tcPr>
            <w:tcW w:w="1005" w:type="pct"/>
            <w:noWrap/>
            <w:hideMark/>
          </w:tcPr>
          <w:p w14:paraId="1A41040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Cana Națională pentru Asigurări Sociale</w:t>
            </w:r>
          </w:p>
        </w:tc>
      </w:tr>
      <w:tr w:rsidR="00830DE8" w:rsidRPr="00830DE8" w14:paraId="6B9E61E7" w14:textId="77777777" w:rsidTr="00835D3F">
        <w:trPr>
          <w:trHeight w:val="288"/>
        </w:trPr>
        <w:tc>
          <w:tcPr>
            <w:tcW w:w="219" w:type="pct"/>
            <w:noWrap/>
            <w:hideMark/>
          </w:tcPr>
          <w:p w14:paraId="6A8AA24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52</w:t>
            </w:r>
          </w:p>
        </w:tc>
        <w:tc>
          <w:tcPr>
            <w:tcW w:w="397" w:type="pct"/>
            <w:noWrap/>
            <w:hideMark/>
          </w:tcPr>
          <w:p w14:paraId="63804D5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4C24E53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copiilor aflați în situație de risc, %</w:t>
            </w:r>
          </w:p>
        </w:tc>
        <w:tc>
          <w:tcPr>
            <w:tcW w:w="418" w:type="pct"/>
            <w:noWrap/>
            <w:hideMark/>
          </w:tcPr>
          <w:p w14:paraId="3E7B4A0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1AD495F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45,14%</w:t>
            </w:r>
          </w:p>
        </w:tc>
        <w:tc>
          <w:tcPr>
            <w:tcW w:w="488" w:type="pct"/>
            <w:noWrap/>
            <w:hideMark/>
          </w:tcPr>
          <w:p w14:paraId="688AC66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44,96%</w:t>
            </w:r>
          </w:p>
        </w:tc>
        <w:tc>
          <w:tcPr>
            <w:tcW w:w="1005" w:type="pct"/>
            <w:noWrap/>
            <w:hideMark/>
          </w:tcPr>
          <w:p w14:paraId="2EEA3FC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Muncii și Protecției Sociale</w:t>
            </w:r>
          </w:p>
        </w:tc>
      </w:tr>
      <w:tr w:rsidR="00830DE8" w:rsidRPr="00830DE8" w14:paraId="1D964E42" w14:textId="77777777" w:rsidTr="00835D3F">
        <w:trPr>
          <w:trHeight w:val="288"/>
        </w:trPr>
        <w:tc>
          <w:tcPr>
            <w:tcW w:w="219" w:type="pct"/>
            <w:noWrap/>
            <w:hideMark/>
          </w:tcPr>
          <w:p w14:paraId="361ED13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53</w:t>
            </w:r>
          </w:p>
        </w:tc>
        <w:tc>
          <w:tcPr>
            <w:tcW w:w="397" w:type="pct"/>
            <w:noWrap/>
            <w:hideMark/>
          </w:tcPr>
          <w:p w14:paraId="574D971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6.</w:t>
            </w:r>
          </w:p>
        </w:tc>
        <w:tc>
          <w:tcPr>
            <w:tcW w:w="2078" w:type="pct"/>
            <w:noWrap/>
            <w:hideMark/>
          </w:tcPr>
          <w:p w14:paraId="56A9C18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Numărul persoanelor cu dizabilități instituționalizate</w:t>
            </w:r>
          </w:p>
        </w:tc>
        <w:tc>
          <w:tcPr>
            <w:tcW w:w="418" w:type="pct"/>
            <w:noWrap/>
            <w:hideMark/>
          </w:tcPr>
          <w:p w14:paraId="4971CA5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2D6BEF8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1766,00</w:t>
            </w:r>
          </w:p>
        </w:tc>
        <w:tc>
          <w:tcPr>
            <w:tcW w:w="488" w:type="pct"/>
            <w:noWrap/>
            <w:hideMark/>
          </w:tcPr>
          <w:p w14:paraId="20CFEC6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1400,00</w:t>
            </w:r>
          </w:p>
        </w:tc>
        <w:tc>
          <w:tcPr>
            <w:tcW w:w="1005" w:type="pct"/>
            <w:noWrap/>
            <w:hideMark/>
          </w:tcPr>
          <w:p w14:paraId="63ADCCC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Muncii și Protecției Sociale</w:t>
            </w:r>
          </w:p>
        </w:tc>
      </w:tr>
      <w:tr w:rsidR="00830DE8" w:rsidRPr="00830DE8" w14:paraId="757B1C11" w14:textId="77777777" w:rsidTr="00835D3F">
        <w:trPr>
          <w:trHeight w:val="288"/>
        </w:trPr>
        <w:tc>
          <w:tcPr>
            <w:tcW w:w="219" w:type="pct"/>
            <w:noWrap/>
            <w:hideMark/>
          </w:tcPr>
          <w:p w14:paraId="2A44EA8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54</w:t>
            </w:r>
          </w:p>
        </w:tc>
        <w:tc>
          <w:tcPr>
            <w:tcW w:w="397" w:type="pct"/>
            <w:noWrap/>
            <w:hideMark/>
          </w:tcPr>
          <w:p w14:paraId="30E631D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0A137F3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contractelor de achiziții ce conțin criterii sociale, mediu, inovare și performanță, %</w:t>
            </w:r>
          </w:p>
        </w:tc>
        <w:tc>
          <w:tcPr>
            <w:tcW w:w="418" w:type="pct"/>
            <w:noWrap/>
            <w:hideMark/>
          </w:tcPr>
          <w:p w14:paraId="290446F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2023</w:t>
            </w:r>
          </w:p>
        </w:tc>
        <w:tc>
          <w:tcPr>
            <w:tcW w:w="395" w:type="pct"/>
            <w:noWrap/>
            <w:hideMark/>
          </w:tcPr>
          <w:p w14:paraId="2423070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w:t>
            </w:r>
          </w:p>
        </w:tc>
        <w:tc>
          <w:tcPr>
            <w:tcW w:w="488" w:type="pct"/>
            <w:noWrap/>
            <w:hideMark/>
          </w:tcPr>
          <w:p w14:paraId="6ED0C80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15,00%</w:t>
            </w:r>
          </w:p>
        </w:tc>
        <w:tc>
          <w:tcPr>
            <w:tcW w:w="1005" w:type="pct"/>
            <w:noWrap/>
            <w:hideMark/>
          </w:tcPr>
          <w:p w14:paraId="5A97328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Agenția Achiziții Publice</w:t>
            </w:r>
          </w:p>
        </w:tc>
      </w:tr>
      <w:tr w:rsidR="00830DE8" w:rsidRPr="00830DE8" w14:paraId="16A82846" w14:textId="77777777" w:rsidTr="00835D3F">
        <w:trPr>
          <w:trHeight w:val="261"/>
        </w:trPr>
        <w:tc>
          <w:tcPr>
            <w:tcW w:w="219" w:type="pct"/>
            <w:noWrap/>
            <w:hideMark/>
          </w:tcPr>
          <w:p w14:paraId="0EF0B80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lastRenderedPageBreak/>
              <w:t>55</w:t>
            </w:r>
          </w:p>
        </w:tc>
        <w:tc>
          <w:tcPr>
            <w:tcW w:w="397" w:type="pct"/>
            <w:noWrap/>
            <w:hideMark/>
          </w:tcPr>
          <w:p w14:paraId="43CFD3B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16F99C5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cetățenilor care au accesat serviciile publice în format electronic din totalul utilizatorilor de servicii publice, %</w:t>
            </w:r>
          </w:p>
        </w:tc>
        <w:tc>
          <w:tcPr>
            <w:tcW w:w="418" w:type="pct"/>
            <w:noWrap/>
            <w:hideMark/>
          </w:tcPr>
          <w:p w14:paraId="00EEE04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671E487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49,4</w:t>
            </w:r>
          </w:p>
        </w:tc>
        <w:tc>
          <w:tcPr>
            <w:tcW w:w="488" w:type="pct"/>
            <w:noWrap/>
            <w:hideMark/>
          </w:tcPr>
          <w:p w14:paraId="0FCE43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67,00%</w:t>
            </w:r>
          </w:p>
        </w:tc>
        <w:tc>
          <w:tcPr>
            <w:tcW w:w="1005" w:type="pct"/>
            <w:noWrap/>
            <w:hideMark/>
          </w:tcPr>
          <w:p w14:paraId="76EDAA3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Agenția de Guvernare Electronică</w:t>
            </w:r>
          </w:p>
        </w:tc>
      </w:tr>
      <w:tr w:rsidR="00830DE8" w:rsidRPr="00830DE8" w14:paraId="2F7521AB" w14:textId="77777777" w:rsidTr="00835D3F">
        <w:trPr>
          <w:trHeight w:val="261"/>
        </w:trPr>
        <w:tc>
          <w:tcPr>
            <w:tcW w:w="219" w:type="pct"/>
            <w:noWrap/>
            <w:hideMark/>
          </w:tcPr>
          <w:p w14:paraId="4C1DB7B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56</w:t>
            </w:r>
          </w:p>
        </w:tc>
        <w:tc>
          <w:tcPr>
            <w:tcW w:w="397" w:type="pct"/>
            <w:noWrap/>
            <w:hideMark/>
          </w:tcPr>
          <w:p w14:paraId="2B1D700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235F64C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Gradul de aliniere a statisticilor oficiale la standardele/ recomandările metodologice europene și internaționale, %</w:t>
            </w:r>
          </w:p>
        </w:tc>
        <w:tc>
          <w:tcPr>
            <w:tcW w:w="418" w:type="pct"/>
            <w:noWrap/>
            <w:hideMark/>
          </w:tcPr>
          <w:p w14:paraId="1DAA14E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20F0263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55,00%</w:t>
            </w:r>
          </w:p>
        </w:tc>
        <w:tc>
          <w:tcPr>
            <w:tcW w:w="488" w:type="pct"/>
            <w:noWrap/>
            <w:hideMark/>
          </w:tcPr>
          <w:p w14:paraId="37F6554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70,00%</w:t>
            </w:r>
          </w:p>
        </w:tc>
        <w:tc>
          <w:tcPr>
            <w:tcW w:w="1005" w:type="pct"/>
            <w:noWrap/>
            <w:hideMark/>
          </w:tcPr>
          <w:p w14:paraId="0032946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2D6454C8" w14:textId="77777777" w:rsidTr="00835D3F">
        <w:trPr>
          <w:trHeight w:val="288"/>
        </w:trPr>
        <w:tc>
          <w:tcPr>
            <w:tcW w:w="219" w:type="pct"/>
            <w:noWrap/>
            <w:hideMark/>
          </w:tcPr>
          <w:p w14:paraId="3B99719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57</w:t>
            </w:r>
          </w:p>
        </w:tc>
        <w:tc>
          <w:tcPr>
            <w:tcW w:w="397" w:type="pct"/>
            <w:noWrap/>
            <w:hideMark/>
          </w:tcPr>
          <w:p w14:paraId="08A6A4B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7C0AB11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Proporția indicatorilor de dezvoltare durabilă disponibili la nivel național, conform dezagregărilor relevante și a Principiilor Fundamentale ale Statisticii Oficiale, %</w:t>
            </w:r>
          </w:p>
        </w:tc>
        <w:tc>
          <w:tcPr>
            <w:tcW w:w="418" w:type="pct"/>
            <w:noWrap/>
            <w:hideMark/>
          </w:tcPr>
          <w:p w14:paraId="41379AD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0D3AFBE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50% disponibili integral; </w:t>
            </w:r>
            <w:r w:rsidRPr="00830DE8">
              <w:rPr>
                <w:rFonts w:eastAsia="Times New Roman" w:cs="Times New Roman"/>
                <w:color w:val="auto"/>
                <w:szCs w:val="24"/>
                <w:lang w:val="ro-MD" w:eastAsia="zh-CN"/>
              </w:rPr>
              <w:br/>
              <w:t xml:space="preserve">25% parțial; </w:t>
            </w:r>
            <w:r w:rsidRPr="00830DE8">
              <w:rPr>
                <w:rFonts w:eastAsia="Times New Roman" w:cs="Times New Roman"/>
                <w:color w:val="auto"/>
                <w:szCs w:val="24"/>
                <w:lang w:val="ro-MD" w:eastAsia="zh-CN"/>
              </w:rPr>
              <w:br/>
              <w:t>20% lipsă</w:t>
            </w:r>
          </w:p>
        </w:tc>
        <w:tc>
          <w:tcPr>
            <w:tcW w:w="488" w:type="pct"/>
            <w:noWrap/>
            <w:hideMark/>
          </w:tcPr>
          <w:p w14:paraId="2ADE745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60% disponibili integral; </w:t>
            </w:r>
            <w:r w:rsidRPr="00830DE8">
              <w:rPr>
                <w:rFonts w:eastAsia="Times New Roman" w:cs="Times New Roman"/>
                <w:color w:val="auto"/>
                <w:szCs w:val="24"/>
                <w:lang w:val="ro-MD" w:eastAsia="zh-CN"/>
              </w:rPr>
              <w:br/>
              <w:t xml:space="preserve">20% parțial; </w:t>
            </w:r>
            <w:r w:rsidRPr="00830DE8">
              <w:rPr>
                <w:rFonts w:eastAsia="Times New Roman" w:cs="Times New Roman"/>
                <w:color w:val="auto"/>
                <w:szCs w:val="24"/>
                <w:lang w:val="ro-MD" w:eastAsia="zh-CN"/>
              </w:rPr>
              <w:br/>
              <w:t>15% lipsă</w:t>
            </w:r>
          </w:p>
        </w:tc>
        <w:tc>
          <w:tcPr>
            <w:tcW w:w="1005" w:type="pct"/>
            <w:noWrap/>
            <w:hideMark/>
          </w:tcPr>
          <w:p w14:paraId="3321A93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6C85C8FA" w14:textId="77777777" w:rsidTr="00835D3F">
        <w:trPr>
          <w:trHeight w:val="288"/>
        </w:trPr>
        <w:tc>
          <w:tcPr>
            <w:tcW w:w="219" w:type="pct"/>
            <w:noWrap/>
            <w:hideMark/>
          </w:tcPr>
          <w:p w14:paraId="7D1534E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58</w:t>
            </w:r>
          </w:p>
        </w:tc>
        <w:tc>
          <w:tcPr>
            <w:tcW w:w="397" w:type="pct"/>
            <w:noWrap/>
            <w:hideMark/>
          </w:tcPr>
          <w:p w14:paraId="319C51B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54F8EAB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Gradul de satisfacere a utilizatorilor cu informațiile statistice ale membrilor Sistemului Statistic Național, %</w:t>
            </w:r>
          </w:p>
        </w:tc>
        <w:tc>
          <w:tcPr>
            <w:tcW w:w="418" w:type="pct"/>
            <w:noWrap/>
            <w:hideMark/>
          </w:tcPr>
          <w:p w14:paraId="6C5188F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F00F3D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60,00%</w:t>
            </w:r>
          </w:p>
        </w:tc>
        <w:tc>
          <w:tcPr>
            <w:tcW w:w="488" w:type="pct"/>
            <w:noWrap/>
            <w:hideMark/>
          </w:tcPr>
          <w:p w14:paraId="3297D6F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70,00%</w:t>
            </w:r>
          </w:p>
        </w:tc>
        <w:tc>
          <w:tcPr>
            <w:tcW w:w="1005" w:type="pct"/>
            <w:noWrap/>
            <w:hideMark/>
          </w:tcPr>
          <w:p w14:paraId="061EF41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w:t>
            </w:r>
          </w:p>
        </w:tc>
      </w:tr>
      <w:tr w:rsidR="00830DE8" w:rsidRPr="00830DE8" w14:paraId="1CA918F0" w14:textId="77777777" w:rsidTr="00835D3F">
        <w:trPr>
          <w:trHeight w:val="288"/>
        </w:trPr>
        <w:tc>
          <w:tcPr>
            <w:tcW w:w="219" w:type="pct"/>
            <w:noWrap/>
            <w:hideMark/>
          </w:tcPr>
          <w:p w14:paraId="637BFD6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59</w:t>
            </w:r>
          </w:p>
        </w:tc>
        <w:tc>
          <w:tcPr>
            <w:tcW w:w="397" w:type="pct"/>
            <w:noWrap/>
            <w:hideMark/>
          </w:tcPr>
          <w:p w14:paraId="26B455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6F305D6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cheltuielilor publice executate în totalul cheltuielilor publice aprobate, %</w:t>
            </w:r>
          </w:p>
        </w:tc>
        <w:tc>
          <w:tcPr>
            <w:tcW w:w="418" w:type="pct"/>
            <w:noWrap/>
            <w:hideMark/>
          </w:tcPr>
          <w:p w14:paraId="2D7CAF7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2363F06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84,20%</w:t>
            </w:r>
          </w:p>
        </w:tc>
        <w:tc>
          <w:tcPr>
            <w:tcW w:w="488" w:type="pct"/>
            <w:noWrap/>
            <w:hideMark/>
          </w:tcPr>
          <w:p w14:paraId="4C0A4B2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99,50%</w:t>
            </w:r>
          </w:p>
        </w:tc>
        <w:tc>
          <w:tcPr>
            <w:tcW w:w="1005" w:type="pct"/>
            <w:noWrap/>
            <w:hideMark/>
          </w:tcPr>
          <w:p w14:paraId="41F2DA2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Finanțelor</w:t>
            </w:r>
          </w:p>
        </w:tc>
      </w:tr>
      <w:tr w:rsidR="00830DE8" w:rsidRPr="00830DE8" w14:paraId="057EB181" w14:textId="77777777" w:rsidTr="00835D3F">
        <w:trPr>
          <w:trHeight w:val="288"/>
        </w:trPr>
        <w:tc>
          <w:tcPr>
            <w:tcW w:w="219" w:type="pct"/>
            <w:noWrap/>
            <w:hideMark/>
          </w:tcPr>
          <w:p w14:paraId="1E2E7D3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60</w:t>
            </w:r>
          </w:p>
        </w:tc>
        <w:tc>
          <w:tcPr>
            <w:tcW w:w="397" w:type="pct"/>
            <w:noWrap/>
            <w:hideMark/>
          </w:tcPr>
          <w:p w14:paraId="788577A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334BF3A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Controlul asupra corupției (pe o scară de la -2,5 la 2,5) </w:t>
            </w:r>
          </w:p>
        </w:tc>
        <w:tc>
          <w:tcPr>
            <w:tcW w:w="418" w:type="pct"/>
            <w:noWrap/>
            <w:hideMark/>
          </w:tcPr>
          <w:p w14:paraId="03CEE0C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3291F1F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-0,30</w:t>
            </w:r>
          </w:p>
        </w:tc>
        <w:tc>
          <w:tcPr>
            <w:tcW w:w="488" w:type="pct"/>
            <w:noWrap/>
            <w:hideMark/>
          </w:tcPr>
          <w:p w14:paraId="23FD132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1,01</w:t>
            </w:r>
          </w:p>
        </w:tc>
        <w:tc>
          <w:tcPr>
            <w:tcW w:w="1005" w:type="pct"/>
            <w:noWrap/>
            <w:hideMark/>
          </w:tcPr>
          <w:p w14:paraId="3ED4D1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Banca Mondială</w:t>
            </w:r>
          </w:p>
        </w:tc>
      </w:tr>
      <w:tr w:rsidR="00830DE8" w:rsidRPr="00830DE8" w14:paraId="664FDE89" w14:textId="77777777" w:rsidTr="00835D3F">
        <w:trPr>
          <w:trHeight w:val="288"/>
        </w:trPr>
        <w:tc>
          <w:tcPr>
            <w:tcW w:w="219" w:type="pct"/>
            <w:noWrap/>
            <w:hideMark/>
          </w:tcPr>
          <w:p w14:paraId="686C48A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61</w:t>
            </w:r>
          </w:p>
        </w:tc>
        <w:tc>
          <w:tcPr>
            <w:tcW w:w="397" w:type="pct"/>
            <w:noWrap/>
            <w:hideMark/>
          </w:tcPr>
          <w:p w14:paraId="1D2CF22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6051E1A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Eficacitatea administrației publice (pe o slară de la -2,5 - + 2,5)</w:t>
            </w:r>
          </w:p>
        </w:tc>
        <w:tc>
          <w:tcPr>
            <w:tcW w:w="418" w:type="pct"/>
            <w:noWrap/>
            <w:hideMark/>
          </w:tcPr>
          <w:p w14:paraId="404AEC0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154DCE5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-0,31</w:t>
            </w:r>
          </w:p>
        </w:tc>
        <w:tc>
          <w:tcPr>
            <w:tcW w:w="488" w:type="pct"/>
            <w:noWrap/>
            <w:hideMark/>
          </w:tcPr>
          <w:p w14:paraId="64F2AF5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+0,1</w:t>
            </w:r>
          </w:p>
        </w:tc>
        <w:tc>
          <w:tcPr>
            <w:tcW w:w="1005" w:type="pct"/>
            <w:hideMark/>
          </w:tcPr>
          <w:p w14:paraId="4D3E33A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Indicator WGI</w:t>
            </w:r>
          </w:p>
        </w:tc>
      </w:tr>
      <w:tr w:rsidR="00830DE8" w:rsidRPr="00830DE8" w14:paraId="1F3BA343" w14:textId="77777777" w:rsidTr="00835D3F">
        <w:trPr>
          <w:trHeight w:val="288"/>
        </w:trPr>
        <w:tc>
          <w:tcPr>
            <w:tcW w:w="219" w:type="pct"/>
            <w:noWrap/>
            <w:hideMark/>
          </w:tcPr>
          <w:p w14:paraId="2119244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62</w:t>
            </w:r>
          </w:p>
        </w:tc>
        <w:tc>
          <w:tcPr>
            <w:tcW w:w="397" w:type="pct"/>
            <w:noWrap/>
            <w:hideMark/>
          </w:tcPr>
          <w:p w14:paraId="5C92ABC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7.</w:t>
            </w:r>
          </w:p>
        </w:tc>
        <w:tc>
          <w:tcPr>
            <w:tcW w:w="2078" w:type="pct"/>
            <w:noWrap/>
            <w:hideMark/>
          </w:tcPr>
          <w:p w14:paraId="01D61E7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Calitatea Reglementării (pe o slară de la -2,5 - + 2,5)</w:t>
            </w:r>
          </w:p>
        </w:tc>
        <w:tc>
          <w:tcPr>
            <w:tcW w:w="418" w:type="pct"/>
            <w:noWrap/>
            <w:hideMark/>
          </w:tcPr>
          <w:p w14:paraId="0E5C3F4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3F57F6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+0,1</w:t>
            </w:r>
          </w:p>
        </w:tc>
        <w:tc>
          <w:tcPr>
            <w:tcW w:w="488" w:type="pct"/>
            <w:noWrap/>
            <w:hideMark/>
          </w:tcPr>
          <w:p w14:paraId="7C24C09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+0,5</w:t>
            </w:r>
          </w:p>
        </w:tc>
        <w:tc>
          <w:tcPr>
            <w:tcW w:w="1005" w:type="pct"/>
            <w:hideMark/>
          </w:tcPr>
          <w:p w14:paraId="28FD79F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Indicator WGI</w:t>
            </w:r>
          </w:p>
        </w:tc>
      </w:tr>
      <w:tr w:rsidR="00830DE8" w:rsidRPr="00830DE8" w14:paraId="0AC6B4A3" w14:textId="77777777" w:rsidTr="00835D3F">
        <w:trPr>
          <w:trHeight w:val="288"/>
        </w:trPr>
        <w:tc>
          <w:tcPr>
            <w:tcW w:w="219" w:type="pct"/>
            <w:noWrap/>
            <w:hideMark/>
          </w:tcPr>
          <w:p w14:paraId="4DF3083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63</w:t>
            </w:r>
          </w:p>
        </w:tc>
        <w:tc>
          <w:tcPr>
            <w:tcW w:w="397" w:type="pct"/>
            <w:noWrap/>
            <w:hideMark/>
          </w:tcPr>
          <w:p w14:paraId="7F8F461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8.</w:t>
            </w:r>
          </w:p>
        </w:tc>
        <w:tc>
          <w:tcPr>
            <w:tcW w:w="2078" w:type="pct"/>
            <w:noWrap/>
            <w:hideMark/>
          </w:tcPr>
          <w:p w14:paraId="368133A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spațiilor de detenție în instituții penitenciare care corespund standardelor internaționale, %</w:t>
            </w:r>
          </w:p>
        </w:tc>
        <w:tc>
          <w:tcPr>
            <w:tcW w:w="418" w:type="pct"/>
            <w:noWrap/>
            <w:hideMark/>
          </w:tcPr>
          <w:p w14:paraId="15A7703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2017</w:t>
            </w:r>
          </w:p>
        </w:tc>
        <w:tc>
          <w:tcPr>
            <w:tcW w:w="395" w:type="pct"/>
            <w:noWrap/>
            <w:hideMark/>
          </w:tcPr>
          <w:p w14:paraId="538828E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25,00%</w:t>
            </w:r>
          </w:p>
        </w:tc>
        <w:tc>
          <w:tcPr>
            <w:tcW w:w="488" w:type="pct"/>
            <w:noWrap/>
            <w:hideMark/>
          </w:tcPr>
          <w:p w14:paraId="2995C74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41,00%</w:t>
            </w:r>
          </w:p>
        </w:tc>
        <w:tc>
          <w:tcPr>
            <w:tcW w:w="1005" w:type="pct"/>
            <w:noWrap/>
            <w:hideMark/>
          </w:tcPr>
          <w:p w14:paraId="720A28A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Justiției, Administrația Națională a Penitenciarelor</w:t>
            </w:r>
          </w:p>
        </w:tc>
      </w:tr>
      <w:tr w:rsidR="00830DE8" w:rsidRPr="00830DE8" w14:paraId="329594F1" w14:textId="77777777" w:rsidTr="00835D3F">
        <w:trPr>
          <w:trHeight w:val="288"/>
        </w:trPr>
        <w:tc>
          <w:tcPr>
            <w:tcW w:w="219" w:type="pct"/>
            <w:noWrap/>
            <w:hideMark/>
          </w:tcPr>
          <w:p w14:paraId="040C91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64</w:t>
            </w:r>
          </w:p>
        </w:tc>
        <w:tc>
          <w:tcPr>
            <w:tcW w:w="397" w:type="pct"/>
            <w:noWrap/>
            <w:hideMark/>
          </w:tcPr>
          <w:p w14:paraId="7139B5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8.</w:t>
            </w:r>
          </w:p>
        </w:tc>
        <w:tc>
          <w:tcPr>
            <w:tcW w:w="2078" w:type="pct"/>
            <w:noWrap/>
            <w:hideMark/>
          </w:tcPr>
          <w:p w14:paraId="4DFD8E0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spațiilor de detenție în instituții penitenciare care corespund standardelor internaționale, %</w:t>
            </w:r>
          </w:p>
        </w:tc>
        <w:tc>
          <w:tcPr>
            <w:tcW w:w="418" w:type="pct"/>
            <w:noWrap/>
            <w:hideMark/>
          </w:tcPr>
          <w:p w14:paraId="133EFE0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2017</w:t>
            </w:r>
          </w:p>
        </w:tc>
        <w:tc>
          <w:tcPr>
            <w:tcW w:w="395" w:type="pct"/>
            <w:noWrap/>
            <w:hideMark/>
          </w:tcPr>
          <w:p w14:paraId="72A36D8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25,00%</w:t>
            </w:r>
          </w:p>
        </w:tc>
        <w:tc>
          <w:tcPr>
            <w:tcW w:w="488" w:type="pct"/>
            <w:noWrap/>
            <w:hideMark/>
          </w:tcPr>
          <w:p w14:paraId="02AE26A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41,00%</w:t>
            </w:r>
          </w:p>
        </w:tc>
        <w:tc>
          <w:tcPr>
            <w:tcW w:w="1005" w:type="pct"/>
            <w:noWrap/>
            <w:hideMark/>
          </w:tcPr>
          <w:p w14:paraId="6E0E385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Justiției, Administrația Națională a Penitenciarelor</w:t>
            </w:r>
          </w:p>
        </w:tc>
      </w:tr>
      <w:tr w:rsidR="00830DE8" w:rsidRPr="00830DE8" w14:paraId="68297139" w14:textId="77777777" w:rsidTr="00835D3F">
        <w:trPr>
          <w:trHeight w:val="288"/>
        </w:trPr>
        <w:tc>
          <w:tcPr>
            <w:tcW w:w="219" w:type="pct"/>
            <w:noWrap/>
            <w:hideMark/>
          </w:tcPr>
          <w:p w14:paraId="2F7FB8D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65</w:t>
            </w:r>
          </w:p>
        </w:tc>
        <w:tc>
          <w:tcPr>
            <w:tcW w:w="397" w:type="pct"/>
            <w:noWrap/>
            <w:hideMark/>
          </w:tcPr>
          <w:p w14:paraId="51E3016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8.</w:t>
            </w:r>
          </w:p>
        </w:tc>
        <w:tc>
          <w:tcPr>
            <w:tcW w:w="2078" w:type="pct"/>
            <w:noWrap/>
            <w:hideMark/>
          </w:tcPr>
          <w:p w14:paraId="0CB9721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Numărul de adresări pentru soluționarea litigiilor pe cale extrajudiciară</w:t>
            </w:r>
          </w:p>
        </w:tc>
        <w:tc>
          <w:tcPr>
            <w:tcW w:w="418" w:type="pct"/>
            <w:noWrap/>
            <w:hideMark/>
          </w:tcPr>
          <w:p w14:paraId="415B5DA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2017</w:t>
            </w:r>
          </w:p>
        </w:tc>
        <w:tc>
          <w:tcPr>
            <w:tcW w:w="395" w:type="pct"/>
            <w:noWrap/>
            <w:hideMark/>
          </w:tcPr>
          <w:p w14:paraId="6924ECC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277,00</w:t>
            </w:r>
          </w:p>
        </w:tc>
        <w:tc>
          <w:tcPr>
            <w:tcW w:w="488" w:type="pct"/>
            <w:noWrap/>
            <w:hideMark/>
          </w:tcPr>
          <w:p w14:paraId="489CFDC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877,00</w:t>
            </w:r>
          </w:p>
        </w:tc>
        <w:tc>
          <w:tcPr>
            <w:tcW w:w="1005" w:type="pct"/>
            <w:noWrap/>
            <w:hideMark/>
          </w:tcPr>
          <w:p w14:paraId="49C00FC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Justiției, Consiliul de Mediere</w:t>
            </w:r>
          </w:p>
        </w:tc>
      </w:tr>
      <w:tr w:rsidR="00830DE8" w:rsidRPr="00830DE8" w14:paraId="095F9820" w14:textId="77777777" w:rsidTr="00835D3F">
        <w:trPr>
          <w:trHeight w:val="288"/>
        </w:trPr>
        <w:tc>
          <w:tcPr>
            <w:tcW w:w="219" w:type="pct"/>
            <w:noWrap/>
            <w:hideMark/>
          </w:tcPr>
          <w:p w14:paraId="18E9793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66</w:t>
            </w:r>
          </w:p>
        </w:tc>
        <w:tc>
          <w:tcPr>
            <w:tcW w:w="397" w:type="pct"/>
            <w:noWrap/>
            <w:hideMark/>
          </w:tcPr>
          <w:p w14:paraId="4FDB0C5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8.</w:t>
            </w:r>
          </w:p>
        </w:tc>
        <w:tc>
          <w:tcPr>
            <w:tcW w:w="2078" w:type="pct"/>
            <w:noWrap/>
            <w:hideMark/>
          </w:tcPr>
          <w:p w14:paraId="217540A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Lipsa corupției în sistemul de justiție (pe o scară de la 0 la 1)</w:t>
            </w:r>
          </w:p>
        </w:tc>
        <w:tc>
          <w:tcPr>
            <w:tcW w:w="418" w:type="pct"/>
            <w:noWrap/>
            <w:hideMark/>
          </w:tcPr>
          <w:p w14:paraId="2A3DC80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1F2F25A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0,36</w:t>
            </w:r>
          </w:p>
        </w:tc>
        <w:tc>
          <w:tcPr>
            <w:tcW w:w="488" w:type="pct"/>
            <w:noWrap/>
            <w:hideMark/>
          </w:tcPr>
          <w:p w14:paraId="6EC38C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0,70</w:t>
            </w:r>
          </w:p>
        </w:tc>
        <w:tc>
          <w:tcPr>
            <w:tcW w:w="1005" w:type="pct"/>
            <w:noWrap/>
            <w:hideMark/>
          </w:tcPr>
          <w:p w14:paraId="5EE16EA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World Justice Project</w:t>
            </w:r>
          </w:p>
        </w:tc>
      </w:tr>
      <w:tr w:rsidR="00830DE8" w:rsidRPr="00830DE8" w14:paraId="128EE1C6" w14:textId="77777777" w:rsidTr="00835D3F">
        <w:trPr>
          <w:trHeight w:val="288"/>
        </w:trPr>
        <w:tc>
          <w:tcPr>
            <w:tcW w:w="219" w:type="pct"/>
            <w:noWrap/>
            <w:hideMark/>
          </w:tcPr>
          <w:p w14:paraId="335BBCB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67</w:t>
            </w:r>
          </w:p>
        </w:tc>
        <w:tc>
          <w:tcPr>
            <w:tcW w:w="397" w:type="pct"/>
            <w:noWrap/>
            <w:hideMark/>
          </w:tcPr>
          <w:p w14:paraId="6163C86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8.</w:t>
            </w:r>
          </w:p>
        </w:tc>
        <w:tc>
          <w:tcPr>
            <w:tcW w:w="2078" w:type="pct"/>
            <w:noWrap/>
            <w:hideMark/>
          </w:tcPr>
          <w:p w14:paraId="4C0C881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Numărul de litigii soluționate pe cale extrajudiciară</w:t>
            </w:r>
          </w:p>
        </w:tc>
        <w:tc>
          <w:tcPr>
            <w:tcW w:w="418" w:type="pct"/>
            <w:noWrap/>
            <w:hideMark/>
          </w:tcPr>
          <w:p w14:paraId="17CD9E5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2017</w:t>
            </w:r>
          </w:p>
        </w:tc>
        <w:tc>
          <w:tcPr>
            <w:tcW w:w="395" w:type="pct"/>
            <w:noWrap/>
            <w:hideMark/>
          </w:tcPr>
          <w:p w14:paraId="463F599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164,00</w:t>
            </w:r>
          </w:p>
        </w:tc>
        <w:tc>
          <w:tcPr>
            <w:tcW w:w="488" w:type="pct"/>
            <w:noWrap/>
            <w:hideMark/>
          </w:tcPr>
          <w:p w14:paraId="075D2A1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487,00</w:t>
            </w:r>
          </w:p>
        </w:tc>
        <w:tc>
          <w:tcPr>
            <w:tcW w:w="1005" w:type="pct"/>
            <w:noWrap/>
            <w:hideMark/>
          </w:tcPr>
          <w:p w14:paraId="1C23555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World Justice Project</w:t>
            </w:r>
          </w:p>
        </w:tc>
      </w:tr>
      <w:tr w:rsidR="00830DE8" w:rsidRPr="00830DE8" w14:paraId="366FBE41" w14:textId="77777777" w:rsidTr="00835D3F">
        <w:trPr>
          <w:trHeight w:val="288"/>
        </w:trPr>
        <w:tc>
          <w:tcPr>
            <w:tcW w:w="219" w:type="pct"/>
            <w:noWrap/>
            <w:hideMark/>
          </w:tcPr>
          <w:p w14:paraId="0E782E9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68</w:t>
            </w:r>
          </w:p>
        </w:tc>
        <w:tc>
          <w:tcPr>
            <w:tcW w:w="397" w:type="pct"/>
            <w:noWrap/>
            <w:hideMark/>
          </w:tcPr>
          <w:p w14:paraId="33A1140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458A25F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Proporția populației supuse violenței fizice sau sexuale în ultimele 12 luni, %</w:t>
            </w:r>
          </w:p>
        </w:tc>
        <w:tc>
          <w:tcPr>
            <w:tcW w:w="418" w:type="pct"/>
            <w:noWrap/>
            <w:hideMark/>
          </w:tcPr>
          <w:p w14:paraId="5FDF2AE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2010</w:t>
            </w:r>
          </w:p>
        </w:tc>
        <w:tc>
          <w:tcPr>
            <w:tcW w:w="395" w:type="pct"/>
            <w:noWrap/>
            <w:hideMark/>
          </w:tcPr>
          <w:p w14:paraId="0F7DC64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9,65%</w:t>
            </w:r>
          </w:p>
        </w:tc>
        <w:tc>
          <w:tcPr>
            <w:tcW w:w="488" w:type="pct"/>
            <w:noWrap/>
            <w:hideMark/>
          </w:tcPr>
          <w:p w14:paraId="672C238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3.63% </w:t>
            </w:r>
          </w:p>
        </w:tc>
        <w:tc>
          <w:tcPr>
            <w:tcW w:w="1005" w:type="pct"/>
            <w:noWrap/>
            <w:hideMark/>
          </w:tcPr>
          <w:p w14:paraId="235CB3F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07A80149" w14:textId="77777777" w:rsidTr="00835D3F">
        <w:trPr>
          <w:trHeight w:val="288"/>
        </w:trPr>
        <w:tc>
          <w:tcPr>
            <w:tcW w:w="219" w:type="pct"/>
            <w:noWrap/>
            <w:hideMark/>
          </w:tcPr>
          <w:p w14:paraId="77E282B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69</w:t>
            </w:r>
          </w:p>
        </w:tc>
        <w:tc>
          <w:tcPr>
            <w:tcW w:w="397" w:type="pct"/>
            <w:noWrap/>
            <w:hideMark/>
          </w:tcPr>
          <w:p w14:paraId="47BD0AF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3A5B261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Percepția populației privind siguranța, %</w:t>
            </w:r>
          </w:p>
        </w:tc>
        <w:tc>
          <w:tcPr>
            <w:tcW w:w="418" w:type="pct"/>
            <w:noWrap/>
            <w:hideMark/>
          </w:tcPr>
          <w:p w14:paraId="55CFF65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262A999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30,20%</w:t>
            </w:r>
          </w:p>
        </w:tc>
        <w:tc>
          <w:tcPr>
            <w:tcW w:w="488" w:type="pct"/>
            <w:noWrap/>
            <w:hideMark/>
          </w:tcPr>
          <w:p w14:paraId="4B51EC0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41,90%</w:t>
            </w:r>
          </w:p>
        </w:tc>
        <w:tc>
          <w:tcPr>
            <w:tcW w:w="1005" w:type="pct"/>
            <w:noWrap/>
            <w:hideMark/>
          </w:tcPr>
          <w:p w14:paraId="20D788C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09722BF0" w14:textId="77777777" w:rsidTr="00835D3F">
        <w:trPr>
          <w:trHeight w:val="288"/>
        </w:trPr>
        <w:tc>
          <w:tcPr>
            <w:tcW w:w="219" w:type="pct"/>
            <w:noWrap/>
            <w:hideMark/>
          </w:tcPr>
          <w:p w14:paraId="5345F4B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lastRenderedPageBreak/>
              <w:t>70</w:t>
            </w:r>
          </w:p>
        </w:tc>
        <w:tc>
          <w:tcPr>
            <w:tcW w:w="397" w:type="pct"/>
            <w:noWrap/>
            <w:hideMark/>
          </w:tcPr>
          <w:p w14:paraId="3DC99D8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7AACC2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Rata accidentelor rutiere comise din cauza vitezei la 100 mii populație, %</w:t>
            </w:r>
          </w:p>
        </w:tc>
        <w:tc>
          <w:tcPr>
            <w:tcW w:w="418" w:type="pct"/>
            <w:noWrap/>
            <w:hideMark/>
          </w:tcPr>
          <w:p w14:paraId="509C175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0F37BF5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34,40%</w:t>
            </w:r>
          </w:p>
        </w:tc>
        <w:tc>
          <w:tcPr>
            <w:tcW w:w="488" w:type="pct"/>
            <w:noWrap/>
            <w:hideMark/>
          </w:tcPr>
          <w:p w14:paraId="68B5486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27,95%</w:t>
            </w:r>
          </w:p>
        </w:tc>
        <w:tc>
          <w:tcPr>
            <w:tcW w:w="1005" w:type="pct"/>
            <w:noWrap/>
            <w:hideMark/>
          </w:tcPr>
          <w:p w14:paraId="0DA837D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00C1227D" w14:textId="77777777" w:rsidTr="00835D3F">
        <w:trPr>
          <w:trHeight w:val="288"/>
        </w:trPr>
        <w:tc>
          <w:tcPr>
            <w:tcW w:w="219" w:type="pct"/>
            <w:noWrap/>
            <w:hideMark/>
          </w:tcPr>
          <w:p w14:paraId="7C0C55F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71</w:t>
            </w:r>
          </w:p>
        </w:tc>
        <w:tc>
          <w:tcPr>
            <w:tcW w:w="397" w:type="pct"/>
            <w:noWrap/>
            <w:hideMark/>
          </w:tcPr>
          <w:p w14:paraId="004A3B3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3ACEBB9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evenimentelor înregistrate la frontiera de stat, depistate în baza analizei de risc, %</w:t>
            </w:r>
          </w:p>
        </w:tc>
        <w:tc>
          <w:tcPr>
            <w:tcW w:w="418" w:type="pct"/>
            <w:noWrap/>
            <w:hideMark/>
          </w:tcPr>
          <w:p w14:paraId="27FE9CE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6DD6B32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0,00%</w:t>
            </w:r>
          </w:p>
        </w:tc>
        <w:tc>
          <w:tcPr>
            <w:tcW w:w="488" w:type="pct"/>
            <w:noWrap/>
            <w:hideMark/>
          </w:tcPr>
          <w:p w14:paraId="60A4639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25,00%</w:t>
            </w:r>
          </w:p>
        </w:tc>
        <w:tc>
          <w:tcPr>
            <w:tcW w:w="1005" w:type="pct"/>
            <w:noWrap/>
            <w:hideMark/>
          </w:tcPr>
          <w:p w14:paraId="1D8E8CE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02F8B3AF" w14:textId="77777777" w:rsidTr="00835D3F">
        <w:trPr>
          <w:trHeight w:val="288"/>
        </w:trPr>
        <w:tc>
          <w:tcPr>
            <w:tcW w:w="219" w:type="pct"/>
            <w:noWrap/>
            <w:hideMark/>
          </w:tcPr>
          <w:p w14:paraId="0C54C65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72</w:t>
            </w:r>
          </w:p>
        </w:tc>
        <w:tc>
          <w:tcPr>
            <w:tcW w:w="397" w:type="pct"/>
            <w:noWrap/>
            <w:hideMark/>
          </w:tcPr>
          <w:p w14:paraId="2B49C28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47B8D95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Numărul echipelor de patrulare și reacționare operativă</w:t>
            </w:r>
          </w:p>
        </w:tc>
        <w:tc>
          <w:tcPr>
            <w:tcW w:w="418" w:type="pct"/>
            <w:noWrap/>
            <w:hideMark/>
          </w:tcPr>
          <w:p w14:paraId="1976154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621B88A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0,51</w:t>
            </w:r>
          </w:p>
        </w:tc>
        <w:tc>
          <w:tcPr>
            <w:tcW w:w="488" w:type="pct"/>
            <w:noWrap/>
            <w:hideMark/>
          </w:tcPr>
          <w:p w14:paraId="5556678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w:t>
            </w:r>
          </w:p>
        </w:tc>
        <w:tc>
          <w:tcPr>
            <w:tcW w:w="1005" w:type="pct"/>
            <w:noWrap/>
            <w:hideMark/>
          </w:tcPr>
          <w:p w14:paraId="6ECE7F5B"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1E531BD5" w14:textId="77777777" w:rsidTr="00835D3F">
        <w:trPr>
          <w:trHeight w:val="288"/>
        </w:trPr>
        <w:tc>
          <w:tcPr>
            <w:tcW w:w="219" w:type="pct"/>
            <w:noWrap/>
            <w:hideMark/>
          </w:tcPr>
          <w:p w14:paraId="1A11EA2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73</w:t>
            </w:r>
          </w:p>
        </w:tc>
        <w:tc>
          <w:tcPr>
            <w:tcW w:w="397" w:type="pct"/>
            <w:noWrap/>
            <w:hideMark/>
          </w:tcPr>
          <w:p w14:paraId="3C50F97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9.</w:t>
            </w:r>
          </w:p>
        </w:tc>
        <w:tc>
          <w:tcPr>
            <w:tcW w:w="2078" w:type="pct"/>
            <w:noWrap/>
            <w:hideMark/>
          </w:tcPr>
          <w:p w14:paraId="097F418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Capacitatea autorităților naționale privind răspunsul la un aflux masiv și spontan de persoane</w:t>
            </w:r>
          </w:p>
        </w:tc>
        <w:tc>
          <w:tcPr>
            <w:tcW w:w="418" w:type="pct"/>
            <w:noWrap/>
            <w:hideMark/>
          </w:tcPr>
          <w:p w14:paraId="7201456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2022</w:t>
            </w:r>
          </w:p>
        </w:tc>
        <w:tc>
          <w:tcPr>
            <w:tcW w:w="395" w:type="pct"/>
            <w:noWrap/>
            <w:hideMark/>
          </w:tcPr>
          <w:p w14:paraId="35CFB80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0,35</w:t>
            </w:r>
          </w:p>
        </w:tc>
        <w:tc>
          <w:tcPr>
            <w:tcW w:w="488" w:type="pct"/>
            <w:noWrap/>
            <w:hideMark/>
          </w:tcPr>
          <w:p w14:paraId="7CD41FC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w:t>
            </w:r>
          </w:p>
        </w:tc>
        <w:tc>
          <w:tcPr>
            <w:tcW w:w="1005" w:type="pct"/>
            <w:noWrap/>
            <w:hideMark/>
          </w:tcPr>
          <w:p w14:paraId="70D45F2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Ministerul Afacerilor Interne </w:t>
            </w:r>
          </w:p>
        </w:tc>
      </w:tr>
      <w:tr w:rsidR="00830DE8" w:rsidRPr="00830DE8" w14:paraId="25E9EC5F" w14:textId="77777777" w:rsidTr="00835D3F">
        <w:trPr>
          <w:trHeight w:val="288"/>
        </w:trPr>
        <w:tc>
          <w:tcPr>
            <w:tcW w:w="219" w:type="pct"/>
            <w:noWrap/>
            <w:hideMark/>
          </w:tcPr>
          <w:p w14:paraId="755F8AE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74</w:t>
            </w:r>
          </w:p>
        </w:tc>
        <w:tc>
          <w:tcPr>
            <w:tcW w:w="397" w:type="pct"/>
            <w:noWrap/>
            <w:hideMark/>
          </w:tcPr>
          <w:p w14:paraId="6D618A0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51F9FA8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suprafețelor acoperite cu păduri și a altor terenuri cu vegetație forestieră din suprafața țării, %</w:t>
            </w:r>
          </w:p>
        </w:tc>
        <w:tc>
          <w:tcPr>
            <w:tcW w:w="418" w:type="pct"/>
            <w:noWrap/>
            <w:hideMark/>
          </w:tcPr>
          <w:p w14:paraId="7E0DC75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71A63A4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13,40%</w:t>
            </w:r>
          </w:p>
        </w:tc>
        <w:tc>
          <w:tcPr>
            <w:tcW w:w="488" w:type="pct"/>
            <w:noWrap/>
            <w:hideMark/>
          </w:tcPr>
          <w:p w14:paraId="1117EEE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15,00%</w:t>
            </w:r>
          </w:p>
        </w:tc>
        <w:tc>
          <w:tcPr>
            <w:tcW w:w="1005" w:type="pct"/>
            <w:noWrap/>
            <w:hideMark/>
          </w:tcPr>
          <w:p w14:paraId="5E34AD5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Mediului</w:t>
            </w:r>
          </w:p>
        </w:tc>
      </w:tr>
      <w:tr w:rsidR="00830DE8" w:rsidRPr="00830DE8" w14:paraId="5830A292" w14:textId="77777777" w:rsidTr="00835D3F">
        <w:trPr>
          <w:trHeight w:val="288"/>
        </w:trPr>
        <w:tc>
          <w:tcPr>
            <w:tcW w:w="219" w:type="pct"/>
            <w:noWrap/>
            <w:hideMark/>
          </w:tcPr>
          <w:p w14:paraId="1A1DBA3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75</w:t>
            </w:r>
          </w:p>
        </w:tc>
        <w:tc>
          <w:tcPr>
            <w:tcW w:w="397" w:type="pct"/>
            <w:noWrap/>
            <w:hideMark/>
          </w:tcPr>
          <w:p w14:paraId="017E020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5A1FF6B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 xml:space="preserve">Rata de conectare a populației la serviciile de salubrizare, % </w:t>
            </w:r>
          </w:p>
        </w:tc>
        <w:tc>
          <w:tcPr>
            <w:tcW w:w="418" w:type="pct"/>
            <w:noWrap/>
            <w:hideMark/>
          </w:tcPr>
          <w:p w14:paraId="1749C61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2021</w:t>
            </w:r>
          </w:p>
        </w:tc>
        <w:tc>
          <w:tcPr>
            <w:tcW w:w="395" w:type="pct"/>
            <w:noWrap/>
            <w:hideMark/>
          </w:tcPr>
          <w:p w14:paraId="044066D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58,90%</w:t>
            </w:r>
          </w:p>
        </w:tc>
        <w:tc>
          <w:tcPr>
            <w:tcW w:w="488" w:type="pct"/>
            <w:noWrap/>
            <w:hideMark/>
          </w:tcPr>
          <w:p w14:paraId="35B56EA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65,00%</w:t>
            </w:r>
          </w:p>
        </w:tc>
        <w:tc>
          <w:tcPr>
            <w:tcW w:w="1005" w:type="pct"/>
            <w:noWrap/>
            <w:hideMark/>
          </w:tcPr>
          <w:p w14:paraId="0C634A9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Mediului</w:t>
            </w:r>
          </w:p>
        </w:tc>
      </w:tr>
      <w:tr w:rsidR="00830DE8" w:rsidRPr="00830DE8" w14:paraId="6DCB5E6E" w14:textId="77777777" w:rsidTr="00835D3F">
        <w:trPr>
          <w:trHeight w:val="288"/>
        </w:trPr>
        <w:tc>
          <w:tcPr>
            <w:tcW w:w="219" w:type="pct"/>
            <w:noWrap/>
            <w:hideMark/>
          </w:tcPr>
          <w:p w14:paraId="5CD9AB9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76</w:t>
            </w:r>
          </w:p>
        </w:tc>
        <w:tc>
          <w:tcPr>
            <w:tcW w:w="397" w:type="pct"/>
            <w:noWrap/>
            <w:hideMark/>
          </w:tcPr>
          <w:p w14:paraId="2598463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5DCAE367"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apelor normativ epurate în volumul total al apelor uzate, evacuate în corpurile de apă, %</w:t>
            </w:r>
          </w:p>
        </w:tc>
        <w:tc>
          <w:tcPr>
            <w:tcW w:w="418" w:type="pct"/>
            <w:noWrap/>
            <w:hideMark/>
          </w:tcPr>
          <w:p w14:paraId="4B82D96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2016</w:t>
            </w:r>
          </w:p>
        </w:tc>
        <w:tc>
          <w:tcPr>
            <w:tcW w:w="395" w:type="pct"/>
            <w:noWrap/>
            <w:hideMark/>
          </w:tcPr>
          <w:p w14:paraId="75DC4A31"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14,11%</w:t>
            </w:r>
          </w:p>
        </w:tc>
        <w:tc>
          <w:tcPr>
            <w:tcW w:w="488" w:type="pct"/>
            <w:noWrap/>
            <w:hideMark/>
          </w:tcPr>
          <w:p w14:paraId="1F1735F6"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30,00%</w:t>
            </w:r>
          </w:p>
        </w:tc>
        <w:tc>
          <w:tcPr>
            <w:tcW w:w="1005" w:type="pct"/>
            <w:noWrap/>
            <w:hideMark/>
          </w:tcPr>
          <w:p w14:paraId="587DD118"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Mediului</w:t>
            </w:r>
          </w:p>
        </w:tc>
      </w:tr>
      <w:tr w:rsidR="00830DE8" w:rsidRPr="00830DE8" w14:paraId="2AECCE8C" w14:textId="77777777" w:rsidTr="00835D3F">
        <w:trPr>
          <w:trHeight w:val="288"/>
        </w:trPr>
        <w:tc>
          <w:tcPr>
            <w:tcW w:w="219" w:type="pct"/>
            <w:noWrap/>
            <w:hideMark/>
          </w:tcPr>
          <w:p w14:paraId="2DF2A490"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77</w:t>
            </w:r>
          </w:p>
        </w:tc>
        <w:tc>
          <w:tcPr>
            <w:tcW w:w="397" w:type="pct"/>
            <w:noWrap/>
            <w:hideMark/>
          </w:tcPr>
          <w:p w14:paraId="509FF2DE"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2334FE39"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populației cu acces la serviciile de livrare a apei gestionate sigur, %</w:t>
            </w:r>
          </w:p>
        </w:tc>
        <w:tc>
          <w:tcPr>
            <w:tcW w:w="418" w:type="pct"/>
            <w:noWrap/>
            <w:hideMark/>
          </w:tcPr>
          <w:p w14:paraId="4309A6CD"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2020</w:t>
            </w:r>
          </w:p>
        </w:tc>
        <w:tc>
          <w:tcPr>
            <w:tcW w:w="395" w:type="pct"/>
            <w:noWrap/>
            <w:hideMark/>
          </w:tcPr>
          <w:p w14:paraId="6450D4F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74,10%</w:t>
            </w:r>
          </w:p>
        </w:tc>
        <w:tc>
          <w:tcPr>
            <w:tcW w:w="488" w:type="pct"/>
            <w:noWrap/>
            <w:hideMark/>
          </w:tcPr>
          <w:p w14:paraId="0C08224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87,00%</w:t>
            </w:r>
          </w:p>
        </w:tc>
        <w:tc>
          <w:tcPr>
            <w:tcW w:w="1005" w:type="pct"/>
            <w:noWrap/>
            <w:hideMark/>
          </w:tcPr>
          <w:p w14:paraId="2F174633"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Ministerul Mediului</w:t>
            </w:r>
          </w:p>
        </w:tc>
      </w:tr>
      <w:tr w:rsidR="00830DE8" w:rsidRPr="00830DE8" w14:paraId="02BB7802" w14:textId="77777777" w:rsidTr="00835D3F">
        <w:trPr>
          <w:trHeight w:val="288"/>
        </w:trPr>
        <w:tc>
          <w:tcPr>
            <w:tcW w:w="219" w:type="pct"/>
            <w:noWrap/>
            <w:hideMark/>
          </w:tcPr>
          <w:p w14:paraId="59BC974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78</w:t>
            </w:r>
          </w:p>
        </w:tc>
        <w:tc>
          <w:tcPr>
            <w:tcW w:w="397" w:type="pct"/>
            <w:noWrap/>
            <w:hideMark/>
          </w:tcPr>
          <w:p w14:paraId="3304E83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5E4C98B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Ponderea deșeurilor reciclate în volumul total de deșeuri formate, %</w:t>
            </w:r>
          </w:p>
        </w:tc>
        <w:tc>
          <w:tcPr>
            <w:tcW w:w="418" w:type="pct"/>
            <w:noWrap/>
            <w:hideMark/>
          </w:tcPr>
          <w:p w14:paraId="3B8C449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2018</w:t>
            </w:r>
          </w:p>
        </w:tc>
        <w:tc>
          <w:tcPr>
            <w:tcW w:w="395" w:type="pct"/>
            <w:noWrap/>
            <w:hideMark/>
          </w:tcPr>
          <w:p w14:paraId="0F2FCB45"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44,40%</w:t>
            </w:r>
          </w:p>
        </w:tc>
        <w:tc>
          <w:tcPr>
            <w:tcW w:w="488" w:type="pct"/>
            <w:noWrap/>
            <w:hideMark/>
          </w:tcPr>
          <w:p w14:paraId="3795BFF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60,00%</w:t>
            </w:r>
          </w:p>
        </w:tc>
        <w:tc>
          <w:tcPr>
            <w:tcW w:w="1005" w:type="pct"/>
            <w:noWrap/>
            <w:hideMark/>
          </w:tcPr>
          <w:p w14:paraId="06F1BBB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Oficiul Național pentru Implementarea Proiectelor de Mediu</w:t>
            </w:r>
          </w:p>
        </w:tc>
      </w:tr>
      <w:tr w:rsidR="00D13956" w:rsidRPr="00830DE8" w14:paraId="1E8078B6" w14:textId="77777777" w:rsidTr="00835D3F">
        <w:trPr>
          <w:trHeight w:val="288"/>
        </w:trPr>
        <w:tc>
          <w:tcPr>
            <w:tcW w:w="219" w:type="pct"/>
            <w:noWrap/>
            <w:hideMark/>
          </w:tcPr>
          <w:p w14:paraId="6CF7A95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79</w:t>
            </w:r>
          </w:p>
        </w:tc>
        <w:tc>
          <w:tcPr>
            <w:tcW w:w="397" w:type="pct"/>
            <w:noWrap/>
            <w:hideMark/>
          </w:tcPr>
          <w:p w14:paraId="742916F2"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OG 10.</w:t>
            </w:r>
          </w:p>
        </w:tc>
        <w:tc>
          <w:tcPr>
            <w:tcW w:w="2078" w:type="pct"/>
            <w:noWrap/>
            <w:hideMark/>
          </w:tcPr>
          <w:p w14:paraId="676241AA"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Cantitatea de emisii de substanțe poluante în aer de la sursele mobile, mii tone raportate la o persoană</w:t>
            </w:r>
          </w:p>
        </w:tc>
        <w:tc>
          <w:tcPr>
            <w:tcW w:w="418" w:type="pct"/>
            <w:noWrap/>
            <w:hideMark/>
          </w:tcPr>
          <w:p w14:paraId="3F7E0B6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media pe 2016–2020</w:t>
            </w:r>
          </w:p>
        </w:tc>
        <w:tc>
          <w:tcPr>
            <w:tcW w:w="395" w:type="pct"/>
            <w:noWrap/>
            <w:hideMark/>
          </w:tcPr>
          <w:p w14:paraId="618900F4"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100,00</w:t>
            </w:r>
          </w:p>
        </w:tc>
        <w:tc>
          <w:tcPr>
            <w:tcW w:w="488" w:type="pct"/>
            <w:noWrap/>
            <w:hideMark/>
          </w:tcPr>
          <w:p w14:paraId="5FF67EDC"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58,00</w:t>
            </w:r>
          </w:p>
        </w:tc>
        <w:tc>
          <w:tcPr>
            <w:tcW w:w="1005" w:type="pct"/>
            <w:noWrap/>
            <w:hideMark/>
          </w:tcPr>
          <w:p w14:paraId="0E6D9F2F" w14:textId="77777777" w:rsidR="00D13956" w:rsidRPr="00830DE8" w:rsidRDefault="00D13956" w:rsidP="00835D3F">
            <w:pPr>
              <w:rPr>
                <w:rFonts w:eastAsia="Times New Roman" w:cs="Times New Roman"/>
                <w:color w:val="auto"/>
                <w:szCs w:val="24"/>
                <w:lang w:val="ro-MD" w:eastAsia="zh-CN"/>
              </w:rPr>
            </w:pPr>
            <w:r w:rsidRPr="00830DE8">
              <w:rPr>
                <w:rFonts w:eastAsia="Times New Roman" w:cs="Times New Roman"/>
                <w:color w:val="auto"/>
                <w:szCs w:val="24"/>
                <w:lang w:val="ro-MD" w:eastAsia="zh-CN"/>
              </w:rPr>
              <w:t>Biroul Național de Statistică; Agenția de Mediu</w:t>
            </w:r>
          </w:p>
        </w:tc>
      </w:tr>
    </w:tbl>
    <w:p w14:paraId="41A39F28" w14:textId="77777777" w:rsidR="00D13956" w:rsidRPr="00830DE8" w:rsidRDefault="00D13956" w:rsidP="00D13956">
      <w:pPr>
        <w:spacing w:after="0" w:line="276" w:lineRule="auto"/>
        <w:ind w:firstLine="709"/>
        <w:jc w:val="both"/>
        <w:rPr>
          <w:rFonts w:cs="Times New Roman"/>
          <w:color w:val="auto"/>
          <w:szCs w:val="24"/>
          <w:lang w:val="ro-MD"/>
        </w:rPr>
      </w:pPr>
    </w:p>
    <w:p w14:paraId="098E4919" w14:textId="1BA419F2" w:rsidR="00D854B7" w:rsidRPr="00830DE8" w:rsidRDefault="00D854B7" w:rsidP="003C2BB3">
      <w:pPr>
        <w:spacing w:line="276" w:lineRule="auto"/>
        <w:rPr>
          <w:rFonts w:cs="Times New Roman"/>
          <w:color w:val="auto"/>
          <w:szCs w:val="24"/>
          <w:lang w:val="ro-MD"/>
        </w:rPr>
      </w:pPr>
    </w:p>
    <w:sectPr w:rsidR="00D854B7" w:rsidRPr="00830DE8" w:rsidSect="00F709AF">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2A12" w14:textId="77777777" w:rsidR="004E7DE5" w:rsidRDefault="004E7DE5" w:rsidP="00D13956">
      <w:pPr>
        <w:spacing w:after="0" w:line="240" w:lineRule="auto"/>
      </w:pPr>
      <w:r>
        <w:separator/>
      </w:r>
    </w:p>
  </w:endnote>
  <w:endnote w:type="continuationSeparator" w:id="0">
    <w:p w14:paraId="0248002D" w14:textId="77777777" w:rsidR="004E7DE5" w:rsidRDefault="004E7DE5" w:rsidP="00D1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FB50" w14:textId="77777777" w:rsidR="004E7DE5" w:rsidRDefault="004E7DE5" w:rsidP="00D13956">
      <w:pPr>
        <w:spacing w:after="0" w:line="240" w:lineRule="auto"/>
      </w:pPr>
      <w:r>
        <w:separator/>
      </w:r>
    </w:p>
  </w:footnote>
  <w:footnote w:type="continuationSeparator" w:id="0">
    <w:p w14:paraId="6ABDD6B8" w14:textId="77777777" w:rsidR="004E7DE5" w:rsidRDefault="004E7DE5" w:rsidP="00D13956">
      <w:pPr>
        <w:spacing w:after="0" w:line="240" w:lineRule="auto"/>
      </w:pPr>
      <w:r>
        <w:continuationSeparator/>
      </w:r>
    </w:p>
  </w:footnote>
  <w:footnote w:id="1">
    <w:p w14:paraId="06C730B5" w14:textId="77777777" w:rsidR="00D13956" w:rsidRPr="000E795E" w:rsidRDefault="00D13956" w:rsidP="00D13956">
      <w:pPr>
        <w:pStyle w:val="NormalWeb"/>
        <w:shd w:val="clear" w:color="auto" w:fill="FFFFFF"/>
        <w:spacing w:before="120" w:beforeAutospacing="0" w:after="0" w:afterAutospacing="0" w:line="276" w:lineRule="auto"/>
        <w:jc w:val="both"/>
        <w:rPr>
          <w:i/>
          <w:iCs/>
          <w:color w:val="000000" w:themeColor="text1"/>
          <w:sz w:val="20"/>
          <w:szCs w:val="20"/>
          <w:lang w:val="ro-MD"/>
        </w:rPr>
      </w:pPr>
      <w:r>
        <w:rPr>
          <w:rStyle w:val="FootnoteReference"/>
        </w:rPr>
        <w:footnoteRef/>
      </w:r>
      <w:r>
        <w:t xml:space="preserve"> </w:t>
      </w:r>
      <w:r w:rsidRPr="000E795E">
        <w:rPr>
          <w:i/>
          <w:iCs/>
          <w:color w:val="000000" w:themeColor="text1"/>
          <w:sz w:val="20"/>
          <w:szCs w:val="20"/>
          <w:lang w:val="ro-MD"/>
        </w:rPr>
        <w:t>Legea nr. 315/2022 pentru aprobarea Strategiei naționale de dezvoltare „Moldova Europeană 2030”</w:t>
      </w:r>
    </w:p>
    <w:p w14:paraId="22A4531E" w14:textId="77777777" w:rsidR="00D13956" w:rsidRPr="00CA6F4F" w:rsidRDefault="00D13956" w:rsidP="00D13956">
      <w:pPr>
        <w:pStyle w:val="FootnoteText"/>
        <w:rPr>
          <w:lang w:val="ro-M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137"/>
    <w:multiLevelType w:val="hybridMultilevel"/>
    <w:tmpl w:val="90A2FAE0"/>
    <w:lvl w:ilvl="0" w:tplc="A712E27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F15A0"/>
    <w:multiLevelType w:val="hybridMultilevel"/>
    <w:tmpl w:val="54CA6552"/>
    <w:lvl w:ilvl="0" w:tplc="A69C27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F39A3"/>
    <w:multiLevelType w:val="hybridMultilevel"/>
    <w:tmpl w:val="73B082CA"/>
    <w:lvl w:ilvl="0" w:tplc="E77C024C">
      <w:start w:val="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45588"/>
    <w:multiLevelType w:val="hybridMultilevel"/>
    <w:tmpl w:val="2214B6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E7B5B"/>
    <w:multiLevelType w:val="hybridMultilevel"/>
    <w:tmpl w:val="5192A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0236B"/>
    <w:multiLevelType w:val="hybridMultilevel"/>
    <w:tmpl w:val="D4C2BF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213888">
    <w:abstractNumId w:val="3"/>
  </w:num>
  <w:num w:numId="2" w16cid:durableId="1543321753">
    <w:abstractNumId w:val="4"/>
  </w:num>
  <w:num w:numId="3" w16cid:durableId="1878659721">
    <w:abstractNumId w:val="5"/>
  </w:num>
  <w:num w:numId="4" w16cid:durableId="1394429748">
    <w:abstractNumId w:val="1"/>
  </w:num>
  <w:num w:numId="5" w16cid:durableId="1245846393">
    <w:abstractNumId w:val="2"/>
  </w:num>
  <w:num w:numId="6" w16cid:durableId="136586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D"/>
    <w:rsid w:val="00011411"/>
    <w:rsid w:val="000B73BC"/>
    <w:rsid w:val="000C3992"/>
    <w:rsid w:val="0011147C"/>
    <w:rsid w:val="001B1132"/>
    <w:rsid w:val="001C204F"/>
    <w:rsid w:val="00215B3D"/>
    <w:rsid w:val="002216D2"/>
    <w:rsid w:val="002634FD"/>
    <w:rsid w:val="00282E1B"/>
    <w:rsid w:val="00297B64"/>
    <w:rsid w:val="002B2387"/>
    <w:rsid w:val="002E0C40"/>
    <w:rsid w:val="002F5995"/>
    <w:rsid w:val="00344EBE"/>
    <w:rsid w:val="003C2BB3"/>
    <w:rsid w:val="003C4843"/>
    <w:rsid w:val="003E50F1"/>
    <w:rsid w:val="004E7DE5"/>
    <w:rsid w:val="004F5699"/>
    <w:rsid w:val="005411AB"/>
    <w:rsid w:val="00550CA0"/>
    <w:rsid w:val="0056763D"/>
    <w:rsid w:val="005835DE"/>
    <w:rsid w:val="00586EC1"/>
    <w:rsid w:val="005B4DF7"/>
    <w:rsid w:val="005B6011"/>
    <w:rsid w:val="00621612"/>
    <w:rsid w:val="0069190D"/>
    <w:rsid w:val="006C0B77"/>
    <w:rsid w:val="00786607"/>
    <w:rsid w:val="007B4A7D"/>
    <w:rsid w:val="007D5E23"/>
    <w:rsid w:val="00813EC4"/>
    <w:rsid w:val="008242FF"/>
    <w:rsid w:val="00830DE8"/>
    <w:rsid w:val="008458AC"/>
    <w:rsid w:val="00870751"/>
    <w:rsid w:val="0088520C"/>
    <w:rsid w:val="008F1D64"/>
    <w:rsid w:val="008F2E12"/>
    <w:rsid w:val="00922C48"/>
    <w:rsid w:val="00936C6C"/>
    <w:rsid w:val="00955B96"/>
    <w:rsid w:val="00A6430E"/>
    <w:rsid w:val="00AC225C"/>
    <w:rsid w:val="00AD46ED"/>
    <w:rsid w:val="00B915B7"/>
    <w:rsid w:val="00BC3407"/>
    <w:rsid w:val="00C05096"/>
    <w:rsid w:val="00CB6B64"/>
    <w:rsid w:val="00CC4260"/>
    <w:rsid w:val="00CF0ED1"/>
    <w:rsid w:val="00D012EE"/>
    <w:rsid w:val="00D13956"/>
    <w:rsid w:val="00D23552"/>
    <w:rsid w:val="00D66B60"/>
    <w:rsid w:val="00D73725"/>
    <w:rsid w:val="00D854B7"/>
    <w:rsid w:val="00E36F33"/>
    <w:rsid w:val="00EA59DF"/>
    <w:rsid w:val="00ED17BB"/>
    <w:rsid w:val="00EE4070"/>
    <w:rsid w:val="00EF2634"/>
    <w:rsid w:val="00F12C76"/>
    <w:rsid w:val="00F3707F"/>
    <w:rsid w:val="00F60CCF"/>
    <w:rsid w:val="00F6630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544"/>
  <w15:chartTrackingRefBased/>
  <w15:docId w15:val="{A55C7009-A9BF-4858-A489-98348274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3D"/>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uiPriority w:val="9"/>
    <w:qFormat/>
    <w:rsid w:val="00D139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7B4A7D"/>
    <w:pPr>
      <w:keepNext/>
      <w:keepLines/>
      <w:spacing w:before="40" w:after="0"/>
      <w:outlineLvl w:val="1"/>
    </w:pPr>
    <w:rPr>
      <w:rFonts w:eastAsiaTheme="majorEastAsia" w:cstheme="majorBidi"/>
      <w:b/>
      <w:color w:val="1F3864" w:themeColor="accent5"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4A7D"/>
    <w:rPr>
      <w:rFonts w:ascii="Times New Roman" w:eastAsiaTheme="majorEastAsia" w:hAnsi="Times New Roman" w:cstheme="majorBidi"/>
      <w:b/>
      <w:color w:val="1F3864" w:themeColor="accent5" w:themeShade="80"/>
      <w:sz w:val="32"/>
      <w:szCs w:val="26"/>
    </w:rPr>
  </w:style>
  <w:style w:type="character" w:styleId="Hyperlink">
    <w:name w:val="Hyperlink"/>
    <w:basedOn w:val="DefaultParagraphFont"/>
    <w:uiPriority w:val="99"/>
    <w:semiHidden/>
    <w:unhideWhenUsed/>
    <w:rsid w:val="002634FD"/>
    <w:rPr>
      <w:color w:val="0563C1"/>
      <w:u w:val="single"/>
    </w:rPr>
  </w:style>
  <w:style w:type="character" w:styleId="FollowedHyperlink">
    <w:name w:val="FollowedHyperlink"/>
    <w:basedOn w:val="DefaultParagraphFont"/>
    <w:uiPriority w:val="99"/>
    <w:semiHidden/>
    <w:unhideWhenUsed/>
    <w:rsid w:val="002634FD"/>
    <w:rPr>
      <w:color w:val="0563C1"/>
      <w:u w:val="single"/>
    </w:rPr>
  </w:style>
  <w:style w:type="paragraph" w:customStyle="1" w:styleId="msonormal0">
    <w:name w:val="msonormal"/>
    <w:basedOn w:val="Normal"/>
    <w:rsid w:val="002634FD"/>
    <w:pPr>
      <w:spacing w:before="100" w:beforeAutospacing="1" w:after="100" w:afterAutospacing="1" w:line="240" w:lineRule="auto"/>
    </w:pPr>
    <w:rPr>
      <w:rFonts w:eastAsia="Times New Roman" w:cs="Times New Roman"/>
      <w:color w:val="auto"/>
      <w:szCs w:val="24"/>
      <w:lang w:eastAsia="zh-CN"/>
    </w:rPr>
  </w:style>
  <w:style w:type="paragraph" w:customStyle="1" w:styleId="font0">
    <w:name w:val="font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5">
    <w:name w:val="font5"/>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6">
    <w:name w:val="font6"/>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7">
    <w:name w:val="font7"/>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8">
    <w:name w:val="font8"/>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9">
    <w:name w:val="font9"/>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0">
    <w:name w:val="font1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11">
    <w:name w:val="font11"/>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2">
    <w:name w:val="font12"/>
    <w:basedOn w:val="Normal"/>
    <w:rsid w:val="002634FD"/>
    <w:pPr>
      <w:spacing w:before="100" w:beforeAutospacing="1" w:after="100" w:afterAutospacing="1" w:line="240" w:lineRule="auto"/>
    </w:pPr>
    <w:rPr>
      <w:rFonts w:eastAsia="Times New Roman" w:cs="Times New Roman"/>
      <w:b/>
      <w:bCs/>
      <w:i/>
      <w:iCs/>
      <w:color w:val="auto"/>
      <w:sz w:val="20"/>
      <w:szCs w:val="20"/>
      <w:u w:val="single"/>
      <w:lang w:eastAsia="zh-CN"/>
    </w:rPr>
  </w:style>
  <w:style w:type="paragraph" w:customStyle="1" w:styleId="font13">
    <w:name w:val="font13"/>
    <w:basedOn w:val="Normal"/>
    <w:rsid w:val="002634FD"/>
    <w:pPr>
      <w:spacing w:before="100" w:beforeAutospacing="1" w:after="100" w:afterAutospacing="1" w:line="240" w:lineRule="auto"/>
    </w:pPr>
    <w:rPr>
      <w:rFonts w:ascii="Arial" w:eastAsia="Times New Roman" w:hAnsi="Arial" w:cs="Arial"/>
      <w:color w:val="000000"/>
      <w:sz w:val="20"/>
      <w:szCs w:val="20"/>
      <w:lang w:eastAsia="zh-CN"/>
    </w:rPr>
  </w:style>
  <w:style w:type="paragraph" w:customStyle="1" w:styleId="font14">
    <w:name w:val="font14"/>
    <w:basedOn w:val="Normal"/>
    <w:rsid w:val="002634FD"/>
    <w:pPr>
      <w:spacing w:before="100" w:beforeAutospacing="1" w:after="100" w:afterAutospacing="1" w:line="240" w:lineRule="auto"/>
    </w:pPr>
    <w:rPr>
      <w:rFonts w:ascii="Arial" w:eastAsia="Times New Roman" w:hAnsi="Arial" w:cs="Arial"/>
      <w:color w:val="000000"/>
      <w:sz w:val="22"/>
      <w:lang w:eastAsia="zh-CN"/>
    </w:rPr>
  </w:style>
  <w:style w:type="paragraph" w:customStyle="1" w:styleId="font15">
    <w:name w:val="font15"/>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xl71">
    <w:name w:val="xl71"/>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2">
    <w:name w:val="xl72"/>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3">
    <w:name w:val="xl73"/>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4">
    <w:name w:val="xl74"/>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FFFFFF"/>
      <w:sz w:val="20"/>
      <w:szCs w:val="20"/>
      <w:lang w:eastAsia="zh-CN"/>
    </w:rPr>
  </w:style>
  <w:style w:type="paragraph" w:customStyle="1" w:styleId="xl75">
    <w:name w:val="xl75"/>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6">
    <w:name w:val="xl76"/>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paragraph" w:customStyle="1" w:styleId="xl77">
    <w:name w:val="xl77"/>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1" w:eastAsia="Times New Roman" w:hAnsi="Times New Roman1" w:cs="Times New Roman"/>
      <w:color w:val="auto"/>
      <w:sz w:val="20"/>
      <w:szCs w:val="20"/>
      <w:lang w:eastAsia="zh-CN"/>
    </w:rPr>
  </w:style>
  <w:style w:type="paragraph" w:customStyle="1" w:styleId="xl78">
    <w:name w:val="xl78"/>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9">
    <w:name w:val="xl79"/>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auto"/>
      <w:sz w:val="20"/>
      <w:szCs w:val="20"/>
      <w:lang w:eastAsia="zh-CN"/>
    </w:rPr>
  </w:style>
  <w:style w:type="paragraph" w:customStyle="1" w:styleId="xl80">
    <w:name w:val="xl80"/>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table" w:styleId="TableGrid">
    <w:name w:val="Table Grid"/>
    <w:basedOn w:val="TableNormal"/>
    <w:uiPriority w:val="39"/>
    <w:rsid w:val="0026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07F"/>
    <w:pPr>
      <w:ind w:left="720"/>
      <w:contextualSpacing/>
    </w:pPr>
  </w:style>
  <w:style w:type="table" w:styleId="TableGridLight">
    <w:name w:val="Grid Table Light"/>
    <w:basedOn w:val="TableNormal"/>
    <w:uiPriority w:val="40"/>
    <w:rsid w:val="00344E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13956"/>
    <w:rPr>
      <w:rFonts w:asciiTheme="majorHAnsi" w:eastAsiaTheme="majorEastAsia" w:hAnsiTheme="majorHAnsi" w:cstheme="majorBidi"/>
      <w:color w:val="2E74B5" w:themeColor="accent1" w:themeShade="BF"/>
      <w:sz w:val="32"/>
      <w:szCs w:val="32"/>
      <w:lang w:eastAsia="en-US"/>
    </w:rPr>
  </w:style>
  <w:style w:type="paragraph" w:styleId="NormalWeb">
    <w:name w:val="Normal (Web)"/>
    <w:basedOn w:val="Normal"/>
    <w:uiPriority w:val="99"/>
    <w:semiHidden/>
    <w:unhideWhenUsed/>
    <w:rsid w:val="00D13956"/>
    <w:pPr>
      <w:spacing w:before="100" w:beforeAutospacing="1" w:after="100" w:afterAutospacing="1" w:line="240" w:lineRule="auto"/>
    </w:pPr>
    <w:rPr>
      <w:rFonts w:eastAsia="Times New Roman" w:cs="Times New Roman"/>
      <w:color w:val="auto"/>
      <w:szCs w:val="24"/>
      <w:lang w:eastAsia="zh-CN"/>
    </w:rPr>
  </w:style>
  <w:style w:type="character" w:styleId="Strong">
    <w:name w:val="Strong"/>
    <w:basedOn w:val="DefaultParagraphFont"/>
    <w:uiPriority w:val="22"/>
    <w:qFormat/>
    <w:rsid w:val="00D13956"/>
    <w:rPr>
      <w:b/>
      <w:bCs/>
    </w:rPr>
  </w:style>
  <w:style w:type="character" w:styleId="Emphasis">
    <w:name w:val="Emphasis"/>
    <w:basedOn w:val="DefaultParagraphFont"/>
    <w:uiPriority w:val="20"/>
    <w:qFormat/>
    <w:rsid w:val="00D13956"/>
    <w:rPr>
      <w:i/>
      <w:iCs/>
    </w:rPr>
  </w:style>
  <w:style w:type="paragraph" w:styleId="FootnoteText">
    <w:name w:val="footnote text"/>
    <w:basedOn w:val="Normal"/>
    <w:link w:val="FootnoteTextChar"/>
    <w:uiPriority w:val="99"/>
    <w:semiHidden/>
    <w:unhideWhenUsed/>
    <w:rsid w:val="00D13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956"/>
    <w:rPr>
      <w:rFonts w:ascii="Times New Roman" w:eastAsiaTheme="minorHAnsi" w:hAnsi="Times New Roman"/>
      <w:color w:val="000000" w:themeColor="text1"/>
      <w:sz w:val="20"/>
      <w:szCs w:val="20"/>
      <w:lang w:eastAsia="en-US"/>
    </w:rPr>
  </w:style>
  <w:style w:type="character" w:styleId="FootnoteReference">
    <w:name w:val="footnote reference"/>
    <w:basedOn w:val="DefaultParagraphFont"/>
    <w:uiPriority w:val="99"/>
    <w:semiHidden/>
    <w:unhideWhenUsed/>
    <w:rsid w:val="00D13956"/>
    <w:rPr>
      <w:vertAlign w:val="superscript"/>
    </w:rPr>
  </w:style>
  <w:style w:type="paragraph" w:styleId="Title">
    <w:name w:val="Title"/>
    <w:basedOn w:val="Normal"/>
    <w:next w:val="Normal"/>
    <w:link w:val="TitleChar"/>
    <w:uiPriority w:val="10"/>
    <w:qFormat/>
    <w:rsid w:val="00D13956"/>
    <w:pPr>
      <w:spacing w:after="0" w:line="240" w:lineRule="auto"/>
      <w:contextualSpacing/>
      <w:jc w:val="center"/>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D13956"/>
    <w:rPr>
      <w:rFonts w:ascii="Times New Roman" w:eastAsiaTheme="majorEastAsia" w:hAnsi="Times New Roman" w:cstheme="majorBidi"/>
      <w:b/>
      <w:spacing w:val="-10"/>
      <w:kern w:val="28"/>
      <w:sz w:val="3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11">
      <w:bodyDiv w:val="1"/>
      <w:marLeft w:val="0"/>
      <w:marRight w:val="0"/>
      <w:marTop w:val="0"/>
      <w:marBottom w:val="0"/>
      <w:divBdr>
        <w:top w:val="none" w:sz="0" w:space="0" w:color="auto"/>
        <w:left w:val="none" w:sz="0" w:space="0" w:color="auto"/>
        <w:bottom w:val="none" w:sz="0" w:space="0" w:color="auto"/>
        <w:right w:val="none" w:sz="0" w:space="0" w:color="auto"/>
      </w:divBdr>
    </w:div>
    <w:div w:id="18315096">
      <w:bodyDiv w:val="1"/>
      <w:marLeft w:val="0"/>
      <w:marRight w:val="0"/>
      <w:marTop w:val="0"/>
      <w:marBottom w:val="0"/>
      <w:divBdr>
        <w:top w:val="none" w:sz="0" w:space="0" w:color="auto"/>
        <w:left w:val="none" w:sz="0" w:space="0" w:color="auto"/>
        <w:bottom w:val="none" w:sz="0" w:space="0" w:color="auto"/>
        <w:right w:val="none" w:sz="0" w:space="0" w:color="auto"/>
      </w:divBdr>
    </w:div>
    <w:div w:id="36391406">
      <w:bodyDiv w:val="1"/>
      <w:marLeft w:val="0"/>
      <w:marRight w:val="0"/>
      <w:marTop w:val="0"/>
      <w:marBottom w:val="0"/>
      <w:divBdr>
        <w:top w:val="none" w:sz="0" w:space="0" w:color="auto"/>
        <w:left w:val="none" w:sz="0" w:space="0" w:color="auto"/>
        <w:bottom w:val="none" w:sz="0" w:space="0" w:color="auto"/>
        <w:right w:val="none" w:sz="0" w:space="0" w:color="auto"/>
      </w:divBdr>
    </w:div>
    <w:div w:id="134415319">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85164275">
      <w:bodyDiv w:val="1"/>
      <w:marLeft w:val="0"/>
      <w:marRight w:val="0"/>
      <w:marTop w:val="0"/>
      <w:marBottom w:val="0"/>
      <w:divBdr>
        <w:top w:val="none" w:sz="0" w:space="0" w:color="auto"/>
        <w:left w:val="none" w:sz="0" w:space="0" w:color="auto"/>
        <w:bottom w:val="none" w:sz="0" w:space="0" w:color="auto"/>
        <w:right w:val="none" w:sz="0" w:space="0" w:color="auto"/>
      </w:divBdr>
    </w:div>
    <w:div w:id="391387491">
      <w:bodyDiv w:val="1"/>
      <w:marLeft w:val="0"/>
      <w:marRight w:val="0"/>
      <w:marTop w:val="0"/>
      <w:marBottom w:val="0"/>
      <w:divBdr>
        <w:top w:val="none" w:sz="0" w:space="0" w:color="auto"/>
        <w:left w:val="none" w:sz="0" w:space="0" w:color="auto"/>
        <w:bottom w:val="none" w:sz="0" w:space="0" w:color="auto"/>
        <w:right w:val="none" w:sz="0" w:space="0" w:color="auto"/>
      </w:divBdr>
    </w:div>
    <w:div w:id="454448949">
      <w:bodyDiv w:val="1"/>
      <w:marLeft w:val="0"/>
      <w:marRight w:val="0"/>
      <w:marTop w:val="0"/>
      <w:marBottom w:val="0"/>
      <w:divBdr>
        <w:top w:val="none" w:sz="0" w:space="0" w:color="auto"/>
        <w:left w:val="none" w:sz="0" w:space="0" w:color="auto"/>
        <w:bottom w:val="none" w:sz="0" w:space="0" w:color="auto"/>
        <w:right w:val="none" w:sz="0" w:space="0" w:color="auto"/>
      </w:divBdr>
    </w:div>
    <w:div w:id="455372928">
      <w:bodyDiv w:val="1"/>
      <w:marLeft w:val="0"/>
      <w:marRight w:val="0"/>
      <w:marTop w:val="0"/>
      <w:marBottom w:val="0"/>
      <w:divBdr>
        <w:top w:val="none" w:sz="0" w:space="0" w:color="auto"/>
        <w:left w:val="none" w:sz="0" w:space="0" w:color="auto"/>
        <w:bottom w:val="none" w:sz="0" w:space="0" w:color="auto"/>
        <w:right w:val="none" w:sz="0" w:space="0" w:color="auto"/>
      </w:divBdr>
    </w:div>
    <w:div w:id="627975679">
      <w:bodyDiv w:val="1"/>
      <w:marLeft w:val="0"/>
      <w:marRight w:val="0"/>
      <w:marTop w:val="0"/>
      <w:marBottom w:val="0"/>
      <w:divBdr>
        <w:top w:val="none" w:sz="0" w:space="0" w:color="auto"/>
        <w:left w:val="none" w:sz="0" w:space="0" w:color="auto"/>
        <w:bottom w:val="none" w:sz="0" w:space="0" w:color="auto"/>
        <w:right w:val="none" w:sz="0" w:space="0" w:color="auto"/>
      </w:divBdr>
    </w:div>
    <w:div w:id="657075441">
      <w:bodyDiv w:val="1"/>
      <w:marLeft w:val="0"/>
      <w:marRight w:val="0"/>
      <w:marTop w:val="0"/>
      <w:marBottom w:val="0"/>
      <w:divBdr>
        <w:top w:val="none" w:sz="0" w:space="0" w:color="auto"/>
        <w:left w:val="none" w:sz="0" w:space="0" w:color="auto"/>
        <w:bottom w:val="none" w:sz="0" w:space="0" w:color="auto"/>
        <w:right w:val="none" w:sz="0" w:space="0" w:color="auto"/>
      </w:divBdr>
    </w:div>
    <w:div w:id="795176506">
      <w:bodyDiv w:val="1"/>
      <w:marLeft w:val="0"/>
      <w:marRight w:val="0"/>
      <w:marTop w:val="0"/>
      <w:marBottom w:val="0"/>
      <w:divBdr>
        <w:top w:val="none" w:sz="0" w:space="0" w:color="auto"/>
        <w:left w:val="none" w:sz="0" w:space="0" w:color="auto"/>
        <w:bottom w:val="none" w:sz="0" w:space="0" w:color="auto"/>
        <w:right w:val="none" w:sz="0" w:space="0" w:color="auto"/>
      </w:divBdr>
    </w:div>
    <w:div w:id="831068608">
      <w:bodyDiv w:val="1"/>
      <w:marLeft w:val="0"/>
      <w:marRight w:val="0"/>
      <w:marTop w:val="0"/>
      <w:marBottom w:val="0"/>
      <w:divBdr>
        <w:top w:val="none" w:sz="0" w:space="0" w:color="auto"/>
        <w:left w:val="none" w:sz="0" w:space="0" w:color="auto"/>
        <w:bottom w:val="none" w:sz="0" w:space="0" w:color="auto"/>
        <w:right w:val="none" w:sz="0" w:space="0" w:color="auto"/>
      </w:divBdr>
    </w:div>
    <w:div w:id="857736941">
      <w:bodyDiv w:val="1"/>
      <w:marLeft w:val="0"/>
      <w:marRight w:val="0"/>
      <w:marTop w:val="0"/>
      <w:marBottom w:val="0"/>
      <w:divBdr>
        <w:top w:val="none" w:sz="0" w:space="0" w:color="auto"/>
        <w:left w:val="none" w:sz="0" w:space="0" w:color="auto"/>
        <w:bottom w:val="none" w:sz="0" w:space="0" w:color="auto"/>
        <w:right w:val="none" w:sz="0" w:space="0" w:color="auto"/>
      </w:divBdr>
    </w:div>
    <w:div w:id="863713514">
      <w:bodyDiv w:val="1"/>
      <w:marLeft w:val="0"/>
      <w:marRight w:val="0"/>
      <w:marTop w:val="0"/>
      <w:marBottom w:val="0"/>
      <w:divBdr>
        <w:top w:val="none" w:sz="0" w:space="0" w:color="auto"/>
        <w:left w:val="none" w:sz="0" w:space="0" w:color="auto"/>
        <w:bottom w:val="none" w:sz="0" w:space="0" w:color="auto"/>
        <w:right w:val="none" w:sz="0" w:space="0" w:color="auto"/>
      </w:divBdr>
    </w:div>
    <w:div w:id="877201141">
      <w:bodyDiv w:val="1"/>
      <w:marLeft w:val="0"/>
      <w:marRight w:val="0"/>
      <w:marTop w:val="0"/>
      <w:marBottom w:val="0"/>
      <w:divBdr>
        <w:top w:val="none" w:sz="0" w:space="0" w:color="auto"/>
        <w:left w:val="none" w:sz="0" w:space="0" w:color="auto"/>
        <w:bottom w:val="none" w:sz="0" w:space="0" w:color="auto"/>
        <w:right w:val="none" w:sz="0" w:space="0" w:color="auto"/>
      </w:divBdr>
    </w:div>
    <w:div w:id="881937166">
      <w:bodyDiv w:val="1"/>
      <w:marLeft w:val="0"/>
      <w:marRight w:val="0"/>
      <w:marTop w:val="0"/>
      <w:marBottom w:val="0"/>
      <w:divBdr>
        <w:top w:val="none" w:sz="0" w:space="0" w:color="auto"/>
        <w:left w:val="none" w:sz="0" w:space="0" w:color="auto"/>
        <w:bottom w:val="none" w:sz="0" w:space="0" w:color="auto"/>
        <w:right w:val="none" w:sz="0" w:space="0" w:color="auto"/>
      </w:divBdr>
    </w:div>
    <w:div w:id="913900491">
      <w:bodyDiv w:val="1"/>
      <w:marLeft w:val="0"/>
      <w:marRight w:val="0"/>
      <w:marTop w:val="0"/>
      <w:marBottom w:val="0"/>
      <w:divBdr>
        <w:top w:val="none" w:sz="0" w:space="0" w:color="auto"/>
        <w:left w:val="none" w:sz="0" w:space="0" w:color="auto"/>
        <w:bottom w:val="none" w:sz="0" w:space="0" w:color="auto"/>
        <w:right w:val="none" w:sz="0" w:space="0" w:color="auto"/>
      </w:divBdr>
    </w:div>
    <w:div w:id="927546166">
      <w:bodyDiv w:val="1"/>
      <w:marLeft w:val="0"/>
      <w:marRight w:val="0"/>
      <w:marTop w:val="0"/>
      <w:marBottom w:val="0"/>
      <w:divBdr>
        <w:top w:val="none" w:sz="0" w:space="0" w:color="auto"/>
        <w:left w:val="none" w:sz="0" w:space="0" w:color="auto"/>
        <w:bottom w:val="none" w:sz="0" w:space="0" w:color="auto"/>
        <w:right w:val="none" w:sz="0" w:space="0" w:color="auto"/>
      </w:divBdr>
    </w:div>
    <w:div w:id="1002511534">
      <w:bodyDiv w:val="1"/>
      <w:marLeft w:val="0"/>
      <w:marRight w:val="0"/>
      <w:marTop w:val="0"/>
      <w:marBottom w:val="0"/>
      <w:divBdr>
        <w:top w:val="none" w:sz="0" w:space="0" w:color="auto"/>
        <w:left w:val="none" w:sz="0" w:space="0" w:color="auto"/>
        <w:bottom w:val="none" w:sz="0" w:space="0" w:color="auto"/>
        <w:right w:val="none" w:sz="0" w:space="0" w:color="auto"/>
      </w:divBdr>
    </w:div>
    <w:div w:id="1059744905">
      <w:bodyDiv w:val="1"/>
      <w:marLeft w:val="0"/>
      <w:marRight w:val="0"/>
      <w:marTop w:val="0"/>
      <w:marBottom w:val="0"/>
      <w:divBdr>
        <w:top w:val="none" w:sz="0" w:space="0" w:color="auto"/>
        <w:left w:val="none" w:sz="0" w:space="0" w:color="auto"/>
        <w:bottom w:val="none" w:sz="0" w:space="0" w:color="auto"/>
        <w:right w:val="none" w:sz="0" w:space="0" w:color="auto"/>
      </w:divBdr>
    </w:div>
    <w:div w:id="1136143316">
      <w:bodyDiv w:val="1"/>
      <w:marLeft w:val="0"/>
      <w:marRight w:val="0"/>
      <w:marTop w:val="0"/>
      <w:marBottom w:val="0"/>
      <w:divBdr>
        <w:top w:val="none" w:sz="0" w:space="0" w:color="auto"/>
        <w:left w:val="none" w:sz="0" w:space="0" w:color="auto"/>
        <w:bottom w:val="none" w:sz="0" w:space="0" w:color="auto"/>
        <w:right w:val="none" w:sz="0" w:space="0" w:color="auto"/>
      </w:divBdr>
    </w:div>
    <w:div w:id="1153108339">
      <w:bodyDiv w:val="1"/>
      <w:marLeft w:val="0"/>
      <w:marRight w:val="0"/>
      <w:marTop w:val="0"/>
      <w:marBottom w:val="0"/>
      <w:divBdr>
        <w:top w:val="none" w:sz="0" w:space="0" w:color="auto"/>
        <w:left w:val="none" w:sz="0" w:space="0" w:color="auto"/>
        <w:bottom w:val="none" w:sz="0" w:space="0" w:color="auto"/>
        <w:right w:val="none" w:sz="0" w:space="0" w:color="auto"/>
      </w:divBdr>
    </w:div>
    <w:div w:id="1154837048">
      <w:bodyDiv w:val="1"/>
      <w:marLeft w:val="0"/>
      <w:marRight w:val="0"/>
      <w:marTop w:val="0"/>
      <w:marBottom w:val="0"/>
      <w:divBdr>
        <w:top w:val="none" w:sz="0" w:space="0" w:color="auto"/>
        <w:left w:val="none" w:sz="0" w:space="0" w:color="auto"/>
        <w:bottom w:val="none" w:sz="0" w:space="0" w:color="auto"/>
        <w:right w:val="none" w:sz="0" w:space="0" w:color="auto"/>
      </w:divBdr>
    </w:div>
    <w:div w:id="1271087577">
      <w:bodyDiv w:val="1"/>
      <w:marLeft w:val="0"/>
      <w:marRight w:val="0"/>
      <w:marTop w:val="0"/>
      <w:marBottom w:val="0"/>
      <w:divBdr>
        <w:top w:val="none" w:sz="0" w:space="0" w:color="auto"/>
        <w:left w:val="none" w:sz="0" w:space="0" w:color="auto"/>
        <w:bottom w:val="none" w:sz="0" w:space="0" w:color="auto"/>
        <w:right w:val="none" w:sz="0" w:space="0" w:color="auto"/>
      </w:divBdr>
    </w:div>
    <w:div w:id="1479348595">
      <w:bodyDiv w:val="1"/>
      <w:marLeft w:val="0"/>
      <w:marRight w:val="0"/>
      <w:marTop w:val="0"/>
      <w:marBottom w:val="0"/>
      <w:divBdr>
        <w:top w:val="none" w:sz="0" w:space="0" w:color="auto"/>
        <w:left w:val="none" w:sz="0" w:space="0" w:color="auto"/>
        <w:bottom w:val="none" w:sz="0" w:space="0" w:color="auto"/>
        <w:right w:val="none" w:sz="0" w:space="0" w:color="auto"/>
      </w:divBdr>
    </w:div>
    <w:div w:id="1587151964">
      <w:bodyDiv w:val="1"/>
      <w:marLeft w:val="0"/>
      <w:marRight w:val="0"/>
      <w:marTop w:val="0"/>
      <w:marBottom w:val="0"/>
      <w:divBdr>
        <w:top w:val="none" w:sz="0" w:space="0" w:color="auto"/>
        <w:left w:val="none" w:sz="0" w:space="0" w:color="auto"/>
        <w:bottom w:val="none" w:sz="0" w:space="0" w:color="auto"/>
        <w:right w:val="none" w:sz="0" w:space="0" w:color="auto"/>
      </w:divBdr>
    </w:div>
    <w:div w:id="1601569623">
      <w:bodyDiv w:val="1"/>
      <w:marLeft w:val="0"/>
      <w:marRight w:val="0"/>
      <w:marTop w:val="0"/>
      <w:marBottom w:val="0"/>
      <w:divBdr>
        <w:top w:val="none" w:sz="0" w:space="0" w:color="auto"/>
        <w:left w:val="none" w:sz="0" w:space="0" w:color="auto"/>
        <w:bottom w:val="none" w:sz="0" w:space="0" w:color="auto"/>
        <w:right w:val="none" w:sz="0" w:space="0" w:color="auto"/>
      </w:divBdr>
    </w:div>
    <w:div w:id="1643192360">
      <w:bodyDiv w:val="1"/>
      <w:marLeft w:val="0"/>
      <w:marRight w:val="0"/>
      <w:marTop w:val="0"/>
      <w:marBottom w:val="0"/>
      <w:divBdr>
        <w:top w:val="none" w:sz="0" w:space="0" w:color="auto"/>
        <w:left w:val="none" w:sz="0" w:space="0" w:color="auto"/>
        <w:bottom w:val="none" w:sz="0" w:space="0" w:color="auto"/>
        <w:right w:val="none" w:sz="0" w:space="0" w:color="auto"/>
      </w:divBdr>
    </w:div>
    <w:div w:id="1678582123">
      <w:bodyDiv w:val="1"/>
      <w:marLeft w:val="0"/>
      <w:marRight w:val="0"/>
      <w:marTop w:val="0"/>
      <w:marBottom w:val="0"/>
      <w:divBdr>
        <w:top w:val="none" w:sz="0" w:space="0" w:color="auto"/>
        <w:left w:val="none" w:sz="0" w:space="0" w:color="auto"/>
        <w:bottom w:val="none" w:sz="0" w:space="0" w:color="auto"/>
        <w:right w:val="none" w:sz="0" w:space="0" w:color="auto"/>
      </w:divBdr>
    </w:div>
    <w:div w:id="1804348190">
      <w:bodyDiv w:val="1"/>
      <w:marLeft w:val="0"/>
      <w:marRight w:val="0"/>
      <w:marTop w:val="0"/>
      <w:marBottom w:val="0"/>
      <w:divBdr>
        <w:top w:val="none" w:sz="0" w:space="0" w:color="auto"/>
        <w:left w:val="none" w:sz="0" w:space="0" w:color="auto"/>
        <w:bottom w:val="none" w:sz="0" w:space="0" w:color="auto"/>
        <w:right w:val="none" w:sz="0" w:space="0" w:color="auto"/>
      </w:divBdr>
    </w:div>
    <w:div w:id="1902985621">
      <w:bodyDiv w:val="1"/>
      <w:marLeft w:val="0"/>
      <w:marRight w:val="0"/>
      <w:marTop w:val="0"/>
      <w:marBottom w:val="0"/>
      <w:divBdr>
        <w:top w:val="none" w:sz="0" w:space="0" w:color="auto"/>
        <w:left w:val="none" w:sz="0" w:space="0" w:color="auto"/>
        <w:bottom w:val="none" w:sz="0" w:space="0" w:color="auto"/>
        <w:right w:val="none" w:sz="0" w:space="0" w:color="auto"/>
      </w:divBdr>
    </w:div>
    <w:div w:id="1917741349">
      <w:bodyDiv w:val="1"/>
      <w:marLeft w:val="0"/>
      <w:marRight w:val="0"/>
      <w:marTop w:val="0"/>
      <w:marBottom w:val="0"/>
      <w:divBdr>
        <w:top w:val="none" w:sz="0" w:space="0" w:color="auto"/>
        <w:left w:val="none" w:sz="0" w:space="0" w:color="auto"/>
        <w:bottom w:val="none" w:sz="0" w:space="0" w:color="auto"/>
        <w:right w:val="none" w:sz="0" w:space="0" w:color="auto"/>
      </w:divBdr>
    </w:div>
    <w:div w:id="19763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39CB-63E4-4AB7-A968-E00B18EC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28020</Words>
  <Characters>162516</Characters>
  <Application>Microsoft Office Word</Application>
  <DocSecurity>0</DocSecurity>
  <Lines>1354</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Serviciul  Monitorizare și Evaluare a Politicilor</cp:lastModifiedBy>
  <cp:revision>2</cp:revision>
  <dcterms:created xsi:type="dcterms:W3CDTF">2023-11-17T08:46:00Z</dcterms:created>
  <dcterms:modified xsi:type="dcterms:W3CDTF">2023-11-17T08:46:00Z</dcterms:modified>
</cp:coreProperties>
</file>