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FC5CB" w14:textId="2F36126B" w:rsidR="00D012EE" w:rsidRPr="00C05096" w:rsidRDefault="00D012EE" w:rsidP="00D012EE">
      <w:pPr>
        <w:spacing w:line="276" w:lineRule="auto"/>
        <w:jc w:val="center"/>
        <w:rPr>
          <w:rFonts w:cs="Times New Roman"/>
          <w:b/>
          <w:bCs/>
          <w:sz w:val="28"/>
          <w:szCs w:val="28"/>
          <w:lang w:val="ro-MD"/>
        </w:rPr>
      </w:pPr>
      <w:r w:rsidRPr="00C05096">
        <w:rPr>
          <w:rFonts w:cs="Times New Roman"/>
          <w:b/>
          <w:bCs/>
          <w:sz w:val="28"/>
          <w:szCs w:val="28"/>
          <w:lang w:val="ro-MD"/>
        </w:rPr>
        <w:t>PARTEA OPERAȚIONALĂ</w:t>
      </w:r>
    </w:p>
    <w:p w14:paraId="329358B4" w14:textId="3EBEFD2F" w:rsidR="00F12C76" w:rsidRPr="00C05096" w:rsidRDefault="00D012EE" w:rsidP="00D854B7">
      <w:pPr>
        <w:spacing w:line="276" w:lineRule="auto"/>
        <w:jc w:val="center"/>
        <w:rPr>
          <w:rFonts w:cs="Times New Roman"/>
          <w:b/>
          <w:bCs/>
          <w:sz w:val="28"/>
          <w:szCs w:val="28"/>
          <w:lang w:val="ro-MD"/>
        </w:rPr>
      </w:pPr>
      <w:r w:rsidRPr="00C05096">
        <w:rPr>
          <w:rFonts w:cs="Times New Roman"/>
          <w:b/>
          <w:bCs/>
          <w:sz w:val="28"/>
          <w:szCs w:val="28"/>
          <w:lang w:val="ro-MD"/>
        </w:rPr>
        <w:t>PLANUL NAȚIONAL DE DEZVOLTARE PENTRU ANII 2024-2026</w:t>
      </w:r>
    </w:p>
    <w:p w14:paraId="68B472B3" w14:textId="6DA13E20" w:rsidR="00D854B7" w:rsidRPr="00C05096" w:rsidRDefault="00D854B7" w:rsidP="003C2BB3">
      <w:pPr>
        <w:spacing w:line="276" w:lineRule="auto"/>
        <w:rPr>
          <w:rFonts w:cs="Times New Roman"/>
          <w:szCs w:val="24"/>
          <w:lang w:val="ro-MD"/>
        </w:rPr>
      </w:pPr>
    </w:p>
    <w:tbl>
      <w:tblPr>
        <w:tblStyle w:val="TableGrid"/>
        <w:tblW w:w="0" w:type="auto"/>
        <w:tblLook w:val="04A0" w:firstRow="1" w:lastRow="0" w:firstColumn="1" w:lastColumn="0" w:noHBand="0" w:noVBand="1"/>
      </w:tblPr>
      <w:tblGrid>
        <w:gridCol w:w="546"/>
        <w:gridCol w:w="2970"/>
        <w:gridCol w:w="1112"/>
        <w:gridCol w:w="2528"/>
        <w:gridCol w:w="1210"/>
        <w:gridCol w:w="1210"/>
        <w:gridCol w:w="1210"/>
        <w:gridCol w:w="1879"/>
        <w:gridCol w:w="1373"/>
        <w:gridCol w:w="1373"/>
        <w:gridCol w:w="1373"/>
        <w:gridCol w:w="1327"/>
        <w:gridCol w:w="1853"/>
        <w:gridCol w:w="2477"/>
      </w:tblGrid>
      <w:tr w:rsidR="005411AB" w:rsidRPr="00C05096" w14:paraId="6CAD71F7" w14:textId="77777777" w:rsidTr="005411AB">
        <w:trPr>
          <w:trHeight w:val="240"/>
        </w:trPr>
        <w:tc>
          <w:tcPr>
            <w:tcW w:w="0" w:type="auto"/>
          </w:tcPr>
          <w:p w14:paraId="0319567C" w14:textId="411CC4E8" w:rsidR="005411AB" w:rsidRPr="005411AB" w:rsidRDefault="005411AB" w:rsidP="005411AB">
            <w:pPr>
              <w:spacing w:line="276" w:lineRule="auto"/>
              <w:rPr>
                <w:rFonts w:cs="Times New Roman"/>
                <w:b/>
                <w:bCs/>
                <w:szCs w:val="24"/>
                <w:lang w:val="ro-MD"/>
              </w:rPr>
            </w:pPr>
            <w:r w:rsidRPr="005411AB">
              <w:rPr>
                <w:rFonts w:cs="Times New Roman"/>
                <w:b/>
                <w:bCs/>
                <w:szCs w:val="24"/>
                <w:lang w:val="ro-MD"/>
              </w:rPr>
              <w:t>Nr.</w:t>
            </w:r>
          </w:p>
        </w:tc>
        <w:tc>
          <w:tcPr>
            <w:tcW w:w="0" w:type="auto"/>
            <w:hideMark/>
          </w:tcPr>
          <w:p w14:paraId="7E177EA7"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Acțiune</w:t>
            </w:r>
          </w:p>
        </w:tc>
        <w:tc>
          <w:tcPr>
            <w:tcW w:w="0" w:type="auto"/>
            <w:hideMark/>
          </w:tcPr>
          <w:p w14:paraId="6662C1EE"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Perioada de realizare</w:t>
            </w:r>
          </w:p>
        </w:tc>
        <w:tc>
          <w:tcPr>
            <w:tcW w:w="0" w:type="auto"/>
            <w:hideMark/>
          </w:tcPr>
          <w:p w14:paraId="75B6C291"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Indicatori de monitorizare</w:t>
            </w:r>
          </w:p>
        </w:tc>
        <w:tc>
          <w:tcPr>
            <w:tcW w:w="0" w:type="auto"/>
            <w:hideMark/>
          </w:tcPr>
          <w:p w14:paraId="7F531F38"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acoperite CBTM/ Asistență externă</w:t>
            </w:r>
            <w:r w:rsidRPr="00C05096">
              <w:rPr>
                <w:rFonts w:cs="Times New Roman"/>
                <w:b/>
                <w:bCs/>
                <w:szCs w:val="24"/>
                <w:lang w:val="ro-MD"/>
              </w:rPr>
              <w:br/>
              <w:t>2024 (mii lei)</w:t>
            </w:r>
          </w:p>
        </w:tc>
        <w:tc>
          <w:tcPr>
            <w:tcW w:w="0" w:type="auto"/>
            <w:hideMark/>
          </w:tcPr>
          <w:p w14:paraId="32E1B2F0"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acoperite CBTM/ Asistență externă</w:t>
            </w:r>
            <w:r w:rsidRPr="00C05096">
              <w:rPr>
                <w:rFonts w:cs="Times New Roman"/>
                <w:b/>
                <w:bCs/>
                <w:szCs w:val="24"/>
                <w:lang w:val="ro-MD"/>
              </w:rPr>
              <w:br/>
              <w:t>2025 (mii lei)</w:t>
            </w:r>
          </w:p>
        </w:tc>
        <w:tc>
          <w:tcPr>
            <w:tcW w:w="0" w:type="auto"/>
            <w:hideMark/>
          </w:tcPr>
          <w:p w14:paraId="179A63F4"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acoperite CBTM/ Asistență externă</w:t>
            </w:r>
            <w:r w:rsidRPr="00C05096">
              <w:rPr>
                <w:rFonts w:cs="Times New Roman"/>
                <w:b/>
                <w:bCs/>
                <w:szCs w:val="24"/>
                <w:lang w:val="ro-MD"/>
              </w:rPr>
              <w:br/>
              <w:t>2026 (mii lei)</w:t>
            </w:r>
          </w:p>
        </w:tc>
        <w:tc>
          <w:tcPr>
            <w:tcW w:w="0" w:type="auto"/>
            <w:hideMark/>
          </w:tcPr>
          <w:p w14:paraId="18F9350D"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Subprogram bugetar/ Proiectul de asistență</w:t>
            </w:r>
          </w:p>
        </w:tc>
        <w:tc>
          <w:tcPr>
            <w:tcW w:w="0" w:type="auto"/>
            <w:hideMark/>
          </w:tcPr>
          <w:p w14:paraId="2B74EA0C"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neacoperite</w:t>
            </w:r>
            <w:r w:rsidRPr="00C05096">
              <w:rPr>
                <w:rFonts w:cs="Times New Roman"/>
                <w:b/>
                <w:bCs/>
                <w:szCs w:val="24"/>
                <w:lang w:val="ro-MD"/>
              </w:rPr>
              <w:br/>
              <w:t>2024 (mii lei)</w:t>
            </w:r>
          </w:p>
        </w:tc>
        <w:tc>
          <w:tcPr>
            <w:tcW w:w="0" w:type="auto"/>
            <w:hideMark/>
          </w:tcPr>
          <w:p w14:paraId="3F439C49"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neacoperite</w:t>
            </w:r>
            <w:r w:rsidRPr="00C05096">
              <w:rPr>
                <w:rFonts w:cs="Times New Roman"/>
                <w:b/>
                <w:bCs/>
                <w:szCs w:val="24"/>
                <w:lang w:val="ro-MD"/>
              </w:rPr>
              <w:br/>
              <w:t>2025 (mii lei)</w:t>
            </w:r>
          </w:p>
        </w:tc>
        <w:tc>
          <w:tcPr>
            <w:tcW w:w="0" w:type="auto"/>
            <w:hideMark/>
          </w:tcPr>
          <w:p w14:paraId="1FCF72C4"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Costuri neacoperite</w:t>
            </w:r>
            <w:r w:rsidRPr="00C05096">
              <w:rPr>
                <w:rFonts w:cs="Times New Roman"/>
                <w:b/>
                <w:bCs/>
                <w:szCs w:val="24"/>
                <w:lang w:val="ro-MD"/>
              </w:rPr>
              <w:br/>
              <w:t>2026 (mii lei)</w:t>
            </w:r>
          </w:p>
        </w:tc>
        <w:tc>
          <w:tcPr>
            <w:tcW w:w="0" w:type="auto"/>
            <w:hideMark/>
          </w:tcPr>
          <w:p w14:paraId="74727F4C"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Cost total (mii lei)</w:t>
            </w:r>
          </w:p>
        </w:tc>
        <w:tc>
          <w:tcPr>
            <w:tcW w:w="0" w:type="auto"/>
            <w:hideMark/>
          </w:tcPr>
          <w:p w14:paraId="678A8C5B"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Autoritate responsabilă</w:t>
            </w:r>
          </w:p>
        </w:tc>
        <w:tc>
          <w:tcPr>
            <w:tcW w:w="0" w:type="auto"/>
            <w:hideMark/>
          </w:tcPr>
          <w:p w14:paraId="493761BD" w14:textId="77777777" w:rsidR="005411AB" w:rsidRPr="00C05096" w:rsidRDefault="005411AB" w:rsidP="00C05096">
            <w:pPr>
              <w:spacing w:line="276" w:lineRule="auto"/>
              <w:rPr>
                <w:rFonts w:cs="Times New Roman"/>
                <w:b/>
                <w:bCs/>
                <w:szCs w:val="24"/>
                <w:lang w:val="ro-MD"/>
              </w:rPr>
            </w:pPr>
            <w:r w:rsidRPr="00C05096">
              <w:rPr>
                <w:rFonts w:cs="Times New Roman"/>
                <w:b/>
                <w:bCs/>
                <w:szCs w:val="24"/>
                <w:lang w:val="ro-MD"/>
              </w:rPr>
              <w:t>Document de referință</w:t>
            </w:r>
          </w:p>
        </w:tc>
      </w:tr>
      <w:tr w:rsidR="005411AB" w:rsidRPr="00C05096" w14:paraId="34006302" w14:textId="77777777" w:rsidTr="005411AB">
        <w:trPr>
          <w:trHeight w:val="567"/>
        </w:trPr>
        <w:tc>
          <w:tcPr>
            <w:tcW w:w="0" w:type="auto"/>
            <w:gridSpan w:val="14"/>
            <w:shd w:val="clear" w:color="auto" w:fill="D9E2F3" w:themeFill="accent5" w:themeFillTint="33"/>
            <w:vAlign w:val="center"/>
          </w:tcPr>
          <w:p w14:paraId="7C8FCEE0" w14:textId="5FBC412D" w:rsidR="005411AB" w:rsidRPr="00D73725" w:rsidRDefault="005411AB" w:rsidP="00D73725">
            <w:pPr>
              <w:spacing w:line="276" w:lineRule="auto"/>
              <w:jc w:val="center"/>
              <w:rPr>
                <w:rFonts w:cs="Times New Roman"/>
                <w:b/>
                <w:bCs/>
                <w:szCs w:val="24"/>
                <w:lang w:val="ro-MD"/>
              </w:rPr>
            </w:pPr>
            <w:r w:rsidRPr="00D73725">
              <w:rPr>
                <w:rFonts w:cs="Times New Roman"/>
                <w:b/>
                <w:bCs/>
                <w:szCs w:val="24"/>
                <w:lang w:val="ro-MD"/>
              </w:rPr>
              <w:t>Obiectiv specific 1.1. Creșterea accelerată a productivității muncii</w:t>
            </w:r>
          </w:p>
        </w:tc>
      </w:tr>
      <w:tr w:rsidR="005411AB" w:rsidRPr="00C05096" w14:paraId="136B3953" w14:textId="77777777" w:rsidTr="005411AB">
        <w:trPr>
          <w:trHeight w:val="240"/>
        </w:trPr>
        <w:tc>
          <w:tcPr>
            <w:tcW w:w="0" w:type="auto"/>
          </w:tcPr>
          <w:p w14:paraId="1474A019" w14:textId="5DAA7C9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92E91E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Sprijinirea producătorilor mici să acceseze piețe locale și să se integreze în lanțurile comerciale naționale</w:t>
            </w:r>
          </w:p>
        </w:tc>
        <w:tc>
          <w:tcPr>
            <w:tcW w:w="0" w:type="auto"/>
            <w:hideMark/>
          </w:tcPr>
          <w:p w14:paraId="6A9F6AC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00D0792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1. Programul de sprijin pentru micii producători aprobat - Trim. I, 2024 </w:t>
            </w:r>
            <w:r w:rsidRPr="00C05096">
              <w:rPr>
                <w:rFonts w:cs="Times New Roman"/>
                <w:szCs w:val="24"/>
                <w:lang w:val="ro-MD"/>
              </w:rPr>
              <w:br/>
              <w:t xml:space="preserve">2. 30 companii finanțate anual </w:t>
            </w:r>
            <w:r w:rsidRPr="00C05096">
              <w:rPr>
                <w:rFonts w:cs="Times New Roman"/>
                <w:szCs w:val="24"/>
                <w:lang w:val="ro-MD"/>
              </w:rPr>
              <w:br/>
              <w:t xml:space="preserve">3. 15 mil. lei - valoarea granturilor aprobate anual </w:t>
            </w:r>
            <w:r w:rsidRPr="00C05096">
              <w:rPr>
                <w:rFonts w:cs="Times New Roman"/>
                <w:szCs w:val="24"/>
                <w:lang w:val="ro-MD"/>
              </w:rPr>
              <w:br/>
              <w:t xml:space="preserve">4. 30 locurilor de muncă menținute anual </w:t>
            </w:r>
            <w:r w:rsidRPr="00C05096">
              <w:rPr>
                <w:rFonts w:cs="Times New Roman"/>
                <w:szCs w:val="24"/>
                <w:lang w:val="ro-MD"/>
              </w:rPr>
              <w:br/>
              <w:t xml:space="preserve">4. 20 locuri de muncă noi create anual </w:t>
            </w:r>
            <w:r w:rsidRPr="00C05096">
              <w:rPr>
                <w:rFonts w:cs="Times New Roman"/>
                <w:szCs w:val="24"/>
                <w:lang w:val="ro-MD"/>
              </w:rPr>
              <w:br/>
              <w:t>5. 20 mil. lei - volumul investițiilor atrase în economia națională anual.</w:t>
            </w:r>
          </w:p>
        </w:tc>
        <w:tc>
          <w:tcPr>
            <w:tcW w:w="0" w:type="auto"/>
            <w:hideMark/>
          </w:tcPr>
          <w:p w14:paraId="58C3FE9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1 000,0</w:t>
            </w:r>
          </w:p>
        </w:tc>
        <w:tc>
          <w:tcPr>
            <w:tcW w:w="0" w:type="auto"/>
            <w:hideMark/>
          </w:tcPr>
          <w:p w14:paraId="7209EC1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1B458B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EBB932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p>
        </w:tc>
        <w:tc>
          <w:tcPr>
            <w:tcW w:w="0" w:type="auto"/>
            <w:hideMark/>
          </w:tcPr>
          <w:p w14:paraId="7D0A48D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(SSC - politică nouă)</w:t>
            </w:r>
          </w:p>
        </w:tc>
        <w:tc>
          <w:tcPr>
            <w:tcW w:w="0" w:type="auto"/>
            <w:hideMark/>
          </w:tcPr>
          <w:p w14:paraId="0E995E1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2CBA4C5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020EF50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30 000,0</w:t>
            </w:r>
          </w:p>
        </w:tc>
        <w:tc>
          <w:tcPr>
            <w:tcW w:w="0" w:type="auto"/>
            <w:hideMark/>
          </w:tcPr>
          <w:p w14:paraId="12DBD8F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71ECB5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2.2.7.</w:t>
            </w:r>
          </w:p>
        </w:tc>
      </w:tr>
      <w:tr w:rsidR="005411AB" w:rsidRPr="00C05096" w14:paraId="05D3A8E1" w14:textId="77777777" w:rsidTr="005411AB">
        <w:trPr>
          <w:trHeight w:val="240"/>
        </w:trPr>
        <w:tc>
          <w:tcPr>
            <w:tcW w:w="0" w:type="auto"/>
          </w:tcPr>
          <w:p w14:paraId="1D6CEDC9" w14:textId="707ADDD5"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6EAEB5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Sprijinirea digitalizării IMM-urilor pentru facilitarea tranziției la comerțul electronic, achiziționarea de echipamente și softuri în scopul accelerării implementării economiei digitale</w:t>
            </w:r>
          </w:p>
        </w:tc>
        <w:tc>
          <w:tcPr>
            <w:tcW w:w="0" w:type="auto"/>
            <w:hideMark/>
          </w:tcPr>
          <w:p w14:paraId="2D53791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2022 - Trim. I, 2025</w:t>
            </w:r>
          </w:p>
        </w:tc>
        <w:tc>
          <w:tcPr>
            <w:tcW w:w="0" w:type="auto"/>
            <w:hideMark/>
          </w:tcPr>
          <w:p w14:paraId="765862C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 de transformare digitală a întreprinderilor mici și mijlocii implementat, Trim. IV, 2024-2026:</w:t>
            </w:r>
            <w:r w:rsidRPr="00C05096">
              <w:rPr>
                <w:rFonts w:cs="Times New Roman"/>
                <w:szCs w:val="24"/>
                <w:lang w:val="ro-MD"/>
              </w:rPr>
              <w:br/>
              <w:t xml:space="preserve">1. 50 companii finanțate anual </w:t>
            </w:r>
            <w:r w:rsidRPr="00C05096">
              <w:rPr>
                <w:rFonts w:cs="Times New Roman"/>
                <w:szCs w:val="24"/>
                <w:lang w:val="ro-MD"/>
              </w:rPr>
              <w:br/>
              <w:t xml:space="preserve">2. 16 mil. lei - valoarea granturilor aprobate anual </w:t>
            </w:r>
            <w:r w:rsidRPr="00C05096">
              <w:rPr>
                <w:rFonts w:cs="Times New Roman"/>
                <w:szCs w:val="24"/>
                <w:lang w:val="ro-MD"/>
              </w:rPr>
              <w:br/>
              <w:t xml:space="preserve">3. 100 locuri de muncă menținute anual </w:t>
            </w:r>
            <w:r w:rsidRPr="00C05096">
              <w:rPr>
                <w:rFonts w:cs="Times New Roman"/>
                <w:szCs w:val="24"/>
                <w:lang w:val="ro-MD"/>
              </w:rPr>
              <w:br/>
              <w:t xml:space="preserve">4. 20 locuri de muncă noi create anual </w:t>
            </w:r>
            <w:r w:rsidRPr="00C05096">
              <w:rPr>
                <w:rFonts w:cs="Times New Roman"/>
                <w:szCs w:val="24"/>
                <w:lang w:val="ro-MD"/>
              </w:rPr>
              <w:br/>
              <w:t xml:space="preserve">5. 40 mil. lei - volumul investițiilor în </w:t>
            </w:r>
            <w:r w:rsidRPr="00C05096">
              <w:rPr>
                <w:rFonts w:cs="Times New Roman"/>
                <w:szCs w:val="24"/>
                <w:lang w:val="ro-MD"/>
              </w:rPr>
              <w:lastRenderedPageBreak/>
              <w:t>economia națională anual.</w:t>
            </w:r>
          </w:p>
        </w:tc>
        <w:tc>
          <w:tcPr>
            <w:tcW w:w="0" w:type="auto"/>
            <w:hideMark/>
          </w:tcPr>
          <w:p w14:paraId="37D36CA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10 000,0/</w:t>
            </w:r>
            <w:r w:rsidRPr="00C05096">
              <w:rPr>
                <w:rFonts w:cs="Times New Roman"/>
                <w:szCs w:val="24"/>
                <w:lang w:val="ro-MD"/>
              </w:rPr>
              <w:br/>
              <w:t>6 600,0</w:t>
            </w:r>
          </w:p>
        </w:tc>
        <w:tc>
          <w:tcPr>
            <w:tcW w:w="0" w:type="auto"/>
            <w:hideMark/>
          </w:tcPr>
          <w:p w14:paraId="44FCFBC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6 600,0</w:t>
            </w:r>
          </w:p>
        </w:tc>
        <w:tc>
          <w:tcPr>
            <w:tcW w:w="0" w:type="auto"/>
            <w:hideMark/>
          </w:tcPr>
          <w:p w14:paraId="3854778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1B798B1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20DAF66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3 400,0</w:t>
            </w:r>
          </w:p>
        </w:tc>
        <w:tc>
          <w:tcPr>
            <w:tcW w:w="0" w:type="auto"/>
            <w:hideMark/>
          </w:tcPr>
          <w:p w14:paraId="0B2AEA7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3 400,0</w:t>
            </w:r>
          </w:p>
        </w:tc>
        <w:tc>
          <w:tcPr>
            <w:tcW w:w="0" w:type="auto"/>
            <w:hideMark/>
          </w:tcPr>
          <w:p w14:paraId="0870A68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64B23D3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60 000,0</w:t>
            </w:r>
          </w:p>
        </w:tc>
        <w:tc>
          <w:tcPr>
            <w:tcW w:w="0" w:type="auto"/>
            <w:hideMark/>
          </w:tcPr>
          <w:p w14:paraId="24E390E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493B5FB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2.2.3.</w:t>
            </w:r>
          </w:p>
        </w:tc>
      </w:tr>
      <w:tr w:rsidR="005411AB" w:rsidRPr="00C05096" w14:paraId="519DF864" w14:textId="77777777" w:rsidTr="005411AB">
        <w:trPr>
          <w:trHeight w:val="240"/>
        </w:trPr>
        <w:tc>
          <w:tcPr>
            <w:tcW w:w="0" w:type="auto"/>
          </w:tcPr>
          <w:p w14:paraId="0DD40D9A" w14:textId="349D35EE"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B1A926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Susținerea inovațiilor digitale și start-up-urilor tehnologice pentru stimularea cercetării, dezvoltării și inovării în domeniile tehnologiilor informaționale și comunicațiilor, a producției industriale durabile și tehnologiilor ecologice în scopul creșterii competitivității economice a Republicii Moldova</w:t>
            </w:r>
          </w:p>
        </w:tc>
        <w:tc>
          <w:tcPr>
            <w:tcW w:w="0" w:type="auto"/>
            <w:hideMark/>
          </w:tcPr>
          <w:p w14:paraId="656F61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II, 2022 - Trim. II, 2025</w:t>
            </w:r>
          </w:p>
        </w:tc>
        <w:tc>
          <w:tcPr>
            <w:tcW w:w="0" w:type="auto"/>
            <w:hideMark/>
          </w:tcPr>
          <w:p w14:paraId="7D0A636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 de susținere a inovațiilor digitale și start-up-urilor tehnologice implementat și dezvoltat - Trim. IV, 2024-2026:</w:t>
            </w:r>
            <w:r w:rsidRPr="00C05096">
              <w:rPr>
                <w:rFonts w:cs="Times New Roman"/>
                <w:szCs w:val="24"/>
                <w:lang w:val="ro-MD"/>
              </w:rPr>
              <w:br/>
              <w:t xml:space="preserve">1. 10 companii inovatoare, finanțate anual </w:t>
            </w:r>
            <w:r w:rsidRPr="00C05096">
              <w:rPr>
                <w:rFonts w:cs="Times New Roman"/>
                <w:szCs w:val="24"/>
                <w:lang w:val="ro-MD"/>
              </w:rPr>
              <w:br/>
              <w:t xml:space="preserve">2. 5 mil. lei - valoarea granturilor aprobate anual </w:t>
            </w:r>
            <w:r w:rsidRPr="00C05096">
              <w:rPr>
                <w:rFonts w:cs="Times New Roman"/>
                <w:szCs w:val="24"/>
                <w:lang w:val="ro-MD"/>
              </w:rPr>
              <w:br/>
              <w:t xml:space="preserve">3. 5 locuri de muncă menținute anual </w:t>
            </w:r>
            <w:r w:rsidRPr="00C05096">
              <w:rPr>
                <w:rFonts w:cs="Times New Roman"/>
                <w:szCs w:val="24"/>
                <w:lang w:val="ro-MD"/>
              </w:rPr>
              <w:br/>
              <w:t xml:space="preserve">4. 20 locuri de muncă noi create anual </w:t>
            </w:r>
            <w:r w:rsidRPr="00C05096">
              <w:rPr>
                <w:rFonts w:cs="Times New Roman"/>
                <w:szCs w:val="24"/>
                <w:lang w:val="ro-MD"/>
              </w:rPr>
              <w:br/>
              <w:t>5. 10 mil. lei - volumul investițiilor în economia națională anual.</w:t>
            </w:r>
          </w:p>
        </w:tc>
        <w:tc>
          <w:tcPr>
            <w:tcW w:w="0" w:type="auto"/>
            <w:hideMark/>
          </w:tcPr>
          <w:p w14:paraId="12954E6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5 000,0</w:t>
            </w:r>
          </w:p>
        </w:tc>
        <w:tc>
          <w:tcPr>
            <w:tcW w:w="0" w:type="auto"/>
            <w:hideMark/>
          </w:tcPr>
          <w:p w14:paraId="04EC836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007AE28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5 000,0</w:t>
            </w:r>
          </w:p>
        </w:tc>
        <w:tc>
          <w:tcPr>
            <w:tcW w:w="0" w:type="auto"/>
            <w:hideMark/>
          </w:tcPr>
          <w:p w14:paraId="055177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p>
        </w:tc>
        <w:tc>
          <w:tcPr>
            <w:tcW w:w="0" w:type="auto"/>
            <w:hideMark/>
          </w:tcPr>
          <w:p w14:paraId="217027D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15 000,0</w:t>
            </w:r>
            <w:r w:rsidRPr="00C05096">
              <w:rPr>
                <w:rFonts w:cs="Times New Roman"/>
                <w:szCs w:val="24"/>
                <w:lang w:val="ro-MD"/>
              </w:rPr>
              <w:br/>
              <w:t>(WNISEF)</w:t>
            </w:r>
          </w:p>
        </w:tc>
        <w:tc>
          <w:tcPr>
            <w:tcW w:w="0" w:type="auto"/>
            <w:hideMark/>
          </w:tcPr>
          <w:p w14:paraId="66B4235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10 000,0</w:t>
            </w:r>
          </w:p>
        </w:tc>
        <w:tc>
          <w:tcPr>
            <w:tcW w:w="0" w:type="auto"/>
            <w:hideMark/>
          </w:tcPr>
          <w:p w14:paraId="27BBE9A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15 000,0</w:t>
            </w:r>
          </w:p>
        </w:tc>
        <w:tc>
          <w:tcPr>
            <w:tcW w:w="0" w:type="auto"/>
            <w:hideMark/>
          </w:tcPr>
          <w:p w14:paraId="6EFF7A3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60 000,0</w:t>
            </w:r>
          </w:p>
        </w:tc>
        <w:tc>
          <w:tcPr>
            <w:tcW w:w="0" w:type="auto"/>
            <w:hideMark/>
          </w:tcPr>
          <w:p w14:paraId="59FF916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3C7AE48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2.2.2.</w:t>
            </w:r>
          </w:p>
        </w:tc>
      </w:tr>
      <w:tr w:rsidR="005411AB" w:rsidRPr="00C05096" w14:paraId="655DA537" w14:textId="77777777" w:rsidTr="005411AB">
        <w:trPr>
          <w:trHeight w:val="240"/>
        </w:trPr>
        <w:tc>
          <w:tcPr>
            <w:tcW w:w="0" w:type="auto"/>
          </w:tcPr>
          <w:p w14:paraId="554CDFAF" w14:textId="0E2AC78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12E31F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Susținerea retehnologizării și eficientizării energetice a întreprinderilor mici și mijlocii prin trecerea la echipamente și utilaje tehnice eficiente și la surse alternative de energie în scopul creșterii competitivității, rezilienței și accesului la investiții</w:t>
            </w:r>
          </w:p>
        </w:tc>
        <w:tc>
          <w:tcPr>
            <w:tcW w:w="0" w:type="auto"/>
            <w:hideMark/>
          </w:tcPr>
          <w:p w14:paraId="6440829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III, 2022 - Trim. III, 2025</w:t>
            </w:r>
          </w:p>
        </w:tc>
        <w:tc>
          <w:tcPr>
            <w:tcW w:w="0" w:type="auto"/>
            <w:hideMark/>
          </w:tcPr>
          <w:p w14:paraId="19DE9F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Programului de retehnologizare și eficiență energetică a întreprinderilor mici și mijlocii implementat, Trim. IV, 2024-2026:</w:t>
            </w:r>
            <w:r w:rsidRPr="00C05096">
              <w:rPr>
                <w:rFonts w:cs="Times New Roman"/>
                <w:szCs w:val="24"/>
                <w:lang w:val="ro-MD"/>
              </w:rPr>
              <w:br/>
              <w:t xml:space="preserve">1. 35 companii finanțate anual </w:t>
            </w:r>
            <w:r w:rsidRPr="00C05096">
              <w:rPr>
                <w:rFonts w:cs="Times New Roman"/>
                <w:szCs w:val="24"/>
                <w:lang w:val="ro-MD"/>
              </w:rPr>
              <w:br/>
              <w:t xml:space="preserve">2. 62 mil. lei - valoarea granturilor aprobate anual </w:t>
            </w:r>
            <w:r w:rsidRPr="00C05096">
              <w:rPr>
                <w:rFonts w:cs="Times New Roman"/>
                <w:szCs w:val="24"/>
                <w:lang w:val="ro-MD"/>
              </w:rPr>
              <w:br/>
              <w:t xml:space="preserve">3. 120 locuri de muncă menținute anual </w:t>
            </w:r>
            <w:r w:rsidRPr="00C05096">
              <w:rPr>
                <w:rFonts w:cs="Times New Roman"/>
                <w:szCs w:val="24"/>
                <w:lang w:val="ro-MD"/>
              </w:rPr>
              <w:br/>
              <w:t xml:space="preserve">4. 20 locuri de muncă noi create anual </w:t>
            </w:r>
            <w:r w:rsidRPr="00C05096">
              <w:rPr>
                <w:rFonts w:cs="Times New Roman"/>
                <w:szCs w:val="24"/>
                <w:lang w:val="ro-MD"/>
              </w:rPr>
              <w:br/>
              <w:t>5. 100 mil. lei - volumul investițiilor în economia națională anual.</w:t>
            </w:r>
          </w:p>
        </w:tc>
        <w:tc>
          <w:tcPr>
            <w:tcW w:w="0" w:type="auto"/>
            <w:hideMark/>
          </w:tcPr>
          <w:p w14:paraId="0CA7D1C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45 000,0/</w:t>
            </w:r>
            <w:r w:rsidRPr="00C05096">
              <w:rPr>
                <w:rFonts w:cs="Times New Roman"/>
                <w:szCs w:val="24"/>
                <w:lang w:val="ro-MD"/>
              </w:rPr>
              <w:br/>
              <w:t>20 000,0</w:t>
            </w:r>
          </w:p>
        </w:tc>
        <w:tc>
          <w:tcPr>
            <w:tcW w:w="0" w:type="auto"/>
            <w:hideMark/>
          </w:tcPr>
          <w:p w14:paraId="1D26A53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50 000,0/</w:t>
            </w:r>
            <w:r w:rsidRPr="00C05096">
              <w:rPr>
                <w:rFonts w:cs="Times New Roman"/>
                <w:szCs w:val="24"/>
                <w:lang w:val="ro-MD"/>
              </w:rPr>
              <w:br/>
              <w:t>20 000,0</w:t>
            </w:r>
          </w:p>
        </w:tc>
        <w:tc>
          <w:tcPr>
            <w:tcW w:w="0" w:type="auto"/>
            <w:hideMark/>
          </w:tcPr>
          <w:p w14:paraId="6E9E03F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45 000,0</w:t>
            </w:r>
          </w:p>
        </w:tc>
        <w:tc>
          <w:tcPr>
            <w:tcW w:w="0" w:type="auto"/>
            <w:hideMark/>
          </w:tcPr>
          <w:p w14:paraId="3F0B807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374C056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A785F1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6E5D0C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5 000,0</w:t>
            </w:r>
          </w:p>
        </w:tc>
        <w:tc>
          <w:tcPr>
            <w:tcW w:w="0" w:type="auto"/>
            <w:hideMark/>
          </w:tcPr>
          <w:p w14:paraId="6988064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185 000,0</w:t>
            </w:r>
          </w:p>
        </w:tc>
        <w:tc>
          <w:tcPr>
            <w:tcW w:w="0" w:type="auto"/>
            <w:hideMark/>
          </w:tcPr>
          <w:p w14:paraId="2266192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41E0BA7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2.2.5.</w:t>
            </w:r>
          </w:p>
        </w:tc>
      </w:tr>
      <w:tr w:rsidR="005411AB" w:rsidRPr="00C05096" w14:paraId="4E4B66CA" w14:textId="77777777" w:rsidTr="005411AB">
        <w:trPr>
          <w:trHeight w:val="240"/>
        </w:trPr>
        <w:tc>
          <w:tcPr>
            <w:tcW w:w="0" w:type="auto"/>
          </w:tcPr>
          <w:p w14:paraId="6D31916D" w14:textId="1A3628C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1A4EB3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Susuținerea întreprinderilor mici și mijocii, gospodăriilor țărănești pentru a participa la târguri și expoziții naționale și locale în scopul promovării </w:t>
            </w:r>
            <w:r w:rsidRPr="00C05096">
              <w:rPr>
                <w:rFonts w:cs="Times New Roman"/>
                <w:szCs w:val="24"/>
                <w:lang w:val="ro-MD"/>
              </w:rPr>
              <w:lastRenderedPageBreak/>
              <w:t>producătorilor și producției autohtone</w:t>
            </w:r>
          </w:p>
        </w:tc>
        <w:tc>
          <w:tcPr>
            <w:tcW w:w="0" w:type="auto"/>
            <w:hideMark/>
          </w:tcPr>
          <w:p w14:paraId="4EDFCCE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Trim. III, 2012 - Trim. IV, 2026</w:t>
            </w:r>
          </w:p>
        </w:tc>
        <w:tc>
          <w:tcPr>
            <w:tcW w:w="0" w:type="auto"/>
            <w:hideMark/>
          </w:tcPr>
          <w:p w14:paraId="7AC3CD4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Programul de subvenționare a participării la târguri și expoziții naționale  și locale implementat, Trim. IV, 2024-2026:</w:t>
            </w:r>
            <w:r w:rsidRPr="00C05096">
              <w:rPr>
                <w:rFonts w:cs="Times New Roman"/>
                <w:szCs w:val="24"/>
                <w:lang w:val="ro-MD"/>
              </w:rPr>
              <w:br/>
            </w:r>
            <w:r w:rsidRPr="00C05096">
              <w:rPr>
                <w:rFonts w:cs="Times New Roman"/>
                <w:szCs w:val="24"/>
                <w:lang w:val="ro-MD"/>
              </w:rPr>
              <w:lastRenderedPageBreak/>
              <w:t xml:space="preserve">1. 130 agenți economici subvenționați anual </w:t>
            </w:r>
            <w:r w:rsidRPr="00C05096">
              <w:rPr>
                <w:rFonts w:cs="Times New Roman"/>
                <w:szCs w:val="24"/>
                <w:lang w:val="ro-MD"/>
              </w:rPr>
              <w:br/>
              <w:t>2. 1,1 mil. lei - valoarea subvențiilor acordate anual.</w:t>
            </w:r>
          </w:p>
        </w:tc>
        <w:tc>
          <w:tcPr>
            <w:tcW w:w="0" w:type="auto"/>
            <w:hideMark/>
          </w:tcPr>
          <w:p w14:paraId="44A6C1B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1 909,2</w:t>
            </w:r>
          </w:p>
        </w:tc>
        <w:tc>
          <w:tcPr>
            <w:tcW w:w="0" w:type="auto"/>
            <w:hideMark/>
          </w:tcPr>
          <w:p w14:paraId="4C6311E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1 909,2</w:t>
            </w:r>
          </w:p>
        </w:tc>
        <w:tc>
          <w:tcPr>
            <w:tcW w:w="0" w:type="auto"/>
            <w:hideMark/>
          </w:tcPr>
          <w:p w14:paraId="0FB2A52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1 909,2</w:t>
            </w:r>
          </w:p>
        </w:tc>
        <w:tc>
          <w:tcPr>
            <w:tcW w:w="0" w:type="auto"/>
            <w:hideMark/>
          </w:tcPr>
          <w:p w14:paraId="5375D78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50.04</w:t>
            </w:r>
          </w:p>
        </w:tc>
        <w:tc>
          <w:tcPr>
            <w:tcW w:w="0" w:type="auto"/>
            <w:hideMark/>
          </w:tcPr>
          <w:p w14:paraId="6AD934A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9C5946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BDB140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E9B230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5 727,6</w:t>
            </w:r>
          </w:p>
        </w:tc>
        <w:tc>
          <w:tcPr>
            <w:tcW w:w="0" w:type="auto"/>
            <w:hideMark/>
          </w:tcPr>
          <w:p w14:paraId="609AE9D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320A402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PACC 2023-2027, acțiunea 2.2.8.</w:t>
            </w:r>
          </w:p>
        </w:tc>
      </w:tr>
      <w:tr w:rsidR="005411AB" w:rsidRPr="00DC2BC0" w14:paraId="37564FE9" w14:textId="77777777" w:rsidTr="005411AB">
        <w:trPr>
          <w:trHeight w:val="240"/>
        </w:trPr>
        <w:tc>
          <w:tcPr>
            <w:tcW w:w="0" w:type="auto"/>
          </w:tcPr>
          <w:p w14:paraId="1F928198" w14:textId="2AC6B80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2826CE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Fortificarea rezilienței climatice a sectorului agricol</w:t>
            </w:r>
          </w:p>
        </w:tc>
        <w:tc>
          <w:tcPr>
            <w:tcW w:w="0" w:type="auto"/>
            <w:hideMark/>
          </w:tcPr>
          <w:p w14:paraId="709894B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IV, 2021 - Trim. IV, 2027</w:t>
            </w:r>
          </w:p>
        </w:tc>
        <w:tc>
          <w:tcPr>
            <w:tcW w:w="0" w:type="auto"/>
            <w:hideMark/>
          </w:tcPr>
          <w:p w14:paraId="288EE0B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(IFAD VIII):</w:t>
            </w:r>
            <w:r w:rsidRPr="00C05096">
              <w:rPr>
                <w:rFonts w:cs="Times New Roman"/>
                <w:szCs w:val="24"/>
                <w:lang w:val="ro-MD"/>
              </w:rPr>
              <w:br/>
              <w:t>1. 80 sisteme de irigare micro si 3 km drumuri de acces - trim IV, 2026;</w:t>
            </w:r>
            <w:r w:rsidRPr="00C05096">
              <w:rPr>
                <w:rFonts w:cs="Times New Roman"/>
                <w:szCs w:val="24"/>
                <w:lang w:val="ro-MD"/>
              </w:rPr>
              <w:br/>
              <w:t>2. 10 loturi demonstartive create pentru practicile eficiente de irigare - trim IV, 2026;</w:t>
            </w:r>
            <w:r w:rsidRPr="00C05096">
              <w:rPr>
                <w:rFonts w:cs="Times New Roman"/>
                <w:szCs w:val="24"/>
                <w:lang w:val="ro-MD"/>
              </w:rPr>
              <w:br/>
              <w:t>3. 233 credite investiționale pentru întreprinderi mici și micro, microantrprenori - trim IV, 2026;</w:t>
            </w:r>
            <w:r w:rsidRPr="00C05096">
              <w:rPr>
                <w:rFonts w:cs="Times New Roman"/>
                <w:szCs w:val="24"/>
                <w:lang w:val="ro-MD"/>
              </w:rPr>
              <w:br/>
              <w:t>4. Credite cu porțiune de grant pentru tineri și femei alocate - trim IV, 2026;</w:t>
            </w:r>
            <w:r w:rsidRPr="00C05096">
              <w:rPr>
                <w:rFonts w:cs="Times New Roman"/>
                <w:szCs w:val="24"/>
                <w:lang w:val="ro-MD"/>
              </w:rPr>
              <w:br/>
              <w:t>(AGGRI; BIRD)</w:t>
            </w:r>
            <w:r w:rsidRPr="00C05096">
              <w:rPr>
                <w:rFonts w:cs="Times New Roman"/>
                <w:szCs w:val="24"/>
                <w:lang w:val="ro-MD"/>
              </w:rPr>
              <w:br/>
              <w:t>5. 3500 hectare pe care se aplică servicii de irigare îmbunătățite - trim IV, 2026;</w:t>
            </w:r>
            <w:r w:rsidRPr="00C05096">
              <w:rPr>
                <w:rFonts w:cs="Times New Roman"/>
                <w:szCs w:val="24"/>
                <w:lang w:val="ro-MD"/>
              </w:rPr>
              <w:br/>
              <w:t>6. 150 producători agricoli (beneficiari) cu acces la servicii de irigare în zone predispuse la secete - trim IV, 2026;</w:t>
            </w:r>
            <w:r w:rsidRPr="00C05096">
              <w:rPr>
                <w:rFonts w:cs="Times New Roman"/>
                <w:szCs w:val="24"/>
                <w:lang w:val="ro-MD"/>
              </w:rPr>
              <w:br/>
              <w:t>7.  1 AUAI care beneficiază de infrastructură reabilitată și dau dovadă de sustenabilitate financiară - trim IV, 2026.</w:t>
            </w:r>
          </w:p>
        </w:tc>
        <w:tc>
          <w:tcPr>
            <w:tcW w:w="0" w:type="auto"/>
            <w:hideMark/>
          </w:tcPr>
          <w:p w14:paraId="0C4EAB7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88685,50</w:t>
            </w:r>
          </w:p>
        </w:tc>
        <w:tc>
          <w:tcPr>
            <w:tcW w:w="0" w:type="auto"/>
            <w:hideMark/>
          </w:tcPr>
          <w:p w14:paraId="41149A7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87190,50</w:t>
            </w:r>
          </w:p>
        </w:tc>
        <w:tc>
          <w:tcPr>
            <w:tcW w:w="0" w:type="auto"/>
            <w:hideMark/>
          </w:tcPr>
          <w:p w14:paraId="4E75D35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86682,0</w:t>
            </w:r>
          </w:p>
        </w:tc>
        <w:tc>
          <w:tcPr>
            <w:tcW w:w="0" w:type="auto"/>
            <w:hideMark/>
          </w:tcPr>
          <w:p w14:paraId="1938A45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Imbunatatirea Capacitatilor pentru Transformarea Zonei Rurale (IFAD VIII);</w:t>
            </w:r>
            <w:r w:rsidRPr="00C05096">
              <w:rPr>
                <w:rFonts w:cs="Times New Roman"/>
                <w:szCs w:val="24"/>
                <w:lang w:val="ro-MD"/>
              </w:rPr>
              <w:br/>
              <w:t>Proiectul „Investiții pentru Guvernanță, Creștere și Reziliență în Agricultură” (AGGRI)/ Banca Internațională pentru Reconstrucție și Dezvoltare (BIRD), Banca Mondială</w:t>
            </w:r>
          </w:p>
        </w:tc>
        <w:tc>
          <w:tcPr>
            <w:tcW w:w="0" w:type="auto"/>
            <w:hideMark/>
          </w:tcPr>
          <w:p w14:paraId="2D05763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596242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BF5E12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500000</w:t>
            </w:r>
          </w:p>
        </w:tc>
        <w:tc>
          <w:tcPr>
            <w:tcW w:w="0" w:type="auto"/>
            <w:hideMark/>
          </w:tcPr>
          <w:p w14:paraId="12CA9D9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762558</w:t>
            </w:r>
          </w:p>
        </w:tc>
        <w:tc>
          <w:tcPr>
            <w:tcW w:w="0" w:type="auto"/>
            <w:hideMark/>
          </w:tcPr>
          <w:p w14:paraId="020C3AD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Ministrul Agriculturii și Industriei Alimentare;</w:t>
            </w:r>
            <w:r w:rsidRPr="00C05096">
              <w:rPr>
                <w:rFonts w:cs="Times New Roman"/>
                <w:szCs w:val="24"/>
                <w:lang w:val="ro-MD"/>
              </w:rPr>
              <w:br/>
              <w:t>Unitatea Consolidata pentru Implementarea Programelor IFAD (UCIP IFAD);</w:t>
            </w:r>
            <w:r w:rsidRPr="00C05096">
              <w:rPr>
                <w:rFonts w:cs="Times New Roman"/>
                <w:szCs w:val="24"/>
                <w:lang w:val="ro-MD"/>
              </w:rPr>
              <w:br/>
              <w:t>Agenția Națională pentru Îmbunătățiri Funciare; Unitatea Consolidată pentru Implementarea și Monitorizarea Proiectelor în domeniul Agriculturii</w:t>
            </w:r>
          </w:p>
        </w:tc>
        <w:tc>
          <w:tcPr>
            <w:tcW w:w="0" w:type="auto"/>
            <w:hideMark/>
          </w:tcPr>
          <w:p w14:paraId="2A3B130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Acordurile de Finantare IFAD VIII dintre Republica Moldova si Fondul International pentru Dezvoltare Agricola</w:t>
            </w:r>
            <w:r w:rsidRPr="00C05096">
              <w:rPr>
                <w:rFonts w:cs="Times New Roman"/>
                <w:szCs w:val="24"/>
                <w:lang w:val="ro-MD"/>
              </w:rPr>
              <w:b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DC2BC0" w14:paraId="3EA30FAB" w14:textId="77777777" w:rsidTr="005411AB">
        <w:trPr>
          <w:trHeight w:val="240"/>
        </w:trPr>
        <w:tc>
          <w:tcPr>
            <w:tcW w:w="0" w:type="auto"/>
          </w:tcPr>
          <w:p w14:paraId="2D892EA7" w14:textId="248FA43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2CF8C2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Ameliorarea bazei semincere și consolidarea capacităților pepenierelor forestiere, precum și modernizarea sectorului </w:t>
            </w:r>
            <w:r w:rsidRPr="00C05096">
              <w:rPr>
                <w:rFonts w:cs="Times New Roman"/>
                <w:szCs w:val="24"/>
                <w:lang w:val="ro-MD"/>
              </w:rPr>
              <w:lastRenderedPageBreak/>
              <w:t>prin dotare cu echipamente noi, aplicarea inovaţiilor și promovarea practicilor silvopastorale</w:t>
            </w:r>
          </w:p>
        </w:tc>
        <w:tc>
          <w:tcPr>
            <w:tcW w:w="0" w:type="auto"/>
            <w:hideMark/>
          </w:tcPr>
          <w:p w14:paraId="6F411CB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Trim. I, 2024 - Trim. IV, 2027</w:t>
            </w:r>
          </w:p>
        </w:tc>
        <w:tc>
          <w:tcPr>
            <w:tcW w:w="0" w:type="auto"/>
            <w:hideMark/>
          </w:tcPr>
          <w:p w14:paraId="2FF89E0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1. Circa 4 mii ha arborete noi surse de seminţe identificate, delimitate şi legiferate - trim. I-trim. IV 2025 </w:t>
            </w:r>
            <w:r w:rsidRPr="00C05096">
              <w:rPr>
                <w:rFonts w:cs="Times New Roman"/>
                <w:szCs w:val="24"/>
                <w:lang w:val="ro-MD"/>
              </w:rPr>
              <w:br/>
            </w:r>
            <w:r w:rsidRPr="00C05096">
              <w:rPr>
                <w:rFonts w:cs="Times New Roman"/>
                <w:szCs w:val="24"/>
                <w:lang w:val="ro-MD"/>
              </w:rPr>
              <w:lastRenderedPageBreak/>
              <w:t>2. Arborete de semințe și resurse genetice forestiere atribuite în administrarea Centrului Național de Genetică și Seminologie Forestieră și a centrelor regionale de creștere industrială a materialului forestier de reproducere - trim. I-trim. IV 2025</w:t>
            </w:r>
            <w:r w:rsidRPr="00C05096">
              <w:rPr>
                <w:rFonts w:cs="Times New Roman"/>
                <w:szCs w:val="24"/>
                <w:lang w:val="ro-MD"/>
              </w:rPr>
              <w:br/>
              <w:t xml:space="preserve">3. Centre regionale de creștere industrială a materialului forestier de reproducere constituite și funcționale pentru sarcinile atribuite, inclusiv producerea a 60-65 mln puieți anual - trim. I-trim. IV 2026 </w:t>
            </w:r>
            <w:r w:rsidRPr="00C05096">
              <w:rPr>
                <w:rFonts w:cs="Times New Roman"/>
                <w:szCs w:val="24"/>
                <w:lang w:val="ro-MD"/>
              </w:rPr>
              <w:br/>
              <w:t>4.100% din semințe forestiere certificate recoltate conform standardelor naționale și internaționale - trim. I-trim. IV 2026;</w:t>
            </w:r>
            <w:r w:rsidRPr="00C05096">
              <w:rPr>
                <w:rFonts w:cs="Times New Roman"/>
                <w:szCs w:val="24"/>
                <w:lang w:val="ro-MD"/>
              </w:rPr>
              <w:br/>
              <w:t>5. 5 depozite de semințe create și funcționale - trim. I-trim. IV 2026;</w:t>
            </w:r>
            <w:r w:rsidRPr="00C05096">
              <w:rPr>
                <w:rFonts w:cs="Times New Roman"/>
                <w:szCs w:val="24"/>
                <w:lang w:val="ro-MD"/>
              </w:rPr>
              <w:br/>
              <w:t>6. 35 de proiecte de constituire a pepinierelor forestiere locale elaborate și aprobate conform procedurii legale - trim. I-trim. IV 2026;</w:t>
            </w:r>
            <w:r w:rsidRPr="00C05096">
              <w:rPr>
                <w:rFonts w:cs="Times New Roman"/>
                <w:szCs w:val="24"/>
                <w:lang w:val="ro-MD"/>
              </w:rPr>
              <w:br/>
              <w:t>7. 3 centre de reconstrucție ecologică a pădurilor constituite și funcționale -trim. IV 2025;</w:t>
            </w:r>
            <w:r w:rsidRPr="00C05096">
              <w:rPr>
                <w:rFonts w:cs="Times New Roman"/>
                <w:szCs w:val="24"/>
                <w:lang w:val="ro-MD"/>
              </w:rPr>
              <w:br/>
              <w:t>8. Sistem public de informare privind starea pădurilor, funcțional -trim. IV, 2024;</w:t>
            </w:r>
            <w:r w:rsidRPr="00C05096">
              <w:rPr>
                <w:rFonts w:cs="Times New Roman"/>
                <w:szCs w:val="24"/>
                <w:lang w:val="ro-MD"/>
              </w:rPr>
              <w:br/>
              <w:t xml:space="preserve">9. Sectorul forestier </w:t>
            </w:r>
            <w:r w:rsidRPr="00C05096">
              <w:rPr>
                <w:rFonts w:cs="Times New Roman"/>
                <w:szCs w:val="24"/>
                <w:lang w:val="ro-MD"/>
              </w:rPr>
              <w:lastRenderedPageBreak/>
              <w:t>dotat cu cca. 400 unități de tehnică şi echipament destinat regenerării și extinderii pădurilor -trim. IV 2025;</w:t>
            </w:r>
            <w:r w:rsidRPr="00C05096">
              <w:rPr>
                <w:rFonts w:cs="Times New Roman"/>
                <w:szCs w:val="24"/>
                <w:lang w:val="ro-MD"/>
              </w:rPr>
              <w:br/>
              <w:t>10. 85 unități de echipament tehnic pus în funcțiune pentrul Institutul de Cercetări și Amenajări Silvice -trim. IV 2024;</w:t>
            </w:r>
            <w:r w:rsidRPr="00C05096">
              <w:rPr>
                <w:rFonts w:cs="Times New Roman"/>
                <w:szCs w:val="24"/>
                <w:lang w:val="ro-MD"/>
              </w:rPr>
              <w:br/>
              <w:t>14. 470 de unități tehnice puse ăn funcțiunea entităților silvice - trim. IV 2024;</w:t>
            </w:r>
            <w:r w:rsidRPr="00C05096">
              <w:rPr>
                <w:rFonts w:cs="Times New Roman"/>
                <w:szCs w:val="24"/>
                <w:lang w:val="ro-MD"/>
              </w:rPr>
              <w:br/>
              <w:t>15. Planuri de management silvopastoral elaborate şi aprobate în modul stabilit pentru 5 mii ha pajişti - trim. I-trim. IV 2026</w:t>
            </w:r>
          </w:p>
        </w:tc>
        <w:tc>
          <w:tcPr>
            <w:tcW w:w="0" w:type="auto"/>
            <w:hideMark/>
          </w:tcPr>
          <w:p w14:paraId="6FD3972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67957,9</w:t>
            </w:r>
          </w:p>
        </w:tc>
        <w:tc>
          <w:tcPr>
            <w:tcW w:w="0" w:type="auto"/>
            <w:hideMark/>
          </w:tcPr>
          <w:p w14:paraId="235ADC3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345350,0</w:t>
            </w:r>
          </w:p>
        </w:tc>
        <w:tc>
          <w:tcPr>
            <w:tcW w:w="0" w:type="auto"/>
            <w:hideMark/>
          </w:tcPr>
          <w:p w14:paraId="6FBEAEB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176046,4</w:t>
            </w:r>
          </w:p>
        </w:tc>
        <w:tc>
          <w:tcPr>
            <w:tcW w:w="0" w:type="auto"/>
            <w:hideMark/>
          </w:tcPr>
          <w:p w14:paraId="0140F3E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54.02</w:t>
            </w:r>
          </w:p>
        </w:tc>
        <w:tc>
          <w:tcPr>
            <w:tcW w:w="0" w:type="auto"/>
            <w:hideMark/>
          </w:tcPr>
          <w:p w14:paraId="33D8B31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B5C381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BE1173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545AD4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296908,039</w:t>
            </w:r>
          </w:p>
        </w:tc>
        <w:tc>
          <w:tcPr>
            <w:tcW w:w="0" w:type="auto"/>
            <w:hideMark/>
          </w:tcPr>
          <w:p w14:paraId="1D14853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Mediului;</w:t>
            </w:r>
            <w:r w:rsidRPr="00C05096">
              <w:rPr>
                <w:rFonts w:cs="Times New Roman"/>
                <w:szCs w:val="24"/>
                <w:lang w:val="ro-MD"/>
              </w:rPr>
              <w:br/>
              <w:t xml:space="preserve">Agenţia „Moldsilva”; Ministerul </w:t>
            </w:r>
            <w:r w:rsidRPr="00C05096">
              <w:rPr>
                <w:rFonts w:cs="Times New Roman"/>
                <w:szCs w:val="24"/>
                <w:lang w:val="ro-MD"/>
              </w:rPr>
              <w:t>Educaţiei şi Cercetării; Institutul de Cercetări şi Amenajări Silvice; Grădina Botanică Naţională (Institut) „Alexandru Ciubotaru”/ Universitatea de Stat din Moldova</w:t>
            </w:r>
          </w:p>
        </w:tc>
        <w:tc>
          <w:tcPr>
            <w:tcW w:w="0" w:type="auto"/>
            <w:hideMark/>
          </w:tcPr>
          <w:p w14:paraId="37471FF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xml:space="preserve">Programul naţional de extindere şi reabilitare a pădurilor pentru perioada 2023-2032 (HG nr.55/2023); </w:t>
            </w:r>
            <w:r w:rsidRPr="00C05096">
              <w:rPr>
                <w:rFonts w:cs="Times New Roman"/>
                <w:szCs w:val="24"/>
                <w:lang w:val="ro-MD"/>
              </w:rPr>
              <w:lastRenderedPageBreak/>
              <w:t>SND, 5.14 Politici şi management în sectorul forestier; PA(20), prioritatea nr. 6</w:t>
            </w:r>
          </w:p>
        </w:tc>
      </w:tr>
      <w:tr w:rsidR="005411AB" w:rsidRPr="00DC2BC0" w14:paraId="3495C0E0" w14:textId="77777777" w:rsidTr="005411AB">
        <w:trPr>
          <w:trHeight w:val="240"/>
        </w:trPr>
        <w:tc>
          <w:tcPr>
            <w:tcW w:w="0" w:type="auto"/>
          </w:tcPr>
          <w:p w14:paraId="6BCBD29C" w14:textId="359A9AA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55BA57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Creșterea competitivității fermelor de vaci mulgătoare întru asigurarea securității alimentare și autosuficienței cu produse lactate</w:t>
            </w:r>
          </w:p>
        </w:tc>
        <w:tc>
          <w:tcPr>
            <w:tcW w:w="0" w:type="auto"/>
            <w:hideMark/>
          </w:tcPr>
          <w:p w14:paraId="27E82E6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114A2E7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5 ferme de vaci mulgătoare modernizate - trim. I, 2026;</w:t>
            </w:r>
            <w:r w:rsidRPr="00C05096">
              <w:rPr>
                <w:rFonts w:cs="Times New Roman"/>
                <w:szCs w:val="24"/>
                <w:lang w:val="ro-MD"/>
              </w:rPr>
              <w:br/>
              <w:t xml:space="preserve">2. Creșterea producției de lapte - cu 25% (8000 mii tone), anul de referință 2023 - cu o producție de 32000 tone - trim. I, 2026; </w:t>
            </w:r>
            <w:r w:rsidRPr="00C05096">
              <w:rPr>
                <w:rFonts w:cs="Times New Roman"/>
                <w:szCs w:val="24"/>
                <w:lang w:val="ro-MD"/>
              </w:rPr>
              <w:br/>
              <w:t>3. 60 de locuri de muncă permanente create - trim. I, 2026;</w:t>
            </w:r>
            <w:r w:rsidRPr="00C05096">
              <w:rPr>
                <w:rFonts w:cs="Times New Roman"/>
                <w:szCs w:val="24"/>
                <w:lang w:val="ro-MD"/>
              </w:rPr>
              <w:br/>
              <w:t>4. 20 de fermieri susținuți prin proiect - trim. I, 2026</w:t>
            </w:r>
          </w:p>
        </w:tc>
        <w:tc>
          <w:tcPr>
            <w:tcW w:w="0" w:type="auto"/>
            <w:hideMark/>
          </w:tcPr>
          <w:p w14:paraId="65E66D4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3FAAD3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2D3AC7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D8CEFE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Proiectul „Investiții pentru Guvernanță, Creștere și Reziliență în Agricultură” (AGGRI)/ Banca Internațională pentru Reconstrucție și Dezvoltare (BIRD), Banca Mondială</w:t>
            </w:r>
          </w:p>
        </w:tc>
        <w:tc>
          <w:tcPr>
            <w:tcW w:w="0" w:type="auto"/>
            <w:hideMark/>
          </w:tcPr>
          <w:p w14:paraId="42DC6F7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DAD46C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1B81279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4D9C4B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420000</w:t>
            </w:r>
          </w:p>
        </w:tc>
        <w:tc>
          <w:tcPr>
            <w:tcW w:w="0" w:type="auto"/>
            <w:hideMark/>
          </w:tcPr>
          <w:p w14:paraId="715D9FE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Agriculturii și Industriei Alimentare;</w:t>
            </w:r>
            <w:r w:rsidRPr="00C05096">
              <w:rPr>
                <w:rFonts w:cs="Times New Roman"/>
                <w:szCs w:val="24"/>
                <w:lang w:val="ro-MD"/>
              </w:rPr>
              <w:br/>
              <w:t>Agenția de Intevenție și Plăți pentru Agricultură; Unitatea Consolidată pentru Implementarea și Monitorizarea Proiectelor în domeniul Agriculturii (UCIMPA)</w:t>
            </w:r>
          </w:p>
        </w:tc>
        <w:tc>
          <w:tcPr>
            <w:tcW w:w="0" w:type="auto"/>
            <w:hideMark/>
          </w:tcPr>
          <w:p w14:paraId="2FCBB2C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DC2BC0" w14:paraId="3751184C" w14:textId="77777777" w:rsidTr="005411AB">
        <w:trPr>
          <w:trHeight w:val="240"/>
        </w:trPr>
        <w:tc>
          <w:tcPr>
            <w:tcW w:w="0" w:type="auto"/>
          </w:tcPr>
          <w:p w14:paraId="76EB515D" w14:textId="072B007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C9D666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Crearea și digitalizarea sistemelor informaționale și registrelor informaționale agricole și de gestionare a informațiilor pentru controalele oficiale  conforme practicilor UE</w:t>
            </w:r>
          </w:p>
        </w:tc>
        <w:tc>
          <w:tcPr>
            <w:tcW w:w="0" w:type="auto"/>
            <w:hideMark/>
          </w:tcPr>
          <w:p w14:paraId="7D6F575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3377569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Registru Național Digital al Fermierilor funcțional - trim. IV. 2024;</w:t>
            </w:r>
            <w:r w:rsidRPr="00C05096">
              <w:rPr>
                <w:rFonts w:cs="Times New Roman"/>
                <w:szCs w:val="24"/>
                <w:lang w:val="ro-MD"/>
              </w:rPr>
              <w:br/>
              <w:t xml:space="preserve">2. Sistem Informațional „Rețeaua de Informații Contabile Agricole” funțional - trim. IV, </w:t>
            </w:r>
            <w:r w:rsidRPr="00C05096">
              <w:rPr>
                <w:rFonts w:cs="Times New Roman"/>
                <w:szCs w:val="24"/>
                <w:lang w:val="ro-MD"/>
              </w:rPr>
              <w:lastRenderedPageBreak/>
              <w:t>2026;</w:t>
            </w:r>
            <w:r w:rsidRPr="00C05096">
              <w:rPr>
                <w:rFonts w:cs="Times New Roman"/>
                <w:szCs w:val="24"/>
                <w:lang w:val="ro-MD"/>
              </w:rPr>
              <w:br/>
              <w:t>3. Sistem Informaţional al Pieţei Agricole funcțional - trim. IV. 2026;</w:t>
            </w:r>
            <w:r w:rsidRPr="00C05096">
              <w:rPr>
                <w:rFonts w:cs="Times New Roman"/>
                <w:szCs w:val="24"/>
                <w:lang w:val="ro-MD"/>
              </w:rPr>
              <w:br/>
              <w:t xml:space="preserve">4. Sistem Informațional de gestionare a informațiilor pentru controalele oficiale dezvoltat și funcțional - trim IV, 2026; </w:t>
            </w:r>
            <w:r w:rsidRPr="00C05096">
              <w:rPr>
                <w:rFonts w:cs="Times New Roman"/>
                <w:szCs w:val="24"/>
                <w:lang w:val="ro-MD"/>
              </w:rPr>
              <w:br/>
              <w:t>5. Platformă de gestionare a sub-produselor de origine animală nedestinate consumului uman creat - trim IV, 2024.</w:t>
            </w:r>
          </w:p>
        </w:tc>
        <w:tc>
          <w:tcPr>
            <w:tcW w:w="0" w:type="auto"/>
            <w:hideMark/>
          </w:tcPr>
          <w:p w14:paraId="044297F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28603</w:t>
            </w:r>
          </w:p>
        </w:tc>
        <w:tc>
          <w:tcPr>
            <w:tcW w:w="0" w:type="auto"/>
            <w:hideMark/>
          </w:tcPr>
          <w:p w14:paraId="09CD54F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5409CC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ACC835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51.06; Răspunsul Multidimensional la Provocările Emergente în Materie de Securitate Umană/ UNDP, </w:t>
            </w:r>
            <w:r w:rsidRPr="00C05096">
              <w:rPr>
                <w:rFonts w:cs="Times New Roman"/>
                <w:szCs w:val="24"/>
                <w:lang w:val="ro-MD"/>
              </w:rPr>
              <w:lastRenderedPageBreak/>
              <w:t>Agenția Cehă pentru Dezvoltare (CzDA), Institutul Central pentru Supraveghere și Control din Agricultură (UKZUZ) Fortificarea capacităților de control și testare în domeniul fitosanitar al ANSA și I.P. LCF; Proiectul „Agricultura Competitivă în Moldova” (MAC-P)/BIRD/GEF, Banca Mondială</w:t>
            </w:r>
          </w:p>
        </w:tc>
        <w:tc>
          <w:tcPr>
            <w:tcW w:w="0" w:type="auto"/>
            <w:hideMark/>
          </w:tcPr>
          <w:p w14:paraId="52D6BDA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520</w:t>
            </w:r>
          </w:p>
        </w:tc>
        <w:tc>
          <w:tcPr>
            <w:tcW w:w="0" w:type="auto"/>
            <w:hideMark/>
          </w:tcPr>
          <w:p w14:paraId="13357EF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667</w:t>
            </w:r>
          </w:p>
        </w:tc>
        <w:tc>
          <w:tcPr>
            <w:tcW w:w="0" w:type="auto"/>
            <w:hideMark/>
          </w:tcPr>
          <w:p w14:paraId="06557DE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667</w:t>
            </w:r>
          </w:p>
        </w:tc>
        <w:tc>
          <w:tcPr>
            <w:tcW w:w="0" w:type="auto"/>
            <w:hideMark/>
          </w:tcPr>
          <w:p w14:paraId="18CC30D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30457</w:t>
            </w:r>
          </w:p>
        </w:tc>
        <w:tc>
          <w:tcPr>
            <w:tcW w:w="0" w:type="auto"/>
            <w:hideMark/>
          </w:tcPr>
          <w:p w14:paraId="6C7B19E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Ministrul Agriculturii si Industriei Alimentare;</w:t>
            </w:r>
            <w:r w:rsidRPr="00C05096">
              <w:rPr>
                <w:rFonts w:cs="Times New Roman"/>
                <w:szCs w:val="24"/>
                <w:lang w:val="ro-MD"/>
              </w:rPr>
              <w:br/>
              <w:t>Agenția de Intervenție și Plăți pentru Agricultură;</w:t>
            </w:r>
            <w:r w:rsidRPr="00C05096">
              <w:rPr>
                <w:rFonts w:cs="Times New Roman"/>
                <w:szCs w:val="24"/>
                <w:lang w:val="ro-MD"/>
              </w:rPr>
              <w:br/>
            </w:r>
            <w:r w:rsidRPr="00C05096">
              <w:rPr>
                <w:rFonts w:cs="Times New Roman"/>
                <w:szCs w:val="24"/>
                <w:lang w:val="ro-MD"/>
              </w:rPr>
              <w:lastRenderedPageBreak/>
              <w:t>Agenția Națională pentru Siguranța Alimentelor</w:t>
            </w:r>
            <w:r w:rsidRPr="00C05096">
              <w:rPr>
                <w:rFonts w:cs="Times New Roman"/>
                <w:szCs w:val="24"/>
                <w:lang w:val="ro-MD"/>
              </w:rPr>
              <w:br/>
              <w:t>Agenția de Guvrnare Electronică;</w:t>
            </w:r>
            <w:r w:rsidRPr="00C05096">
              <w:rPr>
                <w:rFonts w:cs="Times New Roman"/>
                <w:szCs w:val="24"/>
                <w:lang w:val="ro-MD"/>
              </w:rPr>
              <w:br/>
              <w:t>Agenția Relațții Funciare și Cadastru;</w:t>
            </w:r>
            <w:r w:rsidRPr="00C05096">
              <w:rPr>
                <w:rFonts w:cs="Times New Roman"/>
                <w:szCs w:val="24"/>
                <w:lang w:val="ro-MD"/>
              </w:rPr>
              <w:br/>
              <w:t>Unitatea Consolidată pentru Implementarea și Monitorizarea Proiectelor în domeniul Agriculturii (UCIMPA);</w:t>
            </w:r>
            <w:r w:rsidRPr="00C05096">
              <w:rPr>
                <w:rFonts w:cs="Times New Roman"/>
                <w:szCs w:val="24"/>
                <w:lang w:val="ro-MD"/>
              </w:rPr>
              <w:br/>
              <w:t>Agenția Proprietăți Publice</w:t>
            </w:r>
          </w:p>
        </w:tc>
        <w:tc>
          <w:tcPr>
            <w:tcW w:w="0" w:type="auto"/>
            <w:hideMark/>
          </w:tcPr>
          <w:p w14:paraId="499D6C5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xml:space="preserve">Pachetul de Extindere al UE, cap 11 (Agricultură </w:t>
            </w:r>
            <w:r w:rsidRPr="00C05096">
              <w:rPr>
                <w:rFonts w:cs="Times New Roman"/>
                <w:szCs w:val="24"/>
                <w:lang w:val="ro-MD"/>
              </w:rPr>
              <w:br/>
              <w:t xml:space="preserve">și Dezvoltare Rurală), cap 12 (Securitatea alimentelor, politica veterinară și fitosanitară); Strategia </w:t>
            </w:r>
            <w:r w:rsidRPr="00C05096">
              <w:rPr>
                <w:rFonts w:cs="Times New Roman"/>
                <w:szCs w:val="24"/>
                <w:lang w:val="ro-MD"/>
              </w:rPr>
              <w:lastRenderedPageBreak/>
              <w:t>națională de dezvoltare agricolă și rurală pentru anii 2023-2030, aprobată prin HG nr.56/2023; Acord de finanțare dintre Republica Moldova și Asociația Internațională pentru Dezvoltare, semnat la 01.10.2020 și ratificat prin Legea nr.199 din 20 noiembrie 2020</w:t>
            </w:r>
          </w:p>
        </w:tc>
      </w:tr>
      <w:tr w:rsidR="005411AB" w:rsidRPr="00DC2BC0" w14:paraId="72732DC9" w14:textId="77777777" w:rsidTr="005411AB">
        <w:trPr>
          <w:trHeight w:val="240"/>
        </w:trPr>
        <w:tc>
          <w:tcPr>
            <w:tcW w:w="0" w:type="auto"/>
          </w:tcPr>
          <w:p w14:paraId="4097B75F" w14:textId="17BE616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762A0B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Sporirea eficienței domeniul agricol și zone rurale pentru atingerea obiectivelor Politicii agricole Comune Eurpene prin îmbunătățirea perrfomanței Agenției de Intervenție și Plăți pentru Agricultură</w:t>
            </w:r>
          </w:p>
        </w:tc>
        <w:tc>
          <w:tcPr>
            <w:tcW w:w="0" w:type="auto"/>
            <w:hideMark/>
          </w:tcPr>
          <w:p w14:paraId="3DBC40D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III, 2026</w:t>
            </w:r>
          </w:p>
        </w:tc>
        <w:tc>
          <w:tcPr>
            <w:tcW w:w="0" w:type="auto"/>
            <w:hideMark/>
          </w:tcPr>
          <w:p w14:paraId="7A10EA1F"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Pregătirea Agenției de Intervenție și Plăți pentru Agricultură pentru acreditare pentru gestionarea fondurilor UE prin sprijin pentru: </w:t>
            </w:r>
            <w:r w:rsidRPr="00C05096">
              <w:rPr>
                <w:rFonts w:cs="Times New Roman"/>
                <w:szCs w:val="24"/>
                <w:lang w:val="ro-MD"/>
              </w:rPr>
              <w:br/>
              <w:t xml:space="preserve">- Funcții-cheie îmbunătățite, cum ar fi auditul intern, managementul sistemului informațional, bugetarea și controalele antifraudă; </w:t>
            </w:r>
            <w:r w:rsidRPr="00C05096">
              <w:rPr>
                <w:rFonts w:cs="Times New Roman"/>
                <w:szCs w:val="24"/>
                <w:lang w:val="ro-MD"/>
              </w:rPr>
              <w:br/>
              <w:t>- Performanța îmbunătățită a birourilor de teren;</w:t>
            </w:r>
            <w:r w:rsidRPr="00C05096">
              <w:rPr>
                <w:rFonts w:cs="Times New Roman"/>
                <w:szCs w:val="24"/>
                <w:lang w:val="ro-MD"/>
              </w:rPr>
              <w:br/>
              <w:t>- Procese de afaceri modernizate și digitalizate;</w:t>
            </w:r>
            <w:r w:rsidRPr="00C05096">
              <w:rPr>
                <w:rFonts w:cs="Times New Roman"/>
                <w:szCs w:val="24"/>
                <w:lang w:val="ro-MD"/>
              </w:rPr>
              <w:br/>
              <w:t xml:space="preserve">- Adoptarea celor mai bune practici ale UE în ceea ce privește separarea sarcinilor între autorizarea și </w:t>
            </w:r>
            <w:r w:rsidRPr="00C05096">
              <w:rPr>
                <w:rFonts w:cs="Times New Roman"/>
                <w:szCs w:val="24"/>
                <w:lang w:val="ro-MD"/>
              </w:rPr>
              <w:lastRenderedPageBreak/>
              <w:t>executarea plăților, securitatea datelor, monitorizarea, eșantionarea antifraudă, gestionarea conflictelor de interese, procedurile de plată și termenele - trim III, 2026</w:t>
            </w:r>
          </w:p>
        </w:tc>
        <w:tc>
          <w:tcPr>
            <w:tcW w:w="0" w:type="auto"/>
            <w:hideMark/>
          </w:tcPr>
          <w:p w14:paraId="75F29BE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7754A5E4"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56D111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435838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Proiectul „Investiții pentru Guvernanță, Creștere și Reziliență în Agricultură” (AGGRI)/ Banca Internațională pentru Reconstrucție și Dezvoltare (BIRD), Banca Mondială</w:t>
            </w:r>
          </w:p>
        </w:tc>
        <w:tc>
          <w:tcPr>
            <w:tcW w:w="0" w:type="auto"/>
            <w:hideMark/>
          </w:tcPr>
          <w:p w14:paraId="5403F2F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68DB40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540E58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5B3777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32000</w:t>
            </w:r>
          </w:p>
        </w:tc>
        <w:tc>
          <w:tcPr>
            <w:tcW w:w="0" w:type="auto"/>
            <w:hideMark/>
          </w:tcPr>
          <w:p w14:paraId="60F9F17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Agriculturii și Industriei Alimentare;</w:t>
            </w:r>
            <w:r w:rsidRPr="00C05096">
              <w:rPr>
                <w:rFonts w:cs="Times New Roman"/>
                <w:szCs w:val="24"/>
                <w:lang w:val="ro-MD"/>
              </w:rPr>
              <w:br/>
              <w:t>Agenția de Intevenție și Plăți pentru Agricultură; Unitatea Consolidată pentru Implementarea și Monitorizarea Proiectelor în domeniul Agriculturii (UCIMPA)</w:t>
            </w:r>
          </w:p>
        </w:tc>
        <w:tc>
          <w:tcPr>
            <w:tcW w:w="0" w:type="auto"/>
            <w:hideMark/>
          </w:tcPr>
          <w:p w14:paraId="6FB0F35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DC2BC0" w14:paraId="7488FCFC" w14:textId="77777777" w:rsidTr="005411AB">
        <w:trPr>
          <w:trHeight w:val="240"/>
        </w:trPr>
        <w:tc>
          <w:tcPr>
            <w:tcW w:w="0" w:type="auto"/>
          </w:tcPr>
          <w:p w14:paraId="53F62303" w14:textId="7DAB636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4A9FDD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Fortificarea capacităților de testare a laboratoarelor în domeniile sanitar-veterinar și fitosanitar și implementarea standardelor de calitate și inofensivitate a produselor agroalimentare în vederea alinierii la cerințele Uniunii Europene de siguranță alimentară</w:t>
            </w:r>
          </w:p>
        </w:tc>
        <w:tc>
          <w:tcPr>
            <w:tcW w:w="0" w:type="auto"/>
            <w:hideMark/>
          </w:tcPr>
          <w:p w14:paraId="287CBD9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 2026</w:t>
            </w:r>
          </w:p>
        </w:tc>
        <w:tc>
          <w:tcPr>
            <w:tcW w:w="0" w:type="auto"/>
            <w:hideMark/>
          </w:tcPr>
          <w:p w14:paraId="5482D79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Cerințe de calitate aprobate/ghiduri elaborate - trim. IV, 2024;</w:t>
            </w:r>
            <w:r w:rsidRPr="00C05096">
              <w:rPr>
                <w:rFonts w:cs="Times New Roman"/>
                <w:szCs w:val="24"/>
                <w:lang w:val="ro-MD"/>
              </w:rPr>
              <w:br/>
              <w:t>2. Programe de monitorizare a indicatorilor de calitate și inofensivitate elaborate și implementate - trim. IV, 2024;</w:t>
            </w:r>
            <w:r w:rsidRPr="00C05096">
              <w:rPr>
                <w:rFonts w:cs="Times New Roman"/>
                <w:szCs w:val="24"/>
                <w:lang w:val="ro-MD"/>
              </w:rPr>
              <w:br/>
              <w:t>3. Domeniul de acreditare pentru determinarea reziduurilor în produse de origine animală și vegetală extins  - trim. IV, 2025;</w:t>
            </w:r>
            <w:r w:rsidRPr="00C05096">
              <w:rPr>
                <w:rFonts w:cs="Times New Roman"/>
                <w:szCs w:val="24"/>
                <w:lang w:val="ro-MD"/>
              </w:rPr>
              <w:br/>
              <w:t>4. Metode noi pentru determinarea reziduurilor în produse de origine animală și vegetală acreditate sporite cu 10% față de anul 2022  - trim. I, 2026;</w:t>
            </w:r>
            <w:r w:rsidRPr="00C05096">
              <w:rPr>
                <w:rFonts w:cs="Times New Roman"/>
                <w:szCs w:val="24"/>
                <w:lang w:val="ro-MD"/>
              </w:rPr>
              <w:br/>
              <w:t>5.  Extinderea domeniului de acreditare pentru determinarea OMG  e (pentru domeniul fitosanitar) - trim. IV, 2025.</w:t>
            </w:r>
          </w:p>
        </w:tc>
        <w:tc>
          <w:tcPr>
            <w:tcW w:w="0" w:type="auto"/>
            <w:hideMark/>
          </w:tcPr>
          <w:p w14:paraId="3A95DED3"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13 845,6</w:t>
            </w:r>
          </w:p>
        </w:tc>
        <w:tc>
          <w:tcPr>
            <w:tcW w:w="0" w:type="auto"/>
            <w:hideMark/>
          </w:tcPr>
          <w:p w14:paraId="2292211E"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12 565,6</w:t>
            </w:r>
          </w:p>
        </w:tc>
        <w:tc>
          <w:tcPr>
            <w:tcW w:w="0" w:type="auto"/>
            <w:hideMark/>
          </w:tcPr>
          <w:p w14:paraId="5B0D34E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11605,6</w:t>
            </w:r>
          </w:p>
        </w:tc>
        <w:tc>
          <w:tcPr>
            <w:tcW w:w="0" w:type="auto"/>
            <w:hideMark/>
          </w:tcPr>
          <w:p w14:paraId="24B3FDFB"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51.06; 5103; Proiectul „Investiții pentru Guvernanță, Creștere și Reziliență în Agricultură” (AGGRI)/ Banca Internațională pentru Reconstrucție și Dezvoltare (BIRD), Banca Mondială, Îmbunătățirea conformității cu standardele a producătorilor prin creșterea capacităților naționale de monitorizare a reziduurilor implementat de UNIDO, finanțat de Comisia Europeană</w:t>
            </w:r>
          </w:p>
        </w:tc>
        <w:tc>
          <w:tcPr>
            <w:tcW w:w="0" w:type="auto"/>
            <w:hideMark/>
          </w:tcPr>
          <w:p w14:paraId="28233B2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1 852,0</w:t>
            </w:r>
          </w:p>
        </w:tc>
        <w:tc>
          <w:tcPr>
            <w:tcW w:w="0" w:type="auto"/>
            <w:hideMark/>
          </w:tcPr>
          <w:p w14:paraId="6AA1577A"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4AA5DD6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82AA7F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34816,8</w:t>
            </w:r>
          </w:p>
        </w:tc>
        <w:tc>
          <w:tcPr>
            <w:tcW w:w="0" w:type="auto"/>
            <w:hideMark/>
          </w:tcPr>
          <w:p w14:paraId="777A340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Agenția Națională pentru Siguranța Alimentelor;</w:t>
            </w:r>
            <w:r w:rsidRPr="00C05096">
              <w:rPr>
                <w:rFonts w:cs="Times New Roman"/>
                <w:szCs w:val="24"/>
                <w:lang w:val="ro-MD"/>
              </w:rPr>
              <w:br/>
              <w:t>I.P. Centrul Republican de Diagnostic Veterinar; I.P. Laboratorul central Fitosantar</w:t>
            </w:r>
          </w:p>
        </w:tc>
        <w:tc>
          <w:tcPr>
            <w:tcW w:w="0" w:type="auto"/>
            <w:hideMark/>
          </w:tcPr>
          <w:p w14:paraId="262BAC9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SND, direcția de intervenție 5.13, alin.3); AA. cap.4, Măsuri Sanitare și Fitosanitare.</w:t>
            </w:r>
            <w:r w:rsidRPr="00C05096">
              <w:rPr>
                <w:rFonts w:cs="Times New Roman"/>
                <w:szCs w:val="24"/>
                <w:lang w:val="ro-MD"/>
              </w:rPr>
              <w:br/>
              <w:t>art. 182-187; Agenda de Asociere, Comerț și aspecte legate de comerț (DCFTA), Măsuri sanitare și fitosanitare (SPS), alin. 1, 2, Acordul de împrumut dintre Republica Moldova și Banca Internațională pentru Reconstrucție și Dezvoltare pentru realizarea proiectului „Investiții pentru Guvernanță, Creștere și Reziliență în Agricultură (AGGRI)”, semnat la 5 iunie 2023 și ratificat prin Legea nr.217 din 20 iulie 2024</w:t>
            </w:r>
          </w:p>
        </w:tc>
      </w:tr>
      <w:tr w:rsidR="005411AB" w:rsidRPr="00DC2BC0" w14:paraId="1DAE36C3" w14:textId="77777777" w:rsidTr="005411AB">
        <w:trPr>
          <w:trHeight w:val="240"/>
        </w:trPr>
        <w:tc>
          <w:tcPr>
            <w:tcW w:w="0" w:type="auto"/>
          </w:tcPr>
          <w:p w14:paraId="2B686799" w14:textId="3311BFC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F5B2DD9"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Crearea și asigurarea funcționalității Camerelor Agricole</w:t>
            </w:r>
          </w:p>
        </w:tc>
        <w:tc>
          <w:tcPr>
            <w:tcW w:w="0" w:type="auto"/>
            <w:hideMark/>
          </w:tcPr>
          <w:p w14:paraId="47FAD2CC"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Trim. I, 2024 - Trim. IV, 2025</w:t>
            </w:r>
          </w:p>
        </w:tc>
        <w:tc>
          <w:tcPr>
            <w:tcW w:w="0" w:type="auto"/>
            <w:hideMark/>
          </w:tcPr>
          <w:p w14:paraId="7C75A456"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1. 10 camere agricole regionale create   - trim. IV, 2025;</w:t>
            </w:r>
            <w:r w:rsidRPr="00C05096">
              <w:rPr>
                <w:rFonts w:cs="Times New Roman"/>
                <w:szCs w:val="24"/>
                <w:lang w:val="ro-MD"/>
              </w:rPr>
              <w:br/>
              <w:t>2. Camera Agricolă Națională creată - trim. IV, 2025;</w:t>
            </w:r>
          </w:p>
        </w:tc>
        <w:tc>
          <w:tcPr>
            <w:tcW w:w="0" w:type="auto"/>
            <w:hideMark/>
          </w:tcPr>
          <w:p w14:paraId="482E7B57"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3A3E9B70"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EDDE19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71235542"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Proiectul Competitivitate și Reziliență Ruruală în Moldova, finanțat de USAID (parțial)</w:t>
            </w:r>
          </w:p>
        </w:tc>
        <w:tc>
          <w:tcPr>
            <w:tcW w:w="0" w:type="auto"/>
            <w:hideMark/>
          </w:tcPr>
          <w:p w14:paraId="738AC02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CFAB00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28409D65"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51E2E7C8"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w:t>
            </w:r>
          </w:p>
        </w:tc>
        <w:tc>
          <w:tcPr>
            <w:tcW w:w="0" w:type="auto"/>
            <w:hideMark/>
          </w:tcPr>
          <w:p w14:paraId="08E2D76D"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Ministerul Agriculturii și Industriei Alimentare;</w:t>
            </w:r>
          </w:p>
        </w:tc>
        <w:tc>
          <w:tcPr>
            <w:tcW w:w="0" w:type="auto"/>
            <w:hideMark/>
          </w:tcPr>
          <w:p w14:paraId="016F1611" w14:textId="77777777" w:rsidR="005411AB" w:rsidRPr="00C05096" w:rsidRDefault="005411AB" w:rsidP="00C05096">
            <w:pPr>
              <w:spacing w:line="276" w:lineRule="auto"/>
              <w:rPr>
                <w:rFonts w:cs="Times New Roman"/>
                <w:szCs w:val="24"/>
                <w:lang w:val="ro-MD"/>
              </w:rPr>
            </w:pPr>
            <w:r w:rsidRPr="00C05096">
              <w:rPr>
                <w:rFonts w:cs="Times New Roman"/>
                <w:szCs w:val="24"/>
                <w:lang w:val="ro-MD"/>
              </w:rPr>
              <w:t xml:space="preserve">Acordul de Cooperare între Guvernul Statelor Unite ale Americii și Guvernul Republcii Moldova pentru Facilitarea Aprovizionării </w:t>
            </w:r>
            <w:r w:rsidRPr="00C05096">
              <w:rPr>
                <w:rFonts w:cs="Times New Roman"/>
                <w:szCs w:val="24"/>
                <w:lang w:val="ro-MD"/>
              </w:rPr>
              <w:lastRenderedPageBreak/>
              <w:t>Asistenței din 21 martie 1994; Strategia națională de dezvoltare agricolă și rurală pentru anii 2023-2030, aprobată prin HG nr.56/2023</w:t>
            </w:r>
          </w:p>
        </w:tc>
      </w:tr>
      <w:tr w:rsidR="005411AB" w:rsidRPr="00C05096" w14:paraId="7C91A853" w14:textId="77777777" w:rsidTr="005411AB">
        <w:trPr>
          <w:trHeight w:val="567"/>
        </w:trPr>
        <w:tc>
          <w:tcPr>
            <w:tcW w:w="0" w:type="auto"/>
            <w:gridSpan w:val="14"/>
            <w:shd w:val="clear" w:color="auto" w:fill="D9E2F3" w:themeFill="accent5" w:themeFillTint="33"/>
            <w:vAlign w:val="center"/>
          </w:tcPr>
          <w:p w14:paraId="4613B19D" w14:textId="1FB38298" w:rsidR="005411AB" w:rsidRPr="003E50F1" w:rsidRDefault="005411AB" w:rsidP="00621612">
            <w:pPr>
              <w:pStyle w:val="ListParagraph"/>
              <w:spacing w:line="276" w:lineRule="auto"/>
              <w:jc w:val="center"/>
              <w:rPr>
                <w:rFonts w:cs="Times New Roman"/>
                <w:b/>
                <w:bCs/>
                <w:szCs w:val="24"/>
                <w:lang w:val="ro-MD"/>
              </w:rPr>
            </w:pPr>
            <w:r w:rsidRPr="000B73BC">
              <w:rPr>
                <w:rFonts w:cs="Times New Roman"/>
                <w:b/>
                <w:bCs/>
                <w:szCs w:val="24"/>
                <w:lang w:val="ro-MD"/>
              </w:rPr>
              <w:lastRenderedPageBreak/>
              <w:t>Obiectiv specific 1.2. Dezvoltarea oportunităților pentru inovații și antreprenoriat</w:t>
            </w:r>
          </w:p>
        </w:tc>
      </w:tr>
      <w:tr w:rsidR="005411AB" w:rsidRPr="00C05096" w14:paraId="3AD604D7" w14:textId="77777777" w:rsidTr="005411AB">
        <w:trPr>
          <w:trHeight w:val="240"/>
        </w:trPr>
        <w:tc>
          <w:tcPr>
            <w:tcW w:w="0" w:type="auto"/>
          </w:tcPr>
          <w:p w14:paraId="68723D8E" w14:textId="4AF7599C"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1B0516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Dezvoltarea și îmbunătățirea mecanismelor de comunicare între diasporă și autoritățile publice și valorificarea și recunoașterea potențialului uman al diasporei</w:t>
            </w:r>
          </w:p>
        </w:tc>
        <w:tc>
          <w:tcPr>
            <w:tcW w:w="0" w:type="auto"/>
            <w:hideMark/>
          </w:tcPr>
          <w:p w14:paraId="642F5D3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0818ED4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Regulamentul programului guvernamental de granturi Diaspora Engagement Hub aprobat - trim. IV, 2024;</w:t>
            </w:r>
            <w:r w:rsidRPr="00C05096">
              <w:rPr>
                <w:rFonts w:cs="Times New Roman"/>
                <w:szCs w:val="24"/>
                <w:lang w:val="ro-MD"/>
              </w:rPr>
              <w:br/>
              <w:t>2. Ghidul de revenire a diasporei elaborat - trim. IV, 2024;</w:t>
            </w:r>
            <w:r w:rsidRPr="00C05096">
              <w:rPr>
                <w:rFonts w:cs="Times New Roman"/>
                <w:szCs w:val="24"/>
                <w:lang w:val="ro-MD"/>
              </w:rPr>
              <w:br/>
              <w:t>3. Hotărâre de Guvern privind instituirea Consiliului bilateral Guvern- Diasporă aprobat - 2024;</w:t>
            </w:r>
            <w:r w:rsidRPr="00C05096">
              <w:rPr>
                <w:rFonts w:cs="Times New Roman"/>
                <w:szCs w:val="24"/>
                <w:lang w:val="ro-MD"/>
              </w:rPr>
              <w:br/>
              <w:t>4. Program de mentorat pentru autoritățile publice locale privind oferirea de asistență cetățenilor pe probleme de revenire și reintegrare elaborat și pilotat - trim. IV, 2025;</w:t>
            </w:r>
            <w:r w:rsidRPr="00C05096">
              <w:rPr>
                <w:rFonts w:cs="Times New Roman"/>
                <w:szCs w:val="24"/>
                <w:lang w:val="ro-MD"/>
              </w:rPr>
              <w:br/>
              <w:t>5. Program de formare în domeniul antreprenoriatului social pentru asociațiile din diaspora e-learning functional și minim 30 asociații ale diasporei beneficiare - trim. IV, 2025;</w:t>
            </w:r>
            <w:r w:rsidRPr="00C05096">
              <w:rPr>
                <w:rFonts w:cs="Times New Roman"/>
                <w:szCs w:val="24"/>
                <w:lang w:val="ro-MD"/>
              </w:rPr>
              <w:br/>
              <w:t>6. Cadrul DMD de Monitorizare, Evaluare și Învățare dezvoltat și implementat - trim. IV, 2026;</w:t>
            </w:r>
            <w:r w:rsidRPr="00C05096">
              <w:rPr>
                <w:rFonts w:cs="Times New Roman"/>
                <w:szCs w:val="24"/>
                <w:lang w:val="ro-MD"/>
              </w:rPr>
              <w:br/>
              <w:t xml:space="preserve">  7. Mecanism de colaborare a diasporei </w:t>
            </w:r>
            <w:r w:rsidRPr="00C05096">
              <w:rPr>
                <w:rFonts w:cs="Times New Roman"/>
                <w:szCs w:val="24"/>
                <w:lang w:val="ro-MD"/>
              </w:rPr>
              <w:lastRenderedPageBreak/>
              <w:t>cu autoritățile publice în baza necesităților de expertiză dezvoltat și funcțional - trim. IV, 2026</w:t>
            </w:r>
          </w:p>
        </w:tc>
        <w:tc>
          <w:tcPr>
            <w:tcW w:w="0" w:type="auto"/>
            <w:hideMark/>
          </w:tcPr>
          <w:p w14:paraId="3F5411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2090</w:t>
            </w:r>
          </w:p>
        </w:tc>
        <w:tc>
          <w:tcPr>
            <w:tcW w:w="0" w:type="auto"/>
            <w:hideMark/>
          </w:tcPr>
          <w:p w14:paraId="1733A24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1835</w:t>
            </w:r>
          </w:p>
        </w:tc>
        <w:tc>
          <w:tcPr>
            <w:tcW w:w="0" w:type="auto"/>
            <w:hideMark/>
          </w:tcPr>
          <w:p w14:paraId="32E632A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120</w:t>
            </w:r>
          </w:p>
        </w:tc>
        <w:tc>
          <w:tcPr>
            <w:tcW w:w="0" w:type="auto"/>
            <w:hideMark/>
          </w:tcPr>
          <w:p w14:paraId="4431D98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23.03; Proiectul: „Sprijin pentru guvernanța diasporei, migrației și dezvoltării prin îmbunătățirea cadrelor politic și instituțional”, finanțat de Agenția Elvețiană pentru Dezvoltare și Cooperare</w:t>
            </w:r>
            <w:r w:rsidRPr="00C05096">
              <w:rPr>
                <w:rFonts w:cs="Times New Roman"/>
                <w:szCs w:val="24"/>
                <w:lang w:val="ro-MD"/>
              </w:rPr>
              <w:br/>
              <w:t>Proiectul: „Dezvoltarea capacităților antreprenoriale ale diasporei Republicii Moldova”, finanțat de Comisia Europeană și Ministerul Muncii și Politicilor Sociale al Republicii Italiene</w:t>
            </w:r>
            <w:r w:rsidRPr="00C05096">
              <w:rPr>
                <w:rFonts w:cs="Times New Roman"/>
                <w:szCs w:val="24"/>
                <w:lang w:val="ro-MD"/>
              </w:rPr>
              <w:br/>
              <w:t>Proiectul „Fondul de consiliere în politici” finanțat de GIZ Moldova</w:t>
            </w:r>
          </w:p>
        </w:tc>
        <w:tc>
          <w:tcPr>
            <w:tcW w:w="0" w:type="auto"/>
            <w:hideMark/>
          </w:tcPr>
          <w:p w14:paraId="4772037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7BFC42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78E1B8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1C2FDA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4045</w:t>
            </w:r>
          </w:p>
        </w:tc>
        <w:tc>
          <w:tcPr>
            <w:tcW w:w="0" w:type="auto"/>
            <w:hideMark/>
          </w:tcPr>
          <w:p w14:paraId="7089FA4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Cancelaria de Stat (Biroul relații cu diaspora);</w:t>
            </w:r>
            <w:r w:rsidRPr="00C05096">
              <w:rPr>
                <w:rFonts w:cs="Times New Roman"/>
                <w:szCs w:val="24"/>
                <w:lang w:val="ro-MD"/>
              </w:rPr>
              <w:br/>
              <w:t>Ministerul Muncii și Protecției Sociale; Ministerul Educației și Cercetării; Ministerul Culturii;</w:t>
            </w:r>
            <w:r w:rsidRPr="00C05096">
              <w:rPr>
                <w:rFonts w:cs="Times New Roman"/>
                <w:szCs w:val="24"/>
                <w:lang w:val="ro-MD"/>
              </w:rPr>
              <w:br/>
              <w:t xml:space="preserve"> Ministerul Afacerilor Externe și Integrării Europene</w:t>
            </w:r>
          </w:p>
        </w:tc>
        <w:tc>
          <w:tcPr>
            <w:tcW w:w="0" w:type="auto"/>
            <w:hideMark/>
          </w:tcPr>
          <w:p w14:paraId="78539DB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SN Diaspora 2025, OS 2, 3, 4</w:t>
            </w:r>
          </w:p>
        </w:tc>
      </w:tr>
      <w:tr w:rsidR="005411AB" w:rsidRPr="00C05096" w14:paraId="7D635AEC" w14:textId="77777777" w:rsidTr="005411AB">
        <w:trPr>
          <w:trHeight w:val="240"/>
        </w:trPr>
        <w:tc>
          <w:tcPr>
            <w:tcW w:w="0" w:type="auto"/>
          </w:tcPr>
          <w:p w14:paraId="5B7216CF" w14:textId="0E359C7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2E1D88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Susținerea dezvoltării antreprenoriatului feminin în scopul asigurării oportunităților egale pentru femei și bărbați, diminuării inegalităților economice și asigurării creșterii veniturilor acestora din surse durabile</w:t>
            </w:r>
          </w:p>
        </w:tc>
        <w:tc>
          <w:tcPr>
            <w:tcW w:w="0" w:type="auto"/>
            <w:hideMark/>
          </w:tcPr>
          <w:p w14:paraId="6D3D221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2016 - Trim. IV, 2026</w:t>
            </w:r>
          </w:p>
        </w:tc>
        <w:tc>
          <w:tcPr>
            <w:tcW w:w="0" w:type="auto"/>
            <w:hideMark/>
          </w:tcPr>
          <w:p w14:paraId="5D50AA4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 de susținere a antreprenoriatului feminin implementat și dezvoltat - Trim. IV, 2024-2026:</w:t>
            </w:r>
            <w:r w:rsidRPr="00C05096">
              <w:rPr>
                <w:rFonts w:cs="Times New Roman"/>
                <w:szCs w:val="24"/>
                <w:lang w:val="ro-MD"/>
              </w:rPr>
              <w:br/>
              <w:t xml:space="preserve">1. 30 companiilor gestionate de către femei, finanțate anual </w:t>
            </w:r>
            <w:r w:rsidRPr="00C05096">
              <w:rPr>
                <w:rFonts w:cs="Times New Roman"/>
                <w:szCs w:val="24"/>
                <w:lang w:val="ro-MD"/>
              </w:rPr>
              <w:br/>
              <w:t xml:space="preserve">2. 8 mil. lei - valoarea granturilor aprobate anual </w:t>
            </w:r>
            <w:r w:rsidRPr="00C05096">
              <w:rPr>
                <w:rFonts w:cs="Times New Roman"/>
                <w:szCs w:val="24"/>
                <w:lang w:val="ro-MD"/>
              </w:rPr>
              <w:br/>
              <w:t xml:space="preserve">3. 10 locuri de muncă menținute anual </w:t>
            </w:r>
            <w:r w:rsidRPr="00C05096">
              <w:rPr>
                <w:rFonts w:cs="Times New Roman"/>
                <w:szCs w:val="24"/>
                <w:lang w:val="ro-MD"/>
              </w:rPr>
              <w:br/>
              <w:t xml:space="preserve">4. 30 locuri de muncă noi create anual </w:t>
            </w:r>
            <w:r w:rsidRPr="00C05096">
              <w:rPr>
                <w:rFonts w:cs="Times New Roman"/>
                <w:szCs w:val="24"/>
                <w:lang w:val="ro-MD"/>
              </w:rPr>
              <w:br/>
              <w:t>5. 10,5 mil. lei - volumul investițiilor în economia națională, anual</w:t>
            </w:r>
          </w:p>
        </w:tc>
        <w:tc>
          <w:tcPr>
            <w:tcW w:w="0" w:type="auto"/>
            <w:hideMark/>
          </w:tcPr>
          <w:p w14:paraId="7AA190B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r w:rsidRPr="00C05096">
              <w:rPr>
                <w:rFonts w:cs="Times New Roman"/>
                <w:szCs w:val="24"/>
                <w:lang w:val="ro-MD"/>
              </w:rPr>
              <w:br/>
              <w:t>4 800,0</w:t>
            </w:r>
          </w:p>
        </w:tc>
        <w:tc>
          <w:tcPr>
            <w:tcW w:w="0" w:type="auto"/>
            <w:hideMark/>
          </w:tcPr>
          <w:p w14:paraId="23392F9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r w:rsidRPr="00C05096">
              <w:rPr>
                <w:rFonts w:cs="Times New Roman"/>
                <w:szCs w:val="24"/>
                <w:lang w:val="ro-MD"/>
              </w:rPr>
              <w:br/>
              <w:t>4 800,0</w:t>
            </w:r>
          </w:p>
        </w:tc>
        <w:tc>
          <w:tcPr>
            <w:tcW w:w="0" w:type="auto"/>
            <w:hideMark/>
          </w:tcPr>
          <w:p w14:paraId="63E3AAC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301B052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17A1B53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1B19EC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62406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5 400</w:t>
            </w:r>
          </w:p>
        </w:tc>
        <w:tc>
          <w:tcPr>
            <w:tcW w:w="0" w:type="auto"/>
            <w:hideMark/>
          </w:tcPr>
          <w:p w14:paraId="2F0E427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5119BA8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6316D12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1.3.9.</w:t>
            </w:r>
          </w:p>
        </w:tc>
      </w:tr>
      <w:tr w:rsidR="005411AB" w:rsidRPr="00C05096" w14:paraId="6EC969E5" w14:textId="77777777" w:rsidTr="005411AB">
        <w:trPr>
          <w:trHeight w:val="240"/>
        </w:trPr>
        <w:tc>
          <w:tcPr>
            <w:tcW w:w="0" w:type="auto"/>
          </w:tcPr>
          <w:p w14:paraId="1DFB4561" w14:textId="39C0AFE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BA162E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Promovarea antreprenoriatului în rândul genereției tinere și sprijinirea tinerilor să înceapă și să dezvolte afaceri acasă pentru susținerea integrării socio-economice și menținerea tinerilor în țară, inclusiv în zonele rurale</w:t>
            </w:r>
          </w:p>
        </w:tc>
        <w:tc>
          <w:tcPr>
            <w:tcW w:w="0" w:type="auto"/>
            <w:hideMark/>
          </w:tcPr>
          <w:p w14:paraId="095CB28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2018 - Trim. II, 2025</w:t>
            </w:r>
          </w:p>
        </w:tc>
        <w:tc>
          <w:tcPr>
            <w:tcW w:w="0" w:type="auto"/>
            <w:hideMark/>
          </w:tcPr>
          <w:p w14:paraId="443ABB9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„SRART pentru TINERI: o afacere durabilă la tine acasă” implementat și dezvoltat -Trim. IV, 2024-2026:</w:t>
            </w:r>
            <w:r w:rsidRPr="00C05096">
              <w:rPr>
                <w:rFonts w:cs="Times New Roman"/>
                <w:szCs w:val="24"/>
                <w:lang w:val="ro-MD"/>
              </w:rPr>
              <w:br/>
              <w:t xml:space="preserve">1. 80 companiilor gestionate de către tineri, finanțate anual </w:t>
            </w:r>
            <w:r w:rsidRPr="00C05096">
              <w:rPr>
                <w:rFonts w:cs="Times New Roman"/>
                <w:szCs w:val="24"/>
                <w:lang w:val="ro-MD"/>
              </w:rPr>
              <w:br/>
              <w:t xml:space="preserve">2. 15 mil. lei - valoarea granturilor aprobate anual </w:t>
            </w:r>
            <w:r w:rsidRPr="00C05096">
              <w:rPr>
                <w:rFonts w:cs="Times New Roman"/>
                <w:szCs w:val="24"/>
                <w:lang w:val="ro-MD"/>
              </w:rPr>
              <w:br/>
              <w:t xml:space="preserve">3. 45 locuri de muncă menținute, inclusiv în mediul rural, anual </w:t>
            </w:r>
            <w:r w:rsidRPr="00C05096">
              <w:rPr>
                <w:rFonts w:cs="Times New Roman"/>
                <w:szCs w:val="24"/>
                <w:lang w:val="ro-MD"/>
              </w:rPr>
              <w:br/>
              <w:t xml:space="preserve">4. 50 locurilor de muncă noi create, inclusiv în mediul rural, anual </w:t>
            </w:r>
            <w:r w:rsidRPr="00C05096">
              <w:rPr>
                <w:rFonts w:cs="Times New Roman"/>
                <w:szCs w:val="24"/>
                <w:lang w:val="ro-MD"/>
              </w:rPr>
              <w:br/>
              <w:t>5. 30 mil.lei - volumul investițiilor în economia națională, anual</w:t>
            </w:r>
          </w:p>
        </w:tc>
        <w:tc>
          <w:tcPr>
            <w:tcW w:w="0" w:type="auto"/>
            <w:hideMark/>
          </w:tcPr>
          <w:p w14:paraId="1C3C618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4 600,0</w:t>
            </w:r>
          </w:p>
        </w:tc>
        <w:tc>
          <w:tcPr>
            <w:tcW w:w="0" w:type="auto"/>
            <w:hideMark/>
          </w:tcPr>
          <w:p w14:paraId="5377778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4 600,0</w:t>
            </w:r>
          </w:p>
        </w:tc>
        <w:tc>
          <w:tcPr>
            <w:tcW w:w="0" w:type="auto"/>
            <w:hideMark/>
          </w:tcPr>
          <w:p w14:paraId="293141F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61BBBA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79FB2FA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460154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51DF9B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20 800,0</w:t>
            </w:r>
          </w:p>
        </w:tc>
        <w:tc>
          <w:tcPr>
            <w:tcW w:w="0" w:type="auto"/>
            <w:hideMark/>
          </w:tcPr>
          <w:p w14:paraId="4A02046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60 000,0</w:t>
            </w:r>
          </w:p>
        </w:tc>
        <w:tc>
          <w:tcPr>
            <w:tcW w:w="0" w:type="auto"/>
            <w:hideMark/>
          </w:tcPr>
          <w:p w14:paraId="4A6EAC5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2D775A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1.3.10.</w:t>
            </w:r>
          </w:p>
        </w:tc>
      </w:tr>
      <w:tr w:rsidR="005411AB" w:rsidRPr="00C05096" w14:paraId="70E2050C" w14:textId="77777777" w:rsidTr="005411AB">
        <w:trPr>
          <w:trHeight w:val="240"/>
        </w:trPr>
        <w:tc>
          <w:tcPr>
            <w:tcW w:w="0" w:type="auto"/>
          </w:tcPr>
          <w:p w14:paraId="07BB69DA" w14:textId="302880D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BD889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Sprijinirea investițiilor de remitențe în activități generatoare de profit pentru facilitarea incluziunii migranților în dezvoltarea socio-economică a Republicii Moldova și consolidarea oportunităților economice de valorificare a remitențelor</w:t>
            </w:r>
          </w:p>
        </w:tc>
        <w:tc>
          <w:tcPr>
            <w:tcW w:w="0" w:type="auto"/>
            <w:hideMark/>
          </w:tcPr>
          <w:p w14:paraId="7D2344F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2010 - Trim. III, 2025</w:t>
            </w:r>
          </w:p>
        </w:tc>
        <w:tc>
          <w:tcPr>
            <w:tcW w:w="0" w:type="auto"/>
            <w:hideMark/>
          </w:tcPr>
          <w:p w14:paraId="4D18984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Atragere a Remitențelor în Economie „PARE 1+2” implementat și dezvoltat - Trim. IV, 2024-2026:</w:t>
            </w:r>
            <w:r w:rsidRPr="00C05096">
              <w:rPr>
                <w:rFonts w:cs="Times New Roman"/>
                <w:szCs w:val="24"/>
                <w:lang w:val="ro-MD"/>
              </w:rPr>
              <w:br/>
              <w:t xml:space="preserve">1. 100 companiilor gestionate de către migranți, sau rudele de gradul I a acestora, finanțate anual </w:t>
            </w:r>
            <w:r w:rsidRPr="00C05096">
              <w:rPr>
                <w:rFonts w:cs="Times New Roman"/>
                <w:szCs w:val="24"/>
                <w:lang w:val="ro-MD"/>
              </w:rPr>
              <w:br/>
              <w:t xml:space="preserve">2. 25 mil. lei  - valoarea granturilor aprobate anual </w:t>
            </w:r>
            <w:r w:rsidRPr="00C05096">
              <w:rPr>
                <w:rFonts w:cs="Times New Roman"/>
                <w:szCs w:val="24"/>
                <w:lang w:val="ro-MD"/>
              </w:rPr>
              <w:br/>
              <w:t xml:space="preserve">3. 150 locuri de muncă menținute anual </w:t>
            </w:r>
            <w:r w:rsidRPr="00C05096">
              <w:rPr>
                <w:rFonts w:cs="Times New Roman"/>
                <w:szCs w:val="24"/>
                <w:lang w:val="ro-MD"/>
              </w:rPr>
              <w:br/>
              <w:t xml:space="preserve">4. 85 locuri de muncă noi create anual </w:t>
            </w:r>
            <w:r w:rsidRPr="00C05096">
              <w:rPr>
                <w:rFonts w:cs="Times New Roman"/>
                <w:szCs w:val="24"/>
                <w:lang w:val="ro-MD"/>
              </w:rPr>
              <w:br/>
              <w:t>5. 100 mil. lei - volumul investițiilor atrase în economia națională, anual</w:t>
            </w:r>
          </w:p>
        </w:tc>
        <w:tc>
          <w:tcPr>
            <w:tcW w:w="0" w:type="auto"/>
            <w:hideMark/>
          </w:tcPr>
          <w:p w14:paraId="4396EDF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25 000,0/</w:t>
            </w:r>
            <w:r w:rsidRPr="00C05096">
              <w:rPr>
                <w:rFonts w:cs="Times New Roman"/>
                <w:szCs w:val="24"/>
                <w:lang w:val="ro-MD"/>
              </w:rPr>
              <w:br/>
              <w:t>5 000,0</w:t>
            </w:r>
          </w:p>
        </w:tc>
        <w:tc>
          <w:tcPr>
            <w:tcW w:w="0" w:type="auto"/>
            <w:hideMark/>
          </w:tcPr>
          <w:p w14:paraId="1034784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25 000,0/</w:t>
            </w:r>
            <w:r w:rsidRPr="00C05096">
              <w:rPr>
                <w:rFonts w:cs="Times New Roman"/>
                <w:szCs w:val="24"/>
                <w:lang w:val="ro-MD"/>
              </w:rPr>
              <w:br/>
              <w:t>5 000,0</w:t>
            </w:r>
          </w:p>
        </w:tc>
        <w:tc>
          <w:tcPr>
            <w:tcW w:w="0" w:type="auto"/>
            <w:hideMark/>
          </w:tcPr>
          <w:p w14:paraId="47F6D0D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25 000,0</w:t>
            </w:r>
          </w:p>
        </w:tc>
        <w:tc>
          <w:tcPr>
            <w:tcW w:w="0" w:type="auto"/>
            <w:hideMark/>
          </w:tcPr>
          <w:p w14:paraId="62B6F03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1F2B6B7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FC59D9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B3CD93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286607D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90 000,0</w:t>
            </w:r>
          </w:p>
        </w:tc>
        <w:tc>
          <w:tcPr>
            <w:tcW w:w="0" w:type="auto"/>
            <w:hideMark/>
          </w:tcPr>
          <w:p w14:paraId="6D48B74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9ABDA4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1.3.11.</w:t>
            </w:r>
          </w:p>
        </w:tc>
      </w:tr>
      <w:tr w:rsidR="005411AB" w:rsidRPr="00C05096" w14:paraId="1AE5DB45" w14:textId="77777777" w:rsidTr="005411AB">
        <w:trPr>
          <w:trHeight w:val="240"/>
        </w:trPr>
        <w:tc>
          <w:tcPr>
            <w:tcW w:w="0" w:type="auto"/>
          </w:tcPr>
          <w:p w14:paraId="5B1F9893" w14:textId="1CE2943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62D20A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Sprijinirea micilor afaceri din domeniul turismului rural în vederea dezvoltării economiei naționale și valorificării resurselor naturale și culturale ale localităților din mediul rural</w:t>
            </w:r>
          </w:p>
        </w:tc>
        <w:tc>
          <w:tcPr>
            <w:tcW w:w="0" w:type="auto"/>
            <w:hideMark/>
          </w:tcPr>
          <w:p w14:paraId="6C4AC46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2023 - Trim. III, 2026</w:t>
            </w:r>
          </w:p>
        </w:tc>
        <w:tc>
          <w:tcPr>
            <w:tcW w:w="0" w:type="auto"/>
            <w:hideMark/>
          </w:tcPr>
          <w:p w14:paraId="0B5D17B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sprijin pentru dezvoltarea întreprinderilor mici și mijlocii în domeniul turismului implementat și dezvoltat, Trim. IV, 2024-2026:</w:t>
            </w:r>
            <w:r w:rsidRPr="00C05096">
              <w:rPr>
                <w:rFonts w:cs="Times New Roman"/>
                <w:szCs w:val="24"/>
                <w:lang w:val="ro-MD"/>
              </w:rPr>
              <w:br/>
              <w:t xml:space="preserve">1. 16 companii din domeniul turismului, finanțate anual </w:t>
            </w:r>
            <w:r w:rsidRPr="00C05096">
              <w:rPr>
                <w:rFonts w:cs="Times New Roman"/>
                <w:szCs w:val="24"/>
                <w:lang w:val="ro-MD"/>
              </w:rPr>
              <w:br/>
              <w:t xml:space="preserve">2. 8 mil. lei - valoarea granturilor aprobate anual  </w:t>
            </w:r>
            <w:r w:rsidRPr="00C05096">
              <w:rPr>
                <w:rFonts w:cs="Times New Roman"/>
                <w:szCs w:val="24"/>
                <w:lang w:val="ro-MD"/>
              </w:rPr>
              <w:br/>
              <w:t xml:space="preserve">3. 35 locuri de muncă menținute anual </w:t>
            </w:r>
            <w:r w:rsidRPr="00C05096">
              <w:rPr>
                <w:rFonts w:cs="Times New Roman"/>
                <w:szCs w:val="24"/>
                <w:lang w:val="ro-MD"/>
              </w:rPr>
              <w:br/>
              <w:t xml:space="preserve">4. 15 locuri de muncă noi create anual </w:t>
            </w:r>
            <w:r w:rsidRPr="00C05096">
              <w:rPr>
                <w:rFonts w:cs="Times New Roman"/>
                <w:szCs w:val="24"/>
                <w:lang w:val="ro-MD"/>
              </w:rPr>
              <w:br/>
              <w:t>5. 11 mil. lei - volumul investițiilor în economia națională anual.</w:t>
            </w:r>
          </w:p>
        </w:tc>
        <w:tc>
          <w:tcPr>
            <w:tcW w:w="0" w:type="auto"/>
            <w:hideMark/>
          </w:tcPr>
          <w:p w14:paraId="0D642D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r w:rsidRPr="00C05096">
              <w:rPr>
                <w:rFonts w:cs="Times New Roman"/>
                <w:szCs w:val="24"/>
                <w:lang w:val="ro-MD"/>
              </w:rPr>
              <w:br/>
              <w:t>3 300,0</w:t>
            </w:r>
          </w:p>
        </w:tc>
        <w:tc>
          <w:tcPr>
            <w:tcW w:w="0" w:type="auto"/>
            <w:hideMark/>
          </w:tcPr>
          <w:p w14:paraId="574125D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r w:rsidRPr="00C05096">
              <w:rPr>
                <w:rFonts w:cs="Times New Roman"/>
                <w:szCs w:val="24"/>
                <w:lang w:val="ro-MD"/>
              </w:rPr>
              <w:br/>
              <w:t>3 300,0</w:t>
            </w:r>
          </w:p>
        </w:tc>
        <w:tc>
          <w:tcPr>
            <w:tcW w:w="0" w:type="auto"/>
            <w:hideMark/>
          </w:tcPr>
          <w:p w14:paraId="7955BB2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68F92E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3A7D40E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1 700,0</w:t>
            </w:r>
          </w:p>
        </w:tc>
        <w:tc>
          <w:tcPr>
            <w:tcW w:w="0" w:type="auto"/>
            <w:hideMark/>
          </w:tcPr>
          <w:p w14:paraId="722ED26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1 700,0</w:t>
            </w:r>
          </w:p>
        </w:tc>
        <w:tc>
          <w:tcPr>
            <w:tcW w:w="0" w:type="auto"/>
            <w:hideMark/>
          </w:tcPr>
          <w:p w14:paraId="094A8B0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0BC3EAF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7619459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428F9F7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2.2.6.</w:t>
            </w:r>
          </w:p>
        </w:tc>
      </w:tr>
      <w:tr w:rsidR="005411AB" w:rsidRPr="00C05096" w14:paraId="7A6AEDA2" w14:textId="77777777" w:rsidTr="005411AB">
        <w:trPr>
          <w:trHeight w:val="240"/>
        </w:trPr>
        <w:tc>
          <w:tcPr>
            <w:tcW w:w="0" w:type="auto"/>
          </w:tcPr>
          <w:p w14:paraId="18CD2580" w14:textId="3B5DB87C"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12462B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Susținerea și dezvoltarea capacităților ÎMM pentru a adopta practici de ecologizare a proceselor de producere și prestare a </w:t>
            </w:r>
            <w:r w:rsidRPr="00C05096">
              <w:rPr>
                <w:rFonts w:cs="Times New Roman"/>
                <w:szCs w:val="24"/>
                <w:lang w:val="ro-MD"/>
              </w:rPr>
              <w:lastRenderedPageBreak/>
              <w:t>serviciilor în scopul implementării principiilor economiei verzi, stimulării dezvoltării durabile și competitivității economice internaționale</w:t>
            </w:r>
          </w:p>
        </w:tc>
        <w:tc>
          <w:tcPr>
            <w:tcW w:w="0" w:type="auto"/>
            <w:hideMark/>
          </w:tcPr>
          <w:p w14:paraId="3BEBB75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Trim. IV, 2022 - Trim. IV, 2025</w:t>
            </w:r>
          </w:p>
        </w:tc>
        <w:tc>
          <w:tcPr>
            <w:tcW w:w="0" w:type="auto"/>
            <w:hideMark/>
          </w:tcPr>
          <w:p w14:paraId="5CE5223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Programul de ecologizare a întreprinderilor mici și mijlocii implementat și dezvoltat, Trim. IV, </w:t>
            </w:r>
            <w:r w:rsidRPr="00C05096">
              <w:rPr>
                <w:rFonts w:cs="Times New Roman"/>
                <w:szCs w:val="24"/>
                <w:lang w:val="ro-MD"/>
              </w:rPr>
              <w:lastRenderedPageBreak/>
              <w:t xml:space="preserve">2024-2026: </w:t>
            </w:r>
            <w:r w:rsidRPr="00C05096">
              <w:rPr>
                <w:rFonts w:cs="Times New Roman"/>
                <w:szCs w:val="24"/>
                <w:lang w:val="ro-MD"/>
              </w:rPr>
              <w:br/>
              <w:t xml:space="preserve">1. 30 companii finanțate anual </w:t>
            </w:r>
            <w:r w:rsidRPr="00C05096">
              <w:rPr>
                <w:rFonts w:cs="Times New Roman"/>
                <w:szCs w:val="24"/>
                <w:lang w:val="ro-MD"/>
              </w:rPr>
              <w:br/>
              <w:t xml:space="preserve">2. 15 mil. lei - valoarea granturilor aprobate anual </w:t>
            </w:r>
            <w:r w:rsidRPr="00C05096">
              <w:rPr>
                <w:rFonts w:cs="Times New Roman"/>
                <w:szCs w:val="24"/>
                <w:lang w:val="ro-MD"/>
              </w:rPr>
              <w:br/>
              <w:t xml:space="preserve">3. 100 locuri de muncă menținute anual </w:t>
            </w:r>
            <w:r w:rsidRPr="00C05096">
              <w:rPr>
                <w:rFonts w:cs="Times New Roman"/>
                <w:szCs w:val="24"/>
                <w:lang w:val="ro-MD"/>
              </w:rPr>
              <w:br/>
              <w:t xml:space="preserve">4. 30 locuri de muncă noi create anual </w:t>
            </w:r>
            <w:r w:rsidRPr="00C05096">
              <w:rPr>
                <w:rFonts w:cs="Times New Roman"/>
                <w:szCs w:val="24"/>
                <w:lang w:val="ro-MD"/>
              </w:rPr>
              <w:br/>
              <w:t>5. 20 mil. lei - volumul investițiilor în economia națională anual.</w:t>
            </w:r>
          </w:p>
        </w:tc>
        <w:tc>
          <w:tcPr>
            <w:tcW w:w="0" w:type="auto"/>
            <w:hideMark/>
          </w:tcPr>
          <w:p w14:paraId="5D5DF51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10 000,0/</w:t>
            </w:r>
            <w:r w:rsidRPr="00C05096">
              <w:rPr>
                <w:rFonts w:cs="Times New Roman"/>
                <w:szCs w:val="24"/>
                <w:lang w:val="ro-MD"/>
              </w:rPr>
              <w:br/>
              <w:t>3 300,0</w:t>
            </w:r>
          </w:p>
        </w:tc>
        <w:tc>
          <w:tcPr>
            <w:tcW w:w="0" w:type="auto"/>
            <w:hideMark/>
          </w:tcPr>
          <w:p w14:paraId="788F4E4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r w:rsidRPr="00C05096">
              <w:rPr>
                <w:rFonts w:cs="Times New Roman"/>
                <w:szCs w:val="24"/>
                <w:lang w:val="ro-MD"/>
              </w:rPr>
              <w:br/>
              <w:t>3 300,0</w:t>
            </w:r>
          </w:p>
        </w:tc>
        <w:tc>
          <w:tcPr>
            <w:tcW w:w="0" w:type="auto"/>
            <w:hideMark/>
          </w:tcPr>
          <w:p w14:paraId="2CBB40C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26B1E31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Acordul de grant direct al Uniunii Europene – EU4SMEs</w:t>
            </w:r>
          </w:p>
        </w:tc>
        <w:tc>
          <w:tcPr>
            <w:tcW w:w="0" w:type="auto"/>
            <w:hideMark/>
          </w:tcPr>
          <w:p w14:paraId="1161FBC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6 700,0</w:t>
            </w:r>
          </w:p>
        </w:tc>
        <w:tc>
          <w:tcPr>
            <w:tcW w:w="0" w:type="auto"/>
            <w:hideMark/>
          </w:tcPr>
          <w:p w14:paraId="770465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6 700,0</w:t>
            </w:r>
          </w:p>
        </w:tc>
        <w:tc>
          <w:tcPr>
            <w:tcW w:w="0" w:type="auto"/>
            <w:hideMark/>
          </w:tcPr>
          <w:p w14:paraId="7EAB049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20 000,0</w:t>
            </w:r>
          </w:p>
        </w:tc>
        <w:tc>
          <w:tcPr>
            <w:tcW w:w="0" w:type="auto"/>
            <w:hideMark/>
          </w:tcPr>
          <w:p w14:paraId="01DBA4A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60 000,0</w:t>
            </w:r>
          </w:p>
        </w:tc>
        <w:tc>
          <w:tcPr>
            <w:tcW w:w="0" w:type="auto"/>
            <w:hideMark/>
          </w:tcPr>
          <w:p w14:paraId="6248F4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23CC948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2.2.4.</w:t>
            </w:r>
          </w:p>
        </w:tc>
      </w:tr>
      <w:tr w:rsidR="005411AB" w:rsidRPr="00C05096" w14:paraId="3D34CA21" w14:textId="77777777" w:rsidTr="005411AB">
        <w:trPr>
          <w:trHeight w:val="240"/>
        </w:trPr>
        <w:tc>
          <w:tcPr>
            <w:tcW w:w="0" w:type="auto"/>
          </w:tcPr>
          <w:p w14:paraId="62A6441B" w14:textId="157B3C1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F8FB02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Sprijinirea ÎMM pentru dezvoltarea capacităților de export ale acestora și îmbunătățirea performanței lor în cadrul lanțului valoric în scopul sporirii competitivității, a productivității afacerilor și integrării acestora pe piețele internaționale</w:t>
            </w:r>
          </w:p>
        </w:tc>
        <w:tc>
          <w:tcPr>
            <w:tcW w:w="0" w:type="auto"/>
            <w:hideMark/>
          </w:tcPr>
          <w:p w14:paraId="6664A02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III, 2020 - Trim. IV, 2026</w:t>
            </w:r>
          </w:p>
        </w:tc>
        <w:tc>
          <w:tcPr>
            <w:tcW w:w="0" w:type="auto"/>
            <w:hideMark/>
          </w:tcPr>
          <w:p w14:paraId="3D61D56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Programul de creștere a competitivității ÎMM și integrarea în lanțurile valorice internaționale implementat și dezvoltat, Trim. IV, 2024-2026: </w:t>
            </w:r>
            <w:r w:rsidRPr="00C05096">
              <w:rPr>
                <w:rFonts w:cs="Times New Roman"/>
                <w:szCs w:val="24"/>
                <w:lang w:val="ro-MD"/>
              </w:rPr>
              <w:br/>
              <w:t xml:space="preserve">1. 110 companii finanțate anual </w:t>
            </w:r>
            <w:r w:rsidRPr="00C05096">
              <w:rPr>
                <w:rFonts w:cs="Times New Roman"/>
                <w:szCs w:val="24"/>
                <w:lang w:val="ro-MD"/>
              </w:rPr>
              <w:br/>
              <w:t xml:space="preserve">2. 50 mil. lei - valoarea granturilor aprobate anual </w:t>
            </w:r>
            <w:r w:rsidRPr="00C05096">
              <w:rPr>
                <w:rFonts w:cs="Times New Roman"/>
                <w:szCs w:val="24"/>
                <w:lang w:val="ro-MD"/>
              </w:rPr>
              <w:br/>
              <w:t xml:space="preserve">3. 600 locuri de muncă menținute anual </w:t>
            </w:r>
            <w:r w:rsidRPr="00C05096">
              <w:rPr>
                <w:rFonts w:cs="Times New Roman"/>
                <w:szCs w:val="24"/>
                <w:lang w:val="ro-MD"/>
              </w:rPr>
              <w:br/>
              <w:t xml:space="preserve">4. 60 locuri de muncă noi create anual </w:t>
            </w:r>
            <w:r w:rsidRPr="00C05096">
              <w:rPr>
                <w:rFonts w:cs="Times New Roman"/>
                <w:szCs w:val="24"/>
                <w:lang w:val="ro-MD"/>
              </w:rPr>
              <w:br/>
              <w:t xml:space="preserve">5. 70 mil. lei - volumul investițiilor în economia națională anual </w:t>
            </w:r>
            <w:r w:rsidRPr="00C05096">
              <w:rPr>
                <w:rFonts w:cs="Times New Roman"/>
                <w:szCs w:val="24"/>
                <w:lang w:val="ro-MD"/>
              </w:rPr>
              <w:br/>
              <w:t xml:space="preserve">6. 1 accelerator pentru export, lansat anual </w:t>
            </w:r>
            <w:r w:rsidRPr="00C05096">
              <w:rPr>
                <w:rFonts w:cs="Times New Roman"/>
                <w:szCs w:val="24"/>
                <w:lang w:val="ro-MD"/>
              </w:rPr>
              <w:br/>
              <w:t xml:space="preserve">7. 1 ghid online elaborat - Trim III, 2024 </w:t>
            </w:r>
            <w:r w:rsidRPr="00C05096">
              <w:rPr>
                <w:rFonts w:cs="Times New Roman"/>
                <w:szCs w:val="24"/>
                <w:lang w:val="ro-MD"/>
              </w:rPr>
              <w:br/>
              <w:t>8. 1 instrument de garantare destinat exportatorilor implementat - Trim. IV, 2024.</w:t>
            </w:r>
          </w:p>
        </w:tc>
        <w:tc>
          <w:tcPr>
            <w:tcW w:w="0" w:type="auto"/>
            <w:hideMark/>
          </w:tcPr>
          <w:p w14:paraId="6D44E8A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r w:rsidRPr="00C05096">
              <w:rPr>
                <w:rFonts w:cs="Times New Roman"/>
                <w:szCs w:val="24"/>
                <w:lang w:val="ro-MD"/>
              </w:rPr>
              <w:br/>
              <w:t>20 000,0</w:t>
            </w:r>
          </w:p>
        </w:tc>
        <w:tc>
          <w:tcPr>
            <w:tcW w:w="0" w:type="auto"/>
            <w:hideMark/>
          </w:tcPr>
          <w:p w14:paraId="079EEB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r w:rsidRPr="00C05096">
              <w:rPr>
                <w:rFonts w:cs="Times New Roman"/>
                <w:szCs w:val="24"/>
                <w:lang w:val="ro-MD"/>
              </w:rPr>
              <w:br/>
              <w:t>20 000,0</w:t>
            </w:r>
          </w:p>
        </w:tc>
        <w:tc>
          <w:tcPr>
            <w:tcW w:w="0" w:type="auto"/>
            <w:hideMark/>
          </w:tcPr>
          <w:p w14:paraId="76CD83B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4541F7A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Banca Mondială</w:t>
            </w:r>
          </w:p>
        </w:tc>
        <w:tc>
          <w:tcPr>
            <w:tcW w:w="0" w:type="auto"/>
            <w:hideMark/>
          </w:tcPr>
          <w:p w14:paraId="0EC710F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5E3D11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FDA348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11D131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130 000,0</w:t>
            </w:r>
          </w:p>
        </w:tc>
        <w:tc>
          <w:tcPr>
            <w:tcW w:w="0" w:type="auto"/>
            <w:hideMark/>
          </w:tcPr>
          <w:p w14:paraId="1371B46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r w:rsidRPr="00C05096">
              <w:rPr>
                <w:rFonts w:cs="Times New Roman"/>
                <w:szCs w:val="24"/>
                <w:lang w:val="ro-MD"/>
              </w:rPr>
              <w:br/>
              <w:t>Unitatea de Implementare a Proiectului de Ameliorare a Competitivității (UIPAC)</w:t>
            </w:r>
          </w:p>
        </w:tc>
        <w:tc>
          <w:tcPr>
            <w:tcW w:w="0" w:type="auto"/>
            <w:hideMark/>
          </w:tcPr>
          <w:p w14:paraId="0C2331A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2.3.5.</w:t>
            </w:r>
          </w:p>
        </w:tc>
      </w:tr>
      <w:tr w:rsidR="005411AB" w:rsidRPr="00C05096" w14:paraId="1DD0B98C" w14:textId="77777777" w:rsidTr="005411AB">
        <w:trPr>
          <w:trHeight w:val="240"/>
        </w:trPr>
        <w:tc>
          <w:tcPr>
            <w:tcW w:w="0" w:type="auto"/>
          </w:tcPr>
          <w:p w14:paraId="5359C42D" w14:textId="33BD56C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5C7DC9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Susținerea întreprinderilor micro, mici și mijlocii la etapa de dezvoltare a afacerilor pentru a susține </w:t>
            </w:r>
            <w:r w:rsidRPr="00C05096">
              <w:rPr>
                <w:rFonts w:cs="Times New Roman"/>
                <w:szCs w:val="24"/>
                <w:lang w:val="ro-MD"/>
              </w:rPr>
              <w:lastRenderedPageBreak/>
              <w:t>creșterea acestora și integrarea acstora în lanțurile valorice naționale și internaționale, în scopul creșterii valorii adăugate în economia naționlă</w:t>
            </w:r>
          </w:p>
        </w:tc>
        <w:tc>
          <w:tcPr>
            <w:tcW w:w="0" w:type="auto"/>
            <w:hideMark/>
          </w:tcPr>
          <w:p w14:paraId="4F66A2C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Trim. I, 2025 - Trim. IV, 2026</w:t>
            </w:r>
          </w:p>
        </w:tc>
        <w:tc>
          <w:tcPr>
            <w:tcW w:w="0" w:type="auto"/>
            <w:hideMark/>
          </w:tcPr>
          <w:p w14:paraId="2F7FE49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Program de mentorat destinat antreprenorilor care sunt la etapa de creștere și dezvoltare a </w:t>
            </w:r>
            <w:r w:rsidRPr="00C05096">
              <w:rPr>
                <w:rFonts w:cs="Times New Roman"/>
                <w:szCs w:val="24"/>
                <w:lang w:val="ro-MD"/>
              </w:rPr>
              <w:lastRenderedPageBreak/>
              <w:t>afacerii aprobat - Trim. II, 2025</w:t>
            </w:r>
            <w:r w:rsidRPr="00C05096">
              <w:rPr>
                <w:rFonts w:cs="Times New Roman"/>
                <w:szCs w:val="24"/>
                <w:lang w:val="ro-MD"/>
              </w:rPr>
              <w:br/>
              <w:t>2. 100 companii aflate la etapa de dezvoltare susținute - Trim. IV, 2026</w:t>
            </w:r>
          </w:p>
        </w:tc>
        <w:tc>
          <w:tcPr>
            <w:tcW w:w="0" w:type="auto"/>
            <w:hideMark/>
          </w:tcPr>
          <w:p w14:paraId="587254F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35318FB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96279F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1ED5AC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69BFAB8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7923445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100,0</w:t>
            </w:r>
          </w:p>
        </w:tc>
        <w:tc>
          <w:tcPr>
            <w:tcW w:w="0" w:type="auto"/>
            <w:hideMark/>
          </w:tcPr>
          <w:p w14:paraId="5901743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27D4BEF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30 100,0</w:t>
            </w:r>
          </w:p>
        </w:tc>
        <w:tc>
          <w:tcPr>
            <w:tcW w:w="0" w:type="auto"/>
            <w:hideMark/>
          </w:tcPr>
          <w:p w14:paraId="27AE16A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Ministerul Dezvoltării Economice și </w:t>
            </w:r>
            <w:r w:rsidRPr="00C05096">
              <w:rPr>
                <w:rFonts w:cs="Times New Roman"/>
                <w:szCs w:val="24"/>
                <w:lang w:val="ro-MD"/>
              </w:rPr>
              <w:lastRenderedPageBreak/>
              <w:t>Digitalizării;</w:t>
            </w:r>
            <w:r w:rsidRPr="00C05096">
              <w:rPr>
                <w:rFonts w:cs="Times New Roman"/>
                <w:szCs w:val="24"/>
                <w:lang w:val="ro-MD"/>
              </w:rPr>
              <w:br/>
              <w:t>IP ODA</w:t>
            </w:r>
          </w:p>
        </w:tc>
        <w:tc>
          <w:tcPr>
            <w:tcW w:w="0" w:type="auto"/>
            <w:hideMark/>
          </w:tcPr>
          <w:p w14:paraId="5CA76B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PACC 2023-2027, acțiunea 3.1.9.</w:t>
            </w:r>
          </w:p>
        </w:tc>
      </w:tr>
      <w:tr w:rsidR="005411AB" w:rsidRPr="00DC2BC0" w14:paraId="2DD1FB34" w14:textId="77777777" w:rsidTr="005411AB">
        <w:trPr>
          <w:trHeight w:val="240"/>
        </w:trPr>
        <w:tc>
          <w:tcPr>
            <w:tcW w:w="0" w:type="auto"/>
          </w:tcPr>
          <w:p w14:paraId="7E8EECB0" w14:textId="01B63BD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C1B0E0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Sporirea accesului la finanțare pentru întreprinderile mici și mijlocii prin implementarea produselor de stimulare a investițiilor, prin intermediul Fondului pentru antreprenoriat și creștere economică a Moldovei – FACEM și a Fondului de Garantare a Creditelor.</w:t>
            </w:r>
          </w:p>
        </w:tc>
        <w:tc>
          <w:tcPr>
            <w:tcW w:w="0" w:type="auto"/>
            <w:hideMark/>
          </w:tcPr>
          <w:p w14:paraId="44F6FB2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2023 - Trim. II, 2031</w:t>
            </w:r>
          </w:p>
        </w:tc>
        <w:tc>
          <w:tcPr>
            <w:tcW w:w="0" w:type="auto"/>
            <w:hideMark/>
          </w:tcPr>
          <w:p w14:paraId="520D559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Fondul FACEM capitalizat cu 2,4 mild. lei până în 2026 </w:t>
            </w:r>
            <w:r w:rsidRPr="00C05096">
              <w:rPr>
                <w:rFonts w:cs="Times New Roman"/>
                <w:szCs w:val="24"/>
                <w:lang w:val="ro-MD"/>
              </w:rPr>
              <w:br/>
              <w:t>2. Programul de stimulare a investițiilor „373” și Programul ”FACEM investiții” implementate, Trim. IV, 2024-2026:</w:t>
            </w:r>
            <w:r w:rsidRPr="00C05096">
              <w:rPr>
                <w:rFonts w:cs="Times New Roman"/>
                <w:szCs w:val="24"/>
                <w:lang w:val="ro-MD"/>
              </w:rPr>
              <w:br/>
              <w:t xml:space="preserve">  2.1. 300 companii susținute anual </w:t>
            </w:r>
            <w:r w:rsidRPr="00C05096">
              <w:rPr>
                <w:rFonts w:cs="Times New Roman"/>
                <w:szCs w:val="24"/>
                <w:lang w:val="ro-MD"/>
              </w:rPr>
              <w:br/>
              <w:t xml:space="preserve">  2.2. 325 credite cu dobîndă redusă acordate anual </w:t>
            </w:r>
            <w:r w:rsidRPr="00C05096">
              <w:rPr>
                <w:rFonts w:cs="Times New Roman"/>
                <w:szCs w:val="24"/>
                <w:lang w:val="ro-MD"/>
              </w:rPr>
              <w:br/>
              <w:t xml:space="preserve">  2.3. 500 mil. lei - valoarea creditelor acordate anual </w:t>
            </w:r>
            <w:r w:rsidRPr="00C05096">
              <w:rPr>
                <w:rFonts w:cs="Times New Roman"/>
                <w:szCs w:val="24"/>
                <w:lang w:val="ro-MD"/>
              </w:rPr>
              <w:br/>
              <w:t xml:space="preserve">  2.4. Volumul creditelor acordate ÎMM prin instrumentele FACEM va crește până la 2 800,0 mil. lei către 2026</w:t>
            </w:r>
            <w:r w:rsidRPr="00C05096">
              <w:rPr>
                <w:rFonts w:cs="Times New Roman"/>
                <w:szCs w:val="24"/>
                <w:lang w:val="ro-MD"/>
              </w:rPr>
              <w:br/>
              <w:t xml:space="preserve"> 3. Fondul de Garantare a Creditelor capitalizat cu 5 mil. lei anual</w:t>
            </w:r>
            <w:r w:rsidRPr="00C05096">
              <w:rPr>
                <w:rFonts w:cs="Times New Roman"/>
                <w:szCs w:val="24"/>
                <w:lang w:val="ro-MD"/>
              </w:rPr>
              <w:br/>
              <w:t xml:space="preserve">  3.1. 600 garanții noi emise (inclusiv garanții de portofoliu) anual</w:t>
            </w:r>
            <w:r w:rsidRPr="00C05096">
              <w:rPr>
                <w:rFonts w:cs="Times New Roman"/>
                <w:szCs w:val="24"/>
                <w:lang w:val="ro-MD"/>
              </w:rPr>
              <w:br/>
              <w:t xml:space="preserve">  3.2. 1 000 mil. lei volumul creditelor noi acordate anual</w:t>
            </w:r>
            <w:r w:rsidRPr="00C05096">
              <w:rPr>
                <w:rFonts w:cs="Times New Roman"/>
                <w:szCs w:val="24"/>
                <w:lang w:val="ro-MD"/>
              </w:rPr>
              <w:br/>
              <w:t xml:space="preserve">  3.3. 1 500 mil. lei volumul investițiilor generate în economia națională</w:t>
            </w:r>
          </w:p>
        </w:tc>
        <w:tc>
          <w:tcPr>
            <w:tcW w:w="0" w:type="auto"/>
            <w:hideMark/>
          </w:tcPr>
          <w:p w14:paraId="64986C1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70 000,0</w:t>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t>5 000,0</w:t>
            </w:r>
          </w:p>
        </w:tc>
        <w:tc>
          <w:tcPr>
            <w:tcW w:w="0" w:type="auto"/>
            <w:hideMark/>
          </w:tcPr>
          <w:p w14:paraId="4676EA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r>
            <w:r w:rsidRPr="00C05096">
              <w:rPr>
                <w:rFonts w:cs="Times New Roman"/>
                <w:szCs w:val="24"/>
                <w:lang w:val="ro-MD"/>
              </w:rPr>
              <w:br/>
              <w:t>5 000,0</w:t>
            </w:r>
          </w:p>
        </w:tc>
        <w:tc>
          <w:tcPr>
            <w:tcW w:w="0" w:type="auto"/>
            <w:hideMark/>
          </w:tcPr>
          <w:p w14:paraId="5B1F274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r>
            <w:r w:rsidRPr="00C05096">
              <w:rPr>
                <w:rFonts w:cs="Times New Roman"/>
                <w:szCs w:val="24"/>
                <w:lang w:val="ro-MD"/>
              </w:rPr>
              <w:br/>
              <w:t>5 000, 0 / 84 000,0</w:t>
            </w:r>
          </w:p>
        </w:tc>
        <w:tc>
          <w:tcPr>
            <w:tcW w:w="0" w:type="auto"/>
            <w:hideMark/>
          </w:tcPr>
          <w:p w14:paraId="55332DA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r w:rsidRPr="00C05096">
              <w:rPr>
                <w:rFonts w:cs="Times New Roman"/>
                <w:szCs w:val="24"/>
                <w:lang w:val="ro-MD"/>
              </w:rPr>
              <w:br/>
              <w:t>Banca de Dezvoltare Poloneză (Bank Gospodarstwa Krajowego BGK) și Banca de Dezvoltare Germană (Kreditanstalt für Wiederaufbau – KfW)</w:t>
            </w:r>
            <w:r w:rsidRPr="00C05096">
              <w:rPr>
                <w:rFonts w:cs="Times New Roman"/>
                <w:szCs w:val="24"/>
                <w:lang w:val="ro-MD"/>
              </w:rPr>
              <w:br/>
              <w:t xml:space="preserve"> </w:t>
            </w:r>
            <w:r w:rsidRPr="00C05096">
              <w:rPr>
                <w:rFonts w:cs="Times New Roman"/>
                <w:szCs w:val="24"/>
                <w:lang w:val="ro-MD"/>
              </w:rPr>
              <w:br/>
              <w:t xml:space="preserve"> </w:t>
            </w:r>
            <w:r w:rsidRPr="00C05096">
              <w:rPr>
                <w:rFonts w:cs="Times New Roman"/>
                <w:szCs w:val="24"/>
                <w:lang w:val="ro-MD"/>
              </w:rPr>
              <w:br/>
              <w:t xml:space="preserve"> BIRD (Banca Internațională pentru Reconstrucție și Dezvoltare )</w:t>
            </w:r>
          </w:p>
        </w:tc>
        <w:tc>
          <w:tcPr>
            <w:tcW w:w="0" w:type="auto"/>
            <w:hideMark/>
          </w:tcPr>
          <w:p w14:paraId="276A5AF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630C1F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970 000,0</w:t>
            </w:r>
          </w:p>
        </w:tc>
        <w:tc>
          <w:tcPr>
            <w:tcW w:w="0" w:type="auto"/>
            <w:hideMark/>
          </w:tcPr>
          <w:p w14:paraId="078F2EA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1 320 000,0</w:t>
            </w:r>
          </w:p>
        </w:tc>
        <w:tc>
          <w:tcPr>
            <w:tcW w:w="0" w:type="auto"/>
            <w:hideMark/>
          </w:tcPr>
          <w:p w14:paraId="1AFE70E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2 519 000,0</w:t>
            </w:r>
          </w:p>
        </w:tc>
        <w:tc>
          <w:tcPr>
            <w:tcW w:w="0" w:type="auto"/>
            <w:hideMark/>
          </w:tcPr>
          <w:p w14:paraId="2E3EF1E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3FD3723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Planul Național "Construim Moldova Europeană" 20 de Acțiuni Guvernamentale;</w:t>
            </w:r>
            <w:r w:rsidRPr="00C05096">
              <w:rPr>
                <w:rFonts w:cs="Times New Roman"/>
                <w:szCs w:val="24"/>
                <w:lang w:val="ro-MD"/>
              </w:rPr>
              <w:br/>
              <w:t>PACC 2023-2027, acțiunea 2.2.1.</w:t>
            </w:r>
          </w:p>
        </w:tc>
      </w:tr>
      <w:tr w:rsidR="005411AB" w:rsidRPr="00C05096" w14:paraId="7750A068" w14:textId="77777777" w:rsidTr="005411AB">
        <w:trPr>
          <w:trHeight w:val="240"/>
        </w:trPr>
        <w:tc>
          <w:tcPr>
            <w:tcW w:w="0" w:type="auto"/>
          </w:tcPr>
          <w:p w14:paraId="476F9BA1" w14:textId="4722D8D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FB25D4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Promovarea învățământului dual în cadrul programelor din învățământul profesional tehnic secundar, prin implementarea </w:t>
            </w:r>
            <w:r w:rsidRPr="00C05096">
              <w:rPr>
                <w:rFonts w:cs="Times New Roman"/>
                <w:szCs w:val="24"/>
                <w:lang w:val="ro-MD"/>
              </w:rPr>
              <w:lastRenderedPageBreak/>
              <w:t>mecanismului de compensare a cheltuielilor unităților din învățământ dual</w:t>
            </w:r>
          </w:p>
        </w:tc>
        <w:tc>
          <w:tcPr>
            <w:tcW w:w="0" w:type="auto"/>
            <w:hideMark/>
          </w:tcPr>
          <w:p w14:paraId="18B08AC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Trim. II, 2022 - Trim. IV, 2026</w:t>
            </w:r>
          </w:p>
        </w:tc>
        <w:tc>
          <w:tcPr>
            <w:tcW w:w="0" w:type="auto"/>
            <w:hideMark/>
          </w:tcPr>
          <w:p w14:paraId="47C92AB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30 unități economice au beneficiat de compensarea cheltuielilor - Trim. IV, anual </w:t>
            </w:r>
            <w:r w:rsidRPr="00C05096">
              <w:rPr>
                <w:rFonts w:cs="Times New Roman"/>
                <w:szCs w:val="24"/>
                <w:lang w:val="ro-MD"/>
              </w:rPr>
              <w:br/>
            </w:r>
            <w:r w:rsidRPr="00C05096">
              <w:rPr>
                <w:rFonts w:cs="Times New Roman"/>
                <w:szCs w:val="24"/>
                <w:lang w:val="ro-MD"/>
              </w:rPr>
              <w:lastRenderedPageBreak/>
              <w:t xml:space="preserve">2. 650 elevi din învățământul dual pentru care au fost compensate cheltuielile - Trim IV, anual </w:t>
            </w:r>
            <w:r w:rsidRPr="00C05096">
              <w:rPr>
                <w:rFonts w:cs="Times New Roman"/>
                <w:szCs w:val="24"/>
                <w:lang w:val="ro-MD"/>
              </w:rPr>
              <w:br/>
              <w:t xml:space="preserve">3. 10 mil. lei - suma compensațiilor oferite unităților din învățământ dual - Trim IV, anual </w:t>
            </w:r>
            <w:r w:rsidRPr="00C05096">
              <w:rPr>
                <w:rFonts w:cs="Times New Roman"/>
                <w:szCs w:val="24"/>
                <w:lang w:val="ro-MD"/>
              </w:rPr>
              <w:br/>
              <w:t>4. Numărul de elevi încadrați în învățământul dual în creștere cu circa 25% în anul 2026 comparativ cu 2023</w:t>
            </w:r>
          </w:p>
        </w:tc>
        <w:tc>
          <w:tcPr>
            <w:tcW w:w="0" w:type="auto"/>
            <w:hideMark/>
          </w:tcPr>
          <w:p w14:paraId="0B79A02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10 000,0</w:t>
            </w:r>
          </w:p>
        </w:tc>
        <w:tc>
          <w:tcPr>
            <w:tcW w:w="0" w:type="auto"/>
            <w:hideMark/>
          </w:tcPr>
          <w:p w14:paraId="5402C06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0,0</w:t>
            </w:r>
          </w:p>
        </w:tc>
        <w:tc>
          <w:tcPr>
            <w:tcW w:w="0" w:type="auto"/>
            <w:hideMark/>
          </w:tcPr>
          <w:p w14:paraId="089D0C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0C041A8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147ACAD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5C4887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10 000,0</w:t>
            </w:r>
          </w:p>
        </w:tc>
        <w:tc>
          <w:tcPr>
            <w:tcW w:w="0" w:type="auto"/>
            <w:hideMark/>
          </w:tcPr>
          <w:p w14:paraId="1FB4792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99895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30 000,0</w:t>
            </w:r>
          </w:p>
        </w:tc>
        <w:tc>
          <w:tcPr>
            <w:tcW w:w="0" w:type="auto"/>
            <w:hideMark/>
          </w:tcPr>
          <w:p w14:paraId="1DBC66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 xml:space="preserve">Ministerul </w:t>
            </w:r>
            <w:r w:rsidRPr="00C05096">
              <w:rPr>
                <w:rFonts w:cs="Times New Roman"/>
                <w:szCs w:val="24"/>
                <w:lang w:val="ro-MD"/>
              </w:rPr>
              <w:lastRenderedPageBreak/>
              <w:t>Educației și Cercetării;</w:t>
            </w:r>
            <w:r w:rsidRPr="00C05096">
              <w:rPr>
                <w:rFonts w:cs="Times New Roman"/>
                <w:szCs w:val="24"/>
                <w:lang w:val="ro-MD"/>
              </w:rPr>
              <w:br/>
              <w:t>IP ODA</w:t>
            </w:r>
          </w:p>
        </w:tc>
        <w:tc>
          <w:tcPr>
            <w:tcW w:w="0" w:type="auto"/>
            <w:hideMark/>
          </w:tcPr>
          <w:p w14:paraId="5FC3D85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PACC 2023-2027, acțiunea 3.1.3.</w:t>
            </w:r>
          </w:p>
        </w:tc>
      </w:tr>
      <w:tr w:rsidR="005411AB" w:rsidRPr="00DC2BC0" w14:paraId="35C166D7" w14:textId="77777777" w:rsidTr="005411AB">
        <w:trPr>
          <w:trHeight w:val="240"/>
        </w:trPr>
        <w:tc>
          <w:tcPr>
            <w:tcW w:w="0" w:type="auto"/>
          </w:tcPr>
          <w:p w14:paraId="449C7343" w14:textId="1EE55DE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0FEB42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Promovarea alfabetizării antreprenoriale a societății și sporirea abilităților și competențelor antreprenoriale în domeniul managerial, economic, financiar, TIC pentru diferite categorii de beneficiari: femei, fete, tineri, afaceri noi, mici producători, etc.</w:t>
            </w:r>
          </w:p>
        </w:tc>
        <w:tc>
          <w:tcPr>
            <w:tcW w:w="0" w:type="auto"/>
            <w:hideMark/>
          </w:tcPr>
          <w:p w14:paraId="0652C5D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307D8CD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1700 persoane instruite și certificate, inclusiv prin intermediul platformei de e-learning, în 3 domenii: e-commerce, digital marketing și digitalizarea business proceselor - Trim. IV, anual </w:t>
            </w:r>
            <w:r w:rsidRPr="00C05096">
              <w:rPr>
                <w:rFonts w:cs="Times New Roman"/>
                <w:szCs w:val="24"/>
                <w:lang w:val="ro-MD"/>
              </w:rPr>
              <w:br/>
              <w:t xml:space="preserve">2. 3 cursuri de alfabetizare financiară desfășurate, inclusiv pe categorii de baneficiari - Trim. IV, anual </w:t>
            </w:r>
            <w:r w:rsidRPr="00C05096">
              <w:rPr>
                <w:rFonts w:cs="Times New Roman"/>
                <w:szCs w:val="24"/>
                <w:lang w:val="ro-MD"/>
              </w:rPr>
              <w:br/>
              <w:t xml:space="preserve">3. 100 persoane formate în sectorul TIC, inclusiv femei, fete, tineri - Trim. IV, anual </w:t>
            </w:r>
            <w:r w:rsidRPr="00C05096">
              <w:rPr>
                <w:rFonts w:cs="Times New Roman"/>
                <w:szCs w:val="24"/>
                <w:lang w:val="ro-MD"/>
              </w:rPr>
              <w:br/>
              <w:t xml:space="preserve">4. 250 persoane formate în domeniul finanaciar, inclusiv femei, fete, tineri - Trim. IV, anual </w:t>
            </w:r>
            <w:r w:rsidRPr="00C05096">
              <w:rPr>
                <w:rFonts w:cs="Times New Roman"/>
                <w:szCs w:val="24"/>
                <w:lang w:val="ro-MD"/>
              </w:rPr>
              <w:br/>
              <w:t xml:space="preserve">5. 300 persoane formate în domeniul economic-antreprenorial, inclusiv femei, fete, tineri  - Trim. IV, anual </w:t>
            </w:r>
            <w:r w:rsidRPr="00C05096">
              <w:rPr>
                <w:rFonts w:cs="Times New Roman"/>
                <w:szCs w:val="24"/>
                <w:lang w:val="ro-MD"/>
              </w:rPr>
              <w:br/>
              <w:t xml:space="preserve">6.  7 manageri de </w:t>
            </w:r>
            <w:r w:rsidRPr="00C05096">
              <w:rPr>
                <w:rFonts w:cs="Times New Roman"/>
                <w:szCs w:val="24"/>
                <w:lang w:val="ro-MD"/>
              </w:rPr>
              <w:lastRenderedPageBreak/>
              <w:t>companii instruiți anual în baza Hotărârii Guvernului nr. 242/2021- Trim. IV, anual</w:t>
            </w:r>
          </w:p>
        </w:tc>
        <w:tc>
          <w:tcPr>
            <w:tcW w:w="0" w:type="auto"/>
            <w:hideMark/>
          </w:tcPr>
          <w:p w14:paraId="5B921B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2 200,0 / 201,19</w:t>
            </w:r>
          </w:p>
        </w:tc>
        <w:tc>
          <w:tcPr>
            <w:tcW w:w="0" w:type="auto"/>
            <w:hideMark/>
          </w:tcPr>
          <w:p w14:paraId="0F4285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 / 201,19</w:t>
            </w:r>
          </w:p>
        </w:tc>
        <w:tc>
          <w:tcPr>
            <w:tcW w:w="0" w:type="auto"/>
            <w:hideMark/>
          </w:tcPr>
          <w:p w14:paraId="0609935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 / 201,19</w:t>
            </w:r>
          </w:p>
        </w:tc>
        <w:tc>
          <w:tcPr>
            <w:tcW w:w="0" w:type="auto"/>
            <w:hideMark/>
          </w:tcPr>
          <w:p w14:paraId="3867324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 / 50.02</w:t>
            </w:r>
          </w:p>
        </w:tc>
        <w:tc>
          <w:tcPr>
            <w:tcW w:w="0" w:type="auto"/>
            <w:hideMark/>
          </w:tcPr>
          <w:p w14:paraId="6A0078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F2CF41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A9D13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6F5E37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7 203,57</w:t>
            </w:r>
          </w:p>
        </w:tc>
        <w:tc>
          <w:tcPr>
            <w:tcW w:w="0" w:type="auto"/>
            <w:hideMark/>
          </w:tcPr>
          <w:p w14:paraId="4223391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5C514B4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3.1.7, acțiunea 3.1.9.;</w:t>
            </w:r>
            <w:r w:rsidRPr="00C05096">
              <w:rPr>
                <w:rFonts w:cs="Times New Roman"/>
                <w:szCs w:val="24"/>
                <w:lang w:val="ro-MD"/>
              </w:rPr>
              <w:br/>
              <w:t>Hotărârea Guvernului nr. 242/2021 pentru inițierea negocierilor și aprobarea semnării Declarației comune de intenție dintre Ministerul Economiei al Republicii Moldova și Ministerul Federal al Economiei și Energiei al Republicii Federale Germania privind colaborarea în domeniul instruirii și perfecționării managerilor de afaceri din Republica Moldova</w:t>
            </w:r>
          </w:p>
        </w:tc>
      </w:tr>
      <w:tr w:rsidR="005411AB" w:rsidRPr="00DC2BC0" w14:paraId="0EE4C4D8" w14:textId="77777777" w:rsidTr="005411AB">
        <w:trPr>
          <w:trHeight w:val="240"/>
        </w:trPr>
        <w:tc>
          <w:tcPr>
            <w:tcW w:w="0" w:type="auto"/>
          </w:tcPr>
          <w:p w14:paraId="4123A543" w14:textId="604FBDA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F87C29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Îmbunătățirea infrastructurii de suport în afaceri în scopul edificării unui sector industrial rezilient, competitiv și sustenabil, precum și promovării dezvoltării afacerilor și investițiilor la nivel regional</w:t>
            </w:r>
          </w:p>
        </w:tc>
        <w:tc>
          <w:tcPr>
            <w:tcW w:w="0" w:type="auto"/>
            <w:hideMark/>
          </w:tcPr>
          <w:p w14:paraId="6641377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2011 - Trim. IV, 2026</w:t>
            </w:r>
          </w:p>
        </w:tc>
        <w:tc>
          <w:tcPr>
            <w:tcW w:w="0" w:type="auto"/>
            <w:hideMark/>
          </w:tcPr>
          <w:p w14:paraId="6EF94F1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Infrastructura a 2 Platforme Industriale Multifuncționale (PIM) construită și transmisă în gestiune către APL - Trim. IV, 2024 </w:t>
            </w:r>
            <w:r w:rsidRPr="00C05096">
              <w:rPr>
                <w:rFonts w:cs="Times New Roman"/>
                <w:szCs w:val="24"/>
                <w:lang w:val="ro-MD"/>
              </w:rPr>
              <w:br/>
              <w:t xml:space="preserve">2. Hotărâre de Guvern cu privire la crearea unui nou parc industrial aprobată - Trim. II 2024 </w:t>
            </w:r>
            <w:r w:rsidRPr="00C05096">
              <w:rPr>
                <w:rFonts w:cs="Times New Roman"/>
                <w:szCs w:val="24"/>
                <w:lang w:val="ro-MD"/>
              </w:rPr>
              <w:br/>
              <w:t xml:space="preserve">3. 10 parcuri industriale active - Trim IV, anual </w:t>
            </w:r>
            <w:r w:rsidRPr="00C05096">
              <w:rPr>
                <w:rFonts w:cs="Times New Roman"/>
                <w:szCs w:val="24"/>
                <w:lang w:val="ro-MD"/>
              </w:rPr>
              <w:br/>
              <w:t>4. 6 zone economice libere active (ZEL) - Trim IV, anual</w:t>
            </w:r>
            <w:r w:rsidRPr="00C05096">
              <w:rPr>
                <w:rFonts w:cs="Times New Roman"/>
                <w:szCs w:val="24"/>
                <w:lang w:val="ro-MD"/>
              </w:rPr>
              <w:br/>
              <w:t xml:space="preserve">5. 100 rezidenți în parcurile industriale și ZEL, Trim IV, anual </w:t>
            </w:r>
            <w:r w:rsidRPr="00C05096">
              <w:rPr>
                <w:rFonts w:cs="Times New Roman"/>
                <w:szCs w:val="24"/>
                <w:lang w:val="ro-MD"/>
              </w:rPr>
              <w:br/>
              <w:t xml:space="preserve">6. 6700 mil. lei - volumul vânzărilor de producție industrială în parcuri industriale și ZEL - Trim IV, anual </w:t>
            </w:r>
            <w:r w:rsidRPr="00C05096">
              <w:rPr>
                <w:rFonts w:cs="Times New Roman"/>
                <w:szCs w:val="24"/>
                <w:lang w:val="ro-MD"/>
              </w:rPr>
              <w:br/>
              <w:t xml:space="preserve">7. 690 mil. lei - volumul investițiilor atrase în economie de parcurile industriale și ZEL - Trim IV, anual </w:t>
            </w:r>
            <w:r w:rsidRPr="00C05096">
              <w:rPr>
                <w:rFonts w:cs="Times New Roman"/>
                <w:szCs w:val="24"/>
                <w:lang w:val="ro-MD"/>
              </w:rPr>
              <w:br/>
              <w:t xml:space="preserve">8. 11 incubatoare de afaceri dezvoltate - Trim. IV, anual </w:t>
            </w:r>
            <w:r w:rsidRPr="00C05096">
              <w:rPr>
                <w:rFonts w:cs="Times New Roman"/>
                <w:szCs w:val="24"/>
                <w:lang w:val="ro-MD"/>
              </w:rPr>
              <w:br/>
              <w:t>9. 250 rezidenți în incubatoarele de afaceri susținuți - Trim. IV, anual</w:t>
            </w:r>
          </w:p>
        </w:tc>
        <w:tc>
          <w:tcPr>
            <w:tcW w:w="0" w:type="auto"/>
            <w:hideMark/>
          </w:tcPr>
          <w:p w14:paraId="6D5CA33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32 200,0</w:t>
            </w:r>
          </w:p>
        </w:tc>
        <w:tc>
          <w:tcPr>
            <w:tcW w:w="0" w:type="auto"/>
            <w:hideMark/>
          </w:tcPr>
          <w:p w14:paraId="15EE37B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w:t>
            </w:r>
          </w:p>
        </w:tc>
        <w:tc>
          <w:tcPr>
            <w:tcW w:w="0" w:type="auto"/>
            <w:hideMark/>
          </w:tcPr>
          <w:p w14:paraId="6EDD47D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2 200,0</w:t>
            </w:r>
          </w:p>
        </w:tc>
        <w:tc>
          <w:tcPr>
            <w:tcW w:w="0" w:type="auto"/>
            <w:hideMark/>
          </w:tcPr>
          <w:p w14:paraId="3A1AF34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36F4C14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6A8186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w:t>
            </w:r>
          </w:p>
        </w:tc>
        <w:tc>
          <w:tcPr>
            <w:tcW w:w="0" w:type="auto"/>
            <w:hideMark/>
          </w:tcPr>
          <w:p w14:paraId="59BE516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30 000</w:t>
            </w:r>
          </w:p>
        </w:tc>
        <w:tc>
          <w:tcPr>
            <w:tcW w:w="0" w:type="auto"/>
            <w:hideMark/>
          </w:tcPr>
          <w:p w14:paraId="75450E7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96 600,0</w:t>
            </w:r>
          </w:p>
        </w:tc>
        <w:tc>
          <w:tcPr>
            <w:tcW w:w="0" w:type="auto"/>
            <w:hideMark/>
          </w:tcPr>
          <w:p w14:paraId="7549D53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r w:rsidRPr="00C05096">
              <w:rPr>
                <w:rFonts w:cs="Times New Roman"/>
                <w:szCs w:val="24"/>
                <w:lang w:val="ro-MD"/>
              </w:rPr>
              <w:br/>
              <w:t xml:space="preserve">Ministerul Finanțelor; </w:t>
            </w:r>
            <w:r w:rsidRPr="00C05096">
              <w:rPr>
                <w:rFonts w:cs="Times New Roman"/>
                <w:szCs w:val="24"/>
                <w:lang w:val="ro-MD"/>
              </w:rPr>
              <w:br/>
              <w:t xml:space="preserve">Consiliul Concurenții; </w:t>
            </w:r>
            <w:r w:rsidRPr="00C05096">
              <w:rPr>
                <w:rFonts w:cs="Times New Roman"/>
                <w:szCs w:val="24"/>
                <w:lang w:val="ro-MD"/>
              </w:rPr>
              <w:br/>
              <w:t>Agenția de Investiții</w:t>
            </w:r>
          </w:p>
        </w:tc>
        <w:tc>
          <w:tcPr>
            <w:tcW w:w="0" w:type="auto"/>
            <w:hideMark/>
          </w:tcPr>
          <w:p w14:paraId="2C853F9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Legea nr. 440/2001 cu privire la zonele economice libere</w:t>
            </w:r>
            <w:r w:rsidRPr="00C05096">
              <w:rPr>
                <w:rFonts w:cs="Times New Roman"/>
                <w:szCs w:val="24"/>
                <w:lang w:val="ro-MD"/>
              </w:rPr>
              <w:br/>
              <w:t>Legea nr. 182/2010 cu privire la parcurile industriale</w:t>
            </w:r>
            <w:r w:rsidRPr="00C05096">
              <w:rPr>
                <w:rFonts w:cs="Times New Roman"/>
                <w:szCs w:val="24"/>
                <w:lang w:val="ro-MD"/>
              </w:rPr>
              <w:br/>
              <w:t>PACC 2023-2027, acțiunea 3.3.2.</w:t>
            </w:r>
          </w:p>
        </w:tc>
      </w:tr>
      <w:tr w:rsidR="005411AB" w:rsidRPr="00C05096" w14:paraId="03D996B0" w14:textId="77777777" w:rsidTr="005411AB">
        <w:trPr>
          <w:trHeight w:val="240"/>
        </w:trPr>
        <w:tc>
          <w:tcPr>
            <w:tcW w:w="0" w:type="auto"/>
          </w:tcPr>
          <w:p w14:paraId="7EC9B6AD" w14:textId="6E2AC67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B72028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Promovarea implementării principiilor de performanță de mediu, socială și de guvernanță (ESG) în cadrul întreprinderilor, în scopul creșterii transparenței, </w:t>
            </w:r>
            <w:r w:rsidRPr="00C05096">
              <w:rPr>
                <w:rFonts w:cs="Times New Roman"/>
                <w:szCs w:val="24"/>
                <w:lang w:val="ro-MD"/>
              </w:rPr>
              <w:lastRenderedPageBreak/>
              <w:t>sustenabilității și performanței acestora</w:t>
            </w:r>
          </w:p>
        </w:tc>
        <w:tc>
          <w:tcPr>
            <w:tcW w:w="0" w:type="auto"/>
            <w:hideMark/>
          </w:tcPr>
          <w:p w14:paraId="7FD7123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Trim. III, 2023 - Trim. IV, 2026</w:t>
            </w:r>
          </w:p>
        </w:tc>
        <w:tc>
          <w:tcPr>
            <w:tcW w:w="0" w:type="auto"/>
            <w:hideMark/>
          </w:tcPr>
          <w:p w14:paraId="78E28B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150 companii implementează principiile ESG - Trim. IV, anual</w:t>
            </w:r>
          </w:p>
        </w:tc>
        <w:tc>
          <w:tcPr>
            <w:tcW w:w="0" w:type="auto"/>
            <w:hideMark/>
          </w:tcPr>
          <w:p w14:paraId="260B4DA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60,0</w:t>
            </w:r>
          </w:p>
        </w:tc>
        <w:tc>
          <w:tcPr>
            <w:tcW w:w="0" w:type="auto"/>
            <w:hideMark/>
          </w:tcPr>
          <w:p w14:paraId="1AADF78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1EFDA7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420C7B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789A279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300,0</w:t>
            </w:r>
            <w:r w:rsidRPr="00C05096">
              <w:rPr>
                <w:rFonts w:cs="Times New Roman"/>
                <w:szCs w:val="24"/>
                <w:lang w:val="ro-MD"/>
              </w:rPr>
              <w:br/>
              <w:t>(asistență tehnică externă)</w:t>
            </w:r>
          </w:p>
        </w:tc>
        <w:tc>
          <w:tcPr>
            <w:tcW w:w="0" w:type="auto"/>
            <w:hideMark/>
          </w:tcPr>
          <w:p w14:paraId="4CEDDEF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340,0</w:t>
            </w:r>
          </w:p>
        </w:tc>
        <w:tc>
          <w:tcPr>
            <w:tcW w:w="0" w:type="auto"/>
            <w:hideMark/>
          </w:tcPr>
          <w:p w14:paraId="5C8E8C9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300,0</w:t>
            </w:r>
          </w:p>
        </w:tc>
        <w:tc>
          <w:tcPr>
            <w:tcW w:w="0" w:type="auto"/>
            <w:hideMark/>
          </w:tcPr>
          <w:p w14:paraId="63B4F3F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1 000,0</w:t>
            </w:r>
          </w:p>
        </w:tc>
        <w:tc>
          <w:tcPr>
            <w:tcW w:w="0" w:type="auto"/>
            <w:hideMark/>
          </w:tcPr>
          <w:p w14:paraId="30004CE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1692412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PACC 2023-2027, acțiunea 1.3.3.</w:t>
            </w:r>
            <w:r w:rsidRPr="00C05096">
              <w:rPr>
                <w:rFonts w:cs="Times New Roman"/>
                <w:szCs w:val="24"/>
                <w:lang w:val="ro-MD"/>
              </w:rPr>
              <w:br/>
              <w:t>(UE??)</w:t>
            </w:r>
          </w:p>
        </w:tc>
      </w:tr>
      <w:tr w:rsidR="005411AB" w:rsidRPr="00DC2BC0" w14:paraId="1AE4DFFD" w14:textId="77777777" w:rsidTr="005411AB">
        <w:trPr>
          <w:trHeight w:val="240"/>
        </w:trPr>
        <w:tc>
          <w:tcPr>
            <w:tcW w:w="0" w:type="auto"/>
          </w:tcPr>
          <w:p w14:paraId="586D8469" w14:textId="7A0CC28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C7DA3D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Dezvoltarea cadrului de guvernanță și cel de supraveghere al IP Organizația pentru Dezvoltarea Antreprenoriatului (ODA), în scopul creșterii eficienței și impactului activității acesteia asupra mediului de afaceri</w:t>
            </w:r>
          </w:p>
        </w:tc>
        <w:tc>
          <w:tcPr>
            <w:tcW w:w="0" w:type="auto"/>
            <w:hideMark/>
          </w:tcPr>
          <w:p w14:paraId="7B030D9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2024 - Trim. I, 2025</w:t>
            </w:r>
          </w:p>
        </w:tc>
        <w:tc>
          <w:tcPr>
            <w:tcW w:w="0" w:type="auto"/>
            <w:hideMark/>
          </w:tcPr>
          <w:p w14:paraId="3F2DA41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Statele noi de personal aprobate - Trim. II, 2024</w:t>
            </w:r>
            <w:r w:rsidRPr="00C05096">
              <w:rPr>
                <w:rFonts w:cs="Times New Roman"/>
                <w:szCs w:val="24"/>
                <w:lang w:val="ro-MD"/>
              </w:rPr>
              <w:br/>
              <w:t>2. Statutul nou al IP ODA aprobat - Trim. III, 2024</w:t>
            </w:r>
            <w:r w:rsidRPr="00C05096">
              <w:rPr>
                <w:rFonts w:cs="Times New Roman"/>
                <w:szCs w:val="24"/>
                <w:lang w:val="ro-MD"/>
              </w:rPr>
              <w:br/>
              <w:t>3. Documente interne de guvernanță aprobate - Trim. IV, 2024</w:t>
            </w:r>
            <w:r w:rsidRPr="00C05096">
              <w:rPr>
                <w:rFonts w:cs="Times New Roman"/>
                <w:szCs w:val="24"/>
                <w:lang w:val="ro-MD"/>
              </w:rPr>
              <w:br/>
              <w:t>4. 90% din bugetul destinat dezvoltării antreprenoriatului contractat - anual</w:t>
            </w:r>
          </w:p>
        </w:tc>
        <w:tc>
          <w:tcPr>
            <w:tcW w:w="0" w:type="auto"/>
            <w:hideMark/>
          </w:tcPr>
          <w:p w14:paraId="54FCC36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250,0</w:t>
            </w:r>
          </w:p>
        </w:tc>
        <w:tc>
          <w:tcPr>
            <w:tcW w:w="0" w:type="auto"/>
            <w:hideMark/>
          </w:tcPr>
          <w:p w14:paraId="7FE1E17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150,0</w:t>
            </w:r>
          </w:p>
        </w:tc>
        <w:tc>
          <w:tcPr>
            <w:tcW w:w="0" w:type="auto"/>
            <w:hideMark/>
          </w:tcPr>
          <w:p w14:paraId="1794A81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150,0</w:t>
            </w:r>
          </w:p>
        </w:tc>
        <w:tc>
          <w:tcPr>
            <w:tcW w:w="0" w:type="auto"/>
            <w:hideMark/>
          </w:tcPr>
          <w:p w14:paraId="3D025EC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50.04</w:t>
            </w:r>
          </w:p>
        </w:tc>
        <w:tc>
          <w:tcPr>
            <w:tcW w:w="0" w:type="auto"/>
            <w:hideMark/>
          </w:tcPr>
          <w:p w14:paraId="1EFB47B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8FA491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4D3A20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5FB746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550,0</w:t>
            </w:r>
          </w:p>
        </w:tc>
        <w:tc>
          <w:tcPr>
            <w:tcW w:w="0" w:type="auto"/>
            <w:hideMark/>
          </w:tcPr>
          <w:p w14:paraId="7AAD846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IP ODA</w:t>
            </w:r>
          </w:p>
        </w:tc>
        <w:tc>
          <w:tcPr>
            <w:tcW w:w="0" w:type="auto"/>
            <w:hideMark/>
          </w:tcPr>
          <w:p w14:paraId="6DBD86A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activitate al Guvernului Moldova prosperă, sigură, europeană; Capitolul V. ECONOMIE ȘI DIGITALIZARE</w:t>
            </w:r>
          </w:p>
        </w:tc>
      </w:tr>
      <w:tr w:rsidR="005411AB" w:rsidRPr="00C05096" w14:paraId="1C598B82" w14:textId="77777777" w:rsidTr="005411AB">
        <w:trPr>
          <w:trHeight w:val="240"/>
        </w:trPr>
        <w:tc>
          <w:tcPr>
            <w:tcW w:w="0" w:type="auto"/>
          </w:tcPr>
          <w:p w14:paraId="768D4E5C" w14:textId="568FCC9F"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6040F4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Perfecționarea Sistemului Informaţional Registrul de Stat al Controalelor (SI RSC) pentru dezvoltarea noilor posibilităţi tehnologice de tip smart ce ar asigura transparența și o mai bună evidenţă a informaţiei cu referire la controalele de stat (planificate/inopinate), inclusiv în cadrul procedurii de eliberare a actelor permisive, analiza riscurilor şi evaluarea organelor de control</w:t>
            </w:r>
          </w:p>
        </w:tc>
        <w:tc>
          <w:tcPr>
            <w:tcW w:w="0" w:type="auto"/>
            <w:hideMark/>
          </w:tcPr>
          <w:p w14:paraId="04CB6B1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II, 2024 - Trim. II, 2026</w:t>
            </w:r>
          </w:p>
        </w:tc>
        <w:tc>
          <w:tcPr>
            <w:tcW w:w="0" w:type="auto"/>
            <w:hideMark/>
          </w:tcPr>
          <w:p w14:paraId="0AD7353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Conceptul Sistemului Informațional (SI) aprobat - Trim. I, 2024</w:t>
            </w:r>
            <w:r w:rsidRPr="00C05096">
              <w:rPr>
                <w:rFonts w:cs="Times New Roman"/>
                <w:szCs w:val="24"/>
                <w:lang w:val="ro-MD"/>
              </w:rPr>
              <w:br/>
              <w:t>2. Caietul de sarcini tehnice al SI elaborat - Trim. II, 2024</w:t>
            </w:r>
            <w:r w:rsidRPr="00C05096">
              <w:rPr>
                <w:rFonts w:cs="Times New Roman"/>
                <w:szCs w:val="24"/>
                <w:lang w:val="ro-MD"/>
              </w:rPr>
              <w:br/>
              <w:t>3. Companie de dezvoltare a SI contractată - Trim II, 2024</w:t>
            </w:r>
            <w:r w:rsidRPr="00C05096">
              <w:rPr>
                <w:rFonts w:cs="Times New Roman"/>
                <w:szCs w:val="24"/>
                <w:lang w:val="ro-MD"/>
              </w:rPr>
              <w:br/>
              <w:t>4. Regulament SI aprobat - Trim II, 2025</w:t>
            </w:r>
            <w:r w:rsidRPr="00C05096">
              <w:rPr>
                <w:rFonts w:cs="Times New Roman"/>
                <w:szCs w:val="24"/>
                <w:lang w:val="ro-MD"/>
              </w:rPr>
              <w:br/>
              <w:t>5. Sistem informational dezvoltat, testat și pus în aplicare - Trim. III, 2025</w:t>
            </w:r>
          </w:p>
        </w:tc>
        <w:tc>
          <w:tcPr>
            <w:tcW w:w="0" w:type="auto"/>
            <w:hideMark/>
          </w:tcPr>
          <w:p w14:paraId="7D20F76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6000</w:t>
            </w:r>
          </w:p>
        </w:tc>
        <w:tc>
          <w:tcPr>
            <w:tcW w:w="0" w:type="auto"/>
            <w:hideMark/>
          </w:tcPr>
          <w:p w14:paraId="74C06A1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6600</w:t>
            </w:r>
          </w:p>
        </w:tc>
        <w:tc>
          <w:tcPr>
            <w:tcW w:w="0" w:type="auto"/>
            <w:hideMark/>
          </w:tcPr>
          <w:p w14:paraId="14B29A0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1760</w:t>
            </w:r>
          </w:p>
        </w:tc>
        <w:tc>
          <w:tcPr>
            <w:tcW w:w="0" w:type="auto"/>
            <w:hideMark/>
          </w:tcPr>
          <w:p w14:paraId="22CC7F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50.02 / 70372</w:t>
            </w:r>
            <w:r w:rsidRPr="00C05096">
              <w:rPr>
                <w:rFonts w:cs="Times New Roman"/>
                <w:szCs w:val="24"/>
                <w:lang w:val="ro-MD"/>
              </w:rPr>
              <w:br/>
              <w:t>(Proiectul de competitivitate a ÎMMM)</w:t>
            </w:r>
          </w:p>
        </w:tc>
        <w:tc>
          <w:tcPr>
            <w:tcW w:w="0" w:type="auto"/>
            <w:hideMark/>
          </w:tcPr>
          <w:p w14:paraId="1A54581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0C4AF5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4878AE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EE881C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14 360,0</w:t>
            </w:r>
          </w:p>
        </w:tc>
        <w:tc>
          <w:tcPr>
            <w:tcW w:w="0" w:type="auto"/>
            <w:hideMark/>
          </w:tcPr>
          <w:p w14:paraId="18C7A2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t>Ministerul Dezvoltării Economice și Digitalizării;</w:t>
            </w:r>
            <w:r w:rsidRPr="00C05096">
              <w:rPr>
                <w:rFonts w:cs="Times New Roman"/>
                <w:szCs w:val="24"/>
                <w:lang w:val="ro-MD"/>
              </w:rPr>
              <w:br/>
              <w:t>Unitatea de Implementare a Proiectului de Ameliorare a Competitivității (UIPAC)</w:t>
            </w:r>
          </w:p>
        </w:tc>
        <w:tc>
          <w:tcPr>
            <w:tcW w:w="0" w:type="auto"/>
            <w:hideMark/>
          </w:tcPr>
          <w:p w14:paraId="3DB323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SND (O1.1-O1.3, O7.1); </w:t>
            </w:r>
            <w:r w:rsidRPr="00C05096">
              <w:rPr>
                <w:rFonts w:cs="Times New Roman"/>
                <w:szCs w:val="24"/>
                <w:lang w:val="ro-MD"/>
              </w:rPr>
              <w:br/>
              <w:t>ODD 8.2, 8.3;</w:t>
            </w:r>
            <w:r w:rsidRPr="00C05096">
              <w:rPr>
                <w:rFonts w:cs="Times New Roman"/>
                <w:szCs w:val="24"/>
                <w:lang w:val="ro-MD"/>
              </w:rPr>
              <w:br/>
              <w:t>PAG, cap.V/ Economie și digitalizare;</w:t>
            </w:r>
            <w:r w:rsidRPr="00C05096">
              <w:rPr>
                <w:rFonts w:cs="Times New Roman"/>
                <w:szCs w:val="24"/>
                <w:lang w:val="ro-MD"/>
              </w:rPr>
              <w:br/>
              <w:t>PN20, actiunea 5, 11, 12</w:t>
            </w:r>
          </w:p>
        </w:tc>
      </w:tr>
      <w:tr w:rsidR="005411AB" w:rsidRPr="00C05096" w14:paraId="282BCFFC" w14:textId="77777777" w:rsidTr="005411AB">
        <w:trPr>
          <w:trHeight w:val="240"/>
        </w:trPr>
        <w:tc>
          <w:tcPr>
            <w:tcW w:w="0" w:type="auto"/>
          </w:tcPr>
          <w:p w14:paraId="4FA5238B" w14:textId="65A9DB4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D517AC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Dezvoltarea Sistemului național de supraveghere a pieții, precum și asigurării unui schimb rapid de informațaii privind produsele periculoase între autoritățile de supraveghere a pieței </w:t>
            </w:r>
          </w:p>
        </w:tc>
        <w:tc>
          <w:tcPr>
            <w:tcW w:w="0" w:type="auto"/>
            <w:hideMark/>
          </w:tcPr>
          <w:p w14:paraId="09DF80E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2025</w:t>
            </w:r>
          </w:p>
        </w:tc>
        <w:tc>
          <w:tcPr>
            <w:tcW w:w="0" w:type="auto"/>
            <w:hideMark/>
          </w:tcPr>
          <w:p w14:paraId="5E61E82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Conceptul Sistemului Informațional Național de Informare și Comunicare pentru Supravegherea Pieței (SI NICSP) aprobat - Trim. II, 2024</w:t>
            </w:r>
            <w:r w:rsidRPr="00C05096">
              <w:rPr>
                <w:rFonts w:cs="Times New Roman"/>
                <w:szCs w:val="24"/>
                <w:lang w:val="ro-MD"/>
              </w:rPr>
              <w:br/>
              <w:t>2. Caietul de sarcini tehnice al SI NICSP elaborat - Trim. III, 2024</w:t>
            </w:r>
            <w:r w:rsidRPr="00C05096">
              <w:rPr>
                <w:rFonts w:cs="Times New Roman"/>
                <w:szCs w:val="24"/>
                <w:lang w:val="ro-MD"/>
              </w:rPr>
              <w:br/>
              <w:t>3. Regulament al SI NICSP aprobat - Trim II, 2025</w:t>
            </w:r>
            <w:r w:rsidRPr="00C05096">
              <w:rPr>
                <w:rFonts w:cs="Times New Roman"/>
                <w:szCs w:val="24"/>
                <w:lang w:val="ro-MD"/>
              </w:rPr>
              <w:br/>
              <w:t xml:space="preserve">4. SI NICSP dezvoltat, </w:t>
            </w:r>
            <w:r w:rsidRPr="00C05096">
              <w:rPr>
                <w:rFonts w:cs="Times New Roman"/>
                <w:szCs w:val="24"/>
                <w:lang w:val="ro-MD"/>
              </w:rPr>
              <w:lastRenderedPageBreak/>
              <w:t>testat și pus în aplicare - Trim. IV, 2025</w:t>
            </w:r>
            <w:r w:rsidRPr="00C05096">
              <w:rPr>
                <w:rFonts w:cs="Times New Roman"/>
                <w:szCs w:val="24"/>
                <w:lang w:val="ro-MD"/>
              </w:rPr>
              <w:br/>
              <w:t>5. Conceptul Sistemului Informațional de Schimb Rapid de Informații privind Produsele Periculoase (SI SRIPP) aprobat - Trim. III, 2024</w:t>
            </w:r>
            <w:r w:rsidRPr="00C05096">
              <w:rPr>
                <w:rFonts w:cs="Times New Roman"/>
                <w:szCs w:val="24"/>
                <w:lang w:val="ro-MD"/>
              </w:rPr>
              <w:br/>
              <w:t>6. Caietul de sarcini tehnice al SI SRIPP elaborat - Trim. III, 2024</w:t>
            </w:r>
            <w:r w:rsidRPr="00C05096">
              <w:rPr>
                <w:rFonts w:cs="Times New Roman"/>
                <w:szCs w:val="24"/>
                <w:lang w:val="ro-MD"/>
              </w:rPr>
              <w:br/>
              <w:t>7. Regulament al SI SRIPP aprobat - Trim II, 2025</w:t>
            </w:r>
            <w:r w:rsidRPr="00C05096">
              <w:rPr>
                <w:rFonts w:cs="Times New Roman"/>
                <w:szCs w:val="24"/>
                <w:lang w:val="ro-MD"/>
              </w:rPr>
              <w:br/>
              <w:t>8. SI SRIPP dezvoltat, testat și pus în aplicare - Trim. IV, 2025</w:t>
            </w:r>
          </w:p>
        </w:tc>
        <w:tc>
          <w:tcPr>
            <w:tcW w:w="0" w:type="auto"/>
            <w:hideMark/>
          </w:tcPr>
          <w:p w14:paraId="6D13004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0,0</w:t>
            </w:r>
          </w:p>
        </w:tc>
        <w:tc>
          <w:tcPr>
            <w:tcW w:w="0" w:type="auto"/>
            <w:hideMark/>
          </w:tcPr>
          <w:p w14:paraId="0CFE3F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0,0</w:t>
            </w:r>
          </w:p>
        </w:tc>
        <w:tc>
          <w:tcPr>
            <w:tcW w:w="0" w:type="auto"/>
            <w:hideMark/>
          </w:tcPr>
          <w:p w14:paraId="10D4ACF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0,0</w:t>
            </w:r>
          </w:p>
        </w:tc>
        <w:tc>
          <w:tcPr>
            <w:tcW w:w="0" w:type="auto"/>
            <w:hideMark/>
          </w:tcPr>
          <w:p w14:paraId="49FB59B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50.01 / 50.08</w:t>
            </w:r>
          </w:p>
        </w:tc>
        <w:tc>
          <w:tcPr>
            <w:tcW w:w="0" w:type="auto"/>
            <w:hideMark/>
          </w:tcPr>
          <w:p w14:paraId="4AACA15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BB719E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SI NICSP -3000,0</w:t>
            </w:r>
            <w:r w:rsidRPr="00C05096">
              <w:rPr>
                <w:rFonts w:cs="Times New Roman"/>
                <w:szCs w:val="24"/>
                <w:lang w:val="ro-MD"/>
              </w:rPr>
              <w:br/>
              <w:t xml:space="preserve">SI SRIPP- 3 000,0 </w:t>
            </w:r>
          </w:p>
        </w:tc>
        <w:tc>
          <w:tcPr>
            <w:tcW w:w="0" w:type="auto"/>
            <w:hideMark/>
          </w:tcPr>
          <w:p w14:paraId="1A69270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F0A2FC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6 000,0 (pentru 2 SI)</w:t>
            </w:r>
          </w:p>
        </w:tc>
        <w:tc>
          <w:tcPr>
            <w:tcW w:w="0" w:type="auto"/>
            <w:hideMark/>
          </w:tcPr>
          <w:p w14:paraId="54D793A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Autoritățile de supraveghere a pieței</w:t>
            </w:r>
          </w:p>
        </w:tc>
        <w:tc>
          <w:tcPr>
            <w:tcW w:w="0" w:type="auto"/>
            <w:hideMark/>
          </w:tcPr>
          <w:p w14:paraId="6D49180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Acordul de Asociere RM-UE (AA, cap. V. Protecția Consumatorilor)</w:t>
            </w:r>
            <w:r w:rsidRPr="00C05096">
              <w:rPr>
                <w:rFonts w:cs="Times New Roman"/>
                <w:szCs w:val="24"/>
                <w:lang w:val="ro-MD"/>
              </w:rPr>
              <w:br/>
              <w:t>- Planul Național de Acțiuni privind realizarea criteriilor de aderare a RM la UE și privind implementarea AA RM – UE pentru anii 2023–2027 E2</w:t>
            </w:r>
          </w:p>
        </w:tc>
      </w:tr>
      <w:tr w:rsidR="005411AB" w:rsidRPr="00C05096" w14:paraId="5EA41B71" w14:textId="77777777" w:rsidTr="005411AB">
        <w:trPr>
          <w:trHeight w:val="240"/>
        </w:trPr>
        <w:tc>
          <w:tcPr>
            <w:tcW w:w="0" w:type="auto"/>
          </w:tcPr>
          <w:p w14:paraId="5338F54F" w14:textId="404E4C1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B27B3A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Elaborarea sistemului informațional în domeniul infrastructurii calității, în scopul îmbunătățirii guvernanței și creșterii eficienței în sector</w:t>
            </w:r>
          </w:p>
        </w:tc>
        <w:tc>
          <w:tcPr>
            <w:tcW w:w="0" w:type="auto"/>
            <w:hideMark/>
          </w:tcPr>
          <w:p w14:paraId="4D23492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IV, 2023 - Trim. IV, 2025</w:t>
            </w:r>
          </w:p>
        </w:tc>
        <w:tc>
          <w:tcPr>
            <w:tcW w:w="0" w:type="auto"/>
            <w:hideMark/>
          </w:tcPr>
          <w:p w14:paraId="5DBB692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Conceptul Sistemului Informațional (SI) aprobat - Trim. II, 2024</w:t>
            </w:r>
            <w:r w:rsidRPr="00C05096">
              <w:rPr>
                <w:rFonts w:cs="Times New Roman"/>
                <w:szCs w:val="24"/>
                <w:lang w:val="ro-MD"/>
              </w:rPr>
              <w:br/>
              <w:t>2. Caietul de sarcini tehnice al SI elaborat - Trim. III, 2024</w:t>
            </w:r>
            <w:r w:rsidRPr="00C05096">
              <w:rPr>
                <w:rFonts w:cs="Times New Roman"/>
                <w:szCs w:val="24"/>
                <w:lang w:val="ro-MD"/>
              </w:rPr>
              <w:br/>
              <w:t>3. Companie de dezvoltare a SI contractată - Trim IV, 2024</w:t>
            </w:r>
            <w:r w:rsidRPr="00C05096">
              <w:rPr>
                <w:rFonts w:cs="Times New Roman"/>
                <w:szCs w:val="24"/>
                <w:lang w:val="ro-MD"/>
              </w:rPr>
              <w:br/>
              <w:t>4. Regulament SI aprobat - Trim IV, 2025</w:t>
            </w:r>
            <w:r w:rsidRPr="00C05096">
              <w:rPr>
                <w:rFonts w:cs="Times New Roman"/>
                <w:szCs w:val="24"/>
                <w:lang w:val="ro-MD"/>
              </w:rPr>
              <w:br/>
              <w:t>5. Sistem informational dezvoltat, testat și pus în aplicare - Trim. IV, 2025</w:t>
            </w:r>
          </w:p>
        </w:tc>
        <w:tc>
          <w:tcPr>
            <w:tcW w:w="0" w:type="auto"/>
            <w:hideMark/>
          </w:tcPr>
          <w:p w14:paraId="79BE48F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5 000,0</w:t>
            </w:r>
          </w:p>
        </w:tc>
        <w:tc>
          <w:tcPr>
            <w:tcW w:w="0" w:type="auto"/>
            <w:hideMark/>
          </w:tcPr>
          <w:p w14:paraId="140254B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4 500,0</w:t>
            </w:r>
          </w:p>
        </w:tc>
        <w:tc>
          <w:tcPr>
            <w:tcW w:w="0" w:type="auto"/>
            <w:hideMark/>
          </w:tcPr>
          <w:p w14:paraId="3877FB3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DED62E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50.01 / 70372</w:t>
            </w:r>
          </w:p>
        </w:tc>
        <w:tc>
          <w:tcPr>
            <w:tcW w:w="0" w:type="auto"/>
            <w:hideMark/>
          </w:tcPr>
          <w:p w14:paraId="46F8A77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C3D4ED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706099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6DAB836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9 500,0</w:t>
            </w:r>
          </w:p>
        </w:tc>
        <w:tc>
          <w:tcPr>
            <w:tcW w:w="0" w:type="auto"/>
            <w:hideMark/>
          </w:tcPr>
          <w:p w14:paraId="67DD0F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Centrul Național de Acreditare (MOLDAC);</w:t>
            </w:r>
            <w:r w:rsidRPr="00C05096">
              <w:rPr>
                <w:rFonts w:cs="Times New Roman"/>
                <w:szCs w:val="24"/>
                <w:lang w:val="ro-MD"/>
              </w:rPr>
              <w:br/>
              <w:t>Institutul Național de Standartizare (INS);</w:t>
            </w:r>
            <w:r w:rsidRPr="00C05096">
              <w:rPr>
                <w:rFonts w:cs="Times New Roman"/>
                <w:szCs w:val="24"/>
                <w:lang w:val="ro-MD"/>
              </w:rPr>
              <w:br/>
              <w:t>Unitatea de Implementare a Proiectului de Ameliorare a Competitivității (UIPAC)</w:t>
            </w:r>
          </w:p>
        </w:tc>
        <w:tc>
          <w:tcPr>
            <w:tcW w:w="0" w:type="auto"/>
            <w:hideMark/>
          </w:tcPr>
          <w:p w14:paraId="26A9E43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SND (O1.1-O1.3, O7.1); </w:t>
            </w:r>
            <w:r w:rsidRPr="00C05096">
              <w:rPr>
                <w:rFonts w:cs="Times New Roman"/>
                <w:szCs w:val="24"/>
                <w:lang w:val="ro-MD"/>
              </w:rPr>
              <w:br/>
              <w:t>ODD 8.2, 8.3;</w:t>
            </w:r>
            <w:r w:rsidRPr="00C05096">
              <w:rPr>
                <w:rFonts w:cs="Times New Roman"/>
                <w:szCs w:val="24"/>
                <w:lang w:val="ro-MD"/>
              </w:rPr>
              <w:br/>
              <w:t>PAG, cap.V/ Economie și digitalizare;</w:t>
            </w:r>
            <w:r w:rsidRPr="00C05096">
              <w:rPr>
                <w:rFonts w:cs="Times New Roman"/>
                <w:szCs w:val="24"/>
                <w:lang w:val="ro-MD"/>
              </w:rPr>
              <w:br/>
              <w:t>PN20, actiunea 5, 11, 12</w:t>
            </w:r>
          </w:p>
        </w:tc>
      </w:tr>
      <w:tr w:rsidR="005411AB" w:rsidRPr="00C05096" w14:paraId="43F48FEA" w14:textId="77777777" w:rsidTr="005411AB">
        <w:trPr>
          <w:trHeight w:val="240"/>
        </w:trPr>
        <w:tc>
          <w:tcPr>
            <w:tcW w:w="0" w:type="auto"/>
          </w:tcPr>
          <w:p w14:paraId="002D6CD4" w14:textId="16CA26F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9B4A2C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Consolidarea capacităților Institutului de Standardizare din Moldova în scopul alinierii la standardele europene și întrunirii cerințelor față de membri cu drepturi depline ai Comitetului European de Standardizare (CEN) și Comitetului European de </w:t>
            </w:r>
            <w:r w:rsidRPr="00C05096">
              <w:rPr>
                <w:rFonts w:cs="Times New Roman"/>
                <w:szCs w:val="24"/>
                <w:lang w:val="ro-MD"/>
              </w:rPr>
              <w:lastRenderedPageBreak/>
              <w:t>Standardizare Electrotehnică (CENELEC)</w:t>
            </w:r>
          </w:p>
        </w:tc>
        <w:tc>
          <w:tcPr>
            <w:tcW w:w="0" w:type="auto"/>
            <w:hideMark/>
          </w:tcPr>
          <w:p w14:paraId="51D6B5F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lastRenderedPageBreak/>
              <w:t>Trim. I, 2024 - Trim. IV, 2026</w:t>
            </w:r>
          </w:p>
        </w:tc>
        <w:tc>
          <w:tcPr>
            <w:tcW w:w="0" w:type="auto"/>
            <w:hideMark/>
          </w:tcPr>
          <w:p w14:paraId="350FB9F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Statut de membru al CEN și CENELEC cu drepturi depline obținut - Trim. IV, 2026</w:t>
            </w:r>
          </w:p>
        </w:tc>
        <w:tc>
          <w:tcPr>
            <w:tcW w:w="0" w:type="auto"/>
            <w:hideMark/>
          </w:tcPr>
          <w:p w14:paraId="375F296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700,0</w:t>
            </w:r>
          </w:p>
        </w:tc>
        <w:tc>
          <w:tcPr>
            <w:tcW w:w="0" w:type="auto"/>
            <w:hideMark/>
          </w:tcPr>
          <w:p w14:paraId="58C33B7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700,0</w:t>
            </w:r>
          </w:p>
        </w:tc>
        <w:tc>
          <w:tcPr>
            <w:tcW w:w="0" w:type="auto"/>
            <w:hideMark/>
          </w:tcPr>
          <w:p w14:paraId="54CE0EA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700,0</w:t>
            </w:r>
          </w:p>
        </w:tc>
        <w:tc>
          <w:tcPr>
            <w:tcW w:w="0" w:type="auto"/>
            <w:hideMark/>
          </w:tcPr>
          <w:p w14:paraId="00156A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68.02</w:t>
            </w:r>
          </w:p>
        </w:tc>
        <w:tc>
          <w:tcPr>
            <w:tcW w:w="0" w:type="auto"/>
            <w:hideMark/>
          </w:tcPr>
          <w:p w14:paraId="50B4A1E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CB4DD0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19084E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04660B7"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2 100,0</w:t>
            </w:r>
          </w:p>
        </w:tc>
        <w:tc>
          <w:tcPr>
            <w:tcW w:w="0" w:type="auto"/>
            <w:hideMark/>
          </w:tcPr>
          <w:p w14:paraId="46F9101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Institutul Național de Standardizare Ministerul Dezvoltării Economice și Digitalizării;</w:t>
            </w:r>
          </w:p>
        </w:tc>
        <w:tc>
          <w:tcPr>
            <w:tcW w:w="0" w:type="auto"/>
            <w:hideMark/>
          </w:tcPr>
          <w:p w14:paraId="5BEA3B5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Acordul de Asociere, titlul V capitolul 3 art.172- 173; 2021-2027 Programul de Asociere dintre Uniunea Europeană și Republica Moldova, capitolul 3 art. V</w:t>
            </w:r>
          </w:p>
        </w:tc>
      </w:tr>
      <w:tr w:rsidR="005411AB" w:rsidRPr="00C05096" w14:paraId="53E951AC" w14:textId="77777777" w:rsidTr="005411AB">
        <w:trPr>
          <w:trHeight w:val="240"/>
        </w:trPr>
        <w:tc>
          <w:tcPr>
            <w:tcW w:w="0" w:type="auto"/>
          </w:tcPr>
          <w:p w14:paraId="3433051F" w14:textId="64466B75"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45852F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Asigurarea implementării standardelor de calitate în economie și dezvoltării continue a Centrului Business Suport în Standardizare, în scopul creșterii competitivității economiei naționale</w:t>
            </w:r>
          </w:p>
        </w:tc>
        <w:tc>
          <w:tcPr>
            <w:tcW w:w="0" w:type="auto"/>
            <w:hideMark/>
          </w:tcPr>
          <w:p w14:paraId="6B73023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36285B2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20 companii au implementat standarde europene, Trim. IV, anual  </w:t>
            </w:r>
            <w:r w:rsidRPr="00C05096">
              <w:rPr>
                <w:rFonts w:cs="Times New Roman"/>
                <w:szCs w:val="24"/>
                <w:lang w:val="ro-MD"/>
              </w:rPr>
              <w:br/>
              <w:t xml:space="preserve">2. 10 seminare organizate, Trim. IV, anual  </w:t>
            </w:r>
            <w:r w:rsidRPr="00C05096">
              <w:rPr>
                <w:rFonts w:cs="Times New Roman"/>
                <w:szCs w:val="24"/>
                <w:lang w:val="ro-MD"/>
              </w:rPr>
              <w:br/>
              <w:t xml:space="preserve">3. 200 persoane instruite, Trim. IV, anual  </w:t>
            </w:r>
          </w:p>
        </w:tc>
        <w:tc>
          <w:tcPr>
            <w:tcW w:w="0" w:type="auto"/>
            <w:hideMark/>
          </w:tcPr>
          <w:p w14:paraId="453D03E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1 100,0</w:t>
            </w:r>
          </w:p>
        </w:tc>
        <w:tc>
          <w:tcPr>
            <w:tcW w:w="0" w:type="auto"/>
            <w:hideMark/>
          </w:tcPr>
          <w:p w14:paraId="50CB01D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1 100,0</w:t>
            </w:r>
          </w:p>
        </w:tc>
        <w:tc>
          <w:tcPr>
            <w:tcW w:w="0" w:type="auto"/>
            <w:hideMark/>
          </w:tcPr>
          <w:p w14:paraId="17118D6A"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1 100,0</w:t>
            </w:r>
          </w:p>
        </w:tc>
        <w:tc>
          <w:tcPr>
            <w:tcW w:w="0" w:type="auto"/>
            <w:hideMark/>
          </w:tcPr>
          <w:p w14:paraId="176AD0D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68.02</w:t>
            </w:r>
          </w:p>
        </w:tc>
        <w:tc>
          <w:tcPr>
            <w:tcW w:w="0" w:type="auto"/>
            <w:hideMark/>
          </w:tcPr>
          <w:p w14:paraId="77DB47F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32657400"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791FFBB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B09766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3 300</w:t>
            </w:r>
          </w:p>
        </w:tc>
        <w:tc>
          <w:tcPr>
            <w:tcW w:w="0" w:type="auto"/>
            <w:hideMark/>
          </w:tcPr>
          <w:p w14:paraId="151000E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Institutul Național de Standardizare Ministerul Dezvoltării Economice și Digitalizării;</w:t>
            </w:r>
          </w:p>
        </w:tc>
        <w:tc>
          <w:tcPr>
            <w:tcW w:w="0" w:type="auto"/>
            <w:hideMark/>
          </w:tcPr>
          <w:p w14:paraId="21FF22D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Acordul de Asociere, titlul V capitolul 3 art.172- 173; 2021-2027 Programul de Asociere dintre Uniunea Europeană și Republica Moldova, capitolul 3 art. V</w:t>
            </w:r>
          </w:p>
        </w:tc>
      </w:tr>
      <w:tr w:rsidR="005411AB" w:rsidRPr="00C05096" w14:paraId="02318080" w14:textId="77777777" w:rsidTr="005411AB">
        <w:trPr>
          <w:trHeight w:val="240"/>
        </w:trPr>
        <w:tc>
          <w:tcPr>
            <w:tcW w:w="0" w:type="auto"/>
          </w:tcPr>
          <w:p w14:paraId="49E12CA8" w14:textId="7C95668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E7AF50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Consolidarea capacităților Centrului Naţional de Acreditare din Republica Moldova (MOLDAC) în scopul menținerii statutului de semnatar al Acordului de Recunoaştere Multilateral cu Cooperarea Europeană pentru Acreditare (EA), Acordului de Recunoaștere Mutuală cu Cooperarea Internațională pentru Acreditarea Laboratoarelor (ILAC-MRA) și Acordului de Recunoaștere Multilaterală cu Forumul Internațional pentru Acreditare (IAF-MLA) cu Cooperarea Europeană pentru Acreditare și asigurarea extinderea domeniilor de competență  ale MOLDAC</w:t>
            </w:r>
          </w:p>
        </w:tc>
        <w:tc>
          <w:tcPr>
            <w:tcW w:w="0" w:type="auto"/>
            <w:hideMark/>
          </w:tcPr>
          <w:p w14:paraId="2E162E9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2406EB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1. Statut de membru cu drepturi depline al EA, ILAC-MRA, IAF-MLA menținut - Trim. IV, anual</w:t>
            </w:r>
            <w:r w:rsidRPr="00C05096">
              <w:rPr>
                <w:rFonts w:cs="Times New Roman"/>
                <w:szCs w:val="24"/>
                <w:lang w:val="ro-MD"/>
              </w:rPr>
              <w:br/>
              <w:t>2. 2 domenii noi recunoscute/ acreditate - Trim. IV, anual</w:t>
            </w:r>
          </w:p>
        </w:tc>
        <w:tc>
          <w:tcPr>
            <w:tcW w:w="0" w:type="auto"/>
            <w:hideMark/>
          </w:tcPr>
          <w:p w14:paraId="38798C72"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3 000,0</w:t>
            </w:r>
          </w:p>
        </w:tc>
        <w:tc>
          <w:tcPr>
            <w:tcW w:w="0" w:type="auto"/>
            <w:hideMark/>
          </w:tcPr>
          <w:p w14:paraId="2A0DBC7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3 000,0</w:t>
            </w:r>
          </w:p>
        </w:tc>
        <w:tc>
          <w:tcPr>
            <w:tcW w:w="0" w:type="auto"/>
            <w:hideMark/>
          </w:tcPr>
          <w:p w14:paraId="6C0507C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3 000,0</w:t>
            </w:r>
          </w:p>
        </w:tc>
        <w:tc>
          <w:tcPr>
            <w:tcW w:w="0" w:type="auto"/>
            <w:hideMark/>
          </w:tcPr>
          <w:p w14:paraId="1807A37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68.05</w:t>
            </w:r>
          </w:p>
        </w:tc>
        <w:tc>
          <w:tcPr>
            <w:tcW w:w="0" w:type="auto"/>
            <w:hideMark/>
          </w:tcPr>
          <w:p w14:paraId="781643E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0938AA1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DE15FC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2A2392E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9 000,0</w:t>
            </w:r>
          </w:p>
        </w:tc>
        <w:tc>
          <w:tcPr>
            <w:tcW w:w="0" w:type="auto"/>
            <w:hideMark/>
          </w:tcPr>
          <w:p w14:paraId="31C7AAAB"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MOLDAC</w:t>
            </w:r>
            <w:r w:rsidRPr="00C05096">
              <w:rPr>
                <w:rFonts w:cs="Times New Roman"/>
                <w:szCs w:val="24"/>
                <w:lang w:val="ro-MD"/>
              </w:rPr>
              <w:br/>
              <w:t>Ministerul Dezvoltării Economice și Digitalizării;</w:t>
            </w:r>
          </w:p>
        </w:tc>
        <w:tc>
          <w:tcPr>
            <w:tcW w:w="0" w:type="auto"/>
            <w:hideMark/>
          </w:tcPr>
          <w:p w14:paraId="53EB3A89"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Acordul de Asociere, titlul V capitolul 3 art.172- 173; 2021-2027 Programul de Asociere dintre Uniunea Europeană și Republica Moldova, capitolul 3 art. V</w:t>
            </w:r>
          </w:p>
        </w:tc>
      </w:tr>
      <w:tr w:rsidR="005411AB" w:rsidRPr="00DC2BC0" w14:paraId="3DBE5BCD" w14:textId="77777777" w:rsidTr="005411AB">
        <w:trPr>
          <w:trHeight w:val="240"/>
        </w:trPr>
        <w:tc>
          <w:tcPr>
            <w:tcW w:w="0" w:type="auto"/>
          </w:tcPr>
          <w:p w14:paraId="75B5A38D" w14:textId="0A8A5E8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450578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Instituirea Agenției pentru Securitate Cibernetică în scopul asigurării protecției în spațiul</w:t>
            </w:r>
            <w:r w:rsidRPr="00C05096">
              <w:rPr>
                <w:rFonts w:cs="Times New Roman"/>
                <w:szCs w:val="24"/>
                <w:lang w:val="ro-MD"/>
              </w:rPr>
              <w:br/>
              <w:t>informațional a drepturilor și libertăților fundamentale, a democrației și a statului de drept</w:t>
            </w:r>
          </w:p>
        </w:tc>
        <w:tc>
          <w:tcPr>
            <w:tcW w:w="0" w:type="auto"/>
            <w:hideMark/>
          </w:tcPr>
          <w:p w14:paraId="293AA0E6"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493B5CA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xml:space="preserve">1. Agenție pentru Securitate Cibernetică creată și funcțională </w:t>
            </w:r>
            <w:r w:rsidRPr="00C05096">
              <w:rPr>
                <w:rFonts w:cs="Times New Roman"/>
                <w:szCs w:val="24"/>
                <w:lang w:val="ro-MD"/>
              </w:rPr>
              <w:br/>
              <w:t>2. Soluții hardware și software implementate</w:t>
            </w:r>
          </w:p>
        </w:tc>
        <w:tc>
          <w:tcPr>
            <w:tcW w:w="0" w:type="auto"/>
            <w:hideMark/>
          </w:tcPr>
          <w:p w14:paraId="055DC531"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36 300,0</w:t>
            </w:r>
          </w:p>
        </w:tc>
        <w:tc>
          <w:tcPr>
            <w:tcW w:w="0" w:type="auto"/>
            <w:hideMark/>
          </w:tcPr>
          <w:p w14:paraId="79629275"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26 300,0</w:t>
            </w:r>
          </w:p>
        </w:tc>
        <w:tc>
          <w:tcPr>
            <w:tcW w:w="0" w:type="auto"/>
            <w:hideMark/>
          </w:tcPr>
          <w:p w14:paraId="5599926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26 300,0</w:t>
            </w:r>
          </w:p>
        </w:tc>
        <w:tc>
          <w:tcPr>
            <w:tcW w:w="0" w:type="auto"/>
            <w:hideMark/>
          </w:tcPr>
          <w:p w14:paraId="7F927C04"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50.19</w:t>
            </w:r>
          </w:p>
        </w:tc>
        <w:tc>
          <w:tcPr>
            <w:tcW w:w="0" w:type="auto"/>
            <w:hideMark/>
          </w:tcPr>
          <w:p w14:paraId="31AC964C"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450EAA5D"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EAA99EF"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 </w:t>
            </w:r>
          </w:p>
        </w:tc>
        <w:tc>
          <w:tcPr>
            <w:tcW w:w="0" w:type="auto"/>
            <w:hideMark/>
          </w:tcPr>
          <w:p w14:paraId="51E05218"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88 900,0</w:t>
            </w:r>
          </w:p>
        </w:tc>
        <w:tc>
          <w:tcPr>
            <w:tcW w:w="0" w:type="auto"/>
            <w:hideMark/>
          </w:tcPr>
          <w:p w14:paraId="25BA4E9E"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Ministerul Dezvoltării Economice și Digitalizării</w:t>
            </w:r>
          </w:p>
        </w:tc>
        <w:tc>
          <w:tcPr>
            <w:tcW w:w="0" w:type="auto"/>
            <w:hideMark/>
          </w:tcPr>
          <w:p w14:paraId="7766CC73" w14:textId="77777777" w:rsidR="005411AB" w:rsidRPr="00C05096" w:rsidRDefault="005411AB" w:rsidP="000B73BC">
            <w:pPr>
              <w:spacing w:line="276" w:lineRule="auto"/>
              <w:rPr>
                <w:rFonts w:cs="Times New Roman"/>
                <w:szCs w:val="24"/>
                <w:lang w:val="ro-MD"/>
              </w:rPr>
            </w:pPr>
            <w:r w:rsidRPr="00C05096">
              <w:rPr>
                <w:rFonts w:cs="Times New Roman"/>
                <w:szCs w:val="24"/>
                <w:lang w:val="ro-MD"/>
              </w:rPr>
              <w:t>Programul de activitate al Guvernului „Moldova prosperă, sigură, europeană” unul dintre obiectivele fundamentale este prevenirea și combaterea amenințărilor hibride pe palierul securității cibernetice și informaționale.</w:t>
            </w:r>
          </w:p>
        </w:tc>
      </w:tr>
      <w:tr w:rsidR="005411AB" w:rsidRPr="00DC2BC0" w14:paraId="24224B95" w14:textId="77777777" w:rsidTr="005411AB">
        <w:trPr>
          <w:trHeight w:val="567"/>
        </w:trPr>
        <w:tc>
          <w:tcPr>
            <w:tcW w:w="0" w:type="auto"/>
            <w:gridSpan w:val="14"/>
            <w:shd w:val="clear" w:color="auto" w:fill="FFF2CC" w:themeFill="accent4" w:themeFillTint="33"/>
            <w:vAlign w:val="center"/>
          </w:tcPr>
          <w:p w14:paraId="2C21B4D0" w14:textId="11FCFAE9" w:rsidR="005411AB" w:rsidRPr="00DC2BC0" w:rsidRDefault="005411AB" w:rsidP="0011147C">
            <w:pPr>
              <w:spacing w:line="276" w:lineRule="auto"/>
              <w:jc w:val="center"/>
              <w:rPr>
                <w:rFonts w:cs="Times New Roman"/>
                <w:b/>
                <w:bCs/>
                <w:szCs w:val="24"/>
                <w:lang w:val="ro-MD"/>
              </w:rPr>
            </w:pPr>
            <w:r w:rsidRPr="00D73725">
              <w:rPr>
                <w:rFonts w:cs="Times New Roman"/>
                <w:b/>
                <w:bCs/>
                <w:szCs w:val="24"/>
                <w:lang w:val="ro-MD"/>
              </w:rPr>
              <w:lastRenderedPageBreak/>
              <w:t>Obiectiv specific 3.3. Dezvoltarea unui sistem accesibil, flexibil și relevant de educație continuă a adulților în perspectiva învățării pe tot parcursul vieții</w:t>
            </w:r>
          </w:p>
        </w:tc>
      </w:tr>
      <w:tr w:rsidR="005411AB" w:rsidRPr="00DC2BC0" w14:paraId="6317F363" w14:textId="77777777" w:rsidTr="005411AB">
        <w:trPr>
          <w:trHeight w:val="567"/>
        </w:trPr>
        <w:tc>
          <w:tcPr>
            <w:tcW w:w="0" w:type="auto"/>
            <w:gridSpan w:val="14"/>
            <w:shd w:val="clear" w:color="auto" w:fill="FFCCFF"/>
            <w:vAlign w:val="center"/>
          </w:tcPr>
          <w:p w14:paraId="7E8C2FF0" w14:textId="592CD027" w:rsidR="005411AB" w:rsidRPr="00DC2BC0" w:rsidRDefault="005411AB" w:rsidP="0011147C">
            <w:pPr>
              <w:spacing w:line="276" w:lineRule="auto"/>
              <w:jc w:val="center"/>
              <w:rPr>
                <w:rFonts w:cs="Times New Roman"/>
                <w:b/>
                <w:bCs/>
                <w:szCs w:val="24"/>
                <w:lang w:val="fr-FR"/>
              </w:rPr>
            </w:pPr>
            <w:r w:rsidRPr="00D73725">
              <w:rPr>
                <w:rFonts w:cs="Times New Roman"/>
                <w:b/>
                <w:bCs/>
                <w:szCs w:val="24"/>
                <w:lang w:val="ro-MD"/>
              </w:rPr>
              <w:t>Obiectiv specific 4.1. Extinderea accesului la oportunități și activități culturale</w:t>
            </w:r>
          </w:p>
        </w:tc>
      </w:tr>
      <w:tr w:rsidR="005411AB" w:rsidRPr="00C05096" w14:paraId="25AB6E89" w14:textId="77777777" w:rsidTr="005411AB">
        <w:trPr>
          <w:trHeight w:val="240"/>
        </w:trPr>
        <w:tc>
          <w:tcPr>
            <w:tcW w:w="0" w:type="auto"/>
          </w:tcPr>
          <w:p w14:paraId="4D754082" w14:textId="7E467F3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63887C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Armonizarea şi ajustarea cadrului legal şi de politici care reglementează domeniul culturii, precum şi consolidarea capacităților instituțiilor culturale și promovarea produselor culturale naționale la nivel european</w:t>
            </w:r>
          </w:p>
        </w:tc>
        <w:tc>
          <w:tcPr>
            <w:tcW w:w="0" w:type="auto"/>
            <w:hideMark/>
          </w:tcPr>
          <w:p w14:paraId="61BEB5B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 2027</w:t>
            </w:r>
          </w:p>
        </w:tc>
        <w:tc>
          <w:tcPr>
            <w:tcW w:w="0" w:type="auto"/>
            <w:hideMark/>
          </w:tcPr>
          <w:p w14:paraId="6C4EED9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Program privind implementarea Strategiei pentru cultură și patrimoniu 2030, aprobat - trim. II, 2025 </w:t>
            </w:r>
            <w:r w:rsidRPr="00C05096">
              <w:rPr>
                <w:rFonts w:cs="Times New Roman"/>
                <w:szCs w:val="24"/>
                <w:lang w:val="ro-MD"/>
              </w:rPr>
              <w:br/>
              <w:t xml:space="preserve">2. Program național de digitalizare a sferei culturii pentru anii 2025-2030 aprobat - trim. IV, 2025 </w:t>
            </w:r>
            <w:r w:rsidRPr="00C05096">
              <w:rPr>
                <w:rFonts w:cs="Times New Roman"/>
                <w:szCs w:val="24"/>
                <w:lang w:val="ro-MD"/>
              </w:rPr>
              <w:br/>
              <w:t xml:space="preserve"> 3. Program național ,,Voucher cultural" aprobat - trim. IV, 2024 </w:t>
            </w:r>
            <w:r w:rsidRPr="00C05096">
              <w:rPr>
                <w:rFonts w:cs="Times New Roman"/>
                <w:szCs w:val="24"/>
                <w:lang w:val="ro-MD"/>
              </w:rPr>
              <w:br/>
              <w:t xml:space="preserve">4. Mecanism de finanțare a uniunilor de creație aprobat - trim. II, 2024 </w:t>
            </w:r>
            <w:r w:rsidRPr="00C05096">
              <w:rPr>
                <w:rFonts w:cs="Times New Roman"/>
                <w:szCs w:val="24"/>
                <w:lang w:val="ro-MD"/>
              </w:rPr>
              <w:br/>
              <w:t xml:space="preserve">5. Mecanism de susținere a proiectelor asociațiilor obștești pe dimensiunea ,,minorităților naționale” aprobat - trim. IV, 2024 </w:t>
            </w:r>
            <w:r w:rsidRPr="00C05096">
              <w:rPr>
                <w:rFonts w:cs="Times New Roman"/>
                <w:szCs w:val="24"/>
                <w:lang w:val="ro-MD"/>
              </w:rPr>
              <w:br/>
              <w:t xml:space="preserve">6. 50 mii de persoane (cu venituri reduse) în vârstă, beneficiari de voucher cultural - anual </w:t>
            </w:r>
            <w:r w:rsidRPr="00C05096">
              <w:rPr>
                <w:rFonts w:cs="Times New Roman"/>
                <w:szCs w:val="24"/>
                <w:lang w:val="ro-MD"/>
              </w:rPr>
              <w:br/>
              <w:t xml:space="preserve">7. 5 servicii și bunuri culturale valorificate în cadrul Programului Național ,,Voucher cultural” - trim. IV, 2026 </w:t>
            </w:r>
            <w:r w:rsidRPr="00C05096">
              <w:rPr>
                <w:rFonts w:cs="Times New Roman"/>
                <w:szCs w:val="24"/>
                <w:lang w:val="ro-MD"/>
              </w:rPr>
              <w:br/>
              <w:t xml:space="preserve">8. 2 softuri dezvoltate și funcționale pentru deservirea beneficiarilor de produse culturale - trim. I, 2026 </w:t>
            </w:r>
            <w:r w:rsidRPr="00C05096">
              <w:rPr>
                <w:rFonts w:cs="Times New Roman"/>
                <w:szCs w:val="24"/>
                <w:lang w:val="ro-MD"/>
              </w:rPr>
              <w:br/>
              <w:t xml:space="preserve">9. 30 de proiecte ale asociațiilor obștești pe dimensiunea ,,minorităților </w:t>
            </w:r>
            <w:r w:rsidRPr="00C05096">
              <w:rPr>
                <w:rFonts w:cs="Times New Roman"/>
                <w:szCs w:val="24"/>
                <w:lang w:val="ro-MD"/>
              </w:rPr>
              <w:lastRenderedPageBreak/>
              <w:t xml:space="preserve">naționale” susținute financiar - trim. IV, 2025 </w:t>
            </w:r>
            <w:r w:rsidRPr="00C05096">
              <w:rPr>
                <w:rFonts w:cs="Times New Roman"/>
                <w:szCs w:val="24"/>
                <w:lang w:val="ro-MD"/>
              </w:rPr>
              <w:br/>
              <w:t xml:space="preserve">10. 12-15 start-upuri din domeniul industriilor creative susținute financiar - trim. I, 2026 </w:t>
            </w:r>
            <w:r w:rsidRPr="00C05096">
              <w:rPr>
                <w:rFonts w:cs="Times New Roman"/>
                <w:szCs w:val="24"/>
                <w:lang w:val="ro-MD"/>
              </w:rPr>
              <w:br/>
              <w:t xml:space="preserve">11. 10 acorduri de participare semnate cu bibliotecile europene în domeniul prelucrării și schimbului de date - trim. I, 2026 </w:t>
            </w:r>
            <w:r w:rsidRPr="00C05096">
              <w:rPr>
                <w:rFonts w:cs="Times New Roman"/>
                <w:szCs w:val="24"/>
                <w:lang w:val="ro-MD"/>
              </w:rPr>
              <w:br/>
              <w:t>12. Program de susținere și participare a bibliotecilor și a autorilor din Republica Moldova la Premiul pentru traduceri europene și la Premiul literar european aprobat - trim. II, 2025</w:t>
            </w:r>
            <w:r w:rsidRPr="00C05096">
              <w:rPr>
                <w:rFonts w:cs="Times New Roman"/>
                <w:szCs w:val="24"/>
                <w:lang w:val="ro-MD"/>
              </w:rPr>
              <w:br/>
              <w:t xml:space="preserve">13. 10 candidați, susținuți financiar și promovați la nivel european - anual </w:t>
            </w:r>
            <w:r w:rsidRPr="00C05096">
              <w:rPr>
                <w:rFonts w:cs="Times New Roman"/>
                <w:szCs w:val="24"/>
                <w:lang w:val="ro-MD"/>
              </w:rPr>
              <w:br/>
              <w:t>14. 5 edificii reabilitate/restaurate în vederea îmbunătățirii serviciilor multifuncționale și salvgardarea patrimoniului național: Biblioteca Națională a Republicii Moldova  Teatrul Național ,,M. Eminescu"  Teatrul ,,B. P. Hașdeu", or. Cahul  Teatrul Republican de păpuși ,,Licurici”, Blocul de studii al Academiei de Muzică, Teatru și Arte Plastice - trim. IV, 2026</w:t>
            </w:r>
          </w:p>
        </w:tc>
        <w:tc>
          <w:tcPr>
            <w:tcW w:w="0" w:type="auto"/>
            <w:hideMark/>
          </w:tcPr>
          <w:p w14:paraId="2AFCF9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1250</w:t>
            </w:r>
          </w:p>
        </w:tc>
        <w:tc>
          <w:tcPr>
            <w:tcW w:w="0" w:type="auto"/>
            <w:hideMark/>
          </w:tcPr>
          <w:p w14:paraId="45EAF0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1250</w:t>
            </w:r>
          </w:p>
        </w:tc>
        <w:tc>
          <w:tcPr>
            <w:tcW w:w="0" w:type="auto"/>
            <w:hideMark/>
          </w:tcPr>
          <w:p w14:paraId="61130F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1250</w:t>
            </w:r>
          </w:p>
        </w:tc>
        <w:tc>
          <w:tcPr>
            <w:tcW w:w="0" w:type="auto"/>
            <w:hideMark/>
          </w:tcPr>
          <w:p w14:paraId="3339F57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85.02</w:t>
            </w:r>
          </w:p>
        </w:tc>
        <w:tc>
          <w:tcPr>
            <w:tcW w:w="0" w:type="auto"/>
            <w:hideMark/>
          </w:tcPr>
          <w:p w14:paraId="518A679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45B5D14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259,000</w:t>
            </w:r>
          </w:p>
        </w:tc>
        <w:tc>
          <w:tcPr>
            <w:tcW w:w="0" w:type="auto"/>
            <w:hideMark/>
          </w:tcPr>
          <w:p w14:paraId="6B2A18B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409,500</w:t>
            </w:r>
          </w:p>
        </w:tc>
        <w:tc>
          <w:tcPr>
            <w:tcW w:w="0" w:type="auto"/>
            <w:hideMark/>
          </w:tcPr>
          <w:p w14:paraId="4903C7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674,250</w:t>
            </w:r>
          </w:p>
        </w:tc>
        <w:tc>
          <w:tcPr>
            <w:tcW w:w="0" w:type="auto"/>
            <w:hideMark/>
          </w:tcPr>
          <w:p w14:paraId="3117C5A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Ministerul Muncii și Protecției Sociale; Ministerul Dezvoltării Economice și Digitalizării; Ministerul Finanțelor;</w:t>
            </w:r>
          </w:p>
        </w:tc>
        <w:tc>
          <w:tcPr>
            <w:tcW w:w="0" w:type="auto"/>
            <w:hideMark/>
          </w:tcPr>
          <w:p w14:paraId="7806530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5.8. Cultură și politici culturale, alin. 1-7 și alin. 14-21; ODD 11.4; AA, cap. 25. Cooperare în domeniul culturii, al politicii audiovizuale și a mass-media, art. 130; PNA, cap. 26. Educație și cultură.; PAG, cap. V/Cultură, alin. 1-5 și alin. 10</w:t>
            </w:r>
          </w:p>
        </w:tc>
      </w:tr>
      <w:tr w:rsidR="005411AB" w:rsidRPr="00C05096" w14:paraId="77F998E8" w14:textId="77777777" w:rsidTr="005411AB">
        <w:trPr>
          <w:trHeight w:val="240"/>
        </w:trPr>
        <w:tc>
          <w:tcPr>
            <w:tcW w:w="0" w:type="auto"/>
          </w:tcPr>
          <w:p w14:paraId="1ED0607C" w14:textId="718BDAF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B124A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unui cadrul de politici publice de susținere a cinematografiei autohtone </w:t>
            </w:r>
            <w:r w:rsidRPr="00C05096">
              <w:rPr>
                <w:rFonts w:cs="Times New Roman"/>
                <w:szCs w:val="24"/>
                <w:lang w:val="ro-MD"/>
              </w:rPr>
              <w:lastRenderedPageBreak/>
              <w:t>pentru integrarea patrimoniului cultural naţional în sistemul valorilor culturale europene</w:t>
            </w:r>
          </w:p>
        </w:tc>
        <w:tc>
          <w:tcPr>
            <w:tcW w:w="0" w:type="auto"/>
            <w:hideMark/>
          </w:tcPr>
          <w:p w14:paraId="47C273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Trim. I, 2024 - </w:t>
            </w:r>
            <w:r w:rsidRPr="00C05096">
              <w:rPr>
                <w:rFonts w:cs="Times New Roman"/>
                <w:szCs w:val="24"/>
                <w:lang w:val="ro-MD"/>
              </w:rPr>
              <w:lastRenderedPageBreak/>
              <w:t>Trim. I, 2027</w:t>
            </w:r>
          </w:p>
        </w:tc>
        <w:tc>
          <w:tcPr>
            <w:tcW w:w="0" w:type="auto"/>
            <w:hideMark/>
          </w:tcPr>
          <w:p w14:paraId="09DB167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1. Regulament privind instituirea mecanismului de </w:t>
            </w:r>
            <w:r w:rsidRPr="00C05096">
              <w:rPr>
                <w:rFonts w:cs="Times New Roman"/>
                <w:szCs w:val="24"/>
                <w:lang w:val="ro-MD"/>
              </w:rPr>
              <w:lastRenderedPageBreak/>
              <w:t xml:space="preserve">evidență și a resurselor cinematografice și a Registrului cinematografiei aprobat - trim. II, 2024 </w:t>
            </w:r>
            <w:r w:rsidRPr="00C05096">
              <w:rPr>
                <w:rFonts w:cs="Times New Roman"/>
                <w:szCs w:val="24"/>
                <w:lang w:val="ro-MD"/>
              </w:rPr>
              <w:br/>
              <w:t xml:space="preserve">2. Acord de aderare la Fondul cultural european Eurimages, semnat între părți - trim. I, 2025 </w:t>
            </w:r>
            <w:r w:rsidRPr="00C05096">
              <w:rPr>
                <w:rFonts w:cs="Times New Roman"/>
                <w:szCs w:val="24"/>
                <w:lang w:val="ro-MD"/>
              </w:rPr>
              <w:br/>
              <w:t>3. Acord de aderare la platforma Europa Cinema, semnat între părți</w:t>
            </w:r>
            <w:r w:rsidRPr="00C05096">
              <w:rPr>
                <w:rFonts w:cs="Times New Roman"/>
                <w:szCs w:val="24"/>
                <w:lang w:val="ro-MD"/>
              </w:rPr>
              <w:br/>
              <w:t xml:space="preserve">Indicator de rezultat - trim. I, 2025 </w:t>
            </w:r>
            <w:r w:rsidRPr="00C05096">
              <w:rPr>
                <w:rFonts w:cs="Times New Roman"/>
                <w:szCs w:val="24"/>
                <w:lang w:val="ro-MD"/>
              </w:rPr>
              <w:br/>
              <w:t xml:space="preserve">1. 80 case de producție, 5 cinematografe, 100 de filme naționale înregistrate - trim. I, 2026 </w:t>
            </w:r>
            <w:r w:rsidRPr="00C05096">
              <w:rPr>
                <w:rFonts w:cs="Times New Roman"/>
                <w:szCs w:val="24"/>
                <w:lang w:val="ro-MD"/>
              </w:rPr>
              <w:br/>
              <w:t xml:space="preserve">2. 10 beneficiari ai Programului de investiții în domeniu producției de film și alte opere audiovizuale - trim. IV, 2024 </w:t>
            </w:r>
            <w:r w:rsidRPr="00C05096">
              <w:rPr>
                <w:rFonts w:cs="Times New Roman"/>
                <w:szCs w:val="24"/>
                <w:lang w:val="ro-MD"/>
              </w:rPr>
              <w:br/>
              <w:t xml:space="preserve">3. 4 scheme de sprijin implementate (coproducție de lungmetraj, promovarea coproducției, distribuția cinematografică și expoziție) - trim. I, 2027 </w:t>
            </w:r>
            <w:r w:rsidRPr="00C05096">
              <w:rPr>
                <w:rFonts w:cs="Times New Roman"/>
                <w:szCs w:val="24"/>
                <w:lang w:val="ro-MD"/>
              </w:rPr>
              <w:br/>
              <w:t xml:space="preserve">4. 100 de produse cinematografice autohtone promovate la nivel internațional și valorificate la costuri avantajoase - trim. I, 2026 </w:t>
            </w:r>
            <w:r w:rsidRPr="00C05096">
              <w:rPr>
                <w:rFonts w:cs="Times New Roman"/>
                <w:szCs w:val="24"/>
                <w:lang w:val="ro-MD"/>
              </w:rPr>
              <w:br/>
              <w:t xml:space="preserve">5. 5 cinematografe (spații) reabilitate și dotate tehnic conform standardelor europene - trim. I, 2026 </w:t>
            </w:r>
            <w:r w:rsidRPr="00C05096">
              <w:rPr>
                <w:rFonts w:cs="Times New Roman"/>
                <w:szCs w:val="24"/>
                <w:lang w:val="ro-MD"/>
              </w:rPr>
              <w:br/>
              <w:t xml:space="preserve">6. 100 de copii și </w:t>
            </w:r>
            <w:r w:rsidRPr="00C05096">
              <w:rPr>
                <w:rFonts w:cs="Times New Roman"/>
                <w:szCs w:val="24"/>
                <w:lang w:val="ro-MD"/>
              </w:rPr>
              <w:lastRenderedPageBreak/>
              <w:t>produse cinematografice restaurate, conservate și protejate, urmare a implementarii Convenției Europeane pentru protecția Patrimoniului Audiovizualului Strasbourg, 8.XI.2002 (ETS NR. 183) - trim. I, 2026</w:t>
            </w:r>
          </w:p>
        </w:tc>
        <w:tc>
          <w:tcPr>
            <w:tcW w:w="0" w:type="auto"/>
            <w:hideMark/>
          </w:tcPr>
          <w:p w14:paraId="34F8F24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2000</w:t>
            </w:r>
          </w:p>
        </w:tc>
        <w:tc>
          <w:tcPr>
            <w:tcW w:w="0" w:type="auto"/>
            <w:hideMark/>
          </w:tcPr>
          <w:p w14:paraId="4D733F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595C88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4DF0A37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85.10</w:t>
            </w:r>
          </w:p>
        </w:tc>
        <w:tc>
          <w:tcPr>
            <w:tcW w:w="0" w:type="auto"/>
            <w:hideMark/>
          </w:tcPr>
          <w:p w14:paraId="23BB857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w:t>
            </w:r>
          </w:p>
        </w:tc>
        <w:tc>
          <w:tcPr>
            <w:tcW w:w="0" w:type="auto"/>
            <w:hideMark/>
          </w:tcPr>
          <w:p w14:paraId="6BFCD8E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10500</w:t>
            </w:r>
          </w:p>
        </w:tc>
        <w:tc>
          <w:tcPr>
            <w:tcW w:w="0" w:type="auto"/>
            <w:hideMark/>
          </w:tcPr>
          <w:p w14:paraId="5E1A4DF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12000</w:t>
            </w:r>
          </w:p>
        </w:tc>
        <w:tc>
          <w:tcPr>
            <w:tcW w:w="0" w:type="auto"/>
            <w:hideMark/>
          </w:tcPr>
          <w:p w14:paraId="322CF49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33500</w:t>
            </w:r>
          </w:p>
        </w:tc>
        <w:tc>
          <w:tcPr>
            <w:tcW w:w="0" w:type="auto"/>
            <w:hideMark/>
          </w:tcPr>
          <w:p w14:paraId="01AFF6C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 xml:space="preserve">Centrul Național </w:t>
            </w:r>
            <w:r w:rsidRPr="00C05096">
              <w:rPr>
                <w:rFonts w:cs="Times New Roman"/>
                <w:szCs w:val="24"/>
                <w:lang w:val="ro-MD"/>
              </w:rPr>
              <w:t>al Cinematografiei; Ministerul Dezvoltării Economice și Digitalizării</w:t>
            </w:r>
          </w:p>
        </w:tc>
        <w:tc>
          <w:tcPr>
            <w:tcW w:w="0" w:type="auto"/>
            <w:hideMark/>
          </w:tcPr>
          <w:p w14:paraId="569A494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Legea cinematografiei nr.116/2014; SND 5.8. Cultură și politici </w:t>
            </w:r>
            <w:r w:rsidRPr="00C05096">
              <w:rPr>
                <w:rFonts w:cs="Times New Roman"/>
                <w:szCs w:val="24"/>
                <w:lang w:val="ro-MD"/>
              </w:rPr>
              <w:lastRenderedPageBreak/>
              <w:t>culturale, alin. 3-4; AA, cap. 25. Cooperare în domeniul culturii, al politicii audiovizuale și al mass-media, art. 132 lit. a) și d); PNA, cap. 26. Educație și cultură; Convenția Consiliului Europei privind coproducția cinematografică</w:t>
            </w:r>
          </w:p>
        </w:tc>
      </w:tr>
      <w:tr w:rsidR="005411AB" w:rsidRPr="00C05096" w14:paraId="3FB4FD4B" w14:textId="77777777" w:rsidTr="005411AB">
        <w:trPr>
          <w:trHeight w:val="567"/>
        </w:trPr>
        <w:tc>
          <w:tcPr>
            <w:tcW w:w="0" w:type="auto"/>
            <w:gridSpan w:val="14"/>
            <w:shd w:val="clear" w:color="auto" w:fill="FFCCFF"/>
            <w:vAlign w:val="center"/>
          </w:tcPr>
          <w:p w14:paraId="7218E278" w14:textId="0422386B" w:rsidR="005411AB" w:rsidRPr="00D73725" w:rsidRDefault="005411AB" w:rsidP="0011147C">
            <w:pPr>
              <w:spacing w:line="276" w:lineRule="auto"/>
              <w:jc w:val="center"/>
              <w:rPr>
                <w:rFonts w:cs="Times New Roman"/>
                <w:b/>
                <w:bCs/>
                <w:szCs w:val="24"/>
              </w:rPr>
            </w:pPr>
            <w:r w:rsidRPr="00D73725">
              <w:rPr>
                <w:rFonts w:cs="Times New Roman"/>
                <w:b/>
                <w:bCs/>
                <w:szCs w:val="24"/>
                <w:lang w:val="ro-MD"/>
              </w:rPr>
              <w:lastRenderedPageBreak/>
              <w:t>Obiectiv specific 4.2. Punerea în valoare a patrimoniului, tradițiilor și a diversității culturale</w:t>
            </w:r>
          </w:p>
        </w:tc>
      </w:tr>
      <w:tr w:rsidR="005411AB" w:rsidRPr="00C05096" w14:paraId="668A509D" w14:textId="77777777" w:rsidTr="005411AB">
        <w:trPr>
          <w:trHeight w:val="240"/>
        </w:trPr>
        <w:tc>
          <w:tcPr>
            <w:tcW w:w="0" w:type="auto"/>
          </w:tcPr>
          <w:p w14:paraId="73490CCA" w14:textId="1D5B279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47C86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Punerea în valoare a patrimoniului, tradițiilor și a diversității culturale naționale prin reabiliatea obiectelor de patrimoniu și armonizarea legislației naționale la cea europeană în domeniului patrimoniului cultural</w:t>
            </w:r>
          </w:p>
        </w:tc>
        <w:tc>
          <w:tcPr>
            <w:tcW w:w="0" w:type="auto"/>
            <w:hideMark/>
          </w:tcPr>
          <w:p w14:paraId="484D977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2023 - Trim. IV, 2026</w:t>
            </w:r>
          </w:p>
        </w:tc>
        <w:tc>
          <w:tcPr>
            <w:tcW w:w="0" w:type="auto"/>
            <w:hideMark/>
          </w:tcPr>
          <w:p w14:paraId="63B93E6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Statut al I.P. „Institutul Patrimoniului Cultural” modificat - trim. II, 2024 </w:t>
            </w:r>
            <w:r w:rsidRPr="00C05096">
              <w:rPr>
                <w:rFonts w:cs="Times New Roman"/>
                <w:szCs w:val="24"/>
                <w:lang w:val="ro-MD"/>
              </w:rPr>
              <w:br/>
              <w:t xml:space="preserve">2. Agenția Națională a Monumentelor și Siturilor creată - trim. IV, 2025 </w:t>
            </w:r>
            <w:r w:rsidRPr="00C05096">
              <w:rPr>
                <w:rFonts w:cs="Times New Roman"/>
                <w:szCs w:val="24"/>
                <w:lang w:val="ro-MD"/>
              </w:rPr>
              <w:br/>
              <w:t xml:space="preserve">3. 3 programe de formare în domeniul patrimoniului cultural pentru învățământul general, tehnic și superior elaborate și aprobate - trim. IV, 2026 </w:t>
            </w:r>
            <w:r w:rsidRPr="00C05096">
              <w:rPr>
                <w:rFonts w:cs="Times New Roman"/>
                <w:szCs w:val="24"/>
                <w:lang w:val="ro-MD"/>
              </w:rPr>
              <w:br/>
              <w:t xml:space="preserve">4. Fondul național pentru protejarea monumentelor istorice creat - trim. III, 2025 </w:t>
            </w:r>
            <w:r w:rsidRPr="00C05096">
              <w:rPr>
                <w:rFonts w:cs="Times New Roman"/>
                <w:szCs w:val="24"/>
                <w:lang w:val="ro-MD"/>
              </w:rPr>
              <w:br/>
              <w:t>5. Mecanism de cooperare și de asistență financiară între APL și APC aprobat - trim. IV, 2025</w:t>
            </w:r>
            <w:r w:rsidRPr="00C05096">
              <w:rPr>
                <w:rFonts w:cs="Times New Roman"/>
                <w:szCs w:val="24"/>
                <w:lang w:val="ro-MD"/>
              </w:rPr>
              <w:br/>
              <w:t xml:space="preserve"> 6. 4 obiecte de patrimoniu cultural reabilitate/restaurate cu suportul partenerilor de dezvoltare ( Reabilitarea Conacului cu parc dendrologic al lui A. I. Pommer, satul </w:t>
            </w:r>
            <w:r w:rsidRPr="00C05096">
              <w:rPr>
                <w:rFonts w:cs="Times New Roman"/>
                <w:szCs w:val="24"/>
                <w:lang w:val="ro-MD"/>
              </w:rPr>
              <w:lastRenderedPageBreak/>
              <w:t>Țaul, r. Dondușeni;  Reabilitarea Conacului cu parc al lui Ponsă, r. Căușeni (după Registru, raionul Ștefan Vodă);  Reabilitarea Bisericii de lemn ,,Sf. Arhangheli Mihail şi Gavriil”, satul Horodiște, r. Călărași;   Proiect de salvgardare a Patrimoniului Cultural Imaterial  în localitățile rurale „Satul Moldovenesc”)  - trim. IV, 2026.</w:t>
            </w:r>
            <w:r w:rsidRPr="00C05096">
              <w:rPr>
                <w:rFonts w:cs="Times New Roman"/>
                <w:szCs w:val="24"/>
                <w:lang w:val="ro-MD"/>
              </w:rPr>
              <w:br/>
              <w:t>7. Un registru de obiective ale patrimoniului istoric și cultural al evreilor din Republica Moldova, inclusiv cele legate de fenomenul Holocaustului elaborat și editat - trim. IV, 2026.</w:t>
            </w:r>
            <w:r w:rsidRPr="00C05096">
              <w:rPr>
                <w:rFonts w:cs="Times New Roman"/>
                <w:szCs w:val="24"/>
                <w:lang w:val="ro-MD"/>
              </w:rPr>
              <w:br/>
              <w:t xml:space="preserve">8. 4 monumente restaurate, valorificate și promovate - trim. IV, 2026 (edificiul Sălii cu Orgă din mun. Chișinău”; Cartierul Muzeului Național de Etnografie și Istorie Naturală, mun. Chișinău;   Muzeul Național de Istorie a Moldovei, Blocul B din Chișinău, str. Mitropolit Gavriil Bănulescu – Bodoni 16 (colț cu București);  Infrastructura turistică din cadrul Rezervației Cultural – Naturale ,,Orheiul Vechi” consolidată, conservată și dezvoltată - trim. IV, </w:t>
            </w:r>
            <w:r w:rsidRPr="00C05096">
              <w:rPr>
                <w:rFonts w:cs="Times New Roman"/>
                <w:szCs w:val="24"/>
                <w:lang w:val="ro-MD"/>
              </w:rPr>
              <w:lastRenderedPageBreak/>
              <w:t>2026</w:t>
            </w:r>
            <w:r w:rsidRPr="00C05096">
              <w:rPr>
                <w:rFonts w:cs="Times New Roman"/>
                <w:szCs w:val="24"/>
                <w:lang w:val="ro-MD"/>
              </w:rPr>
              <w:br/>
              <w:t xml:space="preserve">9. 5 dosare de patrimoniu, incluse în lista UNESCO, valorificate - trim. IV, 2026 </w:t>
            </w:r>
            <w:r w:rsidRPr="00C05096">
              <w:rPr>
                <w:rFonts w:cs="Times New Roman"/>
                <w:szCs w:val="24"/>
                <w:lang w:val="ro-MD"/>
              </w:rPr>
              <w:br/>
              <w:t>10. Raport național ,,Arcul Geodezic Struve” întocmit și prezentat la UNESCO - trim. II, 2024</w:t>
            </w:r>
          </w:p>
        </w:tc>
        <w:tc>
          <w:tcPr>
            <w:tcW w:w="0" w:type="auto"/>
            <w:hideMark/>
          </w:tcPr>
          <w:p w14:paraId="549C8E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30344</w:t>
            </w:r>
          </w:p>
        </w:tc>
        <w:tc>
          <w:tcPr>
            <w:tcW w:w="0" w:type="auto"/>
            <w:hideMark/>
          </w:tcPr>
          <w:p w14:paraId="1523DD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29844</w:t>
            </w:r>
          </w:p>
        </w:tc>
        <w:tc>
          <w:tcPr>
            <w:tcW w:w="0" w:type="auto"/>
            <w:hideMark/>
          </w:tcPr>
          <w:p w14:paraId="1C02160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29844</w:t>
            </w:r>
          </w:p>
        </w:tc>
        <w:tc>
          <w:tcPr>
            <w:tcW w:w="0" w:type="auto"/>
            <w:hideMark/>
          </w:tcPr>
          <w:p w14:paraId="17133E9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85.03</w:t>
            </w:r>
            <w:r w:rsidRPr="00C05096">
              <w:rPr>
                <w:rFonts w:cs="Times New Roman"/>
                <w:szCs w:val="24"/>
                <w:lang w:val="ro-MD"/>
              </w:rPr>
              <w:br/>
              <w:t>08.20</w:t>
            </w:r>
          </w:p>
        </w:tc>
        <w:tc>
          <w:tcPr>
            <w:tcW w:w="0" w:type="auto"/>
            <w:hideMark/>
          </w:tcPr>
          <w:p w14:paraId="5854137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60,062</w:t>
            </w:r>
          </w:p>
        </w:tc>
        <w:tc>
          <w:tcPr>
            <w:tcW w:w="0" w:type="auto"/>
            <w:hideMark/>
          </w:tcPr>
          <w:p w14:paraId="2C7BD7C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150,185,2</w:t>
            </w:r>
          </w:p>
        </w:tc>
        <w:tc>
          <w:tcPr>
            <w:tcW w:w="0" w:type="auto"/>
            <w:hideMark/>
          </w:tcPr>
          <w:p w14:paraId="2611F0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305,000</w:t>
            </w:r>
          </w:p>
        </w:tc>
        <w:tc>
          <w:tcPr>
            <w:tcW w:w="0" w:type="auto"/>
            <w:hideMark/>
          </w:tcPr>
          <w:p w14:paraId="194F6D1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708,825</w:t>
            </w:r>
          </w:p>
        </w:tc>
        <w:tc>
          <w:tcPr>
            <w:tcW w:w="0" w:type="auto"/>
            <w:hideMark/>
          </w:tcPr>
          <w:p w14:paraId="1719FBC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Ministerul Finanțelor; Ministerul Educației și Cercetării; Ministerul Infrastructurii și Dezvoltării Regionale; Autoritățile APL I și II</w:t>
            </w:r>
          </w:p>
        </w:tc>
        <w:tc>
          <w:tcPr>
            <w:tcW w:w="0" w:type="auto"/>
            <w:hideMark/>
          </w:tcPr>
          <w:p w14:paraId="5ADCE0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5.8. Cultură și politici culturale, alin. 5; AA, cap. 25. Cooperare în domeniul culturii, al politicii audiovizuale și al mass-media, art. 130; ODD 11.4; PNA, cap. 26. Educație și cultură; PAG, cap. V/Cultură, alin. 4, 7, 9, 11.</w:t>
            </w:r>
          </w:p>
        </w:tc>
      </w:tr>
      <w:tr w:rsidR="005411AB" w:rsidRPr="00C05096" w14:paraId="5C322017" w14:textId="77777777" w:rsidTr="005411AB">
        <w:trPr>
          <w:trHeight w:val="567"/>
        </w:trPr>
        <w:tc>
          <w:tcPr>
            <w:tcW w:w="0" w:type="auto"/>
            <w:gridSpan w:val="14"/>
            <w:shd w:val="clear" w:color="auto" w:fill="FFCCFF"/>
            <w:vAlign w:val="center"/>
          </w:tcPr>
          <w:p w14:paraId="09CEC397" w14:textId="2E49C2D5" w:rsidR="005411AB" w:rsidRPr="00D73725" w:rsidRDefault="005411AB" w:rsidP="0011147C">
            <w:pPr>
              <w:spacing w:line="276" w:lineRule="auto"/>
              <w:jc w:val="center"/>
              <w:rPr>
                <w:rFonts w:cs="Times New Roman"/>
                <w:b/>
                <w:bCs/>
                <w:szCs w:val="24"/>
              </w:rPr>
            </w:pPr>
            <w:r w:rsidRPr="00D73725">
              <w:rPr>
                <w:rFonts w:cs="Times New Roman"/>
                <w:b/>
                <w:bCs/>
                <w:szCs w:val="24"/>
                <w:lang w:val="ro-MD"/>
              </w:rPr>
              <w:lastRenderedPageBreak/>
              <w:t>Obiectiv specific 4.3. Asigurarea oportunităților de dezvoltare personală și cetățenie activă</w:t>
            </w:r>
          </w:p>
        </w:tc>
      </w:tr>
      <w:tr w:rsidR="005411AB" w:rsidRPr="00C05096" w14:paraId="4D6B8447" w14:textId="77777777" w:rsidTr="005411AB">
        <w:trPr>
          <w:trHeight w:val="240"/>
        </w:trPr>
        <w:tc>
          <w:tcPr>
            <w:tcW w:w="0" w:type="auto"/>
          </w:tcPr>
          <w:p w14:paraId="4B133140" w14:textId="2EFBD2E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A5550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Republicii Moldova ca destinație turistică competitivă și durabilă, aducând beneficii economice, sociale și de mediu comunităților locale și generațiilor viitoare </w:t>
            </w:r>
          </w:p>
        </w:tc>
        <w:tc>
          <w:tcPr>
            <w:tcW w:w="0" w:type="auto"/>
            <w:hideMark/>
          </w:tcPr>
          <w:p w14:paraId="75F64A9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2026</w:t>
            </w:r>
          </w:p>
        </w:tc>
        <w:tc>
          <w:tcPr>
            <w:tcW w:w="0" w:type="auto"/>
            <w:hideMark/>
          </w:tcPr>
          <w:p w14:paraId="0498CB5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Program național de dezvoltare a turismului aprobat - trim. I, 2024 </w:t>
            </w:r>
            <w:r w:rsidRPr="00C05096">
              <w:rPr>
                <w:rFonts w:cs="Times New Roman"/>
                <w:szCs w:val="24"/>
                <w:lang w:val="ro-MD"/>
              </w:rPr>
              <w:br/>
              <w:t xml:space="preserve">2. Standarde de sustenabilitate în domeniul turismului receptor și intern aprobate - trim. II, 2025 </w:t>
            </w:r>
            <w:r w:rsidRPr="00C05096">
              <w:rPr>
                <w:rFonts w:cs="Times New Roman"/>
                <w:szCs w:val="24"/>
                <w:lang w:val="ro-MD"/>
              </w:rPr>
              <w:br/>
              <w:t>3. 7 instruiri în domeniul dezvoltării produselor turistice, marketingului și promovării realizate anual</w:t>
            </w:r>
            <w:r w:rsidRPr="00C05096">
              <w:rPr>
                <w:rFonts w:cs="Times New Roman"/>
                <w:szCs w:val="24"/>
                <w:lang w:val="ro-MD"/>
              </w:rPr>
              <w:br/>
              <w:t xml:space="preserve">4. 3 acțiuni de promovare a rutelor culturale naționale în cadrul rutelor culturale europene desfășurate - trim. IV, 2026 </w:t>
            </w:r>
            <w:r w:rsidRPr="00C05096">
              <w:rPr>
                <w:rFonts w:cs="Times New Roman"/>
                <w:szCs w:val="24"/>
                <w:lang w:val="ro-MD"/>
              </w:rPr>
              <w:br/>
              <w:t>5. Site turistic de țară funcțional și actualizat - trim. IV, 2026;</w:t>
            </w:r>
            <w:r w:rsidRPr="00C05096">
              <w:rPr>
                <w:rFonts w:cs="Times New Roman"/>
                <w:szCs w:val="24"/>
                <w:lang w:val="ro-MD"/>
              </w:rPr>
              <w:br/>
              <w:t>6. Hărți turistice acccesibile online - trim. IV, 2026;</w:t>
            </w:r>
            <w:r w:rsidRPr="00C05096">
              <w:rPr>
                <w:rFonts w:cs="Times New Roman"/>
                <w:szCs w:val="24"/>
                <w:lang w:val="ro-MD"/>
              </w:rPr>
              <w:br/>
              <w:t>7. 120 de actori din industria turismului instruiți - anual;</w:t>
            </w:r>
            <w:r w:rsidRPr="00C05096">
              <w:rPr>
                <w:rFonts w:cs="Times New Roman"/>
                <w:szCs w:val="24"/>
                <w:lang w:val="ro-MD"/>
              </w:rPr>
              <w:br/>
              <w:t>8. 11 activități anuale de promovare a destinațiilor turistice la nivel național și internațional - anual;</w:t>
            </w:r>
            <w:r w:rsidRPr="00C05096">
              <w:rPr>
                <w:rFonts w:cs="Times New Roman"/>
                <w:szCs w:val="24"/>
                <w:lang w:val="ro-MD"/>
              </w:rPr>
              <w:br/>
              <w:t xml:space="preserve">9. 5 proiecte în </w:t>
            </w:r>
            <w:r w:rsidRPr="00C05096">
              <w:rPr>
                <w:rFonts w:cs="Times New Roman"/>
                <w:szCs w:val="24"/>
                <w:lang w:val="ro-MD"/>
              </w:rPr>
              <w:lastRenderedPageBreak/>
              <w:t xml:space="preserve">domeniul turismului susținute - anual;    </w:t>
            </w:r>
            <w:r w:rsidRPr="00C05096">
              <w:rPr>
                <w:rFonts w:cs="Times New Roman"/>
                <w:szCs w:val="24"/>
                <w:lang w:val="ro-MD"/>
              </w:rPr>
              <w:br/>
              <w:t>10. 5 oferte turistice create și dezvoltate - trim. IV, 2026;</w:t>
            </w:r>
            <w:r w:rsidRPr="00C05096">
              <w:rPr>
                <w:rFonts w:cs="Times New Roman"/>
                <w:szCs w:val="24"/>
                <w:lang w:val="ro-MD"/>
              </w:rPr>
              <w:br/>
              <w:t xml:space="preserve">11. majorarea cu 20% a numărului de vizitatori  - trim. IV, 2026. </w:t>
            </w:r>
            <w:r w:rsidRPr="00C05096">
              <w:rPr>
                <w:rFonts w:cs="Times New Roman"/>
                <w:szCs w:val="24"/>
                <w:lang w:val="ro-MD"/>
              </w:rPr>
              <w:br/>
              <w:t>12. majorarea cu 10% a investițiilor în domeniul turismului, mln. lei - trim. IV, 2026</w:t>
            </w:r>
          </w:p>
        </w:tc>
        <w:tc>
          <w:tcPr>
            <w:tcW w:w="0" w:type="auto"/>
            <w:hideMark/>
          </w:tcPr>
          <w:p w14:paraId="74BE8B5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30,1</w:t>
            </w:r>
          </w:p>
        </w:tc>
        <w:tc>
          <w:tcPr>
            <w:tcW w:w="0" w:type="auto"/>
            <w:hideMark/>
          </w:tcPr>
          <w:p w14:paraId="4CF3AF2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34,7</w:t>
            </w:r>
          </w:p>
        </w:tc>
        <w:tc>
          <w:tcPr>
            <w:tcW w:w="0" w:type="auto"/>
            <w:hideMark/>
          </w:tcPr>
          <w:p w14:paraId="3B92D6B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36,7</w:t>
            </w:r>
          </w:p>
        </w:tc>
        <w:tc>
          <w:tcPr>
            <w:tcW w:w="0" w:type="auto"/>
            <w:hideMark/>
          </w:tcPr>
          <w:p w14:paraId="0B43EDC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66.01; 66.02</w:t>
            </w:r>
          </w:p>
        </w:tc>
        <w:tc>
          <w:tcPr>
            <w:tcW w:w="0" w:type="auto"/>
            <w:hideMark/>
          </w:tcPr>
          <w:p w14:paraId="480556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15533,85</w:t>
            </w:r>
          </w:p>
        </w:tc>
        <w:tc>
          <w:tcPr>
            <w:tcW w:w="0" w:type="auto"/>
            <w:hideMark/>
          </w:tcPr>
          <w:p w14:paraId="0FCFFA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12339,59</w:t>
            </w:r>
          </w:p>
        </w:tc>
        <w:tc>
          <w:tcPr>
            <w:tcW w:w="0" w:type="auto"/>
            <w:hideMark/>
          </w:tcPr>
          <w:p w14:paraId="38BD142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22459,22</w:t>
            </w:r>
          </w:p>
        </w:tc>
        <w:tc>
          <w:tcPr>
            <w:tcW w:w="0" w:type="auto"/>
            <w:hideMark/>
          </w:tcPr>
          <w:p w14:paraId="48BB99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151,829.63</w:t>
            </w:r>
          </w:p>
        </w:tc>
        <w:tc>
          <w:tcPr>
            <w:tcW w:w="0" w:type="auto"/>
            <w:hideMark/>
          </w:tcPr>
          <w:p w14:paraId="5FFF821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Culturii;</w:t>
            </w:r>
            <w:r w:rsidRPr="00C05096">
              <w:rPr>
                <w:rFonts w:cs="Times New Roman"/>
                <w:szCs w:val="24"/>
                <w:lang w:val="ro-MD"/>
              </w:rPr>
              <w:br/>
              <w:t>Ministerul Dezvoltării Economice și Digitalizării; Ministerul Agriculturii și Industriei Alimentare; Ministerul Infrastructurii și Dezvoltării Regionale; Ministerul Mediului; Ministerul Sănătății; Agenția de Investiții; Ministerul Afacerilor Externe și Integrării Europene; Agenția Servicii Publice; Ministerul Educației și Cercetării</w:t>
            </w:r>
          </w:p>
        </w:tc>
        <w:tc>
          <w:tcPr>
            <w:tcW w:w="0" w:type="auto"/>
            <w:hideMark/>
          </w:tcPr>
          <w:p w14:paraId="682E25C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5.8. Cultură și politici culturale, alin. 8-10; PAG, cap. V/Cultură, alin. 6; ODD 8.9. și ODD 12.b.</w:t>
            </w:r>
          </w:p>
        </w:tc>
      </w:tr>
      <w:tr w:rsidR="005411AB" w:rsidRPr="00C05096" w14:paraId="40D2C8FC" w14:textId="77777777" w:rsidTr="005411AB">
        <w:trPr>
          <w:trHeight w:val="567"/>
        </w:trPr>
        <w:tc>
          <w:tcPr>
            <w:tcW w:w="0" w:type="auto"/>
            <w:gridSpan w:val="14"/>
            <w:shd w:val="clear" w:color="auto" w:fill="D5DCE4" w:themeFill="text2" w:themeFillTint="33"/>
            <w:vAlign w:val="center"/>
          </w:tcPr>
          <w:p w14:paraId="709936A8" w14:textId="4656416A"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7.2. Centrarea serviciilor publice pe nevoile oamenilor</w:t>
            </w:r>
          </w:p>
        </w:tc>
      </w:tr>
      <w:tr w:rsidR="005411AB" w:rsidRPr="00DC2BC0" w14:paraId="375C3A3A" w14:textId="77777777" w:rsidTr="005411AB">
        <w:trPr>
          <w:trHeight w:val="240"/>
        </w:trPr>
        <w:tc>
          <w:tcPr>
            <w:tcW w:w="0" w:type="auto"/>
          </w:tcPr>
          <w:p w14:paraId="36BB2D85" w14:textId="0103C8C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5CE28A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Modernizarea funcționalităților tehnice a Centrului de apel al MAEIE în vederea sporirii comodității de accesarea a inforațiilor consulare</w:t>
            </w:r>
          </w:p>
        </w:tc>
        <w:tc>
          <w:tcPr>
            <w:tcW w:w="0" w:type="auto"/>
            <w:hideMark/>
          </w:tcPr>
          <w:p w14:paraId="10FA404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 2025</w:t>
            </w:r>
          </w:p>
        </w:tc>
        <w:tc>
          <w:tcPr>
            <w:tcW w:w="0" w:type="auto"/>
            <w:hideMark/>
          </w:tcPr>
          <w:p w14:paraId="6B807A5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Funcție de e-așteptare și tichetare extinsă: e-queing și ticketing, înregistrarea apelurilor, linii de așteptare multiple, alerte prin SMS și o mai bună deservire a unui număr mai mare de apelanți din diaspora, precum și a TCN-urilor - trim. I, 2025</w:t>
            </w:r>
          </w:p>
        </w:tc>
        <w:tc>
          <w:tcPr>
            <w:tcW w:w="0" w:type="auto"/>
            <w:hideMark/>
          </w:tcPr>
          <w:p w14:paraId="3AE275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CC8994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6AC29A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5C7D49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Proiect OIM: Fostering the engagement of Moldovan diaspora for homeland development through digitalisation of consular services</w:t>
            </w:r>
          </w:p>
        </w:tc>
        <w:tc>
          <w:tcPr>
            <w:tcW w:w="0" w:type="auto"/>
            <w:hideMark/>
          </w:tcPr>
          <w:p w14:paraId="7E33C9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1 500 000</w:t>
            </w:r>
          </w:p>
        </w:tc>
        <w:tc>
          <w:tcPr>
            <w:tcW w:w="0" w:type="auto"/>
            <w:hideMark/>
          </w:tcPr>
          <w:p w14:paraId="23D9225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1 500 000</w:t>
            </w:r>
          </w:p>
        </w:tc>
        <w:tc>
          <w:tcPr>
            <w:tcW w:w="0" w:type="auto"/>
            <w:hideMark/>
          </w:tcPr>
          <w:p w14:paraId="5C0824D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1 500 000</w:t>
            </w:r>
          </w:p>
        </w:tc>
        <w:tc>
          <w:tcPr>
            <w:tcW w:w="0" w:type="auto"/>
            <w:hideMark/>
          </w:tcPr>
          <w:p w14:paraId="3F7980B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4 500 000</w:t>
            </w:r>
          </w:p>
        </w:tc>
        <w:tc>
          <w:tcPr>
            <w:tcW w:w="0" w:type="auto"/>
            <w:hideMark/>
          </w:tcPr>
          <w:p w14:paraId="334C43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Externe și Integrării Europene;</w:t>
            </w:r>
          </w:p>
        </w:tc>
        <w:tc>
          <w:tcPr>
            <w:tcW w:w="0" w:type="auto"/>
            <w:hideMark/>
          </w:tcPr>
          <w:p w14:paraId="0FCFF0F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7.2.; PN20, acțiunea 16. Servicii accesibile pentru diaspora</w:t>
            </w:r>
          </w:p>
        </w:tc>
      </w:tr>
      <w:tr w:rsidR="005411AB" w:rsidRPr="00C05096" w14:paraId="49E16A3D" w14:textId="77777777" w:rsidTr="005411AB">
        <w:trPr>
          <w:trHeight w:val="240"/>
        </w:trPr>
        <w:tc>
          <w:tcPr>
            <w:tcW w:w="0" w:type="auto"/>
          </w:tcPr>
          <w:p w14:paraId="78FC8557" w14:textId="09392F8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A94484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Creșterea accesului la servicii consulare pentru cetățenii Republicii Moldova din străinătate</w:t>
            </w:r>
          </w:p>
        </w:tc>
        <w:tc>
          <w:tcPr>
            <w:tcW w:w="0" w:type="auto"/>
            <w:hideMark/>
          </w:tcPr>
          <w:p w14:paraId="75A688D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 2025</w:t>
            </w:r>
          </w:p>
        </w:tc>
        <w:tc>
          <w:tcPr>
            <w:tcW w:w="0" w:type="auto"/>
            <w:hideMark/>
          </w:tcPr>
          <w:p w14:paraId="10DB81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Echipamentului grafic pentru preluarea datelor biometrice pentru eliberarea documentelor de identitate achiziționat - trim. IV, 2024;</w:t>
            </w:r>
            <w:r w:rsidRPr="00C05096">
              <w:rPr>
                <w:rFonts w:cs="Times New Roman"/>
                <w:szCs w:val="24"/>
                <w:lang w:val="ro-MD"/>
              </w:rPr>
              <w:br/>
              <w:t>2. Sistemului informațional e-Consulat dezvoltat - trim. I, 2025</w:t>
            </w:r>
          </w:p>
        </w:tc>
        <w:tc>
          <w:tcPr>
            <w:tcW w:w="0" w:type="auto"/>
            <w:hideMark/>
          </w:tcPr>
          <w:p w14:paraId="500057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4598,4</w:t>
            </w:r>
          </w:p>
        </w:tc>
        <w:tc>
          <w:tcPr>
            <w:tcW w:w="0" w:type="auto"/>
            <w:hideMark/>
          </w:tcPr>
          <w:p w14:paraId="3831AE4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970</w:t>
            </w:r>
          </w:p>
        </w:tc>
        <w:tc>
          <w:tcPr>
            <w:tcW w:w="0" w:type="auto"/>
            <w:hideMark/>
          </w:tcPr>
          <w:p w14:paraId="64F850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53650B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Proiect OIM: Fostering the engagement of Moldovan diaspora for homeland development through digitalisation of consular services</w:t>
            </w:r>
            <w:r w:rsidRPr="00C05096">
              <w:rPr>
                <w:rFonts w:cs="Times New Roman"/>
                <w:szCs w:val="24"/>
                <w:lang w:val="ro-MD"/>
              </w:rPr>
              <w:br/>
              <w:t>03.03; MGSP/ Banca Mondială</w:t>
            </w:r>
          </w:p>
        </w:tc>
        <w:tc>
          <w:tcPr>
            <w:tcW w:w="0" w:type="auto"/>
            <w:hideMark/>
          </w:tcPr>
          <w:p w14:paraId="2FC3581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11 400 000</w:t>
            </w:r>
          </w:p>
        </w:tc>
        <w:tc>
          <w:tcPr>
            <w:tcW w:w="0" w:type="auto"/>
            <w:hideMark/>
          </w:tcPr>
          <w:p w14:paraId="7418565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11 400 000</w:t>
            </w:r>
          </w:p>
        </w:tc>
        <w:tc>
          <w:tcPr>
            <w:tcW w:w="0" w:type="auto"/>
            <w:hideMark/>
          </w:tcPr>
          <w:p w14:paraId="64B5CA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11 400 000</w:t>
            </w:r>
          </w:p>
        </w:tc>
        <w:tc>
          <w:tcPr>
            <w:tcW w:w="0" w:type="auto"/>
            <w:hideMark/>
          </w:tcPr>
          <w:p w14:paraId="2D2B802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34205568,4</w:t>
            </w:r>
          </w:p>
        </w:tc>
        <w:tc>
          <w:tcPr>
            <w:tcW w:w="0" w:type="auto"/>
            <w:hideMark/>
          </w:tcPr>
          <w:p w14:paraId="78DFD65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Externe și Integrării Europene;</w:t>
            </w:r>
            <w:r w:rsidRPr="00C05096">
              <w:rPr>
                <w:rFonts w:cs="Times New Roman"/>
                <w:szCs w:val="24"/>
                <w:lang w:val="ro-MD"/>
              </w:rPr>
              <w:br/>
              <w:t>Agenția de Guvernare Electronică</w:t>
            </w:r>
          </w:p>
        </w:tc>
        <w:tc>
          <w:tcPr>
            <w:tcW w:w="0" w:type="auto"/>
            <w:hideMark/>
          </w:tcPr>
          <w:p w14:paraId="3E2FC6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7.2.; PN20, acțiunea 16. Servicii accesibile pentru diaspora</w:t>
            </w:r>
            <w:r w:rsidRPr="00C05096">
              <w:rPr>
                <w:rFonts w:cs="Times New Roman"/>
                <w:szCs w:val="24"/>
                <w:lang w:val="ro-MD"/>
              </w:rPr>
              <w:br/>
              <w:t>Programul SRAP, acțiunea 4.1.8</w:t>
            </w:r>
          </w:p>
        </w:tc>
      </w:tr>
      <w:tr w:rsidR="005411AB" w:rsidRPr="00C05096" w14:paraId="65DF413A" w14:textId="77777777" w:rsidTr="005411AB">
        <w:trPr>
          <w:trHeight w:val="240"/>
        </w:trPr>
        <w:tc>
          <w:tcPr>
            <w:tcW w:w="0" w:type="auto"/>
          </w:tcPr>
          <w:p w14:paraId="389D75F1" w14:textId="71E1870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BC2667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Modernizarea și reconstrucția infrastructurii vamale transfrontaliere Ungheni (MD) - Ungheni (RO), Leușeni (MD) – Albița (RO) și Giurgiulești (MD) – Galați (RO)</w:t>
            </w:r>
          </w:p>
        </w:tc>
        <w:tc>
          <w:tcPr>
            <w:tcW w:w="0" w:type="auto"/>
            <w:hideMark/>
          </w:tcPr>
          <w:p w14:paraId="3BE264E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2027</w:t>
            </w:r>
          </w:p>
        </w:tc>
        <w:tc>
          <w:tcPr>
            <w:tcW w:w="0" w:type="auto"/>
            <w:hideMark/>
          </w:tcPr>
          <w:p w14:paraId="77460B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3 posturi vamale modernizate: Ungheni-Ungheni  Leușeni Albița  Giurgiuleși-Galați</w:t>
            </w:r>
          </w:p>
        </w:tc>
        <w:tc>
          <w:tcPr>
            <w:tcW w:w="0" w:type="auto"/>
            <w:hideMark/>
          </w:tcPr>
          <w:p w14:paraId="5534D51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121119,6</w:t>
            </w:r>
          </w:p>
        </w:tc>
        <w:tc>
          <w:tcPr>
            <w:tcW w:w="0" w:type="auto"/>
            <w:hideMark/>
          </w:tcPr>
          <w:p w14:paraId="66DFC33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109982,2</w:t>
            </w:r>
          </w:p>
        </w:tc>
        <w:tc>
          <w:tcPr>
            <w:tcW w:w="0" w:type="auto"/>
            <w:hideMark/>
          </w:tcPr>
          <w:p w14:paraId="315142D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64859</w:t>
            </w:r>
          </w:p>
        </w:tc>
        <w:tc>
          <w:tcPr>
            <w:tcW w:w="0" w:type="auto"/>
            <w:hideMark/>
          </w:tcPr>
          <w:p w14:paraId="157D0E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05.02</w:t>
            </w:r>
            <w:r w:rsidRPr="00C05096">
              <w:rPr>
                <w:rFonts w:cs="Times New Roman"/>
                <w:szCs w:val="24"/>
                <w:lang w:val="ro-MD"/>
              </w:rPr>
              <w:br/>
              <w:t>Mecanismul pentru Interconectarea Europei (Connecting Europe Facility)</w:t>
            </w:r>
          </w:p>
        </w:tc>
        <w:tc>
          <w:tcPr>
            <w:tcW w:w="0" w:type="auto"/>
            <w:hideMark/>
          </w:tcPr>
          <w:p w14:paraId="79B4C9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797290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D0CDAD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1351F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295960,8</w:t>
            </w:r>
          </w:p>
        </w:tc>
        <w:tc>
          <w:tcPr>
            <w:tcW w:w="0" w:type="auto"/>
            <w:hideMark/>
          </w:tcPr>
          <w:p w14:paraId="0E02D1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Finanțelor (Serviciul Vamal);</w:t>
            </w:r>
          </w:p>
        </w:tc>
        <w:tc>
          <w:tcPr>
            <w:tcW w:w="0" w:type="auto"/>
            <w:hideMark/>
          </w:tcPr>
          <w:p w14:paraId="1D3719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PAG, cap.V/Finanţe, alin.7, AA, art.199;</w:t>
            </w:r>
            <w:r w:rsidRPr="00C05096">
              <w:rPr>
                <w:rFonts w:cs="Times New Roman"/>
                <w:szCs w:val="24"/>
                <w:lang w:val="ro-MD"/>
              </w:rPr>
              <w:br/>
              <w:t>AA, V/Comerţ şi aspecte legate de comerţ (DCFTA), Regimul vamal şi facilitarea comerţului</w:t>
            </w:r>
          </w:p>
        </w:tc>
      </w:tr>
      <w:tr w:rsidR="005411AB" w:rsidRPr="00C05096" w14:paraId="60C8A238" w14:textId="77777777" w:rsidTr="005411AB">
        <w:trPr>
          <w:trHeight w:val="240"/>
        </w:trPr>
        <w:tc>
          <w:tcPr>
            <w:tcW w:w="0" w:type="auto"/>
          </w:tcPr>
          <w:p w14:paraId="77241501" w14:textId="7406820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E46CF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Digitalizarea și modernizarea serviciilor </w:t>
            </w:r>
            <w:r w:rsidRPr="00C05096">
              <w:rPr>
                <w:rFonts w:cs="Times New Roman"/>
                <w:szCs w:val="24"/>
                <w:lang w:val="ro-MD"/>
              </w:rPr>
              <w:lastRenderedPageBreak/>
              <w:t>publice și instituirea Serviciului guvernamental de suport clienți pentru serviciile publice</w:t>
            </w:r>
          </w:p>
        </w:tc>
        <w:tc>
          <w:tcPr>
            <w:tcW w:w="0" w:type="auto"/>
            <w:hideMark/>
          </w:tcPr>
          <w:p w14:paraId="3D8AEA2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Trim. IV, 2023 </w:t>
            </w:r>
            <w:r w:rsidRPr="00C05096">
              <w:rPr>
                <w:rFonts w:cs="Times New Roman"/>
                <w:szCs w:val="24"/>
                <w:lang w:val="ro-MD"/>
              </w:rPr>
              <w:lastRenderedPageBreak/>
              <w:t>- Trim. IV, 2026</w:t>
            </w:r>
          </w:p>
        </w:tc>
        <w:tc>
          <w:tcPr>
            <w:tcW w:w="0" w:type="auto"/>
            <w:hideMark/>
          </w:tcPr>
          <w:p w14:paraId="1546A53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1. Serviciu guvernamental de </w:t>
            </w:r>
            <w:r w:rsidRPr="00C05096">
              <w:rPr>
                <w:rFonts w:cs="Times New Roman"/>
                <w:szCs w:val="24"/>
                <w:lang w:val="ro-MD"/>
              </w:rPr>
              <w:lastRenderedPageBreak/>
              <w:t>suport clienți pentru serviciile publice instituit (Structură organizatorică creată în cadrul ASP, personal alocat și instruit) - trim. I, 2025;</w:t>
            </w:r>
            <w:r w:rsidRPr="00C05096">
              <w:rPr>
                <w:rFonts w:cs="Times New Roman"/>
                <w:szCs w:val="24"/>
                <w:lang w:val="ro-MD"/>
              </w:rPr>
              <w:br/>
              <w:t>2. Sistem informațional dezvoltat și funcțional (suport clienți pentru serviciile publice) - trim. II, 2024;</w:t>
            </w:r>
            <w:r w:rsidRPr="00C05096">
              <w:rPr>
                <w:rFonts w:cs="Times New Roman"/>
                <w:szCs w:val="24"/>
                <w:lang w:val="ro-MD"/>
              </w:rPr>
              <w:br/>
              <w:t>3. Prestatori de servicii publice care utiilzează SGSC - trim. I, 2025;</w:t>
            </w:r>
            <w:r w:rsidRPr="00C05096">
              <w:rPr>
                <w:rFonts w:cs="Times New Roman"/>
                <w:szCs w:val="24"/>
                <w:lang w:val="ro-MD"/>
              </w:rPr>
              <w:br/>
              <w:t>4. 55 de servicii ale Casei Naționale de Asigurări Sociale digitalizate - trim. I, 2025;</w:t>
            </w:r>
            <w:r w:rsidRPr="00C05096">
              <w:rPr>
                <w:rFonts w:cs="Times New Roman"/>
                <w:szCs w:val="24"/>
                <w:lang w:val="ro-MD"/>
              </w:rPr>
              <w:br/>
              <w:t>5. Sistemul informațional Protecție Socială dezvoltat și funcțional - trim. I, 2025;</w:t>
            </w:r>
            <w:r w:rsidRPr="00C05096">
              <w:rPr>
                <w:rFonts w:cs="Times New Roman"/>
                <w:szCs w:val="24"/>
                <w:lang w:val="ro-MD"/>
              </w:rPr>
              <w:br/>
              <w:t>6. 5 servicii de înregistrare și gestionare a unităților de drept digitalizate - trim. I, 2025;</w:t>
            </w:r>
            <w:r w:rsidRPr="00C05096">
              <w:rPr>
                <w:rFonts w:cs="Times New Roman"/>
                <w:szCs w:val="24"/>
                <w:lang w:val="ro-MD"/>
              </w:rPr>
              <w:br/>
              <w:t>6. Registrul RSUD modernizat - trim. I, 2025;</w:t>
            </w:r>
            <w:r w:rsidRPr="00C05096">
              <w:rPr>
                <w:rFonts w:cs="Times New Roman"/>
                <w:szCs w:val="24"/>
                <w:lang w:val="ro-MD"/>
              </w:rPr>
              <w:br/>
              <w:t>7. 19 de servicii de stare civilă digitalizate - trim. I, 2025;</w:t>
            </w:r>
            <w:r w:rsidRPr="00C05096">
              <w:rPr>
                <w:rFonts w:cs="Times New Roman"/>
                <w:szCs w:val="24"/>
                <w:lang w:val="ro-MD"/>
              </w:rPr>
              <w:br/>
              <w:t xml:space="preserve">8. Sistem informațional „Acte de Stare Civilă” dezvoltat și funcțional - trim. I, 2026; </w:t>
            </w:r>
            <w:r w:rsidRPr="00C05096">
              <w:rPr>
                <w:rFonts w:cs="Times New Roman"/>
                <w:szCs w:val="24"/>
                <w:lang w:val="ro-MD"/>
              </w:rPr>
              <w:br/>
              <w:t>9. Serviciul de transcriere a transmiterii dreptului de proprietate a mijloacelor de transport disponibil online - Trim. II, 2024;</w:t>
            </w:r>
            <w:r w:rsidRPr="00C05096">
              <w:rPr>
                <w:rFonts w:cs="Times New Roman"/>
                <w:szCs w:val="24"/>
                <w:lang w:val="ro-MD"/>
              </w:rPr>
              <w:br/>
              <w:t xml:space="preserve">10. 2 servicii legate de </w:t>
            </w:r>
            <w:r w:rsidRPr="00C05096">
              <w:rPr>
                <w:rFonts w:cs="Times New Roman"/>
                <w:szCs w:val="24"/>
                <w:lang w:val="ro-MD"/>
              </w:rPr>
              <w:lastRenderedPageBreak/>
              <w:t>înmatricularea unităților de transport digitalizate - trim. II, 2024;</w:t>
            </w:r>
            <w:r w:rsidRPr="00C05096">
              <w:rPr>
                <w:rFonts w:cs="Times New Roman"/>
                <w:szCs w:val="24"/>
                <w:lang w:val="ro-MD"/>
              </w:rPr>
              <w:br/>
              <w:t>11. 20 de servicii cadastrale digitalizate - trim. IV, 2026;</w:t>
            </w:r>
            <w:r w:rsidRPr="00C05096">
              <w:rPr>
                <w:rFonts w:cs="Times New Roman"/>
                <w:szCs w:val="24"/>
                <w:lang w:val="ro-MD"/>
              </w:rPr>
              <w:br/>
              <w:t>12. Sistem informațional pentru serviciile cadastrale dezvoltat și funcțional - trim. IV, 2026;</w:t>
            </w:r>
            <w:r w:rsidRPr="00C05096">
              <w:rPr>
                <w:rFonts w:cs="Times New Roman"/>
                <w:szCs w:val="24"/>
                <w:lang w:val="ro-MD"/>
              </w:rPr>
              <w:br/>
              <w:t>13. Servicii de înregistrare la adresa de domiciliu şi/sau de reşedinţă temporară disponibil electronic - trimestrul IV, 2025;</w:t>
            </w:r>
            <w:r w:rsidRPr="00C05096">
              <w:rPr>
                <w:rFonts w:cs="Times New Roman"/>
                <w:szCs w:val="24"/>
                <w:lang w:val="ro-MD"/>
              </w:rPr>
              <w:br/>
              <w:t>14. Serviciile în domeniul protecției juridice a proprietății intelectuale digitalizate - trim. I, 2026;</w:t>
            </w:r>
            <w:r w:rsidRPr="00C05096">
              <w:rPr>
                <w:rFonts w:cs="Times New Roman"/>
                <w:szCs w:val="24"/>
                <w:lang w:val="ro-MD"/>
              </w:rPr>
              <w:br/>
              <w:t>15. Sistem informațional pentru eliberarea actelor permisive dezvolta și funcțional - trim. I, 2026;</w:t>
            </w:r>
            <w:r w:rsidRPr="00C05096">
              <w:rPr>
                <w:rFonts w:cs="Times New Roman"/>
                <w:szCs w:val="24"/>
                <w:lang w:val="ro-MD"/>
              </w:rPr>
              <w:br/>
              <w:t>16. Serviciu guvernamental de furnizare a adreselor electronice oficiale pentru fiecare persoană fizică și juridică ca canal de livrare a notificărilor și documentelor din sectorul public - trim. IV, 2026;</w:t>
            </w:r>
            <w:r w:rsidRPr="00C05096">
              <w:rPr>
                <w:rFonts w:cs="Times New Roman"/>
                <w:szCs w:val="24"/>
                <w:lang w:val="ro-MD"/>
              </w:rPr>
              <w:br/>
              <w:t>17. 20 % servicii sociale publice proactive - trim IV, 2026;</w:t>
            </w:r>
            <w:r w:rsidRPr="00C05096">
              <w:rPr>
                <w:rFonts w:cs="Times New Roman"/>
                <w:szCs w:val="24"/>
                <w:lang w:val="ro-MD"/>
              </w:rPr>
              <w:br/>
              <w:t>18. 25 % servicii publice digitalizate și/sau cu posibilitatea solicitării on-line (e-</w:t>
            </w:r>
            <w:r w:rsidRPr="00C05096">
              <w:rPr>
                <w:rFonts w:cs="Times New Roman"/>
                <w:szCs w:val="24"/>
                <w:lang w:val="ro-MD"/>
              </w:rPr>
              <w:lastRenderedPageBreak/>
              <w:t>cerere), trim IV, 2026;</w:t>
            </w:r>
            <w:r w:rsidRPr="00C05096">
              <w:rPr>
                <w:rFonts w:cs="Times New Roman"/>
                <w:szCs w:val="24"/>
                <w:lang w:val="ro-MD"/>
              </w:rPr>
              <w:br/>
              <w:t>19. Module noi pentru aplicația mobilă guvernamentală „EVO” integrate - trim. IV, 2024</w:t>
            </w:r>
          </w:p>
        </w:tc>
        <w:tc>
          <w:tcPr>
            <w:tcW w:w="0" w:type="auto"/>
            <w:noWrap/>
            <w:hideMark/>
          </w:tcPr>
          <w:p w14:paraId="523C82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44398,7</w:t>
            </w:r>
          </w:p>
        </w:tc>
        <w:tc>
          <w:tcPr>
            <w:tcW w:w="0" w:type="auto"/>
            <w:hideMark/>
          </w:tcPr>
          <w:p w14:paraId="7657DA7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28110</w:t>
            </w:r>
          </w:p>
        </w:tc>
        <w:tc>
          <w:tcPr>
            <w:tcW w:w="0" w:type="auto"/>
            <w:hideMark/>
          </w:tcPr>
          <w:p w14:paraId="2365CC5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6126</w:t>
            </w:r>
          </w:p>
        </w:tc>
        <w:tc>
          <w:tcPr>
            <w:tcW w:w="0" w:type="auto"/>
            <w:hideMark/>
          </w:tcPr>
          <w:p w14:paraId="135D2B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03.03; 90.02;</w:t>
            </w:r>
            <w:r w:rsidRPr="00C05096">
              <w:rPr>
                <w:rFonts w:cs="Times New Roman"/>
                <w:szCs w:val="24"/>
                <w:lang w:val="ro-MD"/>
              </w:rPr>
              <w:br/>
              <w:t xml:space="preserve">MGSP/Banca </w:t>
            </w:r>
            <w:r w:rsidRPr="00C05096">
              <w:rPr>
                <w:rFonts w:cs="Times New Roman"/>
                <w:szCs w:val="24"/>
                <w:lang w:val="ro-MD"/>
              </w:rPr>
              <w:t xml:space="preserve">Mondială; </w:t>
            </w:r>
            <w:r w:rsidRPr="00C05096">
              <w:rPr>
                <w:rFonts w:cs="Times New Roman"/>
                <w:szCs w:val="24"/>
                <w:lang w:val="ro-MD"/>
              </w:rPr>
              <w:br/>
              <w:t>Proiectul ÎMMM/Asociația Internațională pentru Dezvoltare (AID)</w:t>
            </w:r>
          </w:p>
        </w:tc>
        <w:tc>
          <w:tcPr>
            <w:tcW w:w="0" w:type="auto"/>
            <w:hideMark/>
          </w:tcPr>
          <w:p w14:paraId="784F3E8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6300</w:t>
            </w:r>
          </w:p>
        </w:tc>
        <w:tc>
          <w:tcPr>
            <w:tcW w:w="0" w:type="auto"/>
            <w:hideMark/>
          </w:tcPr>
          <w:p w14:paraId="131FD7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44100</w:t>
            </w:r>
          </w:p>
        </w:tc>
        <w:tc>
          <w:tcPr>
            <w:tcW w:w="0" w:type="auto"/>
            <w:hideMark/>
          </w:tcPr>
          <w:p w14:paraId="479C3F5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17600</w:t>
            </w:r>
          </w:p>
        </w:tc>
        <w:tc>
          <w:tcPr>
            <w:tcW w:w="0" w:type="auto"/>
            <w:hideMark/>
          </w:tcPr>
          <w:p w14:paraId="5035E8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146634,7</w:t>
            </w:r>
          </w:p>
        </w:tc>
        <w:tc>
          <w:tcPr>
            <w:tcW w:w="0" w:type="auto"/>
            <w:hideMark/>
          </w:tcPr>
          <w:p w14:paraId="3F1734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Cancelaria de Stat;</w:t>
            </w:r>
            <w:r w:rsidRPr="00C05096">
              <w:rPr>
                <w:rFonts w:cs="Times New Roman"/>
                <w:szCs w:val="24"/>
                <w:lang w:val="ro-MD"/>
              </w:rPr>
              <w:br/>
            </w:r>
            <w:r w:rsidRPr="00C05096">
              <w:rPr>
                <w:rFonts w:cs="Times New Roman"/>
                <w:szCs w:val="24"/>
                <w:lang w:val="ro-MD"/>
              </w:rPr>
              <w:lastRenderedPageBreak/>
              <w:t>Ministerul Dezvoltării Economice și Digitalizării;</w:t>
            </w:r>
            <w:r w:rsidRPr="00C05096">
              <w:rPr>
                <w:rFonts w:cs="Times New Roman"/>
                <w:szCs w:val="24"/>
                <w:lang w:val="ro-MD"/>
              </w:rPr>
              <w:br/>
              <w:t>Agenția de Guvernare Electronică;</w:t>
            </w:r>
            <w:r w:rsidRPr="00C05096">
              <w:rPr>
                <w:rFonts w:cs="Times New Roman"/>
                <w:szCs w:val="24"/>
                <w:lang w:val="ro-MD"/>
              </w:rPr>
              <w:br/>
              <w:t>Serviciul Tehnologia Informației și Securitate Cibernetică;</w:t>
            </w:r>
            <w:r w:rsidRPr="00C05096">
              <w:rPr>
                <w:rFonts w:cs="Times New Roman"/>
                <w:szCs w:val="24"/>
                <w:lang w:val="ro-MD"/>
              </w:rPr>
              <w:br/>
              <w:t>Agenția Servicii Publice;</w:t>
            </w:r>
            <w:r w:rsidRPr="00C05096">
              <w:rPr>
                <w:rFonts w:cs="Times New Roman"/>
                <w:szCs w:val="24"/>
                <w:lang w:val="ro-MD"/>
              </w:rPr>
              <w:br/>
              <w:t>Ministerul Muncii și Protecției Sociale;</w:t>
            </w:r>
            <w:r w:rsidRPr="00C05096">
              <w:rPr>
                <w:rFonts w:cs="Times New Roman"/>
                <w:szCs w:val="24"/>
                <w:lang w:val="ro-MD"/>
              </w:rPr>
              <w:br/>
              <w:t>Casa Națională de Asigutrări Sociale;</w:t>
            </w:r>
            <w:r w:rsidRPr="00C05096">
              <w:rPr>
                <w:rFonts w:cs="Times New Roman"/>
                <w:szCs w:val="24"/>
                <w:lang w:val="ro-MD"/>
              </w:rPr>
              <w:br/>
              <w:t>Ministerul Justiției;</w:t>
            </w:r>
            <w:r w:rsidRPr="00C05096">
              <w:rPr>
                <w:rFonts w:cs="Times New Roman"/>
                <w:szCs w:val="24"/>
                <w:lang w:val="ro-MD"/>
              </w:rPr>
              <w:br/>
              <w:t>Agenția de Stat pentru Proprietate Intelectuală</w:t>
            </w:r>
          </w:p>
        </w:tc>
        <w:tc>
          <w:tcPr>
            <w:tcW w:w="0" w:type="auto"/>
            <w:hideMark/>
          </w:tcPr>
          <w:p w14:paraId="785144C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PSRAP 2023-2026, acțiunile. 4.1.1- 4.1.7, </w:t>
            </w:r>
            <w:r w:rsidRPr="00C05096">
              <w:rPr>
                <w:rFonts w:cs="Times New Roman"/>
                <w:szCs w:val="24"/>
                <w:lang w:val="ro-MD"/>
              </w:rPr>
              <w:lastRenderedPageBreak/>
              <w:t>4.1.14., 4.2.11);</w:t>
            </w:r>
            <w:r w:rsidRPr="00C05096">
              <w:rPr>
                <w:rFonts w:cs="Times New Roman"/>
                <w:szCs w:val="24"/>
                <w:lang w:val="ro-MD"/>
              </w:rPr>
              <w:br/>
              <w:t>SND, direcția prioritară 7.1</w:t>
            </w:r>
          </w:p>
        </w:tc>
      </w:tr>
      <w:tr w:rsidR="005411AB" w:rsidRPr="00DC2BC0" w14:paraId="290EEB67" w14:textId="77777777" w:rsidTr="005411AB">
        <w:trPr>
          <w:trHeight w:val="240"/>
        </w:trPr>
        <w:tc>
          <w:tcPr>
            <w:tcW w:w="0" w:type="auto"/>
          </w:tcPr>
          <w:p w14:paraId="141AD502" w14:textId="38B744A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46A68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Sistemului informațional „Platforma guvernamentală de informare și participare la administrarea condominiilor” (e-Condominiu)</w:t>
            </w:r>
          </w:p>
        </w:tc>
        <w:tc>
          <w:tcPr>
            <w:tcW w:w="0" w:type="auto"/>
            <w:hideMark/>
          </w:tcPr>
          <w:p w14:paraId="614ACC1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2024 - Trim. IV, 2025</w:t>
            </w:r>
          </w:p>
        </w:tc>
        <w:tc>
          <w:tcPr>
            <w:tcW w:w="0" w:type="auto"/>
            <w:hideMark/>
          </w:tcPr>
          <w:p w14:paraId="0D85475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Conceptul SI e-Condominiu aprobat - trim. IV, 2024</w:t>
            </w:r>
            <w:r w:rsidRPr="00C05096">
              <w:rPr>
                <w:rFonts w:cs="Times New Roman"/>
                <w:szCs w:val="24"/>
                <w:lang w:val="ro-MD"/>
              </w:rPr>
              <w:br/>
              <w:t>2. Sistem informațional dezvoltat - trim. IV, 2025</w:t>
            </w:r>
          </w:p>
        </w:tc>
        <w:tc>
          <w:tcPr>
            <w:tcW w:w="0" w:type="auto"/>
            <w:hideMark/>
          </w:tcPr>
          <w:p w14:paraId="4D0E56B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A21148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21D50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9A2D6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70772A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w:t>
            </w:r>
          </w:p>
        </w:tc>
        <w:tc>
          <w:tcPr>
            <w:tcW w:w="0" w:type="auto"/>
            <w:hideMark/>
          </w:tcPr>
          <w:p w14:paraId="53C7211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6600</w:t>
            </w:r>
          </w:p>
        </w:tc>
        <w:tc>
          <w:tcPr>
            <w:tcW w:w="0" w:type="auto"/>
            <w:hideMark/>
          </w:tcPr>
          <w:p w14:paraId="194DBC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2300</w:t>
            </w:r>
          </w:p>
        </w:tc>
        <w:tc>
          <w:tcPr>
            <w:tcW w:w="0" w:type="auto"/>
            <w:hideMark/>
          </w:tcPr>
          <w:p w14:paraId="5645ADC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13900</w:t>
            </w:r>
          </w:p>
        </w:tc>
        <w:tc>
          <w:tcPr>
            <w:tcW w:w="0" w:type="auto"/>
            <w:hideMark/>
          </w:tcPr>
          <w:p w14:paraId="4A2984D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Infrastructurii și Dezvoltării Regionale;</w:t>
            </w:r>
            <w:r w:rsidRPr="00C05096">
              <w:rPr>
                <w:rFonts w:cs="Times New Roman"/>
                <w:szCs w:val="24"/>
                <w:lang w:val="ro-MD"/>
              </w:rPr>
              <w:br/>
              <w:t>Ministerul Dezvoltării Economice și Digitalizării</w:t>
            </w:r>
            <w:r w:rsidRPr="00C05096">
              <w:rPr>
                <w:rFonts w:cs="Times New Roman"/>
                <w:szCs w:val="24"/>
                <w:lang w:val="ro-MD"/>
              </w:rPr>
              <w:br/>
              <w:t>Agenția de Guvernare Electronică</w:t>
            </w:r>
          </w:p>
        </w:tc>
        <w:tc>
          <w:tcPr>
            <w:tcW w:w="0" w:type="auto"/>
            <w:hideMark/>
          </w:tcPr>
          <w:p w14:paraId="35DAE1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 187/2022 cu privire la condominiu</w:t>
            </w:r>
          </w:p>
        </w:tc>
      </w:tr>
      <w:tr w:rsidR="005411AB" w:rsidRPr="00C05096" w14:paraId="78B2D468" w14:textId="77777777" w:rsidTr="005411AB">
        <w:trPr>
          <w:trHeight w:val="567"/>
        </w:trPr>
        <w:tc>
          <w:tcPr>
            <w:tcW w:w="0" w:type="auto"/>
            <w:gridSpan w:val="14"/>
            <w:shd w:val="clear" w:color="auto" w:fill="D5DCE4" w:themeFill="text2" w:themeFillTint="33"/>
            <w:vAlign w:val="center"/>
          </w:tcPr>
          <w:p w14:paraId="091EABD6" w14:textId="79CDB9D0"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7.3. Integrarea științei, a tehnologiilor și a datelor în procesul de guvernanță</w:t>
            </w:r>
          </w:p>
        </w:tc>
      </w:tr>
      <w:tr w:rsidR="005411AB" w:rsidRPr="00DC2BC0" w14:paraId="791E48B6" w14:textId="77777777" w:rsidTr="005411AB">
        <w:trPr>
          <w:trHeight w:val="240"/>
        </w:trPr>
        <w:tc>
          <w:tcPr>
            <w:tcW w:w="0" w:type="auto"/>
          </w:tcPr>
          <w:p w14:paraId="59D8F1C1" w14:textId="1480AB81"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2BF5F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Digitalizarea procedurii standard de identificare și înregistrare la distanță a perosnelor fizice (eKYC) în vederea creșterii securității, eficientizării serviciilor, reducerea riscurilor de fraudă și respectarea reglementărilor legale</w:t>
            </w:r>
          </w:p>
        </w:tc>
        <w:tc>
          <w:tcPr>
            <w:tcW w:w="0" w:type="auto"/>
            <w:hideMark/>
          </w:tcPr>
          <w:p w14:paraId="32CC961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2024 - Trim. IV, 2026</w:t>
            </w:r>
          </w:p>
        </w:tc>
        <w:tc>
          <w:tcPr>
            <w:tcW w:w="0" w:type="auto"/>
            <w:hideMark/>
          </w:tcPr>
          <w:p w14:paraId="6DA5F7C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Conceptul soluției digitale (eKYC) elaborat - trim II, 2024;</w:t>
            </w:r>
            <w:r w:rsidRPr="00C05096">
              <w:rPr>
                <w:rFonts w:cs="Times New Roman"/>
                <w:szCs w:val="24"/>
                <w:lang w:val="ro-MD"/>
              </w:rPr>
              <w:br/>
              <w:t>2. Instrument digital (eKYC) dezvoltat - trim IV, 2025;</w:t>
            </w:r>
            <w:r w:rsidRPr="00C05096">
              <w:rPr>
                <w:rFonts w:cs="Times New Roman"/>
                <w:szCs w:val="24"/>
                <w:lang w:val="ro-MD"/>
              </w:rPr>
              <w:br/>
              <w:t>3.  Soluție (eKYC) de identificare electronică la distanță funcțională - trm. IV, 2026</w:t>
            </w:r>
          </w:p>
        </w:tc>
        <w:tc>
          <w:tcPr>
            <w:tcW w:w="0" w:type="auto"/>
            <w:hideMark/>
          </w:tcPr>
          <w:p w14:paraId="13201C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204BB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A9244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86BFF2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2289C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w:t>
            </w:r>
          </w:p>
        </w:tc>
        <w:tc>
          <w:tcPr>
            <w:tcW w:w="0" w:type="auto"/>
            <w:hideMark/>
          </w:tcPr>
          <w:p w14:paraId="4B05642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7000</w:t>
            </w:r>
          </w:p>
        </w:tc>
        <w:tc>
          <w:tcPr>
            <w:tcW w:w="0" w:type="auto"/>
            <w:hideMark/>
          </w:tcPr>
          <w:p w14:paraId="28DFF73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w:t>
            </w:r>
          </w:p>
        </w:tc>
        <w:tc>
          <w:tcPr>
            <w:tcW w:w="0" w:type="auto"/>
            <w:hideMark/>
          </w:tcPr>
          <w:p w14:paraId="331D05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13000</w:t>
            </w:r>
          </w:p>
        </w:tc>
        <w:tc>
          <w:tcPr>
            <w:tcW w:w="0" w:type="auto"/>
            <w:hideMark/>
          </w:tcPr>
          <w:p w14:paraId="7B7741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Dezvoltării Economice și Digitalizării;</w:t>
            </w:r>
            <w:r w:rsidRPr="00C05096">
              <w:rPr>
                <w:rFonts w:cs="Times New Roman"/>
                <w:szCs w:val="24"/>
                <w:lang w:val="ro-MD"/>
              </w:rPr>
              <w:br/>
              <w:t>Agenția de Guvernare Electronică</w:t>
            </w:r>
          </w:p>
        </w:tc>
        <w:tc>
          <w:tcPr>
            <w:tcW w:w="0" w:type="auto"/>
            <w:hideMark/>
          </w:tcPr>
          <w:p w14:paraId="292B31B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Programul de implementare, pentru anii 2023-2026, a Strategiei de reformă a administrației publice din Republica Moldova pentru anii 2023-2030, aprobat prin Hotărârea de Guvern nr.352/2023 (acțiunea 4.1.18)</w:t>
            </w:r>
          </w:p>
        </w:tc>
      </w:tr>
      <w:tr w:rsidR="005411AB" w:rsidRPr="00DC2BC0" w14:paraId="32F6B257" w14:textId="77777777" w:rsidTr="005411AB">
        <w:trPr>
          <w:trHeight w:val="240"/>
        </w:trPr>
        <w:tc>
          <w:tcPr>
            <w:tcW w:w="0" w:type="auto"/>
          </w:tcPr>
          <w:p w14:paraId="1CEDCA0E" w14:textId="27403DD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96D47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Modernizarea/implementarea Registrelor de stat în vederea asigurării interoperativității datelor în sectorul public, precum și optimizării și eficientizării activităților de colectare, stocare, actualizare şi analiză a datelor</w:t>
            </w:r>
          </w:p>
        </w:tc>
        <w:tc>
          <w:tcPr>
            <w:tcW w:w="0" w:type="auto"/>
            <w:hideMark/>
          </w:tcPr>
          <w:p w14:paraId="206310A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2026</w:t>
            </w:r>
          </w:p>
        </w:tc>
        <w:tc>
          <w:tcPr>
            <w:tcW w:w="0" w:type="auto"/>
            <w:hideMark/>
          </w:tcPr>
          <w:p w14:paraId="1382FD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Registru de stat al populației modernizat - trim. IV, 2026;</w:t>
            </w:r>
            <w:r w:rsidRPr="00C05096">
              <w:rPr>
                <w:rFonts w:cs="Times New Roman"/>
                <w:szCs w:val="24"/>
                <w:lang w:val="ro-MD"/>
              </w:rPr>
              <w:br/>
              <w:t>2. Registrul de stat al unităților administrativ-teritoriale și al adreselor modernizat - trim. IV, 2026;</w:t>
            </w:r>
            <w:r w:rsidRPr="00C05096">
              <w:rPr>
                <w:rFonts w:cs="Times New Roman"/>
                <w:szCs w:val="24"/>
                <w:lang w:val="ro-MD"/>
              </w:rPr>
              <w:br/>
              <w:t>3. Registru interdicțiilor implementat - trim. IV, 2026;</w:t>
            </w:r>
            <w:r w:rsidRPr="00C05096">
              <w:rPr>
                <w:rFonts w:cs="Times New Roman"/>
                <w:szCs w:val="24"/>
                <w:lang w:val="ro-MD"/>
              </w:rPr>
              <w:br/>
              <w:t>4. Registrul gajului bunurilor mobile modernizat - trim. IV, 2026;</w:t>
            </w:r>
            <w:r w:rsidRPr="00C05096">
              <w:rPr>
                <w:rFonts w:cs="Times New Roman"/>
                <w:szCs w:val="24"/>
                <w:lang w:val="ro-MD"/>
              </w:rPr>
              <w:br/>
              <w:t xml:space="preserve">5. Registrul dosarelor succesorale şi </w:t>
            </w:r>
            <w:r w:rsidRPr="00C05096">
              <w:rPr>
                <w:rFonts w:cs="Times New Roman"/>
                <w:szCs w:val="24"/>
                <w:lang w:val="ro-MD"/>
              </w:rPr>
              <w:lastRenderedPageBreak/>
              <w:t>testamentelor modernizat - trim. IV, 2026</w:t>
            </w:r>
          </w:p>
        </w:tc>
        <w:tc>
          <w:tcPr>
            <w:tcW w:w="0" w:type="auto"/>
            <w:hideMark/>
          </w:tcPr>
          <w:p w14:paraId="233C98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w:t>
            </w:r>
          </w:p>
        </w:tc>
        <w:tc>
          <w:tcPr>
            <w:tcW w:w="0" w:type="auto"/>
            <w:hideMark/>
          </w:tcPr>
          <w:p w14:paraId="66AD16D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9535DF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E49080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2C6B87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14000</w:t>
            </w:r>
          </w:p>
        </w:tc>
        <w:tc>
          <w:tcPr>
            <w:tcW w:w="0" w:type="auto"/>
            <w:hideMark/>
          </w:tcPr>
          <w:p w14:paraId="5C9F434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70000</w:t>
            </w:r>
          </w:p>
        </w:tc>
        <w:tc>
          <w:tcPr>
            <w:tcW w:w="0" w:type="auto"/>
            <w:hideMark/>
          </w:tcPr>
          <w:p w14:paraId="64E424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16000</w:t>
            </w:r>
          </w:p>
        </w:tc>
        <w:tc>
          <w:tcPr>
            <w:tcW w:w="0" w:type="auto"/>
            <w:hideMark/>
          </w:tcPr>
          <w:p w14:paraId="1F4F8C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100000</w:t>
            </w:r>
          </w:p>
        </w:tc>
        <w:tc>
          <w:tcPr>
            <w:tcW w:w="0" w:type="auto"/>
            <w:hideMark/>
          </w:tcPr>
          <w:p w14:paraId="49DF677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Agenția de Guvernare Electronică;</w:t>
            </w:r>
            <w:r w:rsidRPr="00C05096">
              <w:rPr>
                <w:rFonts w:cs="Times New Roman"/>
                <w:szCs w:val="24"/>
                <w:lang w:val="ro-MD"/>
              </w:rPr>
              <w:br/>
              <w:t>Ministerul Justiției;</w:t>
            </w:r>
            <w:r w:rsidRPr="00C05096">
              <w:rPr>
                <w:rFonts w:cs="Times New Roman"/>
                <w:szCs w:val="24"/>
                <w:lang w:val="ro-MD"/>
              </w:rPr>
              <w:br/>
              <w:t>Ministerul Dezvoltării Economice și Digitalizării;</w:t>
            </w:r>
            <w:r w:rsidRPr="00C05096">
              <w:rPr>
                <w:rFonts w:cs="Times New Roman"/>
                <w:szCs w:val="24"/>
                <w:lang w:val="ro-MD"/>
              </w:rPr>
              <w:br/>
              <w:t>Agenția Servicii Publice;</w:t>
            </w:r>
            <w:r w:rsidRPr="00C05096">
              <w:rPr>
                <w:rFonts w:cs="Times New Roman"/>
                <w:szCs w:val="24"/>
                <w:lang w:val="ro-MD"/>
              </w:rPr>
              <w:br/>
              <w:t>Ministerul Afacerilor Interne;</w:t>
            </w:r>
            <w:r w:rsidRPr="00C05096">
              <w:rPr>
                <w:rFonts w:cs="Times New Roman"/>
                <w:szCs w:val="24"/>
                <w:lang w:val="ro-MD"/>
              </w:rPr>
              <w:br/>
              <w:t>Agenția Relații Funciare și Cadastru;</w:t>
            </w:r>
            <w:r w:rsidRPr="00C05096">
              <w:rPr>
                <w:rFonts w:cs="Times New Roman"/>
                <w:szCs w:val="24"/>
                <w:lang w:val="ro-MD"/>
              </w:rPr>
              <w:br/>
              <w:t xml:space="preserve">Ministerul </w:t>
            </w:r>
            <w:r w:rsidRPr="00C05096">
              <w:rPr>
                <w:rFonts w:cs="Times New Roman"/>
                <w:szCs w:val="24"/>
                <w:lang w:val="ro-MD"/>
              </w:rPr>
              <w:lastRenderedPageBreak/>
              <w:t>Justiției;</w:t>
            </w:r>
            <w:r w:rsidRPr="00C05096">
              <w:rPr>
                <w:rFonts w:cs="Times New Roman"/>
                <w:szCs w:val="24"/>
                <w:lang w:val="ro-MD"/>
              </w:rPr>
              <w:br/>
              <w:t>Agenția Resurse Informaționale Juridice</w:t>
            </w:r>
          </w:p>
        </w:tc>
        <w:tc>
          <w:tcPr>
            <w:tcW w:w="0" w:type="auto"/>
            <w:hideMark/>
          </w:tcPr>
          <w:p w14:paraId="1A90757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Programul de implementare, pentru anii 2023-2026, a Strategiei de reformă a administrației publice din Republica Moldova pentru anii 2023-2030, aprobat prin Hotărârea de Guvern nr.352/2023 (acțiunea 4.2.1-4.2.5)</w:t>
            </w:r>
          </w:p>
        </w:tc>
      </w:tr>
      <w:tr w:rsidR="005411AB" w:rsidRPr="00C05096" w14:paraId="22139A08" w14:textId="77777777" w:rsidTr="005411AB">
        <w:trPr>
          <w:trHeight w:val="240"/>
        </w:trPr>
        <w:tc>
          <w:tcPr>
            <w:tcW w:w="0" w:type="auto"/>
          </w:tcPr>
          <w:p w14:paraId="3E4A8079" w14:textId="66905F7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B2F87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asigurarea funcționalității dispozitivului de verificare a semnăturilor electronice în conformitate cu recomandările Comisiei Europene referitoare la preluarea și adăugarea certificatelor calificate emise de subiecții din lista de încredere a prestatorilor de servicii de încredere calificați, precum și normele tehnice în domeniul semnăturii electronice avansate calificate</w:t>
            </w:r>
          </w:p>
        </w:tc>
        <w:tc>
          <w:tcPr>
            <w:tcW w:w="0" w:type="auto"/>
            <w:hideMark/>
          </w:tcPr>
          <w:p w14:paraId="79761E3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2024</w:t>
            </w:r>
          </w:p>
        </w:tc>
        <w:tc>
          <w:tcPr>
            <w:tcW w:w="0" w:type="auto"/>
            <w:hideMark/>
          </w:tcPr>
          <w:p w14:paraId="437220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Dispozitiv dezvoltat și funcțional</w:t>
            </w:r>
          </w:p>
        </w:tc>
        <w:tc>
          <w:tcPr>
            <w:tcW w:w="0" w:type="auto"/>
            <w:hideMark/>
          </w:tcPr>
          <w:p w14:paraId="0C5BD6D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A4D37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F66EE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AEB37B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CC5AF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6FA79A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219C6B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1EA676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88CAD8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Serviciul Tehnologia Informației și Securitate Cibernetică;</w:t>
            </w:r>
            <w:r w:rsidRPr="00C05096">
              <w:rPr>
                <w:rFonts w:cs="Times New Roman"/>
                <w:szCs w:val="24"/>
                <w:lang w:val="ro-MD"/>
              </w:rPr>
              <w:br/>
              <w:t>Ministerul Dezvoltării Economice și Digitalizării</w:t>
            </w:r>
          </w:p>
        </w:tc>
        <w:tc>
          <w:tcPr>
            <w:tcW w:w="0" w:type="auto"/>
            <w:hideMark/>
          </w:tcPr>
          <w:p w14:paraId="47EB1F1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Hotărârea Guvernuluinr.491/2022, pct.3 și 5</w:t>
            </w:r>
          </w:p>
        </w:tc>
      </w:tr>
      <w:tr w:rsidR="005411AB" w:rsidRPr="00C05096" w14:paraId="19B51E27" w14:textId="77777777" w:rsidTr="005411AB">
        <w:trPr>
          <w:trHeight w:val="567"/>
        </w:trPr>
        <w:tc>
          <w:tcPr>
            <w:tcW w:w="0" w:type="auto"/>
            <w:gridSpan w:val="14"/>
            <w:shd w:val="clear" w:color="auto" w:fill="F2F2F2" w:themeFill="background1" w:themeFillShade="F2"/>
            <w:vAlign w:val="center"/>
          </w:tcPr>
          <w:p w14:paraId="32EBC36E" w14:textId="54E0F910"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8.2. Promovarea supremației legii și asigurarea accesului egal la justiție</w:t>
            </w:r>
          </w:p>
        </w:tc>
      </w:tr>
      <w:tr w:rsidR="005411AB" w:rsidRPr="00DC2BC0" w14:paraId="53B075EC" w14:textId="77777777" w:rsidTr="005411AB">
        <w:trPr>
          <w:trHeight w:val="240"/>
        </w:trPr>
        <w:tc>
          <w:tcPr>
            <w:tcW w:w="0" w:type="auto"/>
          </w:tcPr>
          <w:p w14:paraId="5D65B7BD" w14:textId="2191BE3B"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2246B51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crearea sistemelor informaționale în sectorul justiției</w:t>
            </w:r>
          </w:p>
        </w:tc>
        <w:tc>
          <w:tcPr>
            <w:tcW w:w="0" w:type="auto"/>
            <w:hideMark/>
          </w:tcPr>
          <w:p w14:paraId="0D9CF3C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2022 - Trim. IV, 2026</w:t>
            </w:r>
          </w:p>
        </w:tc>
        <w:tc>
          <w:tcPr>
            <w:tcW w:w="0" w:type="auto"/>
            <w:hideMark/>
          </w:tcPr>
          <w:p w14:paraId="59406E9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Aplicația e-dosar aplicată în toate instanțele judecătorești - trim. IV, 2026;  </w:t>
            </w:r>
            <w:r w:rsidRPr="00C05096">
              <w:rPr>
                <w:rFonts w:cs="Times New Roman"/>
                <w:szCs w:val="24"/>
                <w:lang w:val="ro-MD"/>
              </w:rPr>
              <w:br/>
              <w:t xml:space="preserve">2. Rata persoanelor care au utilizat aplicația informatică e-Dosar judiciar - trim. IV, anual;  </w:t>
            </w:r>
            <w:r w:rsidRPr="00C05096">
              <w:rPr>
                <w:rFonts w:cs="Times New Roman"/>
                <w:szCs w:val="24"/>
                <w:lang w:val="ro-MD"/>
              </w:rPr>
              <w:br/>
              <w:t>3. Rata actelor depuse prin intermediul aplicației informatice e-Dosar judiciar - trim. IV, anual;</w:t>
            </w:r>
            <w:r w:rsidRPr="00C05096">
              <w:rPr>
                <w:rFonts w:cs="Times New Roman"/>
                <w:szCs w:val="24"/>
                <w:lang w:val="ro-MD"/>
              </w:rPr>
              <w:br/>
              <w:t xml:space="preserve">4. Categoriile de cauze judiciare examinate prin aplicația de videoconferință extinse - trim. IV, 2026; </w:t>
            </w:r>
            <w:r w:rsidRPr="00C05096">
              <w:rPr>
                <w:rFonts w:cs="Times New Roman"/>
                <w:szCs w:val="24"/>
                <w:lang w:val="ro-MD"/>
              </w:rPr>
              <w:br/>
              <w:t xml:space="preserve">5. Registrul testamentelor și dosarelor succesorale (bază de date și fișiere) creat - trim. II 2024; </w:t>
            </w:r>
            <w:r w:rsidRPr="00C05096">
              <w:rPr>
                <w:rFonts w:cs="Times New Roman"/>
                <w:szCs w:val="24"/>
                <w:lang w:val="ro-MD"/>
              </w:rPr>
              <w:br/>
              <w:t xml:space="preserve">6. Date migrate pe noua platformă - trim. IV </w:t>
            </w:r>
            <w:r w:rsidRPr="00C05096">
              <w:rPr>
                <w:rFonts w:cs="Times New Roman"/>
                <w:szCs w:val="24"/>
                <w:lang w:val="ro-MD"/>
              </w:rPr>
              <w:lastRenderedPageBreak/>
              <w:t>2025;</w:t>
            </w:r>
            <w:r w:rsidRPr="00C05096">
              <w:rPr>
                <w:rFonts w:cs="Times New Roman"/>
                <w:szCs w:val="24"/>
                <w:lang w:val="ro-MD"/>
              </w:rPr>
              <w:br/>
              <w:t xml:space="preserve">7. Registrul de stat al interdicțiilor reglementat (concept/regulament) -trim. II, 2025; </w:t>
            </w:r>
            <w:r w:rsidRPr="00C05096">
              <w:rPr>
                <w:rFonts w:cs="Times New Roman"/>
                <w:szCs w:val="24"/>
                <w:lang w:val="ro-MD"/>
              </w:rPr>
              <w:br/>
              <w:t>8. Registru dezvoltat - trim. IV, 2026;</w:t>
            </w:r>
            <w:r w:rsidRPr="00C05096">
              <w:rPr>
                <w:rFonts w:cs="Times New Roman"/>
                <w:szCs w:val="24"/>
                <w:lang w:val="ro-MD"/>
              </w:rPr>
              <w:br/>
              <w:t xml:space="preserve">9. Registrul garanțiilor reale mobiliare dezvoltat - trim. IV, 2024; </w:t>
            </w:r>
            <w:r w:rsidRPr="00C05096">
              <w:rPr>
                <w:rFonts w:cs="Times New Roman"/>
                <w:szCs w:val="24"/>
                <w:lang w:val="ro-MD"/>
              </w:rPr>
              <w:br/>
              <w:t>10. Migrarea datelor pe noua platformă - trim. IV 2025;</w:t>
            </w:r>
            <w:r w:rsidRPr="00C05096">
              <w:rPr>
                <w:rFonts w:cs="Times New Roman"/>
                <w:szCs w:val="24"/>
                <w:lang w:val="ro-MD"/>
              </w:rPr>
              <w:br/>
              <w:t xml:space="preserve">11. Sistem electronic de management al dosarelor persoanelor condamnate creat - trim. IV, 2026; </w:t>
            </w:r>
            <w:r w:rsidRPr="00C05096">
              <w:rPr>
                <w:rFonts w:cs="Times New Roman"/>
                <w:szCs w:val="24"/>
                <w:lang w:val="ro-MD"/>
              </w:rPr>
              <w:br/>
              <w:t>12. Sistem informațional privind arhiva electronică creat - trim. I, 2026</w:t>
            </w:r>
          </w:p>
        </w:tc>
        <w:tc>
          <w:tcPr>
            <w:tcW w:w="0" w:type="auto"/>
            <w:hideMark/>
          </w:tcPr>
          <w:p w14:paraId="17DF35C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6142</w:t>
            </w:r>
          </w:p>
        </w:tc>
        <w:tc>
          <w:tcPr>
            <w:tcW w:w="0" w:type="auto"/>
            <w:hideMark/>
          </w:tcPr>
          <w:p w14:paraId="691FD3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6358</w:t>
            </w:r>
          </w:p>
        </w:tc>
        <w:tc>
          <w:tcPr>
            <w:tcW w:w="0" w:type="auto"/>
            <w:hideMark/>
          </w:tcPr>
          <w:p w14:paraId="051454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w:t>
            </w:r>
          </w:p>
        </w:tc>
        <w:tc>
          <w:tcPr>
            <w:tcW w:w="0" w:type="auto"/>
            <w:hideMark/>
          </w:tcPr>
          <w:p w14:paraId="77FD3F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40.15; 40.10</w:t>
            </w:r>
          </w:p>
        </w:tc>
        <w:tc>
          <w:tcPr>
            <w:tcW w:w="0" w:type="auto"/>
            <w:hideMark/>
          </w:tcPr>
          <w:p w14:paraId="4981ADF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29360</w:t>
            </w:r>
          </w:p>
        </w:tc>
        <w:tc>
          <w:tcPr>
            <w:tcW w:w="0" w:type="auto"/>
            <w:hideMark/>
          </w:tcPr>
          <w:p w14:paraId="0EFC956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15000</w:t>
            </w:r>
          </w:p>
        </w:tc>
        <w:tc>
          <w:tcPr>
            <w:tcW w:w="0" w:type="auto"/>
            <w:hideMark/>
          </w:tcPr>
          <w:p w14:paraId="0AFC90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18730</w:t>
            </w:r>
          </w:p>
        </w:tc>
        <w:tc>
          <w:tcPr>
            <w:tcW w:w="0" w:type="auto"/>
            <w:hideMark/>
          </w:tcPr>
          <w:p w14:paraId="1630D6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79590</w:t>
            </w:r>
          </w:p>
        </w:tc>
        <w:tc>
          <w:tcPr>
            <w:tcW w:w="0" w:type="auto"/>
            <w:hideMark/>
          </w:tcPr>
          <w:p w14:paraId="6A9B97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Justiției;</w:t>
            </w:r>
            <w:r w:rsidRPr="00C05096">
              <w:rPr>
                <w:rFonts w:cs="Times New Roman"/>
                <w:szCs w:val="24"/>
                <w:lang w:val="ro-MD"/>
              </w:rPr>
              <w:br/>
              <w:t>Administrația Națională a Penitenciarelor;</w:t>
            </w:r>
            <w:r w:rsidRPr="00C05096">
              <w:rPr>
                <w:rFonts w:cs="Times New Roman"/>
                <w:szCs w:val="24"/>
                <w:lang w:val="ro-MD"/>
              </w:rPr>
              <w:br/>
              <w:t>Inspectoratul Național de Probațiune;</w:t>
            </w:r>
            <w:r w:rsidRPr="00C05096">
              <w:rPr>
                <w:rFonts w:cs="Times New Roman"/>
                <w:szCs w:val="24"/>
                <w:lang w:val="ro-MD"/>
              </w:rPr>
              <w:br/>
              <w:t>Agenția de</w:t>
            </w:r>
            <w:r w:rsidRPr="00C05096">
              <w:rPr>
                <w:rFonts w:cs="Times New Roman"/>
                <w:szCs w:val="24"/>
                <w:lang w:val="ro-MD"/>
              </w:rPr>
              <w:br/>
              <w:t>Administrare a Instanțelor Judecătorești;</w:t>
            </w:r>
            <w:r w:rsidRPr="00C05096">
              <w:rPr>
                <w:rFonts w:cs="Times New Roman"/>
                <w:szCs w:val="24"/>
                <w:lang w:val="ro-MD"/>
              </w:rPr>
              <w:br/>
              <w:t>Agenția Națională a Arhivelor;</w:t>
            </w:r>
            <w:r w:rsidRPr="00C05096">
              <w:rPr>
                <w:rFonts w:cs="Times New Roman"/>
                <w:szCs w:val="24"/>
                <w:lang w:val="ro-MD"/>
              </w:rPr>
              <w:br/>
              <w:t>Ministerul Dezvoltării Economice și Digitalizării;</w:t>
            </w:r>
            <w:r w:rsidRPr="00C05096">
              <w:rPr>
                <w:rFonts w:cs="Times New Roman"/>
                <w:szCs w:val="24"/>
                <w:lang w:val="ro-MD"/>
              </w:rPr>
              <w:br/>
              <w:t>Agenția de Guvernare Electronică;</w:t>
            </w:r>
            <w:r w:rsidRPr="00C05096">
              <w:rPr>
                <w:rFonts w:cs="Times New Roman"/>
                <w:szCs w:val="24"/>
                <w:lang w:val="ro-MD"/>
              </w:rPr>
              <w:br/>
              <w:t>Agenția Resurse Informaționale Juridice;</w:t>
            </w:r>
            <w:r w:rsidRPr="00C05096">
              <w:rPr>
                <w:rFonts w:cs="Times New Roman"/>
                <w:szCs w:val="24"/>
                <w:lang w:val="ro-MD"/>
              </w:rPr>
              <w:br/>
              <w:t xml:space="preserve">Uniunea </w:t>
            </w:r>
            <w:r w:rsidRPr="00C05096">
              <w:rPr>
                <w:rFonts w:cs="Times New Roman"/>
                <w:szCs w:val="24"/>
                <w:lang w:val="ro-MD"/>
              </w:rPr>
              <w:lastRenderedPageBreak/>
              <w:t>Națională a Executorilor Judecătorești;</w:t>
            </w:r>
            <w:r w:rsidRPr="00C05096">
              <w:rPr>
                <w:rFonts w:cs="Times New Roman"/>
                <w:szCs w:val="24"/>
                <w:lang w:val="ro-MD"/>
              </w:rPr>
              <w:br/>
              <w:t xml:space="preserve">Uniunea Administratorilor Autorizați; </w:t>
            </w:r>
            <w:r w:rsidRPr="00C05096">
              <w:rPr>
                <w:rFonts w:cs="Times New Roman"/>
                <w:szCs w:val="24"/>
                <w:lang w:val="ro-MD"/>
              </w:rPr>
              <w:br/>
              <w:t>Ministerul Afacerilor Interne; Camera Notarială</w:t>
            </w:r>
          </w:p>
        </w:tc>
        <w:tc>
          <w:tcPr>
            <w:tcW w:w="0" w:type="auto"/>
            <w:hideMark/>
          </w:tcPr>
          <w:p w14:paraId="6E0F15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 xml:space="preserve">Planul de acțiuni pentru implementarea Strategiei pentru asigurarea independenței și integrității sectorului justiției pentru anii 2022-2025 (OG 3.3); </w:t>
            </w:r>
            <w:r w:rsidRPr="00C05096">
              <w:rPr>
                <w:rFonts w:cs="Times New Roman"/>
                <w:szCs w:val="24"/>
                <w:lang w:val="ro-MD"/>
              </w:rPr>
              <w:br/>
              <w:t>SND, OS 8.1 - 8.2; AA, cap. 23 Ministerul Justiției, criteriul politic</w:t>
            </w:r>
          </w:p>
        </w:tc>
      </w:tr>
      <w:tr w:rsidR="005411AB" w:rsidRPr="00C05096" w14:paraId="7F7314E5" w14:textId="77777777" w:rsidTr="005411AB">
        <w:trPr>
          <w:trHeight w:val="567"/>
        </w:trPr>
        <w:tc>
          <w:tcPr>
            <w:tcW w:w="0" w:type="auto"/>
            <w:gridSpan w:val="14"/>
            <w:shd w:val="clear" w:color="auto" w:fill="DEEAF6" w:themeFill="accent1" w:themeFillTint="33"/>
            <w:vAlign w:val="center"/>
          </w:tcPr>
          <w:p w14:paraId="7E4385DB" w14:textId="60B6DF5F"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9.2. Reducerea vulnerabilității în fața amenințărilor și a riscurilor de orice tip</w:t>
            </w:r>
          </w:p>
        </w:tc>
      </w:tr>
      <w:tr w:rsidR="005411AB" w:rsidRPr="00C05096" w14:paraId="52175654" w14:textId="77777777" w:rsidTr="005411AB">
        <w:trPr>
          <w:trHeight w:val="240"/>
        </w:trPr>
        <w:tc>
          <w:tcPr>
            <w:tcW w:w="0" w:type="auto"/>
          </w:tcPr>
          <w:p w14:paraId="6D0816B0" w14:textId="6F3BA54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A5B60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Reorganizarea sistemului de ordine și securitate publică în vederea asigurării unui răspuns profesionist, eficient și rapid la provocările specifice</w:t>
            </w:r>
          </w:p>
        </w:tc>
        <w:tc>
          <w:tcPr>
            <w:tcW w:w="0" w:type="auto"/>
            <w:hideMark/>
          </w:tcPr>
          <w:p w14:paraId="4EA497E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2025</w:t>
            </w:r>
          </w:p>
        </w:tc>
        <w:tc>
          <w:tcPr>
            <w:tcW w:w="0" w:type="auto"/>
            <w:hideMark/>
          </w:tcPr>
          <w:p w14:paraId="1B64A2D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Proiect de lege adoptat - trim. II 2024; </w:t>
            </w:r>
            <w:r w:rsidRPr="00C05096">
              <w:rPr>
                <w:rFonts w:cs="Times New Roman"/>
                <w:szCs w:val="24"/>
                <w:lang w:val="ro-MD"/>
              </w:rPr>
              <w:br/>
              <w:t xml:space="preserve">2. Ce puțin 3 entități regionale create - trim. II 2025   </w:t>
            </w:r>
          </w:p>
        </w:tc>
        <w:tc>
          <w:tcPr>
            <w:tcW w:w="0" w:type="auto"/>
            <w:hideMark/>
          </w:tcPr>
          <w:p w14:paraId="7EC883E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D78EE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35B52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17102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 35.04</w:t>
            </w:r>
          </w:p>
        </w:tc>
        <w:tc>
          <w:tcPr>
            <w:tcW w:w="0" w:type="auto"/>
            <w:hideMark/>
          </w:tcPr>
          <w:p w14:paraId="1774213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122768,36</w:t>
            </w:r>
          </w:p>
        </w:tc>
        <w:tc>
          <w:tcPr>
            <w:tcW w:w="0" w:type="auto"/>
            <w:hideMark/>
          </w:tcPr>
          <w:p w14:paraId="5D2C2C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2BDAAC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14E474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122768,36</w:t>
            </w:r>
          </w:p>
        </w:tc>
        <w:tc>
          <w:tcPr>
            <w:tcW w:w="0" w:type="auto"/>
            <w:hideMark/>
          </w:tcPr>
          <w:p w14:paraId="731129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467ED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9.2; PAG, cap. V/ Afaceri Interne, alin. 1; SDDAI 2022-2030</w:t>
            </w:r>
          </w:p>
        </w:tc>
      </w:tr>
      <w:tr w:rsidR="005411AB" w:rsidRPr="00C05096" w14:paraId="72B3B06D" w14:textId="77777777" w:rsidTr="005411AB">
        <w:trPr>
          <w:trHeight w:val="240"/>
        </w:trPr>
        <w:tc>
          <w:tcPr>
            <w:tcW w:w="0" w:type="auto"/>
          </w:tcPr>
          <w:p w14:paraId="12BD2B40" w14:textId="5E40E92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E30F9C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și implementarea Conceptului „Police Inteligent Car” („Mașină inteligentă de poliție”)</w:t>
            </w:r>
          </w:p>
        </w:tc>
        <w:tc>
          <w:tcPr>
            <w:tcW w:w="0" w:type="auto"/>
            <w:hideMark/>
          </w:tcPr>
          <w:p w14:paraId="37EA7A9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2025</w:t>
            </w:r>
          </w:p>
        </w:tc>
        <w:tc>
          <w:tcPr>
            <w:tcW w:w="0" w:type="auto"/>
            <w:hideMark/>
          </w:tcPr>
          <w:p w14:paraId="396CE68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613 de unități de autospeciale ale Poliției dotate cu echipament - trim. IV 2024; </w:t>
            </w:r>
            <w:r w:rsidRPr="00C05096">
              <w:rPr>
                <w:rFonts w:cs="Times New Roman"/>
                <w:szCs w:val="24"/>
                <w:lang w:val="ro-MD"/>
              </w:rPr>
              <w:br/>
              <w:t>2. Timp de documentare a cetățenilor redus cu minimum 15 minute comparativ cu anul 2022 - trim. IV 2025</w:t>
            </w:r>
          </w:p>
        </w:tc>
        <w:tc>
          <w:tcPr>
            <w:tcW w:w="0" w:type="auto"/>
            <w:hideMark/>
          </w:tcPr>
          <w:p w14:paraId="21D427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300FE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830DC2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57B9C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 35.05</w:t>
            </w:r>
          </w:p>
        </w:tc>
        <w:tc>
          <w:tcPr>
            <w:tcW w:w="0" w:type="auto"/>
            <w:hideMark/>
          </w:tcPr>
          <w:p w14:paraId="322E4D3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120000</w:t>
            </w:r>
          </w:p>
        </w:tc>
        <w:tc>
          <w:tcPr>
            <w:tcW w:w="0" w:type="auto"/>
            <w:hideMark/>
          </w:tcPr>
          <w:p w14:paraId="3554CB2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73095</w:t>
            </w:r>
          </w:p>
        </w:tc>
        <w:tc>
          <w:tcPr>
            <w:tcW w:w="0" w:type="auto"/>
            <w:hideMark/>
          </w:tcPr>
          <w:p w14:paraId="1101D2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DEB1D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193095</w:t>
            </w:r>
          </w:p>
        </w:tc>
        <w:tc>
          <w:tcPr>
            <w:tcW w:w="0" w:type="auto"/>
            <w:hideMark/>
          </w:tcPr>
          <w:p w14:paraId="0FD543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Infrastructurii și Dezvoltării Regionale; Serviciul Național Unic pentru Apelurile de Urgență 112</w:t>
            </w:r>
          </w:p>
        </w:tc>
        <w:tc>
          <w:tcPr>
            <w:tcW w:w="0" w:type="auto"/>
            <w:hideMark/>
          </w:tcPr>
          <w:p w14:paraId="037D22F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9.2; PAG, cap. V/ Afaceri Interne, alin. 2; SDDAI 2022-2030; POSP 2022-2025</w:t>
            </w:r>
          </w:p>
        </w:tc>
      </w:tr>
      <w:tr w:rsidR="005411AB" w:rsidRPr="00C05096" w14:paraId="05D697AE" w14:textId="77777777" w:rsidTr="005411AB">
        <w:trPr>
          <w:trHeight w:val="240"/>
        </w:trPr>
        <w:tc>
          <w:tcPr>
            <w:tcW w:w="0" w:type="auto"/>
          </w:tcPr>
          <w:p w14:paraId="56292A38" w14:textId="7B3CDB3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44598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Dezvoltarea instrumentelor inteligente de raportare a infracțiunilor, căutare a infractorilor și a personalelor dispărute fără </w:t>
            </w:r>
            <w:r w:rsidRPr="00C05096">
              <w:rPr>
                <w:rFonts w:cs="Times New Roman"/>
                <w:szCs w:val="24"/>
                <w:lang w:val="ro-MD"/>
              </w:rPr>
              <w:lastRenderedPageBreak/>
              <w:t>veste prin implementarea softului de recunoaștere facială</w:t>
            </w:r>
          </w:p>
        </w:tc>
        <w:tc>
          <w:tcPr>
            <w:tcW w:w="0" w:type="auto"/>
            <w:hideMark/>
          </w:tcPr>
          <w:p w14:paraId="7CF6B2D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Trim. IV, 2024 - Trim. III, 2025</w:t>
            </w:r>
          </w:p>
        </w:tc>
        <w:tc>
          <w:tcPr>
            <w:tcW w:w="0" w:type="auto"/>
            <w:hideMark/>
          </w:tcPr>
          <w:p w14:paraId="1F37E9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Soft dezvoltat și testat - trim. III 2025</w:t>
            </w:r>
          </w:p>
        </w:tc>
        <w:tc>
          <w:tcPr>
            <w:tcW w:w="0" w:type="auto"/>
            <w:hideMark/>
          </w:tcPr>
          <w:p w14:paraId="3EFFF6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C98517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A7B3C1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4BD3F2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w:t>
            </w:r>
          </w:p>
        </w:tc>
        <w:tc>
          <w:tcPr>
            <w:tcW w:w="0" w:type="auto"/>
            <w:hideMark/>
          </w:tcPr>
          <w:p w14:paraId="4B2CC4A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F816D2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40000</w:t>
            </w:r>
          </w:p>
        </w:tc>
        <w:tc>
          <w:tcPr>
            <w:tcW w:w="0" w:type="auto"/>
            <w:hideMark/>
          </w:tcPr>
          <w:p w14:paraId="734517E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CB2F59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40000</w:t>
            </w:r>
          </w:p>
        </w:tc>
        <w:tc>
          <w:tcPr>
            <w:tcW w:w="0" w:type="auto"/>
            <w:hideMark/>
          </w:tcPr>
          <w:p w14:paraId="3884D20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 xml:space="preserve">Agenția Servicii Publice; </w:t>
            </w:r>
            <w:r w:rsidRPr="00C05096">
              <w:rPr>
                <w:rFonts w:cs="Times New Roman"/>
                <w:szCs w:val="24"/>
                <w:lang w:val="ro-MD"/>
              </w:rPr>
              <w:lastRenderedPageBreak/>
              <w:t>Serviciul de Informații și Securitate; Centrul Național Anticorupție; Procuratura Generală</w:t>
            </w:r>
          </w:p>
        </w:tc>
        <w:tc>
          <w:tcPr>
            <w:tcW w:w="0" w:type="auto"/>
            <w:hideMark/>
          </w:tcPr>
          <w:p w14:paraId="5A79985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SND, OS 9.2; PAG, cap. V/ Afaceri Interne, alin. 4; SDDAI 2022-2030; POSP 2022-2025</w:t>
            </w:r>
          </w:p>
        </w:tc>
      </w:tr>
      <w:tr w:rsidR="005411AB" w:rsidRPr="00C05096" w14:paraId="1B5E60BE" w14:textId="77777777" w:rsidTr="005411AB">
        <w:trPr>
          <w:trHeight w:val="240"/>
        </w:trPr>
        <w:tc>
          <w:tcPr>
            <w:tcW w:w="0" w:type="auto"/>
          </w:tcPr>
          <w:p w14:paraId="654B1219" w14:textId="68B30F0B"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C02450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Crearea instrumentelor de răspuns la amenințările în adresa ordinii și securității publice, inclusiv în contextul schimbărilor regionale</w:t>
            </w:r>
          </w:p>
        </w:tc>
        <w:tc>
          <w:tcPr>
            <w:tcW w:w="0" w:type="auto"/>
            <w:hideMark/>
          </w:tcPr>
          <w:p w14:paraId="4E1E6E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2026</w:t>
            </w:r>
          </w:p>
        </w:tc>
        <w:tc>
          <w:tcPr>
            <w:tcW w:w="0" w:type="auto"/>
            <w:hideMark/>
          </w:tcPr>
          <w:p w14:paraId="0084686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Sistem automatizat de monitorizare a circulației mijloacelor de transport și de persoane în/din zona de securitate operaționalizat - trim. IV 2024; </w:t>
            </w:r>
            <w:r w:rsidRPr="00C05096">
              <w:rPr>
                <w:rFonts w:cs="Times New Roman"/>
                <w:szCs w:val="24"/>
                <w:lang w:val="ro-MD"/>
              </w:rPr>
              <w:br/>
              <w:t>2. 9 posturi vamale interne de control amenajate și dotate - trim. IV 2025;</w:t>
            </w:r>
            <w:r w:rsidRPr="00C05096">
              <w:rPr>
                <w:rFonts w:cs="Times New Roman"/>
                <w:szCs w:val="24"/>
                <w:lang w:val="ro-MD"/>
              </w:rPr>
              <w:br/>
              <w:t>3. Ponderea surselor informaționale pentru cunoașterea deplină a situației la frontiera de stat 100%  -trim IV, 2026;</w:t>
            </w:r>
            <w:r w:rsidRPr="00C05096">
              <w:rPr>
                <w:rFonts w:cs="Times New Roman"/>
                <w:szCs w:val="24"/>
                <w:lang w:val="ro-MD"/>
              </w:rPr>
              <w:br/>
              <w:t>3. 3 instrumente de supraveghere a frontierei de stat - trim IV, 2026</w:t>
            </w:r>
          </w:p>
        </w:tc>
        <w:tc>
          <w:tcPr>
            <w:tcW w:w="0" w:type="auto"/>
            <w:hideMark/>
          </w:tcPr>
          <w:p w14:paraId="72A6D6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57E8E4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3248F7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CA063A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w:t>
            </w:r>
          </w:p>
        </w:tc>
        <w:tc>
          <w:tcPr>
            <w:tcW w:w="0" w:type="auto"/>
            <w:hideMark/>
          </w:tcPr>
          <w:p w14:paraId="001BE9F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3000</w:t>
            </w:r>
          </w:p>
        </w:tc>
        <w:tc>
          <w:tcPr>
            <w:tcW w:w="0" w:type="auto"/>
            <w:hideMark/>
          </w:tcPr>
          <w:p w14:paraId="49EA881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2670</w:t>
            </w:r>
          </w:p>
        </w:tc>
        <w:tc>
          <w:tcPr>
            <w:tcW w:w="0" w:type="auto"/>
            <w:hideMark/>
          </w:tcPr>
          <w:p w14:paraId="45737D0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A91216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5670</w:t>
            </w:r>
          </w:p>
        </w:tc>
        <w:tc>
          <w:tcPr>
            <w:tcW w:w="0" w:type="auto"/>
            <w:hideMark/>
          </w:tcPr>
          <w:p w14:paraId="2CBB69C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2CD5A66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9.2; PAG, cap. V/ Afaceri Interne, alin. 1; SDDAI 2022-2030; POSP 2022-2025</w:t>
            </w:r>
          </w:p>
        </w:tc>
      </w:tr>
      <w:tr w:rsidR="005411AB" w:rsidRPr="00C05096" w14:paraId="0A0A1064" w14:textId="77777777" w:rsidTr="005411AB">
        <w:trPr>
          <w:trHeight w:val="240"/>
        </w:trPr>
        <w:tc>
          <w:tcPr>
            <w:tcW w:w="0" w:type="auto"/>
          </w:tcPr>
          <w:p w14:paraId="60D84DB0" w14:textId="38550438"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52931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Implementarea noilor modalități de constatare a încălcărilor Regulamentului circulației rutiere</w:t>
            </w:r>
          </w:p>
        </w:tc>
        <w:tc>
          <w:tcPr>
            <w:tcW w:w="0" w:type="auto"/>
            <w:hideMark/>
          </w:tcPr>
          <w:p w14:paraId="784E90C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2024 - Trim. IV, 2025</w:t>
            </w:r>
          </w:p>
        </w:tc>
        <w:tc>
          <w:tcPr>
            <w:tcW w:w="0" w:type="auto"/>
            <w:hideMark/>
          </w:tcPr>
          <w:p w14:paraId="79163C8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2 sisteme informaționale ajustate - trim. I 2025; </w:t>
            </w:r>
            <w:r w:rsidRPr="00C05096">
              <w:rPr>
                <w:rFonts w:cs="Times New Roman"/>
                <w:szCs w:val="24"/>
                <w:lang w:val="ro-MD"/>
              </w:rPr>
              <w:br/>
              <w:t>2. 1 aplicație mobilă interoperabilă cu sistemele informaționale dezvoltată - trim. IV 2025</w:t>
            </w:r>
          </w:p>
        </w:tc>
        <w:tc>
          <w:tcPr>
            <w:tcW w:w="0" w:type="auto"/>
            <w:hideMark/>
          </w:tcPr>
          <w:p w14:paraId="651CCD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CF531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58BA50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947E46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35.02</w:t>
            </w:r>
          </w:p>
        </w:tc>
        <w:tc>
          <w:tcPr>
            <w:tcW w:w="0" w:type="auto"/>
            <w:hideMark/>
          </w:tcPr>
          <w:p w14:paraId="36110BF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57120</w:t>
            </w:r>
          </w:p>
        </w:tc>
        <w:tc>
          <w:tcPr>
            <w:tcW w:w="0" w:type="auto"/>
            <w:hideMark/>
          </w:tcPr>
          <w:p w14:paraId="4705F64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23205</w:t>
            </w:r>
          </w:p>
        </w:tc>
        <w:tc>
          <w:tcPr>
            <w:tcW w:w="0" w:type="auto"/>
            <w:hideMark/>
          </w:tcPr>
          <w:p w14:paraId="4AC6B87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35700</w:t>
            </w:r>
          </w:p>
        </w:tc>
        <w:tc>
          <w:tcPr>
            <w:tcW w:w="0" w:type="auto"/>
            <w:hideMark/>
          </w:tcPr>
          <w:p w14:paraId="449ECA6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116025</w:t>
            </w:r>
          </w:p>
        </w:tc>
        <w:tc>
          <w:tcPr>
            <w:tcW w:w="0" w:type="auto"/>
            <w:hideMark/>
          </w:tcPr>
          <w:p w14:paraId="1AC794D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5A65B5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 2; SDDAI 2022-2030; POSP 2022-2025</w:t>
            </w:r>
          </w:p>
        </w:tc>
      </w:tr>
      <w:tr w:rsidR="005411AB" w:rsidRPr="00C05096" w14:paraId="5F7A38D4" w14:textId="77777777" w:rsidTr="005411AB">
        <w:trPr>
          <w:trHeight w:val="240"/>
        </w:trPr>
        <w:tc>
          <w:tcPr>
            <w:tcW w:w="0" w:type="auto"/>
          </w:tcPr>
          <w:p w14:paraId="4EA8E1FE" w14:textId="308FAF6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FF2A7D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Ajustarea cadrului de politici în domeniul politicii de apărare pentru asigurarea securității militare a statului</w:t>
            </w:r>
          </w:p>
        </w:tc>
        <w:tc>
          <w:tcPr>
            <w:tcW w:w="0" w:type="auto"/>
            <w:hideMark/>
          </w:tcPr>
          <w:p w14:paraId="5B1E93E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3F1D4E8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Revizuirea si promovarea strategiei naționale de apărare (SNA) în termen de pînă la 6 luni de la aprobarea strategiei securităţii naţionale (SSN), trim. IV 2026;</w:t>
            </w:r>
            <w:r w:rsidRPr="00C05096">
              <w:rPr>
                <w:rFonts w:cs="Times New Roman"/>
                <w:szCs w:val="24"/>
                <w:lang w:val="ro-MD"/>
              </w:rPr>
              <w:br/>
              <w:t xml:space="preserve">2. Revizuirea si promovarea SM în </w:t>
            </w:r>
            <w:r w:rsidRPr="00C05096">
              <w:rPr>
                <w:rFonts w:cs="Times New Roman"/>
                <w:szCs w:val="24"/>
                <w:lang w:val="ro-MD"/>
              </w:rPr>
              <w:lastRenderedPageBreak/>
              <w:t>termen de pînă la 6 luni de la aprobarea strategiei naţionale de apărare, trim. IV, 2026.</w:t>
            </w:r>
          </w:p>
        </w:tc>
        <w:tc>
          <w:tcPr>
            <w:tcW w:w="0" w:type="auto"/>
            <w:hideMark/>
          </w:tcPr>
          <w:p w14:paraId="625B493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750</w:t>
            </w:r>
          </w:p>
        </w:tc>
        <w:tc>
          <w:tcPr>
            <w:tcW w:w="0" w:type="auto"/>
            <w:hideMark/>
          </w:tcPr>
          <w:p w14:paraId="6313D21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750</w:t>
            </w:r>
          </w:p>
        </w:tc>
        <w:tc>
          <w:tcPr>
            <w:tcW w:w="0" w:type="auto"/>
            <w:hideMark/>
          </w:tcPr>
          <w:p w14:paraId="0A6E93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750</w:t>
            </w:r>
          </w:p>
        </w:tc>
        <w:tc>
          <w:tcPr>
            <w:tcW w:w="0" w:type="auto"/>
            <w:hideMark/>
          </w:tcPr>
          <w:p w14:paraId="4F2D6B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31.01</w:t>
            </w:r>
          </w:p>
        </w:tc>
        <w:tc>
          <w:tcPr>
            <w:tcW w:w="0" w:type="auto"/>
            <w:hideMark/>
          </w:tcPr>
          <w:p w14:paraId="1C86970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25C4FA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68229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803D6C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2250</w:t>
            </w:r>
          </w:p>
        </w:tc>
        <w:tc>
          <w:tcPr>
            <w:tcW w:w="0" w:type="auto"/>
            <w:hideMark/>
          </w:tcPr>
          <w:p w14:paraId="7653FEB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Apărării;</w:t>
            </w:r>
          </w:p>
        </w:tc>
        <w:tc>
          <w:tcPr>
            <w:tcW w:w="0" w:type="auto"/>
            <w:hideMark/>
          </w:tcPr>
          <w:p w14:paraId="0F5F8B9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nr.345/2003 „Cu privire la apărarea națională”. Planul Individual de Acțiuni al Parteneriatului RM– NATO (IPAP) pentru anii 2022-2023 (cap. III, pct. 3.1. paragraf 2)</w:t>
            </w:r>
          </w:p>
        </w:tc>
      </w:tr>
      <w:tr w:rsidR="005411AB" w:rsidRPr="00DC2BC0" w14:paraId="13D8F687" w14:textId="77777777" w:rsidTr="005411AB">
        <w:trPr>
          <w:trHeight w:val="240"/>
        </w:trPr>
        <w:tc>
          <w:tcPr>
            <w:tcW w:w="0" w:type="auto"/>
          </w:tcPr>
          <w:p w14:paraId="158C5111" w14:textId="13492B8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30EC23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Intensificarea relațiilor de cooperare internațională în scopul  promovării stabilităţii şi securităţii naționale și regionale</w:t>
            </w:r>
          </w:p>
        </w:tc>
        <w:tc>
          <w:tcPr>
            <w:tcW w:w="0" w:type="auto"/>
            <w:hideMark/>
          </w:tcPr>
          <w:p w14:paraId="283E2F1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74A1878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majorarea cu 3 % a numărului de acțiuni din Planul de activitate externă al MA - anual;</w:t>
            </w:r>
            <w:r w:rsidRPr="00C05096">
              <w:rPr>
                <w:rFonts w:cs="Times New Roman"/>
                <w:szCs w:val="24"/>
                <w:lang w:val="ro-MD"/>
              </w:rPr>
              <w:br/>
              <w:t>2. Un contingent nivel pluton, pregătit și înzestrat pentru detașarea în misiunea EUFOR ALTHEA sub egida UE (Bosnia și Herțegovina) -anual;</w:t>
            </w:r>
            <w:r w:rsidRPr="00C05096">
              <w:rPr>
                <w:rFonts w:cs="Times New Roman"/>
                <w:szCs w:val="24"/>
                <w:lang w:val="ro-MD"/>
              </w:rPr>
              <w:br/>
              <w:t>3. 1  militar delegat pentru participare în cadrul EUTM Somalia (EU Training Mission) - anual;</w:t>
            </w:r>
            <w:r w:rsidRPr="00C05096">
              <w:rPr>
                <w:rFonts w:cs="Times New Roman"/>
                <w:szCs w:val="24"/>
                <w:lang w:val="ro-MD"/>
              </w:rPr>
              <w:br/>
              <w:t>4.  1  militar delegat pentru participare în cadrul EUPM Niger (EU Partnership Mission) - anual;</w:t>
            </w:r>
          </w:p>
        </w:tc>
        <w:tc>
          <w:tcPr>
            <w:tcW w:w="0" w:type="auto"/>
            <w:hideMark/>
          </w:tcPr>
          <w:p w14:paraId="73D84D4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28850</w:t>
            </w:r>
          </w:p>
        </w:tc>
        <w:tc>
          <w:tcPr>
            <w:tcW w:w="0" w:type="auto"/>
            <w:hideMark/>
          </w:tcPr>
          <w:p w14:paraId="4C18BE4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28850</w:t>
            </w:r>
          </w:p>
        </w:tc>
        <w:tc>
          <w:tcPr>
            <w:tcW w:w="0" w:type="auto"/>
            <w:hideMark/>
          </w:tcPr>
          <w:p w14:paraId="6C49B4B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28850</w:t>
            </w:r>
          </w:p>
        </w:tc>
        <w:tc>
          <w:tcPr>
            <w:tcW w:w="0" w:type="auto"/>
            <w:hideMark/>
          </w:tcPr>
          <w:p w14:paraId="62A7A0E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31.01</w:t>
            </w:r>
            <w:r w:rsidRPr="00C05096">
              <w:rPr>
                <w:rFonts w:cs="Times New Roman"/>
                <w:szCs w:val="24"/>
                <w:lang w:val="ro-MD"/>
              </w:rPr>
              <w:br/>
              <w:t>31.06</w:t>
            </w:r>
          </w:p>
        </w:tc>
        <w:tc>
          <w:tcPr>
            <w:tcW w:w="0" w:type="auto"/>
            <w:hideMark/>
          </w:tcPr>
          <w:p w14:paraId="53D4D4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18480,4</w:t>
            </w:r>
          </w:p>
        </w:tc>
        <w:tc>
          <w:tcPr>
            <w:tcW w:w="0" w:type="auto"/>
            <w:hideMark/>
          </w:tcPr>
          <w:p w14:paraId="26D5D7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18491,0</w:t>
            </w:r>
          </w:p>
        </w:tc>
        <w:tc>
          <w:tcPr>
            <w:tcW w:w="0" w:type="auto"/>
            <w:hideMark/>
          </w:tcPr>
          <w:p w14:paraId="74AC7E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18501,2</w:t>
            </w:r>
          </w:p>
        </w:tc>
        <w:tc>
          <w:tcPr>
            <w:tcW w:w="0" w:type="auto"/>
            <w:hideMark/>
          </w:tcPr>
          <w:p w14:paraId="1875A5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142022,6</w:t>
            </w:r>
          </w:p>
        </w:tc>
        <w:tc>
          <w:tcPr>
            <w:tcW w:w="0" w:type="auto"/>
            <w:hideMark/>
          </w:tcPr>
          <w:p w14:paraId="7457A6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Apărării;</w:t>
            </w:r>
          </w:p>
        </w:tc>
        <w:tc>
          <w:tcPr>
            <w:tcW w:w="0" w:type="auto"/>
            <w:hideMark/>
          </w:tcPr>
          <w:p w14:paraId="61A50C6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Tratate bilaterale de cooperare în domeniul apărării; Angajamente asumate de RM pe plan internațional în domeniul apărări</w:t>
            </w:r>
          </w:p>
        </w:tc>
      </w:tr>
      <w:tr w:rsidR="005411AB" w:rsidRPr="00DC2BC0" w14:paraId="0A9D7895" w14:textId="77777777" w:rsidTr="005411AB">
        <w:trPr>
          <w:trHeight w:val="240"/>
        </w:trPr>
        <w:tc>
          <w:tcPr>
            <w:tcW w:w="0" w:type="auto"/>
          </w:tcPr>
          <w:p w14:paraId="278A6EAB" w14:textId="7917D8D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4C46D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Modernizarea sectorului de apărare în vederea sporirii capacităților și eficienţei acestuia în diminuarea riscurilor şi combaterea ameninţărilor la adresa securităţii naţionale</w:t>
            </w:r>
          </w:p>
        </w:tc>
        <w:tc>
          <w:tcPr>
            <w:tcW w:w="0" w:type="auto"/>
            <w:hideMark/>
          </w:tcPr>
          <w:p w14:paraId="7E97E71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2020 - Trim. IV, 2030</w:t>
            </w:r>
          </w:p>
        </w:tc>
        <w:tc>
          <w:tcPr>
            <w:tcW w:w="0" w:type="auto"/>
            <w:hideMark/>
          </w:tcPr>
          <w:p w14:paraId="2488F1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Unității militare din cadrul Armatei Naționale dotate cu armament, echipamente, muniţii, tehnică militară modernă- trim. IV 2026 (% de realizare);  </w:t>
            </w:r>
            <w:r w:rsidRPr="00C05096">
              <w:rPr>
                <w:rFonts w:cs="Times New Roman"/>
                <w:szCs w:val="24"/>
                <w:lang w:val="ro-MD"/>
              </w:rPr>
              <w:br/>
              <w:t>2. Tehnica din dotarea unităților militare restabilită - trim. IV 2026,  (% de realizare);</w:t>
            </w:r>
            <w:r w:rsidRPr="00C05096">
              <w:rPr>
                <w:rFonts w:cs="Times New Roman"/>
                <w:szCs w:val="24"/>
                <w:lang w:val="ro-MD"/>
              </w:rPr>
              <w:br/>
              <w:t>3. 5 obiecte de infrastructură construite noi - anual;</w:t>
            </w:r>
            <w:r w:rsidRPr="00C05096">
              <w:rPr>
                <w:rFonts w:cs="Times New Roman"/>
                <w:szCs w:val="24"/>
                <w:lang w:val="ro-MD"/>
              </w:rPr>
              <w:br/>
              <w:t>4. 4 obiecte de infrastructură modernizate - anual;</w:t>
            </w:r>
            <w:r w:rsidRPr="00C05096">
              <w:rPr>
                <w:rFonts w:cs="Times New Roman"/>
                <w:szCs w:val="24"/>
                <w:lang w:val="ro-MD"/>
              </w:rPr>
              <w:br/>
              <w:t>5.  Stocurile militare completate- trim. IV 2026,  (% de realizare);</w:t>
            </w:r>
            <w:r w:rsidRPr="00C05096">
              <w:rPr>
                <w:rFonts w:cs="Times New Roman"/>
                <w:szCs w:val="24"/>
                <w:lang w:val="ro-MD"/>
              </w:rPr>
              <w:br/>
              <w:t xml:space="preserve">6. Anual 3 activități de pregătire a rezervei </w:t>
            </w:r>
            <w:r w:rsidRPr="00C05096">
              <w:rPr>
                <w:rFonts w:cs="Times New Roman"/>
                <w:szCs w:val="24"/>
                <w:lang w:val="ro-MD"/>
              </w:rPr>
              <w:lastRenderedPageBreak/>
              <w:t>desfășurate  - trim. IV 2026;</w:t>
            </w:r>
            <w:r w:rsidRPr="00C05096">
              <w:rPr>
                <w:rFonts w:cs="Times New Roman"/>
                <w:szCs w:val="24"/>
                <w:lang w:val="ro-MD"/>
              </w:rPr>
              <w:br/>
              <w:t>7.  Sistem informațional creat  (% de realizare) - trim. IV 2026;</w:t>
            </w:r>
            <w:r w:rsidRPr="00C05096">
              <w:rPr>
                <w:rFonts w:cs="Times New Roman"/>
                <w:szCs w:val="24"/>
                <w:lang w:val="ro-MD"/>
              </w:rPr>
              <w:br/>
              <w:t>8.  Majorarea cu 20% a numărului de efectiv a militarilor prin contract- trim.IV 2026.</w:t>
            </w:r>
          </w:p>
        </w:tc>
        <w:tc>
          <w:tcPr>
            <w:tcW w:w="0" w:type="auto"/>
            <w:hideMark/>
          </w:tcPr>
          <w:p w14:paraId="349D63A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1459368,1</w:t>
            </w:r>
          </w:p>
        </w:tc>
        <w:tc>
          <w:tcPr>
            <w:tcW w:w="0" w:type="auto"/>
            <w:hideMark/>
          </w:tcPr>
          <w:p w14:paraId="1504A0E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1469678,1</w:t>
            </w:r>
          </w:p>
        </w:tc>
        <w:tc>
          <w:tcPr>
            <w:tcW w:w="0" w:type="auto"/>
            <w:hideMark/>
          </w:tcPr>
          <w:p w14:paraId="6D9CE62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1469948,1</w:t>
            </w:r>
          </w:p>
        </w:tc>
        <w:tc>
          <w:tcPr>
            <w:tcW w:w="0" w:type="auto"/>
            <w:hideMark/>
          </w:tcPr>
          <w:p w14:paraId="373731A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31.04</w:t>
            </w:r>
            <w:r w:rsidRPr="00C05096">
              <w:rPr>
                <w:rFonts w:cs="Times New Roman"/>
                <w:szCs w:val="24"/>
                <w:lang w:val="ro-MD"/>
              </w:rPr>
              <w:br/>
              <w:t>31.06</w:t>
            </w:r>
          </w:p>
        </w:tc>
        <w:tc>
          <w:tcPr>
            <w:tcW w:w="0" w:type="auto"/>
            <w:hideMark/>
          </w:tcPr>
          <w:p w14:paraId="5B789D5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19522,5</w:t>
            </w:r>
          </w:p>
        </w:tc>
        <w:tc>
          <w:tcPr>
            <w:tcW w:w="0" w:type="auto"/>
            <w:hideMark/>
          </w:tcPr>
          <w:p w14:paraId="3D3841D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8784,0</w:t>
            </w:r>
          </w:p>
        </w:tc>
        <w:tc>
          <w:tcPr>
            <w:tcW w:w="0" w:type="auto"/>
            <w:hideMark/>
          </w:tcPr>
          <w:p w14:paraId="3242699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7744,0</w:t>
            </w:r>
          </w:p>
        </w:tc>
        <w:tc>
          <w:tcPr>
            <w:tcW w:w="0" w:type="auto"/>
            <w:hideMark/>
          </w:tcPr>
          <w:p w14:paraId="38D8835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4435044,8</w:t>
            </w:r>
          </w:p>
        </w:tc>
        <w:tc>
          <w:tcPr>
            <w:tcW w:w="0" w:type="auto"/>
            <w:hideMark/>
          </w:tcPr>
          <w:p w14:paraId="65338C2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Apărării;</w:t>
            </w:r>
          </w:p>
        </w:tc>
        <w:tc>
          <w:tcPr>
            <w:tcW w:w="0" w:type="auto"/>
            <w:hideMark/>
          </w:tcPr>
          <w:p w14:paraId="05939A9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Legea nr.215/2011 Cu privire la frontiera de stat a Republicii Moldova art. 10; HP nr. 134 /2018 cu privire la aprobarea Strategiei naționale de apărare și a planului de acțiuni privind implementarea acesteia.</w:t>
            </w:r>
            <w:r w:rsidRPr="00C05096">
              <w:rPr>
                <w:rFonts w:cs="Times New Roman"/>
                <w:szCs w:val="24"/>
                <w:lang w:val="ro-MD"/>
              </w:rPr>
              <w:br/>
              <w:t xml:space="preserve">HG nr.961/2018 Cu privire la aprobarea Strategiei </w:t>
            </w:r>
            <w:r w:rsidRPr="00C05096">
              <w:rPr>
                <w:rFonts w:cs="Times New Roman"/>
                <w:szCs w:val="24"/>
                <w:lang w:val="ro-MD"/>
              </w:rPr>
              <w:br/>
              <w:t>militare și a planului de acțiuni privind implementarea acesteia</w:t>
            </w:r>
          </w:p>
        </w:tc>
      </w:tr>
      <w:tr w:rsidR="005411AB" w:rsidRPr="00C05096" w14:paraId="45CE7968" w14:textId="4F4B191D" w:rsidTr="005411AB">
        <w:trPr>
          <w:trHeight w:val="567"/>
        </w:trPr>
        <w:tc>
          <w:tcPr>
            <w:tcW w:w="0" w:type="auto"/>
            <w:gridSpan w:val="14"/>
            <w:shd w:val="clear" w:color="auto" w:fill="DEEAF6" w:themeFill="accent1" w:themeFillTint="33"/>
            <w:vAlign w:val="center"/>
          </w:tcPr>
          <w:p w14:paraId="1B5C7A59" w14:textId="32AF8F86"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9.3. Sporirea securității în funcționarea infrastructurilor și a sistemelor critice</w:t>
            </w:r>
          </w:p>
        </w:tc>
      </w:tr>
      <w:tr w:rsidR="005411AB" w:rsidRPr="00C05096" w14:paraId="1F1AEEEC" w14:textId="77777777" w:rsidTr="005411AB">
        <w:trPr>
          <w:trHeight w:val="240"/>
        </w:trPr>
        <w:tc>
          <w:tcPr>
            <w:tcW w:w="0" w:type="auto"/>
          </w:tcPr>
          <w:p w14:paraId="4925AEDA" w14:textId="22E5D705"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45B1B67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Optimizarea timpului de așteptare în punctele de trecere a frontierei prin facilitarea traficului de persoane și bunuri.</w:t>
            </w:r>
          </w:p>
        </w:tc>
        <w:tc>
          <w:tcPr>
            <w:tcW w:w="0" w:type="auto"/>
            <w:hideMark/>
          </w:tcPr>
          <w:p w14:paraId="4DB1C1D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2026</w:t>
            </w:r>
          </w:p>
        </w:tc>
        <w:tc>
          <w:tcPr>
            <w:tcW w:w="0" w:type="auto"/>
            <w:hideMark/>
          </w:tcPr>
          <w:p w14:paraId="3765D09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Echipamente/dispozitive pentru efectuarea controlului la trecerea frontierei de stat achiziționate și instalate - trim. IV 2026.</w:t>
            </w:r>
          </w:p>
        </w:tc>
        <w:tc>
          <w:tcPr>
            <w:tcW w:w="0" w:type="auto"/>
            <w:hideMark/>
          </w:tcPr>
          <w:p w14:paraId="5800CE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12000</w:t>
            </w:r>
          </w:p>
        </w:tc>
        <w:tc>
          <w:tcPr>
            <w:tcW w:w="0" w:type="auto"/>
            <w:hideMark/>
          </w:tcPr>
          <w:p w14:paraId="31FB4E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100C70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5E0D2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35.06</w:t>
            </w:r>
          </w:p>
        </w:tc>
        <w:tc>
          <w:tcPr>
            <w:tcW w:w="0" w:type="auto"/>
            <w:hideMark/>
          </w:tcPr>
          <w:p w14:paraId="7D0017D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79F3B6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6500</w:t>
            </w:r>
          </w:p>
        </w:tc>
        <w:tc>
          <w:tcPr>
            <w:tcW w:w="0" w:type="auto"/>
            <w:hideMark/>
          </w:tcPr>
          <w:p w14:paraId="02B7473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6500</w:t>
            </w:r>
          </w:p>
        </w:tc>
        <w:tc>
          <w:tcPr>
            <w:tcW w:w="0" w:type="auto"/>
            <w:hideMark/>
          </w:tcPr>
          <w:p w14:paraId="4C3416E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055F2A1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Finanțelor (Serviciul Vamal);</w:t>
            </w:r>
          </w:p>
        </w:tc>
        <w:tc>
          <w:tcPr>
            <w:tcW w:w="0" w:type="auto"/>
            <w:hideMark/>
          </w:tcPr>
          <w:p w14:paraId="2EDE3EC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 6; SDDAI 2022-2030; PMIFS 2022-2025</w:t>
            </w:r>
          </w:p>
        </w:tc>
      </w:tr>
      <w:tr w:rsidR="005411AB" w:rsidRPr="00DC2BC0" w14:paraId="4D1FDBE6" w14:textId="77777777" w:rsidTr="005411AB">
        <w:trPr>
          <w:trHeight w:val="240"/>
        </w:trPr>
        <w:tc>
          <w:tcPr>
            <w:tcW w:w="0" w:type="auto"/>
          </w:tcPr>
          <w:p w14:paraId="02D6FBA6" w14:textId="66768F7D"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C80C0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sistemului de informații prealabile despre pasageri (API) și a registrului cu numele pasagerilor (PNR) în Aeroportul Internațional Chișinău</w:t>
            </w:r>
          </w:p>
        </w:tc>
        <w:tc>
          <w:tcPr>
            <w:tcW w:w="0" w:type="auto"/>
            <w:hideMark/>
          </w:tcPr>
          <w:p w14:paraId="4261487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2025</w:t>
            </w:r>
          </w:p>
        </w:tc>
        <w:tc>
          <w:tcPr>
            <w:tcW w:w="0" w:type="auto"/>
            <w:hideMark/>
          </w:tcPr>
          <w:p w14:paraId="2925FE6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Sistem informațional dezvoltat și funcțional - trim. IV 2025;</w:t>
            </w:r>
          </w:p>
        </w:tc>
        <w:tc>
          <w:tcPr>
            <w:tcW w:w="0" w:type="auto"/>
            <w:hideMark/>
          </w:tcPr>
          <w:p w14:paraId="319D5F4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 / 2000,0</w:t>
            </w:r>
          </w:p>
        </w:tc>
        <w:tc>
          <w:tcPr>
            <w:tcW w:w="0" w:type="auto"/>
            <w:hideMark/>
          </w:tcPr>
          <w:p w14:paraId="7D5DFB6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 / 1500,0</w:t>
            </w:r>
          </w:p>
        </w:tc>
        <w:tc>
          <w:tcPr>
            <w:tcW w:w="0" w:type="auto"/>
            <w:hideMark/>
          </w:tcPr>
          <w:p w14:paraId="198307A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w:t>
            </w:r>
          </w:p>
        </w:tc>
        <w:tc>
          <w:tcPr>
            <w:tcW w:w="0" w:type="auto"/>
            <w:hideMark/>
          </w:tcPr>
          <w:p w14:paraId="52CA163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35.06; Sprijin pentru Guvernul Republicii Moldova pentru instituirea un sistem de informații prealabile despre pasageri (API) și de înregistrare a numelor pasagerilor (PNR) pentru a spori securitatea la frontieră și a facilita mobilitatea persoanelor/OIM</w:t>
            </w:r>
          </w:p>
        </w:tc>
        <w:tc>
          <w:tcPr>
            <w:tcW w:w="0" w:type="auto"/>
            <w:hideMark/>
          </w:tcPr>
          <w:p w14:paraId="2DC2454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0E932E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D51930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D82D4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9500</w:t>
            </w:r>
          </w:p>
        </w:tc>
        <w:tc>
          <w:tcPr>
            <w:tcW w:w="0" w:type="auto"/>
            <w:hideMark/>
          </w:tcPr>
          <w:p w14:paraId="3F1B513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Finanțelor (Serviciul Vamal); Ministerul Infrastructurii și Dezvoltării Regionale (Autoritatea Aeronautică Civilă)</w:t>
            </w:r>
          </w:p>
        </w:tc>
        <w:tc>
          <w:tcPr>
            <w:tcW w:w="0" w:type="auto"/>
            <w:hideMark/>
          </w:tcPr>
          <w:p w14:paraId="160807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alin.6; SDDAI 2022-2030; PMIFS 2022-2025</w:t>
            </w:r>
          </w:p>
        </w:tc>
      </w:tr>
      <w:tr w:rsidR="005411AB" w:rsidRPr="00C05096" w14:paraId="5AE8671B" w14:textId="77777777" w:rsidTr="005411AB">
        <w:trPr>
          <w:trHeight w:val="240"/>
        </w:trPr>
        <w:tc>
          <w:tcPr>
            <w:tcW w:w="0" w:type="auto"/>
          </w:tcPr>
          <w:p w14:paraId="7A408622" w14:textId="6D6BA2D9"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866CD2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Eficientizarea activităților de coordonare și efectuare a supravegherii la frontiera de stat, inclusiv în contextul Sistemului european de supraveghere a frontierelor (EUROSUR)</w:t>
            </w:r>
          </w:p>
        </w:tc>
        <w:tc>
          <w:tcPr>
            <w:tcW w:w="0" w:type="auto"/>
            <w:hideMark/>
          </w:tcPr>
          <w:p w14:paraId="3AD8FB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2026</w:t>
            </w:r>
          </w:p>
        </w:tc>
        <w:tc>
          <w:tcPr>
            <w:tcW w:w="0" w:type="auto"/>
            <w:hideMark/>
          </w:tcPr>
          <w:p w14:paraId="31468E9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Retehnologizarea Centrului Operațional de Coordonare al Poliției de Frontieră - trim. IV 2025  </w:t>
            </w:r>
            <w:r w:rsidRPr="00C05096">
              <w:rPr>
                <w:rFonts w:cs="Times New Roman"/>
                <w:szCs w:val="24"/>
                <w:lang w:val="ro-MD"/>
              </w:rPr>
              <w:br/>
              <w:t>2. Sistemele (fixe și mobile) de supraveghere a frontierei modernizate tehic - trim. IV 2026</w:t>
            </w:r>
          </w:p>
        </w:tc>
        <w:tc>
          <w:tcPr>
            <w:tcW w:w="0" w:type="auto"/>
            <w:hideMark/>
          </w:tcPr>
          <w:p w14:paraId="7ADA081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975E34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9DE5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67E1C9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35.06</w:t>
            </w:r>
          </w:p>
        </w:tc>
        <w:tc>
          <w:tcPr>
            <w:tcW w:w="0" w:type="auto"/>
            <w:hideMark/>
          </w:tcPr>
          <w:p w14:paraId="5F1C7A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120504,7</w:t>
            </w:r>
          </w:p>
        </w:tc>
        <w:tc>
          <w:tcPr>
            <w:tcW w:w="0" w:type="auto"/>
            <w:hideMark/>
          </w:tcPr>
          <w:p w14:paraId="62921EE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50000</w:t>
            </w:r>
          </w:p>
        </w:tc>
        <w:tc>
          <w:tcPr>
            <w:tcW w:w="0" w:type="auto"/>
            <w:hideMark/>
          </w:tcPr>
          <w:p w14:paraId="1AB9A7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50000</w:t>
            </w:r>
          </w:p>
        </w:tc>
        <w:tc>
          <w:tcPr>
            <w:tcW w:w="0" w:type="auto"/>
            <w:hideMark/>
          </w:tcPr>
          <w:p w14:paraId="5F5C53F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220504,7</w:t>
            </w:r>
          </w:p>
        </w:tc>
        <w:tc>
          <w:tcPr>
            <w:tcW w:w="0" w:type="auto"/>
            <w:hideMark/>
          </w:tcPr>
          <w:p w14:paraId="740ECD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r w:rsidRPr="00C05096">
              <w:rPr>
                <w:rFonts w:cs="Times New Roman"/>
                <w:szCs w:val="24"/>
                <w:lang w:val="ro-MD"/>
              </w:rPr>
              <w:br/>
              <w:t>Ministerul Finanțelor (Serviciul Vamal);</w:t>
            </w:r>
            <w:r w:rsidRPr="00C05096">
              <w:rPr>
                <w:rFonts w:cs="Times New Roman"/>
                <w:szCs w:val="24"/>
                <w:lang w:val="ro-MD"/>
              </w:rPr>
              <w:br/>
              <w:t>Ministerul Apărării</w:t>
            </w:r>
          </w:p>
        </w:tc>
        <w:tc>
          <w:tcPr>
            <w:tcW w:w="0" w:type="auto"/>
            <w:hideMark/>
          </w:tcPr>
          <w:p w14:paraId="76DB6CC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SND, OS 9.3; PAG, cap. V/ Afaceri Interne, alin. 6; SDDAI 2022-2030; PMIFS 2022-2025 PNAAA 2023 – 2027</w:t>
            </w:r>
          </w:p>
        </w:tc>
      </w:tr>
      <w:tr w:rsidR="005411AB" w:rsidRPr="00DC2BC0" w14:paraId="2A893735" w14:textId="77777777" w:rsidTr="005411AB">
        <w:trPr>
          <w:trHeight w:val="240"/>
        </w:trPr>
        <w:tc>
          <w:tcPr>
            <w:tcW w:w="0" w:type="auto"/>
          </w:tcPr>
          <w:p w14:paraId="3FD081B8" w14:textId="5553430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3D0D40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Crearea Sistemului informaţional „Migrație”</w:t>
            </w:r>
          </w:p>
        </w:tc>
        <w:tc>
          <w:tcPr>
            <w:tcW w:w="0" w:type="auto"/>
            <w:hideMark/>
          </w:tcPr>
          <w:p w14:paraId="40831F4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2023 - Trim. IV, 2025</w:t>
            </w:r>
          </w:p>
        </w:tc>
        <w:tc>
          <w:tcPr>
            <w:tcW w:w="0" w:type="auto"/>
            <w:hideMark/>
          </w:tcPr>
          <w:p w14:paraId="01529EF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Sistemul informațional „Migrație” dezvoltat - trim. IV 2024;</w:t>
            </w:r>
            <w:r w:rsidRPr="00C05096">
              <w:rPr>
                <w:rFonts w:cs="Times New Roman"/>
                <w:szCs w:val="24"/>
                <w:lang w:val="ro-MD"/>
              </w:rPr>
              <w:br/>
              <w:t>2. 8 servicii publice prestate electronic - Trimestrul IV 2025</w:t>
            </w:r>
          </w:p>
        </w:tc>
        <w:tc>
          <w:tcPr>
            <w:tcW w:w="0" w:type="auto"/>
            <w:hideMark/>
          </w:tcPr>
          <w:p w14:paraId="59A90C7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1800 / 5000</w:t>
            </w:r>
          </w:p>
        </w:tc>
        <w:tc>
          <w:tcPr>
            <w:tcW w:w="0" w:type="auto"/>
            <w:hideMark/>
          </w:tcPr>
          <w:p w14:paraId="455148C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1300 / 2000</w:t>
            </w:r>
          </w:p>
        </w:tc>
        <w:tc>
          <w:tcPr>
            <w:tcW w:w="0" w:type="auto"/>
            <w:hideMark/>
          </w:tcPr>
          <w:p w14:paraId="5A616A5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63924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35.03; Proiectul „Sprijinirea protecției, întoarcerii voluntare și informate și a reintegrării cetățenilor parteneriatului Estic și resortisanților țărilor terțe afectați de conflictul din Ucraina” finanțat de DG NEAR</w:t>
            </w:r>
          </w:p>
        </w:tc>
        <w:tc>
          <w:tcPr>
            <w:tcW w:w="0" w:type="auto"/>
            <w:hideMark/>
          </w:tcPr>
          <w:p w14:paraId="393F27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6EC91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CA8476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EC9489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10100</w:t>
            </w:r>
          </w:p>
        </w:tc>
        <w:tc>
          <w:tcPr>
            <w:tcW w:w="0" w:type="auto"/>
            <w:hideMark/>
          </w:tcPr>
          <w:p w14:paraId="6AF285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4FD0A8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PGFMAIS, PA, acțiunea 1.3.2.; PCÎSSFPIDSAI, PA, acțiunea 5.3.1.</w:t>
            </w:r>
          </w:p>
        </w:tc>
      </w:tr>
      <w:tr w:rsidR="005411AB" w:rsidRPr="00C05096" w14:paraId="4F53049E" w14:textId="77777777" w:rsidTr="005411AB">
        <w:trPr>
          <w:trHeight w:val="240"/>
        </w:trPr>
        <w:tc>
          <w:tcPr>
            <w:tcW w:w="0" w:type="auto"/>
          </w:tcPr>
          <w:p w14:paraId="3FEA0880" w14:textId="763E9E62"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054EE8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Construcția noului sediu al aparatului central al Inspectoratului General pentru Migrație și al Direcției regionale Centru, subordonată acestuia</w:t>
            </w:r>
          </w:p>
        </w:tc>
        <w:tc>
          <w:tcPr>
            <w:tcW w:w="0" w:type="auto"/>
            <w:hideMark/>
          </w:tcPr>
          <w:p w14:paraId="25500E6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2024 - Trim. IV, 2026</w:t>
            </w:r>
          </w:p>
        </w:tc>
        <w:tc>
          <w:tcPr>
            <w:tcW w:w="0" w:type="auto"/>
            <w:hideMark/>
          </w:tcPr>
          <w:p w14:paraId="0B448EC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Complex de clădiri construite și date în exploatare - trim. IV, 2026;</w:t>
            </w:r>
            <w:r w:rsidRPr="00C05096">
              <w:rPr>
                <w:rFonts w:cs="Times New Roman"/>
                <w:szCs w:val="24"/>
                <w:lang w:val="ro-MD"/>
              </w:rPr>
              <w:br/>
              <w:t>2. Centru multifuncțional pentru prestarea serviciilor pentru străini instituit - trim. IV, 2026</w:t>
            </w:r>
          </w:p>
        </w:tc>
        <w:tc>
          <w:tcPr>
            <w:tcW w:w="0" w:type="auto"/>
            <w:hideMark/>
          </w:tcPr>
          <w:p w14:paraId="6027606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1AB55D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50A13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EA62D0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35.03; </w:t>
            </w:r>
          </w:p>
        </w:tc>
        <w:tc>
          <w:tcPr>
            <w:tcW w:w="0" w:type="auto"/>
            <w:hideMark/>
          </w:tcPr>
          <w:p w14:paraId="781A876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75000</w:t>
            </w:r>
          </w:p>
        </w:tc>
        <w:tc>
          <w:tcPr>
            <w:tcW w:w="0" w:type="auto"/>
            <w:hideMark/>
          </w:tcPr>
          <w:p w14:paraId="2CC8C7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100000</w:t>
            </w:r>
          </w:p>
        </w:tc>
        <w:tc>
          <w:tcPr>
            <w:tcW w:w="0" w:type="auto"/>
            <w:hideMark/>
          </w:tcPr>
          <w:p w14:paraId="2DAD2BD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6776FB3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200000</w:t>
            </w:r>
          </w:p>
        </w:tc>
        <w:tc>
          <w:tcPr>
            <w:tcW w:w="0" w:type="auto"/>
            <w:hideMark/>
          </w:tcPr>
          <w:p w14:paraId="5A915F3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15FE140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PGFMAIS, PA, acțiunea 1.4.3.</w:t>
            </w:r>
          </w:p>
        </w:tc>
      </w:tr>
      <w:tr w:rsidR="005411AB" w:rsidRPr="00C05096" w14:paraId="0089483F" w14:textId="77777777" w:rsidTr="005411AB">
        <w:trPr>
          <w:trHeight w:val="240"/>
        </w:trPr>
        <w:tc>
          <w:tcPr>
            <w:tcW w:w="0" w:type="auto"/>
          </w:tcPr>
          <w:p w14:paraId="72E8B4EC" w14:textId="5B4EFCB4"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6471B95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Dezvoltarea sistemului național de avertizare timpurie a populației</w:t>
            </w:r>
          </w:p>
        </w:tc>
        <w:tc>
          <w:tcPr>
            <w:tcW w:w="0" w:type="auto"/>
            <w:hideMark/>
          </w:tcPr>
          <w:p w14:paraId="79DF54B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2026</w:t>
            </w:r>
          </w:p>
        </w:tc>
        <w:tc>
          <w:tcPr>
            <w:tcW w:w="0" w:type="auto"/>
            <w:hideMark/>
          </w:tcPr>
          <w:p w14:paraId="07C270E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Sistem de înștiințare operaționalizat - trim. IV 2026</w:t>
            </w:r>
          </w:p>
        </w:tc>
        <w:tc>
          <w:tcPr>
            <w:tcW w:w="0" w:type="auto"/>
            <w:hideMark/>
          </w:tcPr>
          <w:p w14:paraId="49717E1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20033F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CD585B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678475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37.02</w:t>
            </w:r>
          </w:p>
        </w:tc>
        <w:tc>
          <w:tcPr>
            <w:tcW w:w="0" w:type="auto"/>
            <w:hideMark/>
          </w:tcPr>
          <w:p w14:paraId="6F5526A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w:t>
            </w:r>
          </w:p>
        </w:tc>
        <w:tc>
          <w:tcPr>
            <w:tcW w:w="0" w:type="auto"/>
            <w:hideMark/>
          </w:tcPr>
          <w:p w14:paraId="30B9876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w:t>
            </w:r>
          </w:p>
        </w:tc>
        <w:tc>
          <w:tcPr>
            <w:tcW w:w="0" w:type="auto"/>
            <w:hideMark/>
          </w:tcPr>
          <w:p w14:paraId="588D2CA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AF6C42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2555</w:t>
            </w:r>
          </w:p>
        </w:tc>
        <w:tc>
          <w:tcPr>
            <w:tcW w:w="0" w:type="auto"/>
            <w:hideMark/>
          </w:tcPr>
          <w:p w14:paraId="27D002E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720D3A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AA, cap. 22, art. 120; SND, 5.29, alin. 14; SDDAI, OG 5.2; PPGSUE, PA, acțiunea 2.1.4</w:t>
            </w:r>
          </w:p>
        </w:tc>
      </w:tr>
      <w:tr w:rsidR="005411AB" w:rsidRPr="00C05096" w14:paraId="488F7522" w14:textId="77777777" w:rsidTr="005411AB">
        <w:trPr>
          <w:trHeight w:val="240"/>
        </w:trPr>
        <w:tc>
          <w:tcPr>
            <w:tcW w:w="0" w:type="auto"/>
          </w:tcPr>
          <w:p w14:paraId="366180A3" w14:textId="00415CD6"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5590B4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Renovarea parcului de autospeciale</w:t>
            </w:r>
          </w:p>
        </w:tc>
        <w:tc>
          <w:tcPr>
            <w:tcW w:w="0" w:type="auto"/>
            <w:hideMark/>
          </w:tcPr>
          <w:p w14:paraId="2B5B667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IV, 2023 - Trim. IV, 2026</w:t>
            </w:r>
          </w:p>
        </w:tc>
        <w:tc>
          <w:tcPr>
            <w:tcW w:w="0" w:type="auto"/>
            <w:hideMark/>
          </w:tcPr>
          <w:p w14:paraId="6C762B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15 autospeciale procurate - trim. IV 2026</w:t>
            </w:r>
          </w:p>
        </w:tc>
        <w:tc>
          <w:tcPr>
            <w:tcW w:w="0" w:type="auto"/>
            <w:hideMark/>
          </w:tcPr>
          <w:p w14:paraId="0C6C28A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C5F2EB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A8FB28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55C046D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37.02</w:t>
            </w:r>
          </w:p>
        </w:tc>
        <w:tc>
          <w:tcPr>
            <w:tcW w:w="0" w:type="auto"/>
            <w:hideMark/>
          </w:tcPr>
          <w:p w14:paraId="4C6AC4F4"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33000</w:t>
            </w:r>
          </w:p>
        </w:tc>
        <w:tc>
          <w:tcPr>
            <w:tcW w:w="0" w:type="auto"/>
            <w:hideMark/>
          </w:tcPr>
          <w:p w14:paraId="3712A17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33000</w:t>
            </w:r>
          </w:p>
        </w:tc>
        <w:tc>
          <w:tcPr>
            <w:tcW w:w="0" w:type="auto"/>
            <w:hideMark/>
          </w:tcPr>
          <w:p w14:paraId="60C9A12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33000</w:t>
            </w:r>
          </w:p>
        </w:tc>
        <w:tc>
          <w:tcPr>
            <w:tcW w:w="0" w:type="auto"/>
            <w:hideMark/>
          </w:tcPr>
          <w:p w14:paraId="3239561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99000</w:t>
            </w:r>
          </w:p>
        </w:tc>
        <w:tc>
          <w:tcPr>
            <w:tcW w:w="0" w:type="auto"/>
            <w:hideMark/>
          </w:tcPr>
          <w:p w14:paraId="5CA7F41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324CD4E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PPGSUE, PA, acțiunea 4.2.1</w:t>
            </w:r>
          </w:p>
        </w:tc>
      </w:tr>
      <w:tr w:rsidR="005411AB" w:rsidRPr="00C05096" w14:paraId="773DB5F5" w14:textId="77777777" w:rsidTr="005411AB">
        <w:trPr>
          <w:trHeight w:val="240"/>
        </w:trPr>
        <w:tc>
          <w:tcPr>
            <w:tcW w:w="0" w:type="auto"/>
          </w:tcPr>
          <w:p w14:paraId="4852276B" w14:textId="6693303E"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2BF1FB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Modernizarea infrastructurii frontierei de stat și a condițiilor de muncă pentru polițiștii de frontieră</w:t>
            </w:r>
          </w:p>
        </w:tc>
        <w:tc>
          <w:tcPr>
            <w:tcW w:w="0" w:type="auto"/>
            <w:hideMark/>
          </w:tcPr>
          <w:p w14:paraId="492FB1C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 2023 - Trim. IV, 2025</w:t>
            </w:r>
          </w:p>
        </w:tc>
        <w:tc>
          <w:tcPr>
            <w:tcW w:w="0" w:type="auto"/>
            <w:hideMark/>
          </w:tcPr>
          <w:p w14:paraId="45C2F4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Sectorul Poliției de Frontieră „Toceni” reconstruit - trim. II - 2024;  </w:t>
            </w:r>
            <w:r w:rsidRPr="00C05096">
              <w:rPr>
                <w:rFonts w:cs="Times New Roman"/>
                <w:szCs w:val="24"/>
                <w:lang w:val="ro-MD"/>
              </w:rPr>
              <w:br/>
              <w:t xml:space="preserve">2. Sectorul Poliției de Frontieră „Otaci” reconstruit  trim. II - IV 2025; </w:t>
            </w:r>
            <w:r w:rsidRPr="00C05096">
              <w:rPr>
                <w:rFonts w:cs="Times New Roman"/>
                <w:szCs w:val="24"/>
                <w:lang w:val="ro-MD"/>
              </w:rPr>
              <w:br/>
              <w:t xml:space="preserve">3. Sectoarele poliției de frontieră ,,Criva”, ,,Cosăuți”, ,,Basarabeasca” și ,,Leușeni 1” </w:t>
            </w:r>
            <w:r w:rsidRPr="00C05096">
              <w:rPr>
                <w:rFonts w:cs="Times New Roman"/>
                <w:szCs w:val="24"/>
                <w:lang w:val="ro-MD"/>
              </w:rPr>
              <w:lastRenderedPageBreak/>
              <w:t>reconstruite -  trim. IV 2026</w:t>
            </w:r>
          </w:p>
        </w:tc>
        <w:tc>
          <w:tcPr>
            <w:tcW w:w="0" w:type="auto"/>
            <w:hideMark/>
          </w:tcPr>
          <w:p w14:paraId="632BE0D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13000</w:t>
            </w:r>
          </w:p>
        </w:tc>
        <w:tc>
          <w:tcPr>
            <w:tcW w:w="0" w:type="auto"/>
            <w:hideMark/>
          </w:tcPr>
          <w:p w14:paraId="255CA2D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10000</w:t>
            </w:r>
          </w:p>
        </w:tc>
        <w:tc>
          <w:tcPr>
            <w:tcW w:w="0" w:type="auto"/>
            <w:hideMark/>
          </w:tcPr>
          <w:p w14:paraId="6DE0080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6A1641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36.06; Supporting Protection, Transit, Voluntary and Informed Return and Reintegration of Eastern Partnership Citizens and Third Country Nationals affected by the </w:t>
            </w:r>
            <w:r w:rsidRPr="00C05096">
              <w:rPr>
                <w:rFonts w:cs="Times New Roman"/>
                <w:szCs w:val="24"/>
                <w:lang w:val="ro-MD"/>
              </w:rPr>
              <w:lastRenderedPageBreak/>
              <w:t>conflict in Ukraine / DG NEAR/OIM</w:t>
            </w:r>
          </w:p>
        </w:tc>
        <w:tc>
          <w:tcPr>
            <w:tcW w:w="0" w:type="auto"/>
            <w:hideMark/>
          </w:tcPr>
          <w:p w14:paraId="388994F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2000</w:t>
            </w:r>
          </w:p>
        </w:tc>
        <w:tc>
          <w:tcPr>
            <w:tcW w:w="0" w:type="auto"/>
            <w:hideMark/>
          </w:tcPr>
          <w:p w14:paraId="1124433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82000</w:t>
            </w:r>
          </w:p>
        </w:tc>
        <w:tc>
          <w:tcPr>
            <w:tcW w:w="0" w:type="auto"/>
            <w:hideMark/>
          </w:tcPr>
          <w:p w14:paraId="3734328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8836E2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107000</w:t>
            </w:r>
          </w:p>
        </w:tc>
        <w:tc>
          <w:tcPr>
            <w:tcW w:w="0" w:type="auto"/>
            <w:hideMark/>
          </w:tcPr>
          <w:p w14:paraId="1526042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Afacerilor Interne;</w:t>
            </w:r>
          </w:p>
        </w:tc>
        <w:tc>
          <w:tcPr>
            <w:tcW w:w="0" w:type="auto"/>
            <w:hideMark/>
          </w:tcPr>
          <w:p w14:paraId="6E7AC75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PMIFS 2022-2025</w:t>
            </w:r>
          </w:p>
        </w:tc>
      </w:tr>
      <w:tr w:rsidR="005411AB" w:rsidRPr="00C05096" w14:paraId="72BC1D48" w14:textId="21696133" w:rsidTr="005411AB">
        <w:trPr>
          <w:trHeight w:val="567"/>
        </w:trPr>
        <w:tc>
          <w:tcPr>
            <w:tcW w:w="0" w:type="auto"/>
            <w:gridSpan w:val="14"/>
            <w:shd w:val="clear" w:color="auto" w:fill="E2EFD9" w:themeFill="accent6" w:themeFillTint="33"/>
            <w:vAlign w:val="center"/>
          </w:tcPr>
          <w:p w14:paraId="32FB6E1D" w14:textId="744FD1A7"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10.1. Îmbunătățirea calității apei, aerului și a solurilor</w:t>
            </w:r>
          </w:p>
        </w:tc>
      </w:tr>
      <w:tr w:rsidR="005411AB" w:rsidRPr="00C05096" w14:paraId="71C688F5" w14:textId="77777777" w:rsidTr="005411AB">
        <w:trPr>
          <w:trHeight w:val="240"/>
        </w:trPr>
        <w:tc>
          <w:tcPr>
            <w:tcW w:w="0" w:type="auto"/>
          </w:tcPr>
          <w:p w14:paraId="14B8EE25" w14:textId="37AEA4B3"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1594B78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Crearea sistemelor integrate de gestionare a deșeurilor prin dezvoltarea infrastructurii și a serviciilor necesare în scopul prevenirii poluări mediului, reducerii cantităților de deșeuri depozitate, creșterea ratei de reciclare și reducerea consumului de resurse naturale</w:t>
            </w:r>
          </w:p>
        </w:tc>
        <w:tc>
          <w:tcPr>
            <w:tcW w:w="0" w:type="auto"/>
            <w:hideMark/>
          </w:tcPr>
          <w:p w14:paraId="055208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2027</w:t>
            </w:r>
          </w:p>
        </w:tc>
        <w:tc>
          <w:tcPr>
            <w:tcW w:w="0" w:type="auto"/>
            <w:hideMark/>
          </w:tcPr>
          <w:p w14:paraId="371D928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3 proiecte implementate - trim IV, 2026;</w:t>
            </w:r>
            <w:r w:rsidRPr="00C05096">
              <w:rPr>
                <w:rFonts w:cs="Times New Roman"/>
                <w:szCs w:val="24"/>
                <w:lang w:val="ro-MD"/>
              </w:rPr>
              <w:br/>
              <w:t>2. 3 sisteme integrate de gestionare a deșeurilor implementate - trim IV, 2026</w:t>
            </w:r>
          </w:p>
        </w:tc>
        <w:tc>
          <w:tcPr>
            <w:tcW w:w="0" w:type="auto"/>
            <w:hideMark/>
          </w:tcPr>
          <w:p w14:paraId="048C534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213 476,0</w:t>
            </w:r>
          </w:p>
        </w:tc>
        <w:tc>
          <w:tcPr>
            <w:tcW w:w="0" w:type="auto"/>
            <w:hideMark/>
          </w:tcPr>
          <w:p w14:paraId="1664017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309 128,1</w:t>
            </w:r>
          </w:p>
        </w:tc>
        <w:tc>
          <w:tcPr>
            <w:tcW w:w="0" w:type="auto"/>
            <w:hideMark/>
          </w:tcPr>
          <w:p w14:paraId="15992C4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314 796,0</w:t>
            </w:r>
          </w:p>
        </w:tc>
        <w:tc>
          <w:tcPr>
            <w:tcW w:w="0" w:type="auto"/>
            <w:hideMark/>
          </w:tcPr>
          <w:p w14:paraId="3044E89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70.02; Proiectul ,,Deșeuri Solide în Republica Moldova"</w:t>
            </w:r>
          </w:p>
        </w:tc>
        <w:tc>
          <w:tcPr>
            <w:tcW w:w="0" w:type="auto"/>
            <w:hideMark/>
          </w:tcPr>
          <w:p w14:paraId="5E9C2DFE"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25000</w:t>
            </w:r>
          </w:p>
        </w:tc>
        <w:tc>
          <w:tcPr>
            <w:tcW w:w="0" w:type="auto"/>
            <w:hideMark/>
          </w:tcPr>
          <w:p w14:paraId="289D3F2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38C281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2E9BB7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862400,1</w:t>
            </w:r>
          </w:p>
        </w:tc>
        <w:tc>
          <w:tcPr>
            <w:tcW w:w="0" w:type="auto"/>
            <w:hideMark/>
          </w:tcPr>
          <w:p w14:paraId="7BC8986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Mediului;</w:t>
            </w:r>
          </w:p>
        </w:tc>
        <w:tc>
          <w:tcPr>
            <w:tcW w:w="0" w:type="auto"/>
            <w:hideMark/>
          </w:tcPr>
          <w:p w14:paraId="598C2DD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Strategia de gestionare a deşeurilor pentru anii 2013-2027 (HG nr.248/2013)</w:t>
            </w:r>
          </w:p>
        </w:tc>
      </w:tr>
      <w:tr w:rsidR="005411AB" w:rsidRPr="00DC2BC0" w14:paraId="39AA44FF" w14:textId="77777777" w:rsidTr="005411AB">
        <w:trPr>
          <w:trHeight w:val="240"/>
        </w:trPr>
        <w:tc>
          <w:tcPr>
            <w:tcW w:w="0" w:type="auto"/>
          </w:tcPr>
          <w:p w14:paraId="3C5AA8CB" w14:textId="41F137A7"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D0A3E8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Asigurarea managementului durabil al terenurilor în desfășurarea activităților agricole</w:t>
            </w:r>
          </w:p>
        </w:tc>
        <w:tc>
          <w:tcPr>
            <w:tcW w:w="0" w:type="auto"/>
            <w:hideMark/>
          </w:tcPr>
          <w:p w14:paraId="0D0D7F2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III, 2022 - Trim. IV, 2024</w:t>
            </w:r>
          </w:p>
        </w:tc>
        <w:tc>
          <w:tcPr>
            <w:tcW w:w="0" w:type="auto"/>
            <w:hideMark/>
          </w:tcPr>
          <w:p w14:paraId="59D411B3"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150 de granturi oferite producătorilor agricoli - trim. IV, 2024;</w:t>
            </w:r>
            <w:r w:rsidRPr="00C05096">
              <w:rPr>
                <w:rFonts w:cs="Times New Roman"/>
                <w:szCs w:val="24"/>
                <w:lang w:val="ro-MD"/>
              </w:rPr>
              <w:br/>
              <w:t>2. 140 de utilaje destinate managementului durabil al terenurilor finanțate - trim. IV, 2024;</w:t>
            </w:r>
            <w:r w:rsidRPr="00C05096">
              <w:rPr>
                <w:rFonts w:cs="Times New Roman"/>
                <w:szCs w:val="24"/>
                <w:lang w:val="ro-MD"/>
              </w:rPr>
              <w:br/>
              <w:t>3. 10 practici de management durabil al terenurilor finanțate - trim. IV, 2024;</w:t>
            </w:r>
            <w:r w:rsidRPr="00C05096">
              <w:rPr>
                <w:rFonts w:cs="Times New Roman"/>
                <w:szCs w:val="24"/>
                <w:lang w:val="ro-MD"/>
              </w:rPr>
              <w:br/>
              <w:t xml:space="preserve">4. Creșterea suprafeței gospodăriilor care aplică practicile de management durabil al terenurlor până la 100 000 ha  - trim. IV, 2024; </w:t>
            </w:r>
            <w:r w:rsidRPr="00C05096">
              <w:rPr>
                <w:rFonts w:cs="Times New Roman"/>
                <w:szCs w:val="24"/>
                <w:lang w:val="ro-MD"/>
              </w:rPr>
              <w:br/>
              <w:t>5. Extinderea suprafeței protejate de fâșiile forestiere de protecție până la 57618 ha - trim. IV, 2024;</w:t>
            </w:r>
            <w:r w:rsidRPr="00C05096">
              <w:rPr>
                <w:rFonts w:cs="Times New Roman"/>
                <w:szCs w:val="24"/>
                <w:lang w:val="ro-MD"/>
              </w:rPr>
              <w:br/>
              <w:t>6. 2000 ha de fâșii forestiere de protecție reabilitate - trim. IV, 2024</w:t>
            </w:r>
          </w:p>
        </w:tc>
        <w:tc>
          <w:tcPr>
            <w:tcW w:w="0" w:type="auto"/>
            <w:hideMark/>
          </w:tcPr>
          <w:p w14:paraId="37B7D6A5"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55625</w:t>
            </w:r>
          </w:p>
        </w:tc>
        <w:tc>
          <w:tcPr>
            <w:tcW w:w="0" w:type="auto"/>
            <w:hideMark/>
          </w:tcPr>
          <w:p w14:paraId="22B250E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2DD5B8E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7B22743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51.06; Proiectul „Agricultura Competitivă în Moldova” (MAC-P)/BIRD/GEF, Banca Mondială</w:t>
            </w:r>
          </w:p>
        </w:tc>
        <w:tc>
          <w:tcPr>
            <w:tcW w:w="0" w:type="auto"/>
            <w:hideMark/>
          </w:tcPr>
          <w:p w14:paraId="73D1521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046728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9A5685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9A162C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55625,0</w:t>
            </w:r>
          </w:p>
        </w:tc>
        <w:tc>
          <w:tcPr>
            <w:tcW w:w="0" w:type="auto"/>
            <w:hideMark/>
          </w:tcPr>
          <w:p w14:paraId="0F57E9A1"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Agriculturii și Industriei Alimentare;</w:t>
            </w:r>
            <w:r w:rsidRPr="00C05096">
              <w:rPr>
                <w:rFonts w:cs="Times New Roman"/>
                <w:szCs w:val="24"/>
                <w:lang w:val="ro-MD"/>
              </w:rPr>
              <w:br/>
              <w:t>Agenția de Intervenție și Plăți pentru Agricultură, Unitatea Consolidată pentru Implementarea și Monitorizarea Proiectelor în domeniul Agriculturii (UCIMPA); Agenția Proprietăți Publice; Agenția Națională pentru Siguranța Alimentelor</w:t>
            </w:r>
          </w:p>
        </w:tc>
        <w:tc>
          <w:tcPr>
            <w:tcW w:w="0" w:type="auto"/>
            <w:hideMark/>
          </w:tcPr>
          <w:p w14:paraId="3AAA7DD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Acordul de Grant dintre Republica Moldova și Banca Internațională pentru Reconstrucție și Dezvoltare (BIRD) în calitate de Agenție de implementare pentru Fondul Global de Mediu (GEF) - (a patra finanțare adițională) în cadrul "Proiectului Agricultura Competitivă în Moldova (MAC-P)", semnat la 10.12.2021 și ratificat prin Legea nr.168 din 23 iunie 2023</w:t>
            </w:r>
          </w:p>
        </w:tc>
      </w:tr>
      <w:tr w:rsidR="005411AB" w:rsidRPr="00C05096" w14:paraId="245A7BFB" w14:textId="630930CD" w:rsidTr="005411AB">
        <w:trPr>
          <w:trHeight w:val="567"/>
        </w:trPr>
        <w:tc>
          <w:tcPr>
            <w:tcW w:w="0" w:type="auto"/>
            <w:gridSpan w:val="14"/>
            <w:shd w:val="clear" w:color="auto" w:fill="E2EFD9" w:themeFill="accent6" w:themeFillTint="33"/>
            <w:vAlign w:val="center"/>
          </w:tcPr>
          <w:p w14:paraId="34C27DA2" w14:textId="30C2E31F"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10.2. Creșterea durabilă a suprafeței pădurilor și ariilor protejate</w:t>
            </w:r>
          </w:p>
        </w:tc>
      </w:tr>
      <w:tr w:rsidR="005411AB" w:rsidRPr="00DC2BC0" w14:paraId="7356B822" w14:textId="77777777" w:rsidTr="005411AB">
        <w:trPr>
          <w:trHeight w:val="240"/>
        </w:trPr>
        <w:tc>
          <w:tcPr>
            <w:tcW w:w="0" w:type="auto"/>
          </w:tcPr>
          <w:p w14:paraId="47F7ED9B" w14:textId="5DF0C63A"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0D632057"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Creșterea capacității naționale în managementul pădurilor și promovarea dezvoltării economice durabile bazate pe păduri</w:t>
            </w:r>
          </w:p>
        </w:tc>
        <w:tc>
          <w:tcPr>
            <w:tcW w:w="0" w:type="auto"/>
            <w:hideMark/>
          </w:tcPr>
          <w:p w14:paraId="2EDC529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Trim. I, 2024 - Trim. IV, 2027</w:t>
            </w:r>
          </w:p>
        </w:tc>
        <w:tc>
          <w:tcPr>
            <w:tcW w:w="0" w:type="auto"/>
            <w:hideMark/>
          </w:tcPr>
          <w:p w14:paraId="5559526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1. Aprobarea codului Silvic în redacție nouă - trim IV, 2024;</w:t>
            </w:r>
            <w:r w:rsidRPr="00C05096">
              <w:rPr>
                <w:rFonts w:cs="Times New Roman"/>
                <w:szCs w:val="24"/>
                <w:lang w:val="ro-MD"/>
              </w:rPr>
              <w:br/>
              <w:t>2. Realizarea reformei instituționale în domeniul silvicol (MM, Moldsilva, APL) - trim IV, 2025;</w:t>
            </w:r>
            <w:r w:rsidRPr="00C05096">
              <w:rPr>
                <w:rFonts w:cs="Times New Roman"/>
                <w:szCs w:val="24"/>
                <w:lang w:val="ro-MD"/>
              </w:rPr>
              <w:br/>
              <w:t>3. Înființarea unui Centru de resurse genetice forestiere în cadrul Moldsilva și a 3 pepiniere pentru producția de puieți - trim IV, 2025;</w:t>
            </w:r>
            <w:r w:rsidRPr="00C05096">
              <w:rPr>
                <w:rFonts w:cs="Times New Roman"/>
                <w:szCs w:val="24"/>
                <w:lang w:val="ro-MD"/>
              </w:rPr>
              <w:br/>
              <w:t>4. Aprobarea noii Legi a ariilor protejate de către Guvern - trim IV, 2025;</w:t>
            </w:r>
            <w:r w:rsidRPr="00C05096">
              <w:rPr>
                <w:rFonts w:cs="Times New Roman"/>
                <w:szCs w:val="24"/>
                <w:lang w:val="ro-MD"/>
              </w:rPr>
              <w:br/>
              <w:t>5. Elaborarea ghidurilor tehnice pentru producerea de material forestier de reproducere de înaltă calitate - trim IV, 2024;</w:t>
            </w:r>
            <w:r w:rsidRPr="00C05096">
              <w:rPr>
                <w:rFonts w:cs="Times New Roman"/>
                <w:szCs w:val="24"/>
                <w:lang w:val="ro-MD"/>
              </w:rPr>
              <w:br/>
              <w:t>6. Elaborarea ghidului în vederea informării de manifestare a interesului către APL pentru identificarea a 30.000 ha de teren pentru plantare de arbori - trim II, 2025;</w:t>
            </w:r>
            <w:r w:rsidRPr="00C05096">
              <w:rPr>
                <w:rFonts w:cs="Times New Roman"/>
                <w:szCs w:val="24"/>
                <w:lang w:val="ro-MD"/>
              </w:rPr>
              <w:br/>
              <w:t>7. Incheierea acordurilor de colaborare sau a inițiativelor comune cu 3 instituții academice europene în domeniul forestier - trim. IV, 2025</w:t>
            </w:r>
          </w:p>
        </w:tc>
        <w:tc>
          <w:tcPr>
            <w:tcW w:w="0" w:type="auto"/>
            <w:hideMark/>
          </w:tcPr>
          <w:p w14:paraId="5EBB3AA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FC6989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0D9F8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512F68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54.02;</w:t>
            </w:r>
            <w:r w:rsidRPr="00C05096">
              <w:rPr>
                <w:rFonts w:cs="Times New Roman"/>
                <w:szCs w:val="24"/>
                <w:lang w:val="ro-MD"/>
              </w:rPr>
              <w:br/>
              <w:t>Agenția Franceză de Dezvoltare („AFD”)</w:t>
            </w:r>
          </w:p>
        </w:tc>
        <w:tc>
          <w:tcPr>
            <w:tcW w:w="0" w:type="auto"/>
            <w:hideMark/>
          </w:tcPr>
          <w:p w14:paraId="138919A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0DAAB9E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9AA5AE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476F6D5F"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18C3BA9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Mediului;</w:t>
            </w:r>
            <w:r w:rsidRPr="00C05096">
              <w:rPr>
                <w:rFonts w:cs="Times New Roman"/>
                <w:szCs w:val="24"/>
                <w:lang w:val="ro-MD"/>
              </w:rPr>
              <w:br/>
              <w:t>Agenţia „Moldsilva”; Ministerul Educaţiei şi Cercetării; Institutul de Cercetări şi Amenajări Silvice; Grădina Botanică Naţională (Institut) „Alexandru Ciubotaru”/ Universitatea de Stat din Moldova</w:t>
            </w:r>
          </w:p>
        </w:tc>
        <w:tc>
          <w:tcPr>
            <w:tcW w:w="0" w:type="auto"/>
            <w:hideMark/>
          </w:tcPr>
          <w:p w14:paraId="27DA0DF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Programul naţional de extindere şi reabilitare a pădurilor pentru perioada 2023-2032 (HG nr.55/2023); SND, 5.14 Politici şi management în sectorul forestier; PA(20), prioritatea nr. 6</w:t>
            </w:r>
          </w:p>
        </w:tc>
      </w:tr>
      <w:tr w:rsidR="005411AB" w:rsidRPr="00C05096" w14:paraId="52C5C2B2" w14:textId="09D38138" w:rsidTr="005411AB">
        <w:trPr>
          <w:trHeight w:val="567"/>
        </w:trPr>
        <w:tc>
          <w:tcPr>
            <w:tcW w:w="0" w:type="auto"/>
            <w:gridSpan w:val="14"/>
            <w:shd w:val="clear" w:color="auto" w:fill="E2EFD9" w:themeFill="accent6" w:themeFillTint="33"/>
            <w:vAlign w:val="center"/>
          </w:tcPr>
          <w:p w14:paraId="4FBAF7EB" w14:textId="0039FCF4" w:rsidR="005411AB" w:rsidRPr="00D73725" w:rsidRDefault="005411AB" w:rsidP="0011147C">
            <w:pPr>
              <w:spacing w:line="276" w:lineRule="auto"/>
              <w:jc w:val="center"/>
              <w:rPr>
                <w:rFonts w:cs="Times New Roman"/>
                <w:b/>
                <w:bCs/>
                <w:szCs w:val="24"/>
              </w:rPr>
            </w:pPr>
            <w:r w:rsidRPr="00D73725">
              <w:rPr>
                <w:rFonts w:cs="Times New Roman"/>
                <w:b/>
                <w:bCs/>
                <w:szCs w:val="24"/>
                <w:lang w:val="ro-MD"/>
              </w:rPr>
              <w:t>Obiectiv specific 10.4. Tranziția activă spre economia verde și circulară</w:t>
            </w:r>
          </w:p>
        </w:tc>
      </w:tr>
      <w:tr w:rsidR="005411AB" w:rsidRPr="00C05096" w14:paraId="148F3729" w14:textId="77777777" w:rsidTr="005411AB">
        <w:trPr>
          <w:trHeight w:val="240"/>
        </w:trPr>
        <w:tc>
          <w:tcPr>
            <w:tcW w:w="0" w:type="auto"/>
          </w:tcPr>
          <w:p w14:paraId="7E21DEAC" w14:textId="78F180A0" w:rsidR="005411AB" w:rsidRPr="00621612" w:rsidRDefault="005411AB" w:rsidP="00621612">
            <w:pPr>
              <w:pStyle w:val="ListParagraph"/>
              <w:numPr>
                <w:ilvl w:val="0"/>
                <w:numId w:val="4"/>
              </w:numPr>
              <w:spacing w:line="276" w:lineRule="auto"/>
              <w:rPr>
                <w:rFonts w:cs="Times New Roman"/>
                <w:szCs w:val="24"/>
                <w:lang w:val="ro-MD"/>
              </w:rPr>
            </w:pPr>
          </w:p>
        </w:tc>
        <w:tc>
          <w:tcPr>
            <w:tcW w:w="0" w:type="auto"/>
            <w:hideMark/>
          </w:tcPr>
          <w:p w14:paraId="7468570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Înființarea Agenției Naționale pentru Pescuit și Acvacultură a Republicii Moldova cu funcții de monitorizare și control în </w:t>
            </w:r>
            <w:r w:rsidRPr="00C05096">
              <w:rPr>
                <w:rFonts w:cs="Times New Roman"/>
                <w:szCs w:val="24"/>
                <w:lang w:val="ro-MD"/>
              </w:rPr>
              <w:lastRenderedPageBreak/>
              <w:t xml:space="preserve">domeniul pescuitului și acvaculturii </w:t>
            </w:r>
          </w:p>
        </w:tc>
        <w:tc>
          <w:tcPr>
            <w:tcW w:w="0" w:type="auto"/>
            <w:hideMark/>
          </w:tcPr>
          <w:p w14:paraId="61DFB322"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Trim. I, 2024 - Trim. IV, 2024</w:t>
            </w:r>
          </w:p>
        </w:tc>
        <w:tc>
          <w:tcPr>
            <w:tcW w:w="0" w:type="auto"/>
            <w:hideMark/>
          </w:tcPr>
          <w:p w14:paraId="5DE80879" w14:textId="2E98B17A" w:rsidR="005411AB" w:rsidRPr="00C05096" w:rsidRDefault="005411AB" w:rsidP="0011147C">
            <w:pPr>
              <w:spacing w:line="276" w:lineRule="auto"/>
              <w:rPr>
                <w:rFonts w:cs="Times New Roman"/>
                <w:szCs w:val="24"/>
                <w:lang w:val="ro-MD"/>
              </w:rPr>
            </w:pPr>
            <w:r w:rsidRPr="00C05096">
              <w:rPr>
                <w:rFonts w:cs="Times New Roman"/>
                <w:szCs w:val="24"/>
                <w:lang w:val="ro-MD"/>
              </w:rPr>
              <w:t xml:space="preserve">1. Hotărâre a Guvernului privind instituirea Agenției Naționale pentru Pescuit și Acvacultură </w:t>
            </w:r>
            <w:r w:rsidRPr="00C05096">
              <w:rPr>
                <w:rFonts w:cs="Times New Roman"/>
                <w:szCs w:val="24"/>
                <w:lang w:val="ro-MD"/>
              </w:rPr>
              <w:lastRenderedPageBreak/>
              <w:t>a Republicii Moldova aprobată - trim IV, 2024;</w:t>
            </w:r>
            <w:r w:rsidRPr="00C05096">
              <w:rPr>
                <w:rFonts w:cs="Times New Roman"/>
                <w:szCs w:val="24"/>
                <w:lang w:val="ro-MD"/>
              </w:rPr>
              <w:br/>
              <w:t>2. Autoritate dotată cu echipament, tehnică și utilaj pentru funcționare - trim IV, 2024;</w:t>
            </w:r>
            <w:r w:rsidRPr="00C05096">
              <w:rPr>
                <w:rFonts w:cs="Times New Roman"/>
                <w:szCs w:val="24"/>
                <w:lang w:val="ro-MD"/>
              </w:rPr>
              <w:br/>
              <w:t>3. Autoritate publică funcțională - trim IV, 2024</w:t>
            </w:r>
          </w:p>
        </w:tc>
        <w:tc>
          <w:tcPr>
            <w:tcW w:w="0" w:type="auto"/>
            <w:hideMark/>
          </w:tcPr>
          <w:p w14:paraId="299A0418"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lastRenderedPageBreak/>
              <w:t>4000</w:t>
            </w:r>
          </w:p>
        </w:tc>
        <w:tc>
          <w:tcPr>
            <w:tcW w:w="0" w:type="auto"/>
            <w:hideMark/>
          </w:tcPr>
          <w:p w14:paraId="149BC30B"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6964AEC"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EC515F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54.03</w:t>
            </w:r>
          </w:p>
        </w:tc>
        <w:tc>
          <w:tcPr>
            <w:tcW w:w="0" w:type="auto"/>
            <w:hideMark/>
          </w:tcPr>
          <w:p w14:paraId="29E8F449"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8F04D8A"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65DB89BD"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 </w:t>
            </w:r>
          </w:p>
        </w:tc>
        <w:tc>
          <w:tcPr>
            <w:tcW w:w="0" w:type="auto"/>
            <w:hideMark/>
          </w:tcPr>
          <w:p w14:paraId="323FF30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4000</w:t>
            </w:r>
          </w:p>
        </w:tc>
        <w:tc>
          <w:tcPr>
            <w:tcW w:w="0" w:type="auto"/>
            <w:hideMark/>
          </w:tcPr>
          <w:p w14:paraId="5A5A0A96"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Ministerul Agriculturii și Industriei Alimentare;</w:t>
            </w:r>
          </w:p>
        </w:tc>
        <w:tc>
          <w:tcPr>
            <w:tcW w:w="0" w:type="auto"/>
            <w:hideMark/>
          </w:tcPr>
          <w:p w14:paraId="4B54F030" w14:textId="77777777" w:rsidR="005411AB" w:rsidRPr="00C05096" w:rsidRDefault="005411AB" w:rsidP="0011147C">
            <w:pPr>
              <w:spacing w:line="276" w:lineRule="auto"/>
              <w:rPr>
                <w:rFonts w:cs="Times New Roman"/>
                <w:szCs w:val="24"/>
                <w:lang w:val="ro-MD"/>
              </w:rPr>
            </w:pPr>
            <w:r w:rsidRPr="00C05096">
              <w:rPr>
                <w:rFonts w:cs="Times New Roman"/>
                <w:szCs w:val="24"/>
                <w:lang w:val="ro-MD"/>
              </w:rPr>
              <w:t>AA, cap.13 Pescuit.</w:t>
            </w:r>
          </w:p>
        </w:tc>
      </w:tr>
    </w:tbl>
    <w:p w14:paraId="5DD9508D" w14:textId="3296EECB" w:rsidR="00D13956" w:rsidRDefault="00D13956" w:rsidP="003C2BB3">
      <w:pPr>
        <w:spacing w:line="276" w:lineRule="auto"/>
        <w:rPr>
          <w:rFonts w:cs="Times New Roman"/>
          <w:szCs w:val="24"/>
          <w:lang w:val="ro-MD"/>
        </w:rPr>
      </w:pPr>
    </w:p>
    <w:p w14:paraId="6353A9C0" w14:textId="77777777" w:rsidR="00D13956" w:rsidRDefault="00D13956">
      <w:pPr>
        <w:rPr>
          <w:rFonts w:cs="Times New Roman"/>
          <w:szCs w:val="24"/>
          <w:lang w:val="ro-MD"/>
        </w:rPr>
      </w:pPr>
      <w:r>
        <w:rPr>
          <w:rFonts w:cs="Times New Roman"/>
          <w:szCs w:val="24"/>
          <w:lang w:val="ro-MD"/>
        </w:rPr>
        <w:br w:type="page"/>
      </w:r>
    </w:p>
    <w:p w14:paraId="018421AC" w14:textId="77777777" w:rsidR="00D13956" w:rsidRDefault="00D13956" w:rsidP="003C2BB3">
      <w:pPr>
        <w:spacing w:line="276" w:lineRule="auto"/>
        <w:rPr>
          <w:rFonts w:cs="Times New Roman"/>
          <w:szCs w:val="24"/>
          <w:lang w:val="ro-MD"/>
        </w:rPr>
        <w:sectPr w:rsidR="00D13956" w:rsidSect="00344EBE">
          <w:pgSz w:w="23811" w:h="16838" w:orient="landscape" w:code="8"/>
          <w:pgMar w:top="680" w:right="680" w:bottom="680" w:left="680" w:header="709" w:footer="709" w:gutter="0"/>
          <w:cols w:space="708"/>
          <w:docGrid w:linePitch="360"/>
        </w:sectPr>
      </w:pPr>
    </w:p>
    <w:p w14:paraId="12E06C30" w14:textId="77777777" w:rsidR="00D13956" w:rsidRDefault="00D13956" w:rsidP="00D13956">
      <w:pPr>
        <w:spacing w:after="0" w:line="276" w:lineRule="auto"/>
        <w:jc w:val="center"/>
        <w:rPr>
          <w:rFonts w:cs="Times New Roman"/>
          <w:b/>
          <w:bCs/>
          <w:szCs w:val="24"/>
          <w:lang w:val="ro-MD"/>
        </w:rPr>
      </w:pPr>
      <w:r w:rsidRPr="00AE26B8">
        <w:rPr>
          <w:rFonts w:cs="Times New Roman"/>
          <w:b/>
          <w:bCs/>
          <w:szCs w:val="24"/>
          <w:lang w:val="ro-MD"/>
        </w:rPr>
        <w:lastRenderedPageBreak/>
        <w:t>INDICATORI</w:t>
      </w:r>
      <w:r>
        <w:rPr>
          <w:rFonts w:cs="Times New Roman"/>
          <w:b/>
          <w:bCs/>
          <w:szCs w:val="24"/>
          <w:lang w:val="ro-MD"/>
        </w:rPr>
        <w:t>I</w:t>
      </w:r>
      <w:r w:rsidRPr="00AE26B8">
        <w:rPr>
          <w:rFonts w:cs="Times New Roman"/>
          <w:b/>
          <w:bCs/>
          <w:szCs w:val="24"/>
          <w:lang w:val="ro-MD"/>
        </w:rPr>
        <w:t xml:space="preserve"> DE IMPACT</w:t>
      </w:r>
    </w:p>
    <w:p w14:paraId="46A32B7A" w14:textId="77777777" w:rsidR="00D13956" w:rsidRPr="00AE26B8" w:rsidRDefault="00D13956" w:rsidP="00D13956">
      <w:pPr>
        <w:spacing w:after="0" w:line="276" w:lineRule="auto"/>
        <w:jc w:val="center"/>
        <w:rPr>
          <w:rFonts w:cs="Times New Roman"/>
          <w:b/>
          <w:bCs/>
          <w:szCs w:val="24"/>
          <w:lang w:val="ro-MD"/>
        </w:rPr>
      </w:pPr>
      <w:r>
        <w:rPr>
          <w:rFonts w:cs="Times New Roman"/>
          <w:b/>
          <w:bCs/>
          <w:szCs w:val="24"/>
          <w:lang w:val="ro-MD"/>
        </w:rPr>
        <w:t>ai Planului național de dezvoltare pentru anii 2024-2026</w:t>
      </w:r>
    </w:p>
    <w:p w14:paraId="7CC7D071" w14:textId="77777777" w:rsidR="00D13956" w:rsidRPr="00AE26B8" w:rsidRDefault="00D13956" w:rsidP="00D13956">
      <w:pPr>
        <w:spacing w:after="0" w:line="276" w:lineRule="auto"/>
        <w:ind w:firstLine="709"/>
        <w:jc w:val="both"/>
        <w:rPr>
          <w:rFonts w:cs="Times New Roman"/>
          <w:szCs w:val="24"/>
          <w:lang w:val="ro-MD"/>
        </w:rPr>
      </w:pPr>
    </w:p>
    <w:tbl>
      <w:tblPr>
        <w:tblStyle w:val="TableGrid"/>
        <w:tblW w:w="5000" w:type="pct"/>
        <w:tblLayout w:type="fixed"/>
        <w:tblLook w:val="04A0" w:firstRow="1" w:lastRow="0" w:firstColumn="1" w:lastColumn="0" w:noHBand="0" w:noVBand="1"/>
      </w:tblPr>
      <w:tblGrid>
        <w:gridCol w:w="638"/>
        <w:gridCol w:w="1156"/>
        <w:gridCol w:w="6051"/>
        <w:gridCol w:w="1217"/>
        <w:gridCol w:w="1150"/>
        <w:gridCol w:w="1421"/>
        <w:gridCol w:w="2927"/>
      </w:tblGrid>
      <w:tr w:rsidR="00D13956" w:rsidRPr="00DC2BC0" w14:paraId="12F9DCEA" w14:textId="77777777" w:rsidTr="00DC2BC0">
        <w:trPr>
          <w:trHeight w:val="288"/>
        </w:trPr>
        <w:tc>
          <w:tcPr>
            <w:tcW w:w="5000" w:type="pct"/>
            <w:gridSpan w:val="7"/>
            <w:noWrap/>
          </w:tcPr>
          <w:p w14:paraId="18947930" w14:textId="77777777" w:rsidR="00D13956" w:rsidRPr="00AE26B8" w:rsidRDefault="00D13956" w:rsidP="00DC2BC0">
            <w:pPr>
              <w:spacing w:line="276" w:lineRule="auto"/>
              <w:jc w:val="center"/>
              <w:rPr>
                <w:rFonts w:cs="Times New Roman"/>
                <w:b/>
                <w:bCs/>
                <w:szCs w:val="24"/>
                <w:lang w:val="ro-MD"/>
              </w:rPr>
            </w:pPr>
          </w:p>
        </w:tc>
      </w:tr>
      <w:tr w:rsidR="00D13956" w:rsidRPr="00AE26B8" w14:paraId="173478C8" w14:textId="77777777" w:rsidTr="00DC2BC0">
        <w:trPr>
          <w:trHeight w:val="288"/>
        </w:trPr>
        <w:tc>
          <w:tcPr>
            <w:tcW w:w="219" w:type="pct"/>
            <w:noWrap/>
            <w:hideMark/>
          </w:tcPr>
          <w:p w14:paraId="169CB28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N</w:t>
            </w:r>
            <w:r>
              <w:rPr>
                <w:rFonts w:eastAsia="Times New Roman" w:cs="Times New Roman"/>
                <w:color w:val="000000"/>
                <w:szCs w:val="24"/>
                <w:lang w:val="ro-MD" w:eastAsia="zh-CN"/>
              </w:rPr>
              <w:t>r</w:t>
            </w:r>
            <w:r w:rsidRPr="009A2801">
              <w:rPr>
                <w:rFonts w:eastAsia="Times New Roman" w:cs="Times New Roman"/>
                <w:color w:val="000000"/>
                <w:szCs w:val="24"/>
                <w:lang w:val="ro-MD" w:eastAsia="zh-CN"/>
              </w:rPr>
              <w:t>.</w:t>
            </w:r>
          </w:p>
        </w:tc>
        <w:tc>
          <w:tcPr>
            <w:tcW w:w="397" w:type="pct"/>
            <w:noWrap/>
            <w:hideMark/>
          </w:tcPr>
          <w:p w14:paraId="1478F33B" w14:textId="77777777" w:rsidR="00D13956" w:rsidRPr="009A2801" w:rsidRDefault="00D13956" w:rsidP="00DC2BC0">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Obiectiv</w:t>
            </w:r>
            <w:r>
              <w:rPr>
                <w:rFonts w:eastAsia="Times New Roman" w:cs="Times New Roman"/>
                <w:b/>
                <w:bCs/>
                <w:color w:val="000000"/>
                <w:szCs w:val="24"/>
                <w:lang w:val="ro-MD" w:eastAsia="zh-CN"/>
              </w:rPr>
              <w:t xml:space="preserve"> </w:t>
            </w:r>
            <w:r w:rsidRPr="009A2801">
              <w:rPr>
                <w:rFonts w:eastAsia="Times New Roman" w:cs="Times New Roman"/>
                <w:b/>
                <w:bCs/>
                <w:color w:val="000000"/>
                <w:szCs w:val="24"/>
                <w:lang w:val="ro-MD" w:eastAsia="zh-CN"/>
              </w:rPr>
              <w:t>specific</w:t>
            </w:r>
          </w:p>
        </w:tc>
        <w:tc>
          <w:tcPr>
            <w:tcW w:w="2078" w:type="pct"/>
            <w:noWrap/>
            <w:hideMark/>
          </w:tcPr>
          <w:p w14:paraId="7F17D547" w14:textId="77777777" w:rsidR="00D13956" w:rsidRPr="009A2801" w:rsidRDefault="00D13956" w:rsidP="00DC2BC0">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Indicatori</w:t>
            </w:r>
          </w:p>
        </w:tc>
        <w:tc>
          <w:tcPr>
            <w:tcW w:w="418" w:type="pct"/>
            <w:noWrap/>
            <w:hideMark/>
          </w:tcPr>
          <w:p w14:paraId="505E037F" w14:textId="77777777" w:rsidR="00D13956" w:rsidRPr="009A2801" w:rsidRDefault="00D13956" w:rsidP="00DC2BC0">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Anul de referință</w:t>
            </w:r>
          </w:p>
        </w:tc>
        <w:tc>
          <w:tcPr>
            <w:tcW w:w="395" w:type="pct"/>
            <w:noWrap/>
            <w:hideMark/>
          </w:tcPr>
          <w:p w14:paraId="41B8FEF8" w14:textId="77777777" w:rsidR="00D13956" w:rsidRPr="009A2801" w:rsidRDefault="00D13956" w:rsidP="00DC2BC0">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Valoare de referință</w:t>
            </w:r>
          </w:p>
        </w:tc>
        <w:tc>
          <w:tcPr>
            <w:tcW w:w="488" w:type="pct"/>
            <w:noWrap/>
            <w:hideMark/>
          </w:tcPr>
          <w:p w14:paraId="711A5625" w14:textId="77777777" w:rsidR="00D13956" w:rsidRPr="009A2801" w:rsidRDefault="00D13956" w:rsidP="00DC2BC0">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Ținta către 2026</w:t>
            </w:r>
          </w:p>
        </w:tc>
        <w:tc>
          <w:tcPr>
            <w:tcW w:w="1005" w:type="pct"/>
            <w:noWrap/>
            <w:hideMark/>
          </w:tcPr>
          <w:p w14:paraId="1A67B26B" w14:textId="77777777" w:rsidR="00D13956" w:rsidRPr="009A2801" w:rsidRDefault="00D13956" w:rsidP="00DC2BC0">
            <w:pPr>
              <w:rPr>
                <w:rFonts w:eastAsia="Times New Roman" w:cs="Times New Roman"/>
                <w:b/>
                <w:bCs/>
                <w:color w:val="000000"/>
                <w:szCs w:val="24"/>
                <w:lang w:val="ro-MD" w:eastAsia="zh-CN"/>
              </w:rPr>
            </w:pPr>
            <w:r w:rsidRPr="009A2801">
              <w:rPr>
                <w:rFonts w:eastAsia="Times New Roman" w:cs="Times New Roman"/>
                <w:b/>
                <w:bCs/>
                <w:color w:val="000000"/>
                <w:szCs w:val="24"/>
                <w:lang w:val="ro-MD" w:eastAsia="zh-CN"/>
              </w:rPr>
              <w:t>Furnizorul de date</w:t>
            </w:r>
          </w:p>
        </w:tc>
      </w:tr>
      <w:tr w:rsidR="00D13956" w:rsidRPr="00AE26B8" w14:paraId="04DC5CDF" w14:textId="77777777" w:rsidTr="00DC2BC0">
        <w:trPr>
          <w:trHeight w:val="288"/>
        </w:trPr>
        <w:tc>
          <w:tcPr>
            <w:tcW w:w="219" w:type="pct"/>
            <w:noWrap/>
            <w:hideMark/>
          </w:tcPr>
          <w:p w14:paraId="530A563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w:t>
            </w:r>
          </w:p>
        </w:tc>
        <w:tc>
          <w:tcPr>
            <w:tcW w:w="397" w:type="pct"/>
            <w:noWrap/>
            <w:hideMark/>
          </w:tcPr>
          <w:p w14:paraId="4E995ED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6CD8D53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Volumul remiterilor personale recepţionate, pondere în PIB,%</w:t>
            </w:r>
          </w:p>
        </w:tc>
        <w:tc>
          <w:tcPr>
            <w:tcW w:w="418" w:type="pct"/>
            <w:noWrap/>
            <w:hideMark/>
          </w:tcPr>
          <w:p w14:paraId="5578A12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CA5C7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13,80%</w:t>
            </w:r>
          </w:p>
        </w:tc>
        <w:tc>
          <w:tcPr>
            <w:tcW w:w="488" w:type="pct"/>
            <w:noWrap/>
            <w:hideMark/>
          </w:tcPr>
          <w:p w14:paraId="6149DCC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13,6%</w:t>
            </w:r>
          </w:p>
        </w:tc>
        <w:tc>
          <w:tcPr>
            <w:tcW w:w="1005" w:type="pct"/>
            <w:noWrap/>
            <w:hideMark/>
          </w:tcPr>
          <w:p w14:paraId="69A89EA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5360465B" w14:textId="77777777" w:rsidTr="00DC2BC0">
        <w:trPr>
          <w:trHeight w:val="288"/>
        </w:trPr>
        <w:tc>
          <w:tcPr>
            <w:tcW w:w="219" w:type="pct"/>
            <w:noWrap/>
            <w:hideMark/>
          </w:tcPr>
          <w:p w14:paraId="14E37A7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w:t>
            </w:r>
          </w:p>
        </w:tc>
        <w:tc>
          <w:tcPr>
            <w:tcW w:w="397" w:type="pct"/>
            <w:noWrap/>
            <w:hideMark/>
          </w:tcPr>
          <w:p w14:paraId="75DD8AC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4F210D6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Credite acordate sectorului privat, pondere în PIB,%</w:t>
            </w:r>
          </w:p>
        </w:tc>
        <w:tc>
          <w:tcPr>
            <w:tcW w:w="418" w:type="pct"/>
            <w:noWrap/>
            <w:hideMark/>
          </w:tcPr>
          <w:p w14:paraId="420C8CB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767F80A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23,40%</w:t>
            </w:r>
          </w:p>
        </w:tc>
        <w:tc>
          <w:tcPr>
            <w:tcW w:w="488" w:type="pct"/>
            <w:noWrap/>
            <w:hideMark/>
          </w:tcPr>
          <w:p w14:paraId="147772A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35,00%</w:t>
            </w:r>
          </w:p>
        </w:tc>
        <w:tc>
          <w:tcPr>
            <w:tcW w:w="1005" w:type="pct"/>
            <w:noWrap/>
            <w:hideMark/>
          </w:tcPr>
          <w:p w14:paraId="4575CDA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7FCB361D" w14:textId="77777777" w:rsidTr="00DC2BC0">
        <w:trPr>
          <w:trHeight w:val="288"/>
        </w:trPr>
        <w:tc>
          <w:tcPr>
            <w:tcW w:w="219" w:type="pct"/>
            <w:noWrap/>
            <w:hideMark/>
          </w:tcPr>
          <w:p w14:paraId="2F77E91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w:t>
            </w:r>
          </w:p>
        </w:tc>
        <w:tc>
          <w:tcPr>
            <w:tcW w:w="397" w:type="pct"/>
            <w:noWrap/>
            <w:hideMark/>
          </w:tcPr>
          <w:p w14:paraId="26364E5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0C67DC1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Valoarea adăugată brută în industria prelucrătoare, ca proporţie în PIB,% </w:t>
            </w:r>
          </w:p>
        </w:tc>
        <w:tc>
          <w:tcPr>
            <w:tcW w:w="418" w:type="pct"/>
            <w:noWrap/>
            <w:hideMark/>
          </w:tcPr>
          <w:p w14:paraId="0772FD3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1696D9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9,00%</w:t>
            </w:r>
          </w:p>
        </w:tc>
        <w:tc>
          <w:tcPr>
            <w:tcW w:w="488" w:type="pct"/>
            <w:noWrap/>
            <w:hideMark/>
          </w:tcPr>
          <w:p w14:paraId="249F0E2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11,00%</w:t>
            </w:r>
          </w:p>
        </w:tc>
        <w:tc>
          <w:tcPr>
            <w:tcW w:w="1005" w:type="pct"/>
            <w:noWrap/>
            <w:hideMark/>
          </w:tcPr>
          <w:p w14:paraId="04EFD50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0776088" w14:textId="77777777" w:rsidTr="00DC2BC0">
        <w:trPr>
          <w:trHeight w:val="288"/>
        </w:trPr>
        <w:tc>
          <w:tcPr>
            <w:tcW w:w="219" w:type="pct"/>
            <w:noWrap/>
            <w:hideMark/>
          </w:tcPr>
          <w:p w14:paraId="31E803E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w:t>
            </w:r>
          </w:p>
        </w:tc>
        <w:tc>
          <w:tcPr>
            <w:tcW w:w="397" w:type="pct"/>
            <w:noWrap/>
            <w:hideMark/>
          </w:tcPr>
          <w:p w14:paraId="2CEB6BA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5E8D7CE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ocupare medie anuala, %</w:t>
            </w:r>
          </w:p>
        </w:tc>
        <w:tc>
          <w:tcPr>
            <w:tcW w:w="418" w:type="pct"/>
            <w:noWrap/>
            <w:hideMark/>
          </w:tcPr>
          <w:p w14:paraId="74FD42D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2FB2B2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40,50%</w:t>
            </w:r>
          </w:p>
        </w:tc>
        <w:tc>
          <w:tcPr>
            <w:tcW w:w="488" w:type="pct"/>
            <w:noWrap/>
            <w:hideMark/>
          </w:tcPr>
          <w:p w14:paraId="68B304E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46,00%</w:t>
            </w:r>
          </w:p>
        </w:tc>
        <w:tc>
          <w:tcPr>
            <w:tcW w:w="1005" w:type="pct"/>
            <w:noWrap/>
            <w:hideMark/>
          </w:tcPr>
          <w:p w14:paraId="36CF0EC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77B2C6A" w14:textId="77777777" w:rsidTr="00DC2BC0">
        <w:trPr>
          <w:trHeight w:val="288"/>
        </w:trPr>
        <w:tc>
          <w:tcPr>
            <w:tcW w:w="219" w:type="pct"/>
            <w:noWrap/>
            <w:hideMark/>
          </w:tcPr>
          <w:p w14:paraId="3EBF12A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w:t>
            </w:r>
          </w:p>
        </w:tc>
        <w:tc>
          <w:tcPr>
            <w:tcW w:w="397" w:type="pct"/>
            <w:noWrap/>
            <w:hideMark/>
          </w:tcPr>
          <w:p w14:paraId="433A806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365DE2E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sărăciei absolute, %</w:t>
            </w:r>
          </w:p>
        </w:tc>
        <w:tc>
          <w:tcPr>
            <w:tcW w:w="418" w:type="pct"/>
            <w:noWrap/>
            <w:hideMark/>
          </w:tcPr>
          <w:p w14:paraId="4AD6F48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36F26B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31,10%</w:t>
            </w:r>
          </w:p>
        </w:tc>
        <w:tc>
          <w:tcPr>
            <w:tcW w:w="488" w:type="pct"/>
            <w:noWrap/>
            <w:hideMark/>
          </w:tcPr>
          <w:p w14:paraId="4A2C641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24,00%</w:t>
            </w:r>
          </w:p>
        </w:tc>
        <w:tc>
          <w:tcPr>
            <w:tcW w:w="1005" w:type="pct"/>
            <w:noWrap/>
            <w:hideMark/>
          </w:tcPr>
          <w:p w14:paraId="24088FA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A58B807" w14:textId="77777777" w:rsidTr="00DC2BC0">
        <w:trPr>
          <w:trHeight w:val="288"/>
        </w:trPr>
        <w:tc>
          <w:tcPr>
            <w:tcW w:w="219" w:type="pct"/>
            <w:noWrap/>
            <w:hideMark/>
          </w:tcPr>
          <w:p w14:paraId="4B63D44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w:t>
            </w:r>
          </w:p>
        </w:tc>
        <w:tc>
          <w:tcPr>
            <w:tcW w:w="397" w:type="pct"/>
            <w:noWrap/>
            <w:hideMark/>
          </w:tcPr>
          <w:p w14:paraId="4FD42FC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1A3948F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Contul curent, pondere în PIB,%</w:t>
            </w:r>
          </w:p>
        </w:tc>
        <w:tc>
          <w:tcPr>
            <w:tcW w:w="418" w:type="pct"/>
            <w:noWrap/>
            <w:hideMark/>
          </w:tcPr>
          <w:p w14:paraId="22B138F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03E36AF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-10,30%</w:t>
            </w:r>
          </w:p>
        </w:tc>
        <w:tc>
          <w:tcPr>
            <w:tcW w:w="488" w:type="pct"/>
            <w:noWrap/>
            <w:hideMark/>
          </w:tcPr>
          <w:p w14:paraId="468C778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1005" w:type="pct"/>
            <w:noWrap/>
            <w:hideMark/>
          </w:tcPr>
          <w:p w14:paraId="15D1528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5A4429B3" w14:textId="77777777" w:rsidTr="00DC2BC0">
        <w:trPr>
          <w:trHeight w:val="288"/>
        </w:trPr>
        <w:tc>
          <w:tcPr>
            <w:tcW w:w="219" w:type="pct"/>
            <w:noWrap/>
            <w:hideMark/>
          </w:tcPr>
          <w:p w14:paraId="58989EF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w:t>
            </w:r>
          </w:p>
        </w:tc>
        <w:tc>
          <w:tcPr>
            <w:tcW w:w="397" w:type="pct"/>
            <w:noWrap/>
            <w:hideMark/>
          </w:tcPr>
          <w:p w14:paraId="72181D7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222F11A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Influxul net al investiţiilor străine directe, pondere în PIB,%</w:t>
            </w:r>
          </w:p>
        </w:tc>
        <w:tc>
          <w:tcPr>
            <w:tcW w:w="418" w:type="pct"/>
            <w:noWrap/>
            <w:hideMark/>
          </w:tcPr>
          <w:p w14:paraId="02C43EB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3DA66AD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2,80%</w:t>
            </w:r>
          </w:p>
        </w:tc>
        <w:tc>
          <w:tcPr>
            <w:tcW w:w="488" w:type="pct"/>
            <w:noWrap/>
            <w:hideMark/>
          </w:tcPr>
          <w:p w14:paraId="345D7FB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4,00%</w:t>
            </w:r>
          </w:p>
        </w:tc>
        <w:tc>
          <w:tcPr>
            <w:tcW w:w="1005" w:type="pct"/>
            <w:noWrap/>
            <w:hideMark/>
          </w:tcPr>
          <w:p w14:paraId="01F9768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Națională a Moldovei</w:t>
            </w:r>
          </w:p>
        </w:tc>
      </w:tr>
      <w:tr w:rsidR="00D13956" w:rsidRPr="00AE26B8" w14:paraId="427474CE" w14:textId="77777777" w:rsidTr="00DC2BC0">
        <w:trPr>
          <w:trHeight w:val="288"/>
        </w:trPr>
        <w:tc>
          <w:tcPr>
            <w:tcW w:w="219" w:type="pct"/>
            <w:noWrap/>
            <w:hideMark/>
          </w:tcPr>
          <w:p w14:paraId="0400950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w:t>
            </w:r>
          </w:p>
        </w:tc>
        <w:tc>
          <w:tcPr>
            <w:tcW w:w="397" w:type="pct"/>
            <w:noWrap/>
            <w:hideMark/>
          </w:tcPr>
          <w:p w14:paraId="256194E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2B99D1E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Rata medie anuală de creştere a PIB-ului,% </w:t>
            </w:r>
          </w:p>
        </w:tc>
        <w:tc>
          <w:tcPr>
            <w:tcW w:w="418" w:type="pct"/>
            <w:noWrap/>
            <w:hideMark/>
          </w:tcPr>
          <w:p w14:paraId="4715A9E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25233AB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2,10%</w:t>
            </w:r>
          </w:p>
        </w:tc>
        <w:tc>
          <w:tcPr>
            <w:tcW w:w="488" w:type="pct"/>
            <w:noWrap/>
            <w:hideMark/>
          </w:tcPr>
          <w:p w14:paraId="538F47E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 (media 2019-2026)</w:t>
            </w:r>
          </w:p>
        </w:tc>
        <w:tc>
          <w:tcPr>
            <w:tcW w:w="1005" w:type="pct"/>
            <w:noWrap/>
            <w:hideMark/>
          </w:tcPr>
          <w:p w14:paraId="3AC569B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0141002" w14:textId="77777777" w:rsidTr="00DC2BC0">
        <w:trPr>
          <w:trHeight w:val="288"/>
        </w:trPr>
        <w:tc>
          <w:tcPr>
            <w:tcW w:w="219" w:type="pct"/>
            <w:noWrap/>
            <w:hideMark/>
          </w:tcPr>
          <w:p w14:paraId="08B1E3F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w:t>
            </w:r>
          </w:p>
        </w:tc>
        <w:tc>
          <w:tcPr>
            <w:tcW w:w="397" w:type="pct"/>
            <w:noWrap/>
            <w:hideMark/>
          </w:tcPr>
          <w:p w14:paraId="2B827DF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4827A91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Rata medie anuală de creştere a PIB-ului pe cap de locuitor,% </w:t>
            </w:r>
          </w:p>
        </w:tc>
        <w:tc>
          <w:tcPr>
            <w:tcW w:w="418" w:type="pct"/>
            <w:noWrap/>
            <w:hideMark/>
          </w:tcPr>
          <w:p w14:paraId="348F16A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7064ADB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3,80%</w:t>
            </w:r>
          </w:p>
        </w:tc>
        <w:tc>
          <w:tcPr>
            <w:tcW w:w="488" w:type="pct"/>
            <w:noWrap/>
            <w:hideMark/>
          </w:tcPr>
          <w:p w14:paraId="6169A71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4,2% (media pentru 2024-2026)</w:t>
            </w:r>
          </w:p>
        </w:tc>
        <w:tc>
          <w:tcPr>
            <w:tcW w:w="1005" w:type="pct"/>
            <w:noWrap/>
            <w:hideMark/>
          </w:tcPr>
          <w:p w14:paraId="2D3BF43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668E853A" w14:textId="77777777" w:rsidTr="00DC2BC0">
        <w:trPr>
          <w:trHeight w:val="288"/>
        </w:trPr>
        <w:tc>
          <w:tcPr>
            <w:tcW w:w="219" w:type="pct"/>
            <w:noWrap/>
            <w:hideMark/>
          </w:tcPr>
          <w:p w14:paraId="4CB7018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10</w:t>
            </w:r>
          </w:p>
        </w:tc>
        <w:tc>
          <w:tcPr>
            <w:tcW w:w="397" w:type="pct"/>
            <w:noWrap/>
            <w:hideMark/>
          </w:tcPr>
          <w:p w14:paraId="23C1978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54DF75A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Volumul exporturilor de bunuri şi servicii, creşterea medie,%</w:t>
            </w:r>
          </w:p>
        </w:tc>
        <w:tc>
          <w:tcPr>
            <w:tcW w:w="418" w:type="pct"/>
            <w:noWrap/>
            <w:hideMark/>
          </w:tcPr>
          <w:p w14:paraId="1BB07BE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2017-2022)</w:t>
            </w:r>
          </w:p>
        </w:tc>
        <w:tc>
          <w:tcPr>
            <w:tcW w:w="395" w:type="pct"/>
            <w:noWrap/>
            <w:hideMark/>
          </w:tcPr>
          <w:p w14:paraId="5C8F162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16,80%</w:t>
            </w:r>
          </w:p>
        </w:tc>
        <w:tc>
          <w:tcPr>
            <w:tcW w:w="488" w:type="pct"/>
            <w:noWrap/>
            <w:hideMark/>
          </w:tcPr>
          <w:p w14:paraId="7851B4F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17% (media pentru 2024-2026)</w:t>
            </w:r>
          </w:p>
        </w:tc>
        <w:tc>
          <w:tcPr>
            <w:tcW w:w="1005" w:type="pct"/>
            <w:noWrap/>
            <w:hideMark/>
          </w:tcPr>
          <w:p w14:paraId="7197C5D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5B300FD" w14:textId="77777777" w:rsidTr="00DC2BC0">
        <w:trPr>
          <w:trHeight w:val="288"/>
        </w:trPr>
        <w:tc>
          <w:tcPr>
            <w:tcW w:w="219" w:type="pct"/>
            <w:noWrap/>
            <w:hideMark/>
          </w:tcPr>
          <w:p w14:paraId="0499E91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11</w:t>
            </w:r>
          </w:p>
        </w:tc>
        <w:tc>
          <w:tcPr>
            <w:tcW w:w="397" w:type="pct"/>
            <w:noWrap/>
            <w:hideMark/>
          </w:tcPr>
          <w:p w14:paraId="1F90348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7A3D089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implementare a standardelor europene în economia națională, %</w:t>
            </w:r>
          </w:p>
        </w:tc>
        <w:tc>
          <w:tcPr>
            <w:tcW w:w="418" w:type="pct"/>
            <w:noWrap/>
            <w:hideMark/>
          </w:tcPr>
          <w:p w14:paraId="127EB2D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19FA7D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488" w:type="pct"/>
            <w:noWrap/>
            <w:hideMark/>
          </w:tcPr>
          <w:p w14:paraId="04F7A74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20,00%</w:t>
            </w:r>
          </w:p>
        </w:tc>
        <w:tc>
          <w:tcPr>
            <w:tcW w:w="1005" w:type="pct"/>
            <w:noWrap/>
            <w:hideMark/>
          </w:tcPr>
          <w:p w14:paraId="2BD7ED2F" w14:textId="77777777" w:rsidR="00D13956" w:rsidRPr="009A2801" w:rsidRDefault="00D13956" w:rsidP="00DC2BC0">
            <w:pPr>
              <w:rPr>
                <w:rFonts w:eastAsia="Times New Roman" w:cs="Times New Roman"/>
                <w:color w:val="000000"/>
                <w:szCs w:val="24"/>
                <w:lang w:val="ro-MD" w:eastAsia="zh-CN"/>
              </w:rPr>
            </w:pPr>
            <w:bookmarkStart w:id="0" w:name="_GoBack"/>
            <w:r w:rsidRPr="009A2801">
              <w:rPr>
                <w:rFonts w:eastAsia="Times New Roman" w:cs="Times New Roman"/>
                <w:color w:val="000000"/>
                <w:szCs w:val="24"/>
                <w:lang w:val="ro-MD" w:eastAsia="zh-CN"/>
              </w:rPr>
              <w:t>Ministerul Dezvoltării Economice și digitalizării</w:t>
            </w:r>
            <w:bookmarkEnd w:id="0"/>
          </w:p>
        </w:tc>
      </w:tr>
      <w:tr w:rsidR="00D13956" w:rsidRPr="00AE26B8" w14:paraId="1D1A720B" w14:textId="77777777" w:rsidTr="00DC2BC0">
        <w:trPr>
          <w:trHeight w:val="288"/>
        </w:trPr>
        <w:tc>
          <w:tcPr>
            <w:tcW w:w="219" w:type="pct"/>
            <w:noWrap/>
            <w:hideMark/>
          </w:tcPr>
          <w:p w14:paraId="0F39A66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12</w:t>
            </w:r>
          </w:p>
        </w:tc>
        <w:tc>
          <w:tcPr>
            <w:tcW w:w="397" w:type="pct"/>
            <w:noWrap/>
            <w:hideMark/>
          </w:tcPr>
          <w:p w14:paraId="31B0A11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6021D97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Indicele Gini </w:t>
            </w:r>
          </w:p>
        </w:tc>
        <w:tc>
          <w:tcPr>
            <w:tcW w:w="418" w:type="pct"/>
            <w:noWrap/>
            <w:hideMark/>
          </w:tcPr>
          <w:p w14:paraId="0DA13ED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7DF595C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28,20</w:t>
            </w:r>
          </w:p>
        </w:tc>
        <w:tc>
          <w:tcPr>
            <w:tcW w:w="488" w:type="pct"/>
            <w:noWrap/>
            <w:hideMark/>
          </w:tcPr>
          <w:p w14:paraId="5180BA6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26,00</w:t>
            </w:r>
          </w:p>
        </w:tc>
        <w:tc>
          <w:tcPr>
            <w:tcW w:w="1005" w:type="pct"/>
            <w:noWrap/>
            <w:hideMark/>
          </w:tcPr>
          <w:p w14:paraId="527CE99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6BCFA67B" w14:textId="77777777" w:rsidTr="00DC2BC0">
        <w:trPr>
          <w:trHeight w:val="288"/>
        </w:trPr>
        <w:tc>
          <w:tcPr>
            <w:tcW w:w="219" w:type="pct"/>
            <w:noWrap/>
            <w:hideMark/>
          </w:tcPr>
          <w:p w14:paraId="1A95D33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13</w:t>
            </w:r>
          </w:p>
        </w:tc>
        <w:tc>
          <w:tcPr>
            <w:tcW w:w="397" w:type="pct"/>
            <w:noWrap/>
            <w:hideMark/>
          </w:tcPr>
          <w:p w14:paraId="00D46F7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w:t>
            </w:r>
          </w:p>
        </w:tc>
        <w:tc>
          <w:tcPr>
            <w:tcW w:w="2078" w:type="pct"/>
            <w:noWrap/>
            <w:hideMark/>
          </w:tcPr>
          <w:p w14:paraId="70C538E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Indicele Global al Inovațiilor, puncte</w:t>
            </w:r>
          </w:p>
        </w:tc>
        <w:tc>
          <w:tcPr>
            <w:tcW w:w="418" w:type="pct"/>
            <w:noWrap/>
            <w:hideMark/>
          </w:tcPr>
          <w:p w14:paraId="59255F8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9CF4A8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30,30</w:t>
            </w:r>
          </w:p>
        </w:tc>
        <w:tc>
          <w:tcPr>
            <w:tcW w:w="488" w:type="pct"/>
            <w:noWrap/>
            <w:hideMark/>
          </w:tcPr>
          <w:p w14:paraId="706A567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42,00</w:t>
            </w:r>
          </w:p>
        </w:tc>
        <w:tc>
          <w:tcPr>
            <w:tcW w:w="1005" w:type="pct"/>
            <w:noWrap/>
            <w:hideMark/>
          </w:tcPr>
          <w:p w14:paraId="3A83C2A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Global Innovation Index</w:t>
            </w:r>
          </w:p>
        </w:tc>
      </w:tr>
      <w:tr w:rsidR="00D13956" w:rsidRPr="00AE26B8" w14:paraId="723A45EA" w14:textId="77777777" w:rsidTr="00DC2BC0">
        <w:trPr>
          <w:trHeight w:val="288"/>
        </w:trPr>
        <w:tc>
          <w:tcPr>
            <w:tcW w:w="219" w:type="pct"/>
            <w:noWrap/>
            <w:hideMark/>
          </w:tcPr>
          <w:p w14:paraId="1832BBC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14</w:t>
            </w:r>
          </w:p>
        </w:tc>
        <w:tc>
          <w:tcPr>
            <w:tcW w:w="397" w:type="pct"/>
            <w:noWrap/>
            <w:hideMark/>
          </w:tcPr>
          <w:p w14:paraId="6D5A041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315B3DB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energiei din surse regenerabile în consumul final brut; %</w:t>
            </w:r>
          </w:p>
        </w:tc>
        <w:tc>
          <w:tcPr>
            <w:tcW w:w="418" w:type="pct"/>
            <w:noWrap/>
            <w:hideMark/>
          </w:tcPr>
          <w:p w14:paraId="145C912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3E38FA3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488" w:type="pct"/>
            <w:noWrap/>
            <w:hideMark/>
          </w:tcPr>
          <w:p w14:paraId="2AE46F5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26,00%</w:t>
            </w:r>
          </w:p>
        </w:tc>
        <w:tc>
          <w:tcPr>
            <w:tcW w:w="1005" w:type="pct"/>
            <w:noWrap/>
            <w:hideMark/>
          </w:tcPr>
          <w:p w14:paraId="1890488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Energiei</w:t>
            </w:r>
          </w:p>
        </w:tc>
      </w:tr>
      <w:tr w:rsidR="00D13956" w:rsidRPr="00AE26B8" w14:paraId="1357993A" w14:textId="77777777" w:rsidTr="00DC2BC0">
        <w:trPr>
          <w:trHeight w:val="288"/>
        </w:trPr>
        <w:tc>
          <w:tcPr>
            <w:tcW w:w="219" w:type="pct"/>
            <w:noWrap/>
            <w:hideMark/>
          </w:tcPr>
          <w:p w14:paraId="4099260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15</w:t>
            </w:r>
          </w:p>
        </w:tc>
        <w:tc>
          <w:tcPr>
            <w:tcW w:w="397" w:type="pct"/>
            <w:noWrap/>
            <w:hideMark/>
          </w:tcPr>
          <w:p w14:paraId="4E54DCD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28A91F7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urbanizare,%</w:t>
            </w:r>
          </w:p>
        </w:tc>
        <w:tc>
          <w:tcPr>
            <w:tcW w:w="418" w:type="pct"/>
            <w:noWrap/>
            <w:hideMark/>
          </w:tcPr>
          <w:p w14:paraId="7B27E4C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44807F0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41,80%</w:t>
            </w:r>
          </w:p>
        </w:tc>
        <w:tc>
          <w:tcPr>
            <w:tcW w:w="488" w:type="pct"/>
            <w:noWrap/>
            <w:hideMark/>
          </w:tcPr>
          <w:p w14:paraId="10954BF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45,00%</w:t>
            </w:r>
          </w:p>
        </w:tc>
        <w:tc>
          <w:tcPr>
            <w:tcW w:w="1005" w:type="pct"/>
            <w:noWrap/>
            <w:hideMark/>
          </w:tcPr>
          <w:p w14:paraId="4A900D3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A363A82" w14:textId="77777777" w:rsidTr="00DC2BC0">
        <w:trPr>
          <w:trHeight w:val="288"/>
        </w:trPr>
        <w:tc>
          <w:tcPr>
            <w:tcW w:w="219" w:type="pct"/>
            <w:noWrap/>
            <w:hideMark/>
          </w:tcPr>
          <w:p w14:paraId="229DF9E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16</w:t>
            </w:r>
          </w:p>
        </w:tc>
        <w:tc>
          <w:tcPr>
            <w:tcW w:w="397" w:type="pct"/>
            <w:noWrap/>
            <w:hideMark/>
          </w:tcPr>
          <w:p w14:paraId="2189A0E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37EDE94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autoturismelor electrice și hibride în totalul de autoturisme, %</w:t>
            </w:r>
          </w:p>
        </w:tc>
        <w:tc>
          <w:tcPr>
            <w:tcW w:w="418" w:type="pct"/>
            <w:noWrap/>
            <w:hideMark/>
          </w:tcPr>
          <w:p w14:paraId="3D1A0C5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2B5892D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0,12%</w:t>
            </w:r>
          </w:p>
        </w:tc>
        <w:tc>
          <w:tcPr>
            <w:tcW w:w="488" w:type="pct"/>
            <w:noWrap/>
            <w:hideMark/>
          </w:tcPr>
          <w:p w14:paraId="00061A2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w:t>
            </w:r>
          </w:p>
        </w:tc>
        <w:tc>
          <w:tcPr>
            <w:tcW w:w="1005" w:type="pct"/>
            <w:noWrap/>
            <w:hideMark/>
          </w:tcPr>
          <w:p w14:paraId="0525E7B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Agenția Servicii Publice </w:t>
            </w:r>
          </w:p>
        </w:tc>
      </w:tr>
      <w:tr w:rsidR="00D13956" w:rsidRPr="00AE26B8" w14:paraId="125A699C" w14:textId="77777777" w:rsidTr="00DC2BC0">
        <w:trPr>
          <w:trHeight w:val="288"/>
        </w:trPr>
        <w:tc>
          <w:tcPr>
            <w:tcW w:w="219" w:type="pct"/>
            <w:noWrap/>
            <w:hideMark/>
          </w:tcPr>
          <w:p w14:paraId="2D6F601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17</w:t>
            </w:r>
          </w:p>
        </w:tc>
        <w:tc>
          <w:tcPr>
            <w:tcW w:w="397" w:type="pct"/>
            <w:noWrap/>
            <w:hideMark/>
          </w:tcPr>
          <w:p w14:paraId="24C72CD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081028D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Ponderea populației cu acces la surse de alimentare cu apă în totalul populației, % </w:t>
            </w:r>
          </w:p>
        </w:tc>
        <w:tc>
          <w:tcPr>
            <w:tcW w:w="418" w:type="pct"/>
            <w:noWrap/>
            <w:hideMark/>
          </w:tcPr>
          <w:p w14:paraId="6EFBC02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4B07A8A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86,40%</w:t>
            </w:r>
          </w:p>
        </w:tc>
        <w:tc>
          <w:tcPr>
            <w:tcW w:w="488" w:type="pct"/>
            <w:noWrap/>
            <w:hideMark/>
          </w:tcPr>
          <w:p w14:paraId="7FDD0A1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91,00%</w:t>
            </w:r>
          </w:p>
        </w:tc>
        <w:tc>
          <w:tcPr>
            <w:tcW w:w="1005" w:type="pct"/>
            <w:noWrap/>
            <w:hideMark/>
          </w:tcPr>
          <w:p w14:paraId="5DDA14B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F81C34D" w14:textId="77777777" w:rsidTr="00DC2BC0">
        <w:trPr>
          <w:trHeight w:val="288"/>
        </w:trPr>
        <w:tc>
          <w:tcPr>
            <w:tcW w:w="219" w:type="pct"/>
            <w:noWrap/>
            <w:hideMark/>
          </w:tcPr>
          <w:p w14:paraId="31923C1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18</w:t>
            </w:r>
          </w:p>
        </w:tc>
        <w:tc>
          <w:tcPr>
            <w:tcW w:w="397" w:type="pct"/>
            <w:noWrap/>
            <w:hideMark/>
          </w:tcPr>
          <w:p w14:paraId="5217536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63E89B7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conectate la serviciul public de canalizare în totalul populației, %</w:t>
            </w:r>
          </w:p>
        </w:tc>
        <w:tc>
          <w:tcPr>
            <w:tcW w:w="418" w:type="pct"/>
            <w:noWrap/>
            <w:hideMark/>
          </w:tcPr>
          <w:p w14:paraId="6DA0413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37F4101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33,20%</w:t>
            </w:r>
          </w:p>
        </w:tc>
        <w:tc>
          <w:tcPr>
            <w:tcW w:w="488" w:type="pct"/>
            <w:noWrap/>
            <w:hideMark/>
          </w:tcPr>
          <w:p w14:paraId="291AF6B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53,00%</w:t>
            </w:r>
          </w:p>
        </w:tc>
        <w:tc>
          <w:tcPr>
            <w:tcW w:w="1005" w:type="pct"/>
            <w:noWrap/>
            <w:hideMark/>
          </w:tcPr>
          <w:p w14:paraId="0A7682B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DC2BC0" w14:paraId="0EEFD5FF" w14:textId="77777777" w:rsidTr="00DC2BC0">
        <w:trPr>
          <w:trHeight w:val="288"/>
        </w:trPr>
        <w:tc>
          <w:tcPr>
            <w:tcW w:w="219" w:type="pct"/>
            <w:noWrap/>
            <w:hideMark/>
          </w:tcPr>
          <w:p w14:paraId="302E67D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19</w:t>
            </w:r>
          </w:p>
        </w:tc>
        <w:tc>
          <w:tcPr>
            <w:tcW w:w="397" w:type="pct"/>
            <w:noWrap/>
            <w:hideMark/>
          </w:tcPr>
          <w:p w14:paraId="7F52A18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200AE27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Starea drumurilor publice naționale, ponderea drumurilor în stare „rea” și „foarte rea”, %</w:t>
            </w:r>
          </w:p>
        </w:tc>
        <w:tc>
          <w:tcPr>
            <w:tcW w:w="418" w:type="pct"/>
            <w:noWrap/>
            <w:hideMark/>
          </w:tcPr>
          <w:p w14:paraId="5C9F2BA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615B5F0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46,80%</w:t>
            </w:r>
          </w:p>
        </w:tc>
        <w:tc>
          <w:tcPr>
            <w:tcW w:w="488" w:type="pct"/>
            <w:noWrap/>
            <w:hideMark/>
          </w:tcPr>
          <w:p w14:paraId="09590E1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28,00%</w:t>
            </w:r>
          </w:p>
        </w:tc>
        <w:tc>
          <w:tcPr>
            <w:tcW w:w="1005" w:type="pct"/>
            <w:noWrap/>
            <w:hideMark/>
          </w:tcPr>
          <w:p w14:paraId="387F83C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Î.S. ”Administrația de Stat a Drumurilor”</w:t>
            </w:r>
          </w:p>
        </w:tc>
      </w:tr>
      <w:tr w:rsidR="00D13956" w:rsidRPr="00AE26B8" w14:paraId="0BC9C435" w14:textId="77777777" w:rsidTr="00DC2BC0">
        <w:trPr>
          <w:trHeight w:val="288"/>
        </w:trPr>
        <w:tc>
          <w:tcPr>
            <w:tcW w:w="219" w:type="pct"/>
            <w:noWrap/>
            <w:hideMark/>
          </w:tcPr>
          <w:p w14:paraId="21F1438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w:t>
            </w:r>
          </w:p>
        </w:tc>
        <w:tc>
          <w:tcPr>
            <w:tcW w:w="397" w:type="pct"/>
            <w:noWrap/>
            <w:hideMark/>
          </w:tcPr>
          <w:p w14:paraId="3FB9164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3A9828B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accidentelor rutiere la 100 de mii de populație, %</w:t>
            </w:r>
          </w:p>
        </w:tc>
        <w:tc>
          <w:tcPr>
            <w:tcW w:w="418" w:type="pct"/>
            <w:noWrap/>
            <w:hideMark/>
          </w:tcPr>
          <w:p w14:paraId="7A5DB6A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7836541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984,00%</w:t>
            </w:r>
          </w:p>
        </w:tc>
        <w:tc>
          <w:tcPr>
            <w:tcW w:w="488" w:type="pct"/>
            <w:noWrap/>
            <w:hideMark/>
          </w:tcPr>
          <w:p w14:paraId="5745657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78,00%</w:t>
            </w:r>
          </w:p>
        </w:tc>
        <w:tc>
          <w:tcPr>
            <w:tcW w:w="1005" w:type="pct"/>
            <w:noWrap/>
            <w:hideMark/>
          </w:tcPr>
          <w:p w14:paraId="1C51DE4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7355D6D" w14:textId="77777777" w:rsidTr="00DC2BC0">
        <w:trPr>
          <w:trHeight w:val="288"/>
        </w:trPr>
        <w:tc>
          <w:tcPr>
            <w:tcW w:w="219" w:type="pct"/>
            <w:noWrap/>
            <w:hideMark/>
          </w:tcPr>
          <w:p w14:paraId="5678DA6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21</w:t>
            </w:r>
          </w:p>
        </w:tc>
        <w:tc>
          <w:tcPr>
            <w:tcW w:w="397" w:type="pct"/>
            <w:noWrap/>
            <w:hideMark/>
          </w:tcPr>
          <w:p w14:paraId="755E8CC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474AE04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Parcursul mărfurilor transportate, după modul de transport (aerian, rutier, feroviar, fluvial), mil. tone-km</w:t>
            </w:r>
          </w:p>
        </w:tc>
        <w:tc>
          <w:tcPr>
            <w:tcW w:w="418" w:type="pct"/>
            <w:noWrap/>
            <w:hideMark/>
          </w:tcPr>
          <w:p w14:paraId="1E8B73C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6E5DE5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7872,80</w:t>
            </w:r>
          </w:p>
        </w:tc>
        <w:tc>
          <w:tcPr>
            <w:tcW w:w="488" w:type="pct"/>
            <w:noWrap/>
            <w:hideMark/>
          </w:tcPr>
          <w:p w14:paraId="1B9017F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9648,90</w:t>
            </w:r>
          </w:p>
        </w:tc>
        <w:tc>
          <w:tcPr>
            <w:tcW w:w="1005" w:type="pct"/>
            <w:noWrap/>
            <w:hideMark/>
          </w:tcPr>
          <w:p w14:paraId="01F3F61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33655E5B" w14:textId="77777777" w:rsidTr="00DC2BC0">
        <w:trPr>
          <w:trHeight w:val="288"/>
        </w:trPr>
        <w:tc>
          <w:tcPr>
            <w:tcW w:w="219" w:type="pct"/>
            <w:noWrap/>
            <w:hideMark/>
          </w:tcPr>
          <w:p w14:paraId="254DDC7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22</w:t>
            </w:r>
          </w:p>
        </w:tc>
        <w:tc>
          <w:tcPr>
            <w:tcW w:w="397" w:type="pct"/>
            <w:noWrap/>
            <w:hideMark/>
          </w:tcPr>
          <w:p w14:paraId="3710999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12E11FE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Parcursul pasagerilor transportați, după modul de transport (aerian, rutier, feroviar, fluvial), mil. pasageri-km</w:t>
            </w:r>
          </w:p>
        </w:tc>
        <w:tc>
          <w:tcPr>
            <w:tcW w:w="418" w:type="pct"/>
            <w:noWrap/>
            <w:hideMark/>
          </w:tcPr>
          <w:p w14:paraId="6192454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4379670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5518,10</w:t>
            </w:r>
          </w:p>
        </w:tc>
        <w:tc>
          <w:tcPr>
            <w:tcW w:w="488" w:type="pct"/>
            <w:noWrap/>
            <w:hideMark/>
          </w:tcPr>
          <w:p w14:paraId="2372390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6844,10</w:t>
            </w:r>
          </w:p>
        </w:tc>
        <w:tc>
          <w:tcPr>
            <w:tcW w:w="1005" w:type="pct"/>
            <w:noWrap/>
            <w:hideMark/>
          </w:tcPr>
          <w:p w14:paraId="7002B84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05C6B30A" w14:textId="77777777" w:rsidTr="00DC2BC0">
        <w:trPr>
          <w:trHeight w:val="288"/>
        </w:trPr>
        <w:tc>
          <w:tcPr>
            <w:tcW w:w="219" w:type="pct"/>
            <w:noWrap/>
            <w:hideMark/>
          </w:tcPr>
          <w:p w14:paraId="52E1909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23</w:t>
            </w:r>
          </w:p>
        </w:tc>
        <w:tc>
          <w:tcPr>
            <w:tcW w:w="397" w:type="pct"/>
            <w:noWrap/>
            <w:hideMark/>
          </w:tcPr>
          <w:p w14:paraId="3275C2C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6ABE542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Calitatea infrastructurii rutiere conform Raportului Competitivității Globale, pe o scară de la 0 (cel mai rău) la 7 puncte (cel mai bine)</w:t>
            </w:r>
          </w:p>
        </w:tc>
        <w:tc>
          <w:tcPr>
            <w:tcW w:w="418" w:type="pct"/>
            <w:noWrap/>
            <w:hideMark/>
          </w:tcPr>
          <w:p w14:paraId="22AEA89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2019</w:t>
            </w:r>
          </w:p>
        </w:tc>
        <w:tc>
          <w:tcPr>
            <w:tcW w:w="395" w:type="pct"/>
            <w:noWrap/>
            <w:hideMark/>
          </w:tcPr>
          <w:p w14:paraId="2187907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2,6</w:t>
            </w:r>
          </w:p>
        </w:tc>
        <w:tc>
          <w:tcPr>
            <w:tcW w:w="488" w:type="pct"/>
            <w:noWrap/>
            <w:hideMark/>
          </w:tcPr>
          <w:p w14:paraId="68BCE6C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3,5</w:t>
            </w:r>
          </w:p>
        </w:tc>
        <w:tc>
          <w:tcPr>
            <w:tcW w:w="1005" w:type="pct"/>
            <w:noWrap/>
            <w:hideMark/>
          </w:tcPr>
          <w:p w14:paraId="31EDAB0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Formul Economic Mondial</w:t>
            </w:r>
          </w:p>
        </w:tc>
      </w:tr>
      <w:tr w:rsidR="00D13956" w:rsidRPr="00AE26B8" w14:paraId="23035352" w14:textId="77777777" w:rsidTr="00DC2BC0">
        <w:trPr>
          <w:trHeight w:val="288"/>
        </w:trPr>
        <w:tc>
          <w:tcPr>
            <w:tcW w:w="219" w:type="pct"/>
            <w:noWrap/>
            <w:hideMark/>
          </w:tcPr>
          <w:p w14:paraId="32CF406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24</w:t>
            </w:r>
          </w:p>
        </w:tc>
        <w:tc>
          <w:tcPr>
            <w:tcW w:w="397" w:type="pct"/>
            <w:noWrap/>
            <w:hideMark/>
          </w:tcPr>
          <w:p w14:paraId="53E68AF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2.</w:t>
            </w:r>
          </w:p>
        </w:tc>
        <w:tc>
          <w:tcPr>
            <w:tcW w:w="2078" w:type="pct"/>
            <w:noWrap/>
            <w:hideMark/>
          </w:tcPr>
          <w:p w14:paraId="4E6E97A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de decese cauzate de accidentele rutiere la 100 de mii de populație</w:t>
            </w:r>
          </w:p>
        </w:tc>
        <w:tc>
          <w:tcPr>
            <w:tcW w:w="418" w:type="pct"/>
            <w:noWrap/>
            <w:hideMark/>
          </w:tcPr>
          <w:p w14:paraId="03BD8F2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2019</w:t>
            </w:r>
          </w:p>
        </w:tc>
        <w:tc>
          <w:tcPr>
            <w:tcW w:w="395" w:type="pct"/>
            <w:noWrap/>
            <w:hideMark/>
          </w:tcPr>
          <w:p w14:paraId="1A2AAE8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w:t>
            </w:r>
          </w:p>
        </w:tc>
        <w:tc>
          <w:tcPr>
            <w:tcW w:w="488" w:type="pct"/>
            <w:noWrap/>
            <w:hideMark/>
          </w:tcPr>
          <w:p w14:paraId="7277451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6,8</w:t>
            </w:r>
          </w:p>
        </w:tc>
        <w:tc>
          <w:tcPr>
            <w:tcW w:w="1005" w:type="pct"/>
            <w:noWrap/>
            <w:hideMark/>
          </w:tcPr>
          <w:p w14:paraId="64A181F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7F8354D5" w14:textId="77777777" w:rsidTr="00DC2BC0">
        <w:trPr>
          <w:trHeight w:val="288"/>
        </w:trPr>
        <w:tc>
          <w:tcPr>
            <w:tcW w:w="219" w:type="pct"/>
            <w:noWrap/>
            <w:hideMark/>
          </w:tcPr>
          <w:p w14:paraId="51A036E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25</w:t>
            </w:r>
          </w:p>
        </w:tc>
        <w:tc>
          <w:tcPr>
            <w:tcW w:w="397" w:type="pct"/>
            <w:noWrap/>
            <w:hideMark/>
          </w:tcPr>
          <w:p w14:paraId="0A67D62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4C90390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cuprindere în învățământul preșcolar, %</w:t>
            </w:r>
          </w:p>
        </w:tc>
        <w:tc>
          <w:tcPr>
            <w:tcW w:w="418" w:type="pct"/>
            <w:noWrap/>
            <w:hideMark/>
          </w:tcPr>
          <w:p w14:paraId="53E9136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2022-2023</w:t>
            </w:r>
          </w:p>
        </w:tc>
        <w:tc>
          <w:tcPr>
            <w:tcW w:w="395" w:type="pct"/>
            <w:noWrap/>
            <w:hideMark/>
          </w:tcPr>
          <w:p w14:paraId="2F9AC11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97,50%</w:t>
            </w:r>
          </w:p>
        </w:tc>
        <w:tc>
          <w:tcPr>
            <w:tcW w:w="488" w:type="pct"/>
            <w:noWrap/>
            <w:hideMark/>
          </w:tcPr>
          <w:p w14:paraId="5EEE8BA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98,00%</w:t>
            </w:r>
          </w:p>
        </w:tc>
        <w:tc>
          <w:tcPr>
            <w:tcW w:w="1005" w:type="pct"/>
            <w:noWrap/>
            <w:hideMark/>
          </w:tcPr>
          <w:p w14:paraId="0070B95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11CAFDE" w14:textId="77777777" w:rsidTr="00DC2BC0">
        <w:trPr>
          <w:trHeight w:val="288"/>
        </w:trPr>
        <w:tc>
          <w:tcPr>
            <w:tcW w:w="219" w:type="pct"/>
            <w:noWrap/>
            <w:hideMark/>
          </w:tcPr>
          <w:p w14:paraId="6C5A76D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26</w:t>
            </w:r>
          </w:p>
        </w:tc>
        <w:tc>
          <w:tcPr>
            <w:tcW w:w="397" w:type="pct"/>
            <w:noWrap/>
            <w:hideMark/>
          </w:tcPr>
          <w:p w14:paraId="658E57C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0CAF56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înrolare în învățământul primar, %</w:t>
            </w:r>
          </w:p>
        </w:tc>
        <w:tc>
          <w:tcPr>
            <w:tcW w:w="418" w:type="pct"/>
            <w:noWrap/>
            <w:hideMark/>
          </w:tcPr>
          <w:p w14:paraId="2535C83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2022-2023</w:t>
            </w:r>
          </w:p>
        </w:tc>
        <w:tc>
          <w:tcPr>
            <w:tcW w:w="395" w:type="pct"/>
            <w:noWrap/>
            <w:hideMark/>
          </w:tcPr>
          <w:p w14:paraId="1B4E9E4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105,00%</w:t>
            </w:r>
          </w:p>
        </w:tc>
        <w:tc>
          <w:tcPr>
            <w:tcW w:w="488" w:type="pct"/>
            <w:noWrap/>
            <w:hideMark/>
          </w:tcPr>
          <w:p w14:paraId="3219E6E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105,00%</w:t>
            </w:r>
          </w:p>
        </w:tc>
        <w:tc>
          <w:tcPr>
            <w:tcW w:w="1005" w:type="pct"/>
            <w:noWrap/>
            <w:hideMark/>
          </w:tcPr>
          <w:p w14:paraId="26BBE3B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04EDC23" w14:textId="77777777" w:rsidTr="00DC2BC0">
        <w:trPr>
          <w:trHeight w:val="288"/>
        </w:trPr>
        <w:tc>
          <w:tcPr>
            <w:tcW w:w="219" w:type="pct"/>
            <w:noWrap/>
            <w:hideMark/>
          </w:tcPr>
          <w:p w14:paraId="149381D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27</w:t>
            </w:r>
          </w:p>
        </w:tc>
        <w:tc>
          <w:tcPr>
            <w:tcW w:w="397" w:type="pct"/>
            <w:noWrap/>
            <w:hideMark/>
          </w:tcPr>
          <w:p w14:paraId="79E8AC5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6E281E8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cuprindere în învățământul gimnazial, %</w:t>
            </w:r>
          </w:p>
        </w:tc>
        <w:tc>
          <w:tcPr>
            <w:tcW w:w="418" w:type="pct"/>
            <w:noWrap/>
            <w:hideMark/>
          </w:tcPr>
          <w:p w14:paraId="14291A2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2022-2023</w:t>
            </w:r>
          </w:p>
        </w:tc>
        <w:tc>
          <w:tcPr>
            <w:tcW w:w="395" w:type="pct"/>
            <w:noWrap/>
            <w:hideMark/>
          </w:tcPr>
          <w:p w14:paraId="07DD520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103,90%</w:t>
            </w:r>
          </w:p>
        </w:tc>
        <w:tc>
          <w:tcPr>
            <w:tcW w:w="488" w:type="pct"/>
            <w:noWrap/>
            <w:hideMark/>
          </w:tcPr>
          <w:p w14:paraId="50A022F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103,00%</w:t>
            </w:r>
          </w:p>
        </w:tc>
        <w:tc>
          <w:tcPr>
            <w:tcW w:w="1005" w:type="pct"/>
            <w:noWrap/>
            <w:hideMark/>
          </w:tcPr>
          <w:p w14:paraId="2A6B455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5C05699" w14:textId="77777777" w:rsidTr="00DC2BC0">
        <w:trPr>
          <w:trHeight w:val="288"/>
        </w:trPr>
        <w:tc>
          <w:tcPr>
            <w:tcW w:w="219" w:type="pct"/>
            <w:noWrap/>
            <w:hideMark/>
          </w:tcPr>
          <w:p w14:paraId="1C600EE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28</w:t>
            </w:r>
          </w:p>
        </w:tc>
        <w:tc>
          <w:tcPr>
            <w:tcW w:w="397" w:type="pct"/>
            <w:noWrap/>
            <w:hideMark/>
          </w:tcPr>
          <w:p w14:paraId="2C283B7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1E7EEB2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copiilor și tinerilor din învățământul gimnazial cu cunoștințe minime în domeniul știință (Programul pentru Evaluarea Internațională a Elevilor), %</w:t>
            </w:r>
          </w:p>
        </w:tc>
        <w:tc>
          <w:tcPr>
            <w:tcW w:w="418" w:type="pct"/>
            <w:noWrap/>
            <w:hideMark/>
          </w:tcPr>
          <w:p w14:paraId="060FE84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2B4D91C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57,80%</w:t>
            </w:r>
          </w:p>
        </w:tc>
        <w:tc>
          <w:tcPr>
            <w:tcW w:w="488" w:type="pct"/>
            <w:noWrap/>
            <w:hideMark/>
          </w:tcPr>
          <w:p w14:paraId="59DD5CE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73,00%</w:t>
            </w:r>
          </w:p>
        </w:tc>
        <w:tc>
          <w:tcPr>
            <w:tcW w:w="1005" w:type="pct"/>
            <w:noWrap/>
            <w:hideMark/>
          </w:tcPr>
          <w:p w14:paraId="1C42B25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Agenţia Naţională pentru Curriculum şi Evaluare</w:t>
            </w:r>
          </w:p>
        </w:tc>
      </w:tr>
      <w:tr w:rsidR="00D13956" w:rsidRPr="00AE26B8" w14:paraId="5CE31804" w14:textId="77777777" w:rsidTr="00DC2BC0">
        <w:trPr>
          <w:trHeight w:val="288"/>
        </w:trPr>
        <w:tc>
          <w:tcPr>
            <w:tcW w:w="219" w:type="pct"/>
            <w:noWrap/>
            <w:hideMark/>
          </w:tcPr>
          <w:p w14:paraId="7EC6FEC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29</w:t>
            </w:r>
          </w:p>
        </w:tc>
        <w:tc>
          <w:tcPr>
            <w:tcW w:w="397" w:type="pct"/>
            <w:noWrap/>
            <w:hideMark/>
          </w:tcPr>
          <w:p w14:paraId="3327FD6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031BA7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elevilor din ultima clasă a învățământului gimnazial cu cunoștințe minime în domeniul citirii/lecturii  (Programul pentru Evaluarea Internațională a Elevilor), %</w:t>
            </w:r>
          </w:p>
        </w:tc>
        <w:tc>
          <w:tcPr>
            <w:tcW w:w="418" w:type="pct"/>
            <w:noWrap/>
            <w:hideMark/>
          </w:tcPr>
          <w:p w14:paraId="2ECBB48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57D9B9E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54,20%</w:t>
            </w:r>
          </w:p>
        </w:tc>
        <w:tc>
          <w:tcPr>
            <w:tcW w:w="488" w:type="pct"/>
            <w:noWrap/>
            <w:hideMark/>
          </w:tcPr>
          <w:p w14:paraId="56BE578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71,00%</w:t>
            </w:r>
          </w:p>
        </w:tc>
        <w:tc>
          <w:tcPr>
            <w:tcW w:w="1005" w:type="pct"/>
            <w:noWrap/>
            <w:hideMark/>
          </w:tcPr>
          <w:p w14:paraId="5F30596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Agenţia Naţională pentru Curriculum şi Evaluare</w:t>
            </w:r>
          </w:p>
        </w:tc>
      </w:tr>
      <w:tr w:rsidR="00D13956" w:rsidRPr="00AE26B8" w14:paraId="3D5980C6" w14:textId="77777777" w:rsidTr="00DC2BC0">
        <w:trPr>
          <w:trHeight w:val="288"/>
        </w:trPr>
        <w:tc>
          <w:tcPr>
            <w:tcW w:w="219" w:type="pct"/>
            <w:noWrap/>
            <w:hideMark/>
          </w:tcPr>
          <w:p w14:paraId="0F1D297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30</w:t>
            </w:r>
          </w:p>
        </w:tc>
        <w:tc>
          <w:tcPr>
            <w:tcW w:w="397" w:type="pct"/>
            <w:noWrap/>
            <w:hideMark/>
          </w:tcPr>
          <w:p w14:paraId="6CCDB10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A0CFC6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elevilor din ultima clasă a învățământului gimnazial cu cunoștințe minime în domeniul matematicii (Programul pentru Evaluarea Internațională a Elevilor), %</w:t>
            </w:r>
          </w:p>
        </w:tc>
        <w:tc>
          <w:tcPr>
            <w:tcW w:w="418" w:type="pct"/>
            <w:noWrap/>
            <w:hideMark/>
          </w:tcPr>
          <w:p w14:paraId="4F3B274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2B5E82F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49,70%</w:t>
            </w:r>
          </w:p>
        </w:tc>
        <w:tc>
          <w:tcPr>
            <w:tcW w:w="488" w:type="pct"/>
            <w:noWrap/>
            <w:hideMark/>
          </w:tcPr>
          <w:p w14:paraId="63D2419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70,00%</w:t>
            </w:r>
          </w:p>
        </w:tc>
        <w:tc>
          <w:tcPr>
            <w:tcW w:w="1005" w:type="pct"/>
            <w:noWrap/>
            <w:hideMark/>
          </w:tcPr>
          <w:p w14:paraId="142A7F1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Agenţia Naţională pentru Curriculum şi Evaluare</w:t>
            </w:r>
          </w:p>
        </w:tc>
      </w:tr>
      <w:tr w:rsidR="00D13956" w:rsidRPr="00AE26B8" w14:paraId="3571720D" w14:textId="77777777" w:rsidTr="00DC2BC0">
        <w:trPr>
          <w:trHeight w:val="288"/>
        </w:trPr>
        <w:tc>
          <w:tcPr>
            <w:tcW w:w="219" w:type="pct"/>
            <w:noWrap/>
            <w:hideMark/>
          </w:tcPr>
          <w:p w14:paraId="2DADFE5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31</w:t>
            </w:r>
          </w:p>
        </w:tc>
        <w:tc>
          <w:tcPr>
            <w:tcW w:w="397" w:type="pct"/>
            <w:noWrap/>
            <w:hideMark/>
          </w:tcPr>
          <w:p w14:paraId="0703950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2F79926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cuprindere în instituțiile de educație antepreșcolară, %</w:t>
            </w:r>
          </w:p>
        </w:tc>
        <w:tc>
          <w:tcPr>
            <w:tcW w:w="418" w:type="pct"/>
            <w:noWrap/>
            <w:hideMark/>
          </w:tcPr>
          <w:p w14:paraId="65F13C5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72A5FDF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16,00%</w:t>
            </w:r>
          </w:p>
        </w:tc>
        <w:tc>
          <w:tcPr>
            <w:tcW w:w="488" w:type="pct"/>
            <w:noWrap/>
            <w:hideMark/>
          </w:tcPr>
          <w:p w14:paraId="650E18A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20,00%</w:t>
            </w:r>
          </w:p>
        </w:tc>
        <w:tc>
          <w:tcPr>
            <w:tcW w:w="1005" w:type="pct"/>
            <w:noWrap/>
            <w:hideMark/>
          </w:tcPr>
          <w:p w14:paraId="68D4594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0E9DAE8" w14:textId="77777777" w:rsidTr="00DC2BC0">
        <w:trPr>
          <w:trHeight w:val="288"/>
        </w:trPr>
        <w:tc>
          <w:tcPr>
            <w:tcW w:w="219" w:type="pct"/>
            <w:noWrap/>
            <w:hideMark/>
          </w:tcPr>
          <w:p w14:paraId="5C31293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32</w:t>
            </w:r>
          </w:p>
        </w:tc>
        <w:tc>
          <w:tcPr>
            <w:tcW w:w="397" w:type="pct"/>
            <w:noWrap/>
            <w:hideMark/>
          </w:tcPr>
          <w:p w14:paraId="65075B0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663B136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cuprindere în învățământ a persoanelor cu vârsta de până la 19 ani, %</w:t>
            </w:r>
          </w:p>
        </w:tc>
        <w:tc>
          <w:tcPr>
            <w:tcW w:w="418" w:type="pct"/>
            <w:noWrap/>
            <w:hideMark/>
          </w:tcPr>
          <w:p w14:paraId="0364085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2020-2021</w:t>
            </w:r>
          </w:p>
        </w:tc>
        <w:tc>
          <w:tcPr>
            <w:tcW w:w="395" w:type="pct"/>
            <w:noWrap/>
            <w:hideMark/>
          </w:tcPr>
          <w:p w14:paraId="2FA00A9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82,10%</w:t>
            </w:r>
          </w:p>
        </w:tc>
        <w:tc>
          <w:tcPr>
            <w:tcW w:w="488" w:type="pct"/>
            <w:noWrap/>
            <w:hideMark/>
          </w:tcPr>
          <w:p w14:paraId="29C2B2F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94,00%</w:t>
            </w:r>
          </w:p>
        </w:tc>
        <w:tc>
          <w:tcPr>
            <w:tcW w:w="1005" w:type="pct"/>
            <w:noWrap/>
            <w:hideMark/>
          </w:tcPr>
          <w:p w14:paraId="2D58C0D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702C1295" w14:textId="77777777" w:rsidTr="00DC2BC0">
        <w:trPr>
          <w:trHeight w:val="288"/>
        </w:trPr>
        <w:tc>
          <w:tcPr>
            <w:tcW w:w="219" w:type="pct"/>
            <w:noWrap/>
            <w:hideMark/>
          </w:tcPr>
          <w:p w14:paraId="667FCCF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33</w:t>
            </w:r>
          </w:p>
        </w:tc>
        <w:tc>
          <w:tcPr>
            <w:tcW w:w="397" w:type="pct"/>
            <w:noWrap/>
            <w:hideMark/>
          </w:tcPr>
          <w:p w14:paraId="4FE74C5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776978C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Câștigul salarial mediu lunar net al cadrelor didactice în învățământ în raport cu câștigul salarial mediu lunar net pe economie, %</w:t>
            </w:r>
          </w:p>
        </w:tc>
        <w:tc>
          <w:tcPr>
            <w:tcW w:w="418" w:type="pct"/>
            <w:noWrap/>
            <w:hideMark/>
          </w:tcPr>
          <w:p w14:paraId="244C5BB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0665BA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103,10%</w:t>
            </w:r>
          </w:p>
        </w:tc>
        <w:tc>
          <w:tcPr>
            <w:tcW w:w="488" w:type="pct"/>
            <w:noWrap/>
            <w:hideMark/>
          </w:tcPr>
          <w:p w14:paraId="11D72B6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110,00%</w:t>
            </w:r>
          </w:p>
        </w:tc>
        <w:tc>
          <w:tcPr>
            <w:tcW w:w="1005" w:type="pct"/>
            <w:noWrap/>
            <w:hideMark/>
          </w:tcPr>
          <w:p w14:paraId="06A7D89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2DF7D4ED" w14:textId="77777777" w:rsidTr="00DC2BC0">
        <w:trPr>
          <w:trHeight w:val="288"/>
        </w:trPr>
        <w:tc>
          <w:tcPr>
            <w:tcW w:w="219" w:type="pct"/>
            <w:noWrap/>
            <w:hideMark/>
          </w:tcPr>
          <w:p w14:paraId="65D1CB2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34</w:t>
            </w:r>
          </w:p>
        </w:tc>
        <w:tc>
          <w:tcPr>
            <w:tcW w:w="397" w:type="pct"/>
            <w:noWrap/>
            <w:hideMark/>
          </w:tcPr>
          <w:p w14:paraId="3C6B55B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7CC4DA7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participare a tinerilor și a adulților (15-64 de ani) în educația formală și nonformală pe parcursul vieții (în ultimele patru săptămâni precedente interviului), %</w:t>
            </w:r>
          </w:p>
        </w:tc>
        <w:tc>
          <w:tcPr>
            <w:tcW w:w="418" w:type="pct"/>
            <w:noWrap/>
            <w:hideMark/>
          </w:tcPr>
          <w:p w14:paraId="26FE313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00B3F6E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10,79%</w:t>
            </w:r>
          </w:p>
        </w:tc>
        <w:tc>
          <w:tcPr>
            <w:tcW w:w="488" w:type="pct"/>
            <w:noWrap/>
            <w:hideMark/>
          </w:tcPr>
          <w:p w14:paraId="131404E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15,00%</w:t>
            </w:r>
          </w:p>
        </w:tc>
        <w:tc>
          <w:tcPr>
            <w:tcW w:w="1005" w:type="pct"/>
            <w:noWrap/>
            <w:hideMark/>
          </w:tcPr>
          <w:p w14:paraId="020C53C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0E9305DD" w14:textId="77777777" w:rsidTr="00DC2BC0">
        <w:trPr>
          <w:trHeight w:val="288"/>
        </w:trPr>
        <w:tc>
          <w:tcPr>
            <w:tcW w:w="219" w:type="pct"/>
            <w:noWrap/>
            <w:hideMark/>
          </w:tcPr>
          <w:p w14:paraId="17B0441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35</w:t>
            </w:r>
          </w:p>
        </w:tc>
        <w:tc>
          <w:tcPr>
            <w:tcW w:w="397" w:type="pct"/>
            <w:noWrap/>
            <w:hideMark/>
          </w:tcPr>
          <w:p w14:paraId="6030A06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4486452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cu acces la infrastructura sportivă, %</w:t>
            </w:r>
          </w:p>
        </w:tc>
        <w:tc>
          <w:tcPr>
            <w:tcW w:w="418" w:type="pct"/>
            <w:noWrap/>
            <w:hideMark/>
          </w:tcPr>
          <w:p w14:paraId="6E18C8E1" w14:textId="77777777" w:rsidR="00D13956" w:rsidRPr="009A2801" w:rsidRDefault="00D13956" w:rsidP="00DC2BC0">
            <w:pPr>
              <w:rPr>
                <w:rFonts w:eastAsia="Times New Roman" w:cs="Times New Roman"/>
                <w:color w:val="000000"/>
                <w:szCs w:val="24"/>
                <w:lang w:val="ro-MD" w:eastAsia="zh-CN"/>
              </w:rPr>
            </w:pPr>
          </w:p>
        </w:tc>
        <w:tc>
          <w:tcPr>
            <w:tcW w:w="395" w:type="pct"/>
            <w:noWrap/>
            <w:hideMark/>
          </w:tcPr>
          <w:p w14:paraId="47DF516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#VALUE!</w:t>
            </w:r>
          </w:p>
        </w:tc>
        <w:tc>
          <w:tcPr>
            <w:tcW w:w="488" w:type="pct"/>
            <w:noWrap/>
            <w:hideMark/>
          </w:tcPr>
          <w:p w14:paraId="5D42CB6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50,00%</w:t>
            </w:r>
          </w:p>
        </w:tc>
        <w:tc>
          <w:tcPr>
            <w:tcW w:w="1005" w:type="pct"/>
            <w:noWrap/>
            <w:hideMark/>
          </w:tcPr>
          <w:p w14:paraId="66816F2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06DF9FD2" w14:textId="77777777" w:rsidTr="00DC2BC0">
        <w:trPr>
          <w:trHeight w:val="288"/>
        </w:trPr>
        <w:tc>
          <w:tcPr>
            <w:tcW w:w="219" w:type="pct"/>
            <w:noWrap/>
            <w:hideMark/>
          </w:tcPr>
          <w:p w14:paraId="3954B41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36</w:t>
            </w:r>
          </w:p>
        </w:tc>
        <w:tc>
          <w:tcPr>
            <w:tcW w:w="397" w:type="pct"/>
            <w:noWrap/>
            <w:hideMark/>
          </w:tcPr>
          <w:p w14:paraId="018CE6A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1578DBB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care practică sportul activ, %</w:t>
            </w:r>
          </w:p>
        </w:tc>
        <w:tc>
          <w:tcPr>
            <w:tcW w:w="418" w:type="pct"/>
            <w:noWrap/>
            <w:hideMark/>
          </w:tcPr>
          <w:p w14:paraId="5892203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2019</w:t>
            </w:r>
          </w:p>
        </w:tc>
        <w:tc>
          <w:tcPr>
            <w:tcW w:w="395" w:type="pct"/>
            <w:noWrap/>
            <w:hideMark/>
          </w:tcPr>
          <w:p w14:paraId="78EC06A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37,00%</w:t>
            </w:r>
          </w:p>
        </w:tc>
        <w:tc>
          <w:tcPr>
            <w:tcW w:w="488" w:type="pct"/>
            <w:noWrap/>
            <w:hideMark/>
          </w:tcPr>
          <w:p w14:paraId="11C7730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42,00%</w:t>
            </w:r>
          </w:p>
        </w:tc>
        <w:tc>
          <w:tcPr>
            <w:tcW w:w="1005" w:type="pct"/>
            <w:noWrap/>
            <w:hideMark/>
          </w:tcPr>
          <w:p w14:paraId="2B94CF4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https://consulting.md/</w:t>
            </w:r>
          </w:p>
        </w:tc>
      </w:tr>
      <w:tr w:rsidR="00D13956" w:rsidRPr="00AE26B8" w14:paraId="49BA9E4E" w14:textId="77777777" w:rsidTr="00DC2BC0">
        <w:trPr>
          <w:trHeight w:val="288"/>
        </w:trPr>
        <w:tc>
          <w:tcPr>
            <w:tcW w:w="219" w:type="pct"/>
            <w:noWrap/>
            <w:hideMark/>
          </w:tcPr>
          <w:p w14:paraId="4C02FF6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37</w:t>
            </w:r>
          </w:p>
        </w:tc>
        <w:tc>
          <w:tcPr>
            <w:tcW w:w="397" w:type="pct"/>
            <w:noWrap/>
            <w:hideMark/>
          </w:tcPr>
          <w:p w14:paraId="2A0CCA2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3.</w:t>
            </w:r>
          </w:p>
        </w:tc>
        <w:tc>
          <w:tcPr>
            <w:tcW w:w="2078" w:type="pct"/>
            <w:noWrap/>
            <w:hideMark/>
          </w:tcPr>
          <w:p w14:paraId="47B48C7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brută de participare a copiilor romi în învățământul primar și secundar, %</w:t>
            </w:r>
          </w:p>
        </w:tc>
        <w:tc>
          <w:tcPr>
            <w:tcW w:w="418" w:type="pct"/>
            <w:noWrap/>
            <w:hideMark/>
          </w:tcPr>
          <w:p w14:paraId="747E927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36C4DCA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54,00%</w:t>
            </w:r>
          </w:p>
        </w:tc>
        <w:tc>
          <w:tcPr>
            <w:tcW w:w="488" w:type="pct"/>
            <w:noWrap/>
            <w:hideMark/>
          </w:tcPr>
          <w:p w14:paraId="3950F5C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65,00%</w:t>
            </w:r>
          </w:p>
        </w:tc>
        <w:tc>
          <w:tcPr>
            <w:tcW w:w="1005" w:type="pct"/>
            <w:noWrap/>
            <w:hideMark/>
          </w:tcPr>
          <w:p w14:paraId="71F11B8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PNUD</w:t>
            </w:r>
          </w:p>
        </w:tc>
      </w:tr>
      <w:tr w:rsidR="00D13956" w:rsidRPr="00AE26B8" w14:paraId="4DB4CB7A" w14:textId="77777777" w:rsidTr="00DC2BC0">
        <w:trPr>
          <w:trHeight w:val="288"/>
        </w:trPr>
        <w:tc>
          <w:tcPr>
            <w:tcW w:w="219" w:type="pct"/>
            <w:noWrap/>
            <w:hideMark/>
          </w:tcPr>
          <w:p w14:paraId="1757E51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38</w:t>
            </w:r>
          </w:p>
        </w:tc>
        <w:tc>
          <w:tcPr>
            <w:tcW w:w="397" w:type="pct"/>
            <w:noWrap/>
            <w:hideMark/>
          </w:tcPr>
          <w:p w14:paraId="21FC532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680F216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Cheltuieli medii lunare pentru o persoană pentru cultură și recreere, % din totalul de cheltuielilor gospodăriei casnice</w:t>
            </w:r>
          </w:p>
        </w:tc>
        <w:tc>
          <w:tcPr>
            <w:tcW w:w="418" w:type="pct"/>
            <w:noWrap/>
            <w:hideMark/>
          </w:tcPr>
          <w:p w14:paraId="2780B67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E4FBD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2,60%</w:t>
            </w:r>
          </w:p>
        </w:tc>
        <w:tc>
          <w:tcPr>
            <w:tcW w:w="488" w:type="pct"/>
            <w:noWrap/>
            <w:hideMark/>
          </w:tcPr>
          <w:p w14:paraId="5E9DAC8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3,50%</w:t>
            </w:r>
          </w:p>
        </w:tc>
        <w:tc>
          <w:tcPr>
            <w:tcW w:w="1005" w:type="pct"/>
            <w:noWrap/>
            <w:hideMark/>
          </w:tcPr>
          <w:p w14:paraId="61EFF5C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889E2EE" w14:textId="77777777" w:rsidTr="00DC2BC0">
        <w:trPr>
          <w:trHeight w:val="288"/>
        </w:trPr>
        <w:tc>
          <w:tcPr>
            <w:tcW w:w="219" w:type="pct"/>
            <w:noWrap/>
            <w:hideMark/>
          </w:tcPr>
          <w:p w14:paraId="2BEEEEA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39</w:t>
            </w:r>
          </w:p>
        </w:tc>
        <w:tc>
          <w:tcPr>
            <w:tcW w:w="397" w:type="pct"/>
            <w:noWrap/>
            <w:hideMark/>
          </w:tcPr>
          <w:p w14:paraId="08461C4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04B80F6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de implicare a tinerilor în activități civice și procese decizionale, %</w:t>
            </w:r>
          </w:p>
        </w:tc>
        <w:tc>
          <w:tcPr>
            <w:tcW w:w="418" w:type="pct"/>
            <w:noWrap/>
            <w:hideMark/>
          </w:tcPr>
          <w:p w14:paraId="24330DE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55A90E9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488" w:type="pct"/>
            <w:noWrap/>
            <w:hideMark/>
          </w:tcPr>
          <w:p w14:paraId="51A18F1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w:t>
            </w:r>
          </w:p>
        </w:tc>
        <w:tc>
          <w:tcPr>
            <w:tcW w:w="1005" w:type="pct"/>
            <w:noWrap/>
            <w:hideMark/>
          </w:tcPr>
          <w:p w14:paraId="3DFC710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Edicației și Cercetării</w:t>
            </w:r>
          </w:p>
        </w:tc>
      </w:tr>
      <w:tr w:rsidR="00D13956" w:rsidRPr="00AE26B8" w14:paraId="3586D29B" w14:textId="77777777" w:rsidTr="00DC2BC0">
        <w:trPr>
          <w:trHeight w:val="288"/>
        </w:trPr>
        <w:tc>
          <w:tcPr>
            <w:tcW w:w="219" w:type="pct"/>
            <w:noWrap/>
            <w:hideMark/>
          </w:tcPr>
          <w:p w14:paraId="7CD38AD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40</w:t>
            </w:r>
          </w:p>
        </w:tc>
        <w:tc>
          <w:tcPr>
            <w:tcW w:w="397" w:type="pct"/>
            <w:noWrap/>
            <w:hideMark/>
          </w:tcPr>
          <w:p w14:paraId="5A81634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30CA24E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turismului în PIB, %</w:t>
            </w:r>
          </w:p>
        </w:tc>
        <w:tc>
          <w:tcPr>
            <w:tcW w:w="418" w:type="pct"/>
            <w:noWrap/>
            <w:hideMark/>
          </w:tcPr>
          <w:p w14:paraId="55F6C62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pentru 2016–2018)</w:t>
            </w:r>
          </w:p>
        </w:tc>
        <w:tc>
          <w:tcPr>
            <w:tcW w:w="395" w:type="pct"/>
            <w:noWrap/>
            <w:hideMark/>
          </w:tcPr>
          <w:p w14:paraId="771B9E6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60,00%</w:t>
            </w:r>
          </w:p>
        </w:tc>
        <w:tc>
          <w:tcPr>
            <w:tcW w:w="488" w:type="pct"/>
            <w:noWrap/>
            <w:hideMark/>
          </w:tcPr>
          <w:p w14:paraId="7998BB0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80,00%</w:t>
            </w:r>
          </w:p>
        </w:tc>
        <w:tc>
          <w:tcPr>
            <w:tcW w:w="1005" w:type="pct"/>
            <w:noWrap/>
            <w:hideMark/>
          </w:tcPr>
          <w:p w14:paraId="734B945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Edicației și Cercetării</w:t>
            </w:r>
          </w:p>
        </w:tc>
      </w:tr>
      <w:tr w:rsidR="00D13956" w:rsidRPr="00AE26B8" w14:paraId="55BEBB55" w14:textId="77777777" w:rsidTr="00DC2BC0">
        <w:trPr>
          <w:trHeight w:val="288"/>
        </w:trPr>
        <w:tc>
          <w:tcPr>
            <w:tcW w:w="219" w:type="pct"/>
            <w:noWrap/>
            <w:hideMark/>
          </w:tcPr>
          <w:p w14:paraId="104A47A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41</w:t>
            </w:r>
          </w:p>
        </w:tc>
        <w:tc>
          <w:tcPr>
            <w:tcW w:w="397" w:type="pct"/>
            <w:noWrap/>
            <w:hideMark/>
          </w:tcPr>
          <w:p w14:paraId="0CAC504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4.</w:t>
            </w:r>
          </w:p>
        </w:tc>
        <w:tc>
          <w:tcPr>
            <w:tcW w:w="2078" w:type="pct"/>
            <w:noWrap/>
            <w:hideMark/>
          </w:tcPr>
          <w:p w14:paraId="49906F8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Cheltuieli medii lunare pentru o persoană pentru cultură și recreere, lei</w:t>
            </w:r>
          </w:p>
        </w:tc>
        <w:tc>
          <w:tcPr>
            <w:tcW w:w="418" w:type="pct"/>
            <w:noWrap/>
            <w:hideMark/>
          </w:tcPr>
          <w:p w14:paraId="4512C58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7C30130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95,80</w:t>
            </w:r>
          </w:p>
        </w:tc>
        <w:tc>
          <w:tcPr>
            <w:tcW w:w="488" w:type="pct"/>
            <w:noWrap/>
            <w:hideMark/>
          </w:tcPr>
          <w:p w14:paraId="5B569E4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140,00</w:t>
            </w:r>
          </w:p>
        </w:tc>
        <w:tc>
          <w:tcPr>
            <w:tcW w:w="1005" w:type="pct"/>
            <w:noWrap/>
            <w:hideMark/>
          </w:tcPr>
          <w:p w14:paraId="2501EBC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DC2BC0" w14:paraId="2EEF761F" w14:textId="77777777" w:rsidTr="00DC2BC0">
        <w:trPr>
          <w:trHeight w:val="288"/>
        </w:trPr>
        <w:tc>
          <w:tcPr>
            <w:tcW w:w="219" w:type="pct"/>
            <w:noWrap/>
            <w:hideMark/>
          </w:tcPr>
          <w:p w14:paraId="112592C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42</w:t>
            </w:r>
          </w:p>
        </w:tc>
        <w:tc>
          <w:tcPr>
            <w:tcW w:w="397" w:type="pct"/>
            <w:noWrap/>
            <w:hideMark/>
          </w:tcPr>
          <w:p w14:paraId="697BDF0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50275B5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materne la 100 de mii de nou-născuți vii, cazuri/an</w:t>
            </w:r>
          </w:p>
        </w:tc>
        <w:tc>
          <w:tcPr>
            <w:tcW w:w="418" w:type="pct"/>
            <w:noWrap/>
            <w:hideMark/>
          </w:tcPr>
          <w:p w14:paraId="10E71B7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0D15E42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0,48</w:t>
            </w:r>
          </w:p>
        </w:tc>
        <w:tc>
          <w:tcPr>
            <w:tcW w:w="488" w:type="pct"/>
            <w:noWrap/>
            <w:hideMark/>
          </w:tcPr>
          <w:p w14:paraId="1BDD5A1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0,05</w:t>
            </w:r>
          </w:p>
        </w:tc>
        <w:tc>
          <w:tcPr>
            <w:tcW w:w="1005" w:type="pct"/>
            <w:noWrap/>
            <w:hideMark/>
          </w:tcPr>
          <w:p w14:paraId="15D5321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DC2BC0" w14:paraId="0B636413" w14:textId="77777777" w:rsidTr="00DC2BC0">
        <w:trPr>
          <w:trHeight w:val="288"/>
        </w:trPr>
        <w:tc>
          <w:tcPr>
            <w:tcW w:w="219" w:type="pct"/>
            <w:noWrap/>
            <w:hideMark/>
          </w:tcPr>
          <w:p w14:paraId="33934DF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43</w:t>
            </w:r>
          </w:p>
        </w:tc>
        <w:tc>
          <w:tcPr>
            <w:tcW w:w="397" w:type="pct"/>
            <w:noWrap/>
            <w:hideMark/>
          </w:tcPr>
          <w:p w14:paraId="3522DA3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151B4A6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infantile la 1 000 de nou-născuți vii, cazuri/an</w:t>
            </w:r>
          </w:p>
        </w:tc>
        <w:tc>
          <w:tcPr>
            <w:tcW w:w="418" w:type="pct"/>
            <w:noWrap/>
            <w:hideMark/>
          </w:tcPr>
          <w:p w14:paraId="5301142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6B6ED66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8,70</w:t>
            </w:r>
          </w:p>
        </w:tc>
        <w:tc>
          <w:tcPr>
            <w:tcW w:w="488" w:type="pct"/>
            <w:noWrap/>
            <w:hideMark/>
          </w:tcPr>
          <w:p w14:paraId="162372F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w:t>
            </w:r>
          </w:p>
        </w:tc>
        <w:tc>
          <w:tcPr>
            <w:tcW w:w="1005" w:type="pct"/>
            <w:noWrap/>
            <w:hideMark/>
          </w:tcPr>
          <w:p w14:paraId="68FEA09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DC2BC0" w14:paraId="05D345A6" w14:textId="77777777" w:rsidTr="00DC2BC0">
        <w:trPr>
          <w:trHeight w:val="288"/>
        </w:trPr>
        <w:tc>
          <w:tcPr>
            <w:tcW w:w="219" w:type="pct"/>
            <w:noWrap/>
            <w:hideMark/>
          </w:tcPr>
          <w:p w14:paraId="7F02EE9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44</w:t>
            </w:r>
          </w:p>
        </w:tc>
        <w:tc>
          <w:tcPr>
            <w:tcW w:w="397" w:type="pct"/>
            <w:noWrap/>
            <w:hideMark/>
          </w:tcPr>
          <w:p w14:paraId="2E88E25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545FED4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prin boli ale aparatului circulator, tumori maligne și boli ale aparatului digestiv la 100 de mii de populație, cazuri/an</w:t>
            </w:r>
          </w:p>
        </w:tc>
        <w:tc>
          <w:tcPr>
            <w:tcW w:w="418" w:type="pct"/>
            <w:noWrap/>
            <w:hideMark/>
          </w:tcPr>
          <w:p w14:paraId="7F1DEC0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39F45D0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1253,40</w:t>
            </w:r>
          </w:p>
        </w:tc>
        <w:tc>
          <w:tcPr>
            <w:tcW w:w="488" w:type="pct"/>
            <w:noWrap/>
            <w:hideMark/>
          </w:tcPr>
          <w:p w14:paraId="6EA0931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1000,00</w:t>
            </w:r>
          </w:p>
        </w:tc>
        <w:tc>
          <w:tcPr>
            <w:tcW w:w="1005" w:type="pct"/>
            <w:noWrap/>
            <w:hideMark/>
          </w:tcPr>
          <w:p w14:paraId="21383EF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DC2BC0" w14:paraId="4C2DFA83" w14:textId="77777777" w:rsidTr="00DC2BC0">
        <w:trPr>
          <w:trHeight w:val="288"/>
        </w:trPr>
        <w:tc>
          <w:tcPr>
            <w:tcW w:w="219" w:type="pct"/>
            <w:noWrap/>
            <w:hideMark/>
          </w:tcPr>
          <w:p w14:paraId="1523973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45</w:t>
            </w:r>
          </w:p>
        </w:tc>
        <w:tc>
          <w:tcPr>
            <w:tcW w:w="397" w:type="pct"/>
            <w:noWrap/>
            <w:hideMark/>
          </w:tcPr>
          <w:p w14:paraId="116D15B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20E7B7B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mortalității prin traumatisme, intoxicații la 100 de mii de populație, cazuri/an</w:t>
            </w:r>
          </w:p>
        </w:tc>
        <w:tc>
          <w:tcPr>
            <w:tcW w:w="418" w:type="pct"/>
            <w:noWrap/>
            <w:hideMark/>
          </w:tcPr>
          <w:p w14:paraId="747EFEC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4702083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73,40</w:t>
            </w:r>
          </w:p>
        </w:tc>
        <w:tc>
          <w:tcPr>
            <w:tcW w:w="488" w:type="pct"/>
            <w:noWrap/>
            <w:hideMark/>
          </w:tcPr>
          <w:p w14:paraId="3401143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50,00</w:t>
            </w:r>
          </w:p>
        </w:tc>
        <w:tc>
          <w:tcPr>
            <w:tcW w:w="1005" w:type="pct"/>
            <w:noWrap/>
            <w:hideMark/>
          </w:tcPr>
          <w:p w14:paraId="2872839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DC2BC0" w14:paraId="2B5F529B" w14:textId="77777777" w:rsidTr="00DC2BC0">
        <w:trPr>
          <w:trHeight w:val="288"/>
        </w:trPr>
        <w:tc>
          <w:tcPr>
            <w:tcW w:w="219" w:type="pct"/>
            <w:noWrap/>
            <w:hideMark/>
          </w:tcPr>
          <w:p w14:paraId="1AF04D3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46</w:t>
            </w:r>
          </w:p>
        </w:tc>
        <w:tc>
          <w:tcPr>
            <w:tcW w:w="397" w:type="pct"/>
            <w:noWrap/>
            <w:hideMark/>
          </w:tcPr>
          <w:p w14:paraId="0FCEA70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5.</w:t>
            </w:r>
          </w:p>
        </w:tc>
        <w:tc>
          <w:tcPr>
            <w:tcW w:w="2078" w:type="pct"/>
            <w:noWrap/>
            <w:hideMark/>
          </w:tcPr>
          <w:p w14:paraId="05EA509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Speranța de viață la naștere, ani</w:t>
            </w:r>
          </w:p>
        </w:tc>
        <w:tc>
          <w:tcPr>
            <w:tcW w:w="418" w:type="pct"/>
            <w:noWrap/>
            <w:hideMark/>
          </w:tcPr>
          <w:p w14:paraId="0921BE2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E88416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71,40</w:t>
            </w:r>
          </w:p>
        </w:tc>
        <w:tc>
          <w:tcPr>
            <w:tcW w:w="488" w:type="pct"/>
            <w:noWrap/>
            <w:hideMark/>
          </w:tcPr>
          <w:p w14:paraId="7C41A31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72,00</w:t>
            </w:r>
          </w:p>
        </w:tc>
        <w:tc>
          <w:tcPr>
            <w:tcW w:w="1005" w:type="pct"/>
            <w:noWrap/>
            <w:hideMark/>
          </w:tcPr>
          <w:p w14:paraId="7D1BB79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Națională pentru Sănătate Publică</w:t>
            </w:r>
          </w:p>
        </w:tc>
      </w:tr>
      <w:tr w:rsidR="00D13956" w:rsidRPr="00AE26B8" w14:paraId="0CDE81E3" w14:textId="77777777" w:rsidTr="00DC2BC0">
        <w:trPr>
          <w:trHeight w:val="288"/>
        </w:trPr>
        <w:tc>
          <w:tcPr>
            <w:tcW w:w="219" w:type="pct"/>
            <w:noWrap/>
            <w:hideMark/>
          </w:tcPr>
          <w:p w14:paraId="02F0DF0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47</w:t>
            </w:r>
          </w:p>
        </w:tc>
        <w:tc>
          <w:tcPr>
            <w:tcW w:w="397" w:type="pct"/>
            <w:noWrap/>
            <w:hideMark/>
          </w:tcPr>
          <w:p w14:paraId="6DA9A7E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209BFD6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Coraportul dintre pensia medie pentru limită de vârstă şi câștigul salarial mediu lunar nominal brut, %</w:t>
            </w:r>
          </w:p>
        </w:tc>
        <w:tc>
          <w:tcPr>
            <w:tcW w:w="418" w:type="pct"/>
            <w:noWrap/>
            <w:hideMark/>
          </w:tcPr>
          <w:p w14:paraId="1B551BC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B17867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30,10%</w:t>
            </w:r>
          </w:p>
        </w:tc>
        <w:tc>
          <w:tcPr>
            <w:tcW w:w="488" w:type="pct"/>
            <w:noWrap/>
            <w:hideMark/>
          </w:tcPr>
          <w:p w14:paraId="408DA57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32,00%</w:t>
            </w:r>
          </w:p>
        </w:tc>
        <w:tc>
          <w:tcPr>
            <w:tcW w:w="1005" w:type="pct"/>
            <w:noWrap/>
            <w:hideMark/>
          </w:tcPr>
          <w:p w14:paraId="1512CA1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D328FF4" w14:textId="77777777" w:rsidTr="00DC2BC0">
        <w:trPr>
          <w:trHeight w:val="288"/>
        </w:trPr>
        <w:tc>
          <w:tcPr>
            <w:tcW w:w="219" w:type="pct"/>
            <w:noWrap/>
            <w:hideMark/>
          </w:tcPr>
          <w:p w14:paraId="4F298C2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48</w:t>
            </w:r>
          </w:p>
        </w:tc>
        <w:tc>
          <w:tcPr>
            <w:tcW w:w="397" w:type="pct"/>
            <w:noWrap/>
            <w:hideMark/>
          </w:tcPr>
          <w:p w14:paraId="07F3625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1F1105E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Acoperirea populației celei mai sărace (care constituie 20% din totalul populației) cu prestații de ajutor social, %</w:t>
            </w:r>
          </w:p>
        </w:tc>
        <w:tc>
          <w:tcPr>
            <w:tcW w:w="418" w:type="pct"/>
            <w:noWrap/>
            <w:hideMark/>
          </w:tcPr>
          <w:p w14:paraId="6B1BC49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351704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2,4%</w:t>
            </w:r>
          </w:p>
        </w:tc>
        <w:tc>
          <w:tcPr>
            <w:tcW w:w="488" w:type="pct"/>
            <w:noWrap/>
            <w:hideMark/>
          </w:tcPr>
          <w:p w14:paraId="064D403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w:t>
            </w:r>
          </w:p>
        </w:tc>
        <w:tc>
          <w:tcPr>
            <w:tcW w:w="1005" w:type="pct"/>
            <w:noWrap/>
            <w:hideMark/>
          </w:tcPr>
          <w:p w14:paraId="5CA5517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21CBB08C" w14:textId="77777777" w:rsidTr="00DC2BC0">
        <w:trPr>
          <w:trHeight w:val="288"/>
        </w:trPr>
        <w:tc>
          <w:tcPr>
            <w:tcW w:w="219" w:type="pct"/>
            <w:noWrap/>
            <w:hideMark/>
          </w:tcPr>
          <w:p w14:paraId="27C9620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49</w:t>
            </w:r>
          </w:p>
        </w:tc>
        <w:tc>
          <w:tcPr>
            <w:tcW w:w="397" w:type="pct"/>
            <w:noWrap/>
            <w:hideMark/>
          </w:tcPr>
          <w:p w14:paraId="73C3617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297EFCC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locurilor de muncă informale în totalul locurilor de muncă, %</w:t>
            </w:r>
          </w:p>
        </w:tc>
        <w:tc>
          <w:tcPr>
            <w:tcW w:w="418" w:type="pct"/>
            <w:noWrap/>
            <w:hideMark/>
          </w:tcPr>
          <w:p w14:paraId="07B4438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98F2E5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22,80%</w:t>
            </w:r>
          </w:p>
        </w:tc>
        <w:tc>
          <w:tcPr>
            <w:tcW w:w="488" w:type="pct"/>
            <w:noWrap/>
            <w:hideMark/>
          </w:tcPr>
          <w:p w14:paraId="74F298F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19,40%</w:t>
            </w:r>
          </w:p>
        </w:tc>
        <w:tc>
          <w:tcPr>
            <w:tcW w:w="1005" w:type="pct"/>
            <w:noWrap/>
            <w:hideMark/>
          </w:tcPr>
          <w:p w14:paraId="19E2831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4896DB78" w14:textId="77777777" w:rsidTr="00DC2BC0">
        <w:trPr>
          <w:trHeight w:val="288"/>
        </w:trPr>
        <w:tc>
          <w:tcPr>
            <w:tcW w:w="219" w:type="pct"/>
            <w:noWrap/>
            <w:hideMark/>
          </w:tcPr>
          <w:p w14:paraId="1E409E4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50</w:t>
            </w:r>
          </w:p>
        </w:tc>
        <w:tc>
          <w:tcPr>
            <w:tcW w:w="397" w:type="pct"/>
            <w:noWrap/>
            <w:hideMark/>
          </w:tcPr>
          <w:p w14:paraId="30043B0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2D59F28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accidentelor de muncă la 100 000 de salariați, %</w:t>
            </w:r>
          </w:p>
        </w:tc>
        <w:tc>
          <w:tcPr>
            <w:tcW w:w="418" w:type="pct"/>
            <w:noWrap/>
            <w:hideMark/>
          </w:tcPr>
          <w:p w14:paraId="6EB9331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51E9558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89,00%</w:t>
            </w:r>
          </w:p>
        </w:tc>
        <w:tc>
          <w:tcPr>
            <w:tcW w:w="488" w:type="pct"/>
            <w:noWrap/>
            <w:hideMark/>
          </w:tcPr>
          <w:p w14:paraId="7F836FD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37,00%</w:t>
            </w:r>
          </w:p>
        </w:tc>
        <w:tc>
          <w:tcPr>
            <w:tcW w:w="1005" w:type="pct"/>
            <w:noWrap/>
            <w:hideMark/>
          </w:tcPr>
          <w:p w14:paraId="70675E3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DC2BC0" w14:paraId="4B43290D" w14:textId="77777777" w:rsidTr="00DC2BC0">
        <w:trPr>
          <w:trHeight w:val="288"/>
        </w:trPr>
        <w:tc>
          <w:tcPr>
            <w:tcW w:w="219" w:type="pct"/>
            <w:noWrap/>
            <w:hideMark/>
          </w:tcPr>
          <w:p w14:paraId="5E6E62E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51</w:t>
            </w:r>
          </w:p>
        </w:tc>
        <w:tc>
          <w:tcPr>
            <w:tcW w:w="397" w:type="pct"/>
            <w:noWrap/>
            <w:hideMark/>
          </w:tcPr>
          <w:p w14:paraId="4BD64A9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76F8153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încadrate în sistemul de asigurări obligatorii de asistență medicală, %</w:t>
            </w:r>
          </w:p>
        </w:tc>
        <w:tc>
          <w:tcPr>
            <w:tcW w:w="418" w:type="pct"/>
            <w:noWrap/>
            <w:hideMark/>
          </w:tcPr>
          <w:p w14:paraId="2652A5B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4BAC22F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87,80%</w:t>
            </w:r>
          </w:p>
        </w:tc>
        <w:tc>
          <w:tcPr>
            <w:tcW w:w="488" w:type="pct"/>
            <w:noWrap/>
            <w:hideMark/>
          </w:tcPr>
          <w:p w14:paraId="25C539A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90,40%</w:t>
            </w:r>
          </w:p>
        </w:tc>
        <w:tc>
          <w:tcPr>
            <w:tcW w:w="1005" w:type="pct"/>
            <w:noWrap/>
            <w:hideMark/>
          </w:tcPr>
          <w:p w14:paraId="1A41040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Cana Națională pentru Asigurări Sociale</w:t>
            </w:r>
          </w:p>
        </w:tc>
      </w:tr>
      <w:tr w:rsidR="00D13956" w:rsidRPr="00AE26B8" w14:paraId="6B9E61E7" w14:textId="77777777" w:rsidTr="00DC2BC0">
        <w:trPr>
          <w:trHeight w:val="288"/>
        </w:trPr>
        <w:tc>
          <w:tcPr>
            <w:tcW w:w="219" w:type="pct"/>
            <w:noWrap/>
            <w:hideMark/>
          </w:tcPr>
          <w:p w14:paraId="6A8AA24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52</w:t>
            </w:r>
          </w:p>
        </w:tc>
        <w:tc>
          <w:tcPr>
            <w:tcW w:w="397" w:type="pct"/>
            <w:noWrap/>
            <w:hideMark/>
          </w:tcPr>
          <w:p w14:paraId="63804D5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4C24E53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copiilor aflați în situație de risc, %</w:t>
            </w:r>
          </w:p>
        </w:tc>
        <w:tc>
          <w:tcPr>
            <w:tcW w:w="418" w:type="pct"/>
            <w:noWrap/>
            <w:hideMark/>
          </w:tcPr>
          <w:p w14:paraId="3E7B4A0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1AD495F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45,14%</w:t>
            </w:r>
          </w:p>
        </w:tc>
        <w:tc>
          <w:tcPr>
            <w:tcW w:w="488" w:type="pct"/>
            <w:noWrap/>
            <w:hideMark/>
          </w:tcPr>
          <w:p w14:paraId="688AC66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44,96%</w:t>
            </w:r>
          </w:p>
        </w:tc>
        <w:tc>
          <w:tcPr>
            <w:tcW w:w="1005" w:type="pct"/>
            <w:noWrap/>
            <w:hideMark/>
          </w:tcPr>
          <w:p w14:paraId="2EEA3FC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Muncii și Protecției Sociale</w:t>
            </w:r>
          </w:p>
        </w:tc>
      </w:tr>
      <w:tr w:rsidR="00D13956" w:rsidRPr="00AE26B8" w14:paraId="1D964E42" w14:textId="77777777" w:rsidTr="00DC2BC0">
        <w:trPr>
          <w:trHeight w:val="288"/>
        </w:trPr>
        <w:tc>
          <w:tcPr>
            <w:tcW w:w="219" w:type="pct"/>
            <w:noWrap/>
            <w:hideMark/>
          </w:tcPr>
          <w:p w14:paraId="361ED13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53</w:t>
            </w:r>
          </w:p>
        </w:tc>
        <w:tc>
          <w:tcPr>
            <w:tcW w:w="397" w:type="pct"/>
            <w:noWrap/>
            <w:hideMark/>
          </w:tcPr>
          <w:p w14:paraId="574D971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6.</w:t>
            </w:r>
          </w:p>
        </w:tc>
        <w:tc>
          <w:tcPr>
            <w:tcW w:w="2078" w:type="pct"/>
            <w:noWrap/>
            <w:hideMark/>
          </w:tcPr>
          <w:p w14:paraId="56A9C18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persoanelor cu dizabilități instituționalizate</w:t>
            </w:r>
          </w:p>
        </w:tc>
        <w:tc>
          <w:tcPr>
            <w:tcW w:w="418" w:type="pct"/>
            <w:noWrap/>
            <w:hideMark/>
          </w:tcPr>
          <w:p w14:paraId="4971CA5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D6BEF8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1766,00</w:t>
            </w:r>
          </w:p>
        </w:tc>
        <w:tc>
          <w:tcPr>
            <w:tcW w:w="488" w:type="pct"/>
            <w:noWrap/>
            <w:hideMark/>
          </w:tcPr>
          <w:p w14:paraId="20CFEC6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1400,00</w:t>
            </w:r>
          </w:p>
        </w:tc>
        <w:tc>
          <w:tcPr>
            <w:tcW w:w="1005" w:type="pct"/>
            <w:noWrap/>
            <w:hideMark/>
          </w:tcPr>
          <w:p w14:paraId="63ADCCC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Muncii și Protecției Sociale</w:t>
            </w:r>
          </w:p>
        </w:tc>
      </w:tr>
      <w:tr w:rsidR="00D13956" w:rsidRPr="00AE26B8" w14:paraId="757B1C11" w14:textId="77777777" w:rsidTr="00DC2BC0">
        <w:trPr>
          <w:trHeight w:val="288"/>
        </w:trPr>
        <w:tc>
          <w:tcPr>
            <w:tcW w:w="219" w:type="pct"/>
            <w:noWrap/>
            <w:hideMark/>
          </w:tcPr>
          <w:p w14:paraId="2A44EA8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54</w:t>
            </w:r>
          </w:p>
        </w:tc>
        <w:tc>
          <w:tcPr>
            <w:tcW w:w="397" w:type="pct"/>
            <w:noWrap/>
            <w:hideMark/>
          </w:tcPr>
          <w:p w14:paraId="30E631D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0A137F3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contractelor de achiziții ce conțin criterii sociale, mediu, inovare și performanță, %</w:t>
            </w:r>
          </w:p>
        </w:tc>
        <w:tc>
          <w:tcPr>
            <w:tcW w:w="418" w:type="pct"/>
            <w:noWrap/>
            <w:hideMark/>
          </w:tcPr>
          <w:p w14:paraId="290446F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2023</w:t>
            </w:r>
          </w:p>
        </w:tc>
        <w:tc>
          <w:tcPr>
            <w:tcW w:w="395" w:type="pct"/>
            <w:noWrap/>
            <w:hideMark/>
          </w:tcPr>
          <w:p w14:paraId="2423070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w:t>
            </w:r>
          </w:p>
        </w:tc>
        <w:tc>
          <w:tcPr>
            <w:tcW w:w="488" w:type="pct"/>
            <w:noWrap/>
            <w:hideMark/>
          </w:tcPr>
          <w:p w14:paraId="6ED0C80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15,00%</w:t>
            </w:r>
          </w:p>
        </w:tc>
        <w:tc>
          <w:tcPr>
            <w:tcW w:w="1005" w:type="pct"/>
            <w:noWrap/>
            <w:hideMark/>
          </w:tcPr>
          <w:p w14:paraId="5A97328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Agenția Achiziții Publice</w:t>
            </w:r>
          </w:p>
        </w:tc>
      </w:tr>
      <w:tr w:rsidR="00D13956" w:rsidRPr="00AE26B8" w14:paraId="16A82846" w14:textId="77777777" w:rsidTr="00DC2BC0">
        <w:trPr>
          <w:trHeight w:val="261"/>
        </w:trPr>
        <w:tc>
          <w:tcPr>
            <w:tcW w:w="219" w:type="pct"/>
            <w:noWrap/>
            <w:hideMark/>
          </w:tcPr>
          <w:p w14:paraId="0EF0B80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55</w:t>
            </w:r>
          </w:p>
        </w:tc>
        <w:tc>
          <w:tcPr>
            <w:tcW w:w="397" w:type="pct"/>
            <w:noWrap/>
            <w:hideMark/>
          </w:tcPr>
          <w:p w14:paraId="43CFD3B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16F99C5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cetățenilor care au accesat serviciile publice în format electronic din totalul utilizatorilor de servicii publice, %</w:t>
            </w:r>
          </w:p>
        </w:tc>
        <w:tc>
          <w:tcPr>
            <w:tcW w:w="418" w:type="pct"/>
            <w:noWrap/>
            <w:hideMark/>
          </w:tcPr>
          <w:p w14:paraId="00EEE04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671E487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49,4</w:t>
            </w:r>
          </w:p>
        </w:tc>
        <w:tc>
          <w:tcPr>
            <w:tcW w:w="488" w:type="pct"/>
            <w:noWrap/>
            <w:hideMark/>
          </w:tcPr>
          <w:p w14:paraId="0FCE430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67,00%</w:t>
            </w:r>
          </w:p>
        </w:tc>
        <w:tc>
          <w:tcPr>
            <w:tcW w:w="1005" w:type="pct"/>
            <w:noWrap/>
            <w:hideMark/>
          </w:tcPr>
          <w:p w14:paraId="76EDAA3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Agenția de Guvernare Electronică</w:t>
            </w:r>
          </w:p>
        </w:tc>
      </w:tr>
      <w:tr w:rsidR="00D13956" w:rsidRPr="00AE26B8" w14:paraId="2F7521AB" w14:textId="77777777" w:rsidTr="00DC2BC0">
        <w:trPr>
          <w:trHeight w:val="261"/>
        </w:trPr>
        <w:tc>
          <w:tcPr>
            <w:tcW w:w="219" w:type="pct"/>
            <w:noWrap/>
            <w:hideMark/>
          </w:tcPr>
          <w:p w14:paraId="4C1DB7B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56</w:t>
            </w:r>
          </w:p>
        </w:tc>
        <w:tc>
          <w:tcPr>
            <w:tcW w:w="397" w:type="pct"/>
            <w:noWrap/>
            <w:hideMark/>
          </w:tcPr>
          <w:p w14:paraId="2B1D700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235F64C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aliniere a statisticilor oficiale la standardele/ recomandările metodologice europene și internaționale, %</w:t>
            </w:r>
          </w:p>
        </w:tc>
        <w:tc>
          <w:tcPr>
            <w:tcW w:w="418" w:type="pct"/>
            <w:noWrap/>
            <w:hideMark/>
          </w:tcPr>
          <w:p w14:paraId="1DAA14E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20F0263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55,00%</w:t>
            </w:r>
          </w:p>
        </w:tc>
        <w:tc>
          <w:tcPr>
            <w:tcW w:w="488" w:type="pct"/>
            <w:noWrap/>
            <w:hideMark/>
          </w:tcPr>
          <w:p w14:paraId="37F6554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70,00%</w:t>
            </w:r>
          </w:p>
        </w:tc>
        <w:tc>
          <w:tcPr>
            <w:tcW w:w="1005" w:type="pct"/>
            <w:noWrap/>
            <w:hideMark/>
          </w:tcPr>
          <w:p w14:paraId="0032946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2D6454C8" w14:textId="77777777" w:rsidTr="00DC2BC0">
        <w:trPr>
          <w:trHeight w:val="288"/>
        </w:trPr>
        <w:tc>
          <w:tcPr>
            <w:tcW w:w="219" w:type="pct"/>
            <w:noWrap/>
            <w:hideMark/>
          </w:tcPr>
          <w:p w14:paraId="3B99719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57</w:t>
            </w:r>
          </w:p>
        </w:tc>
        <w:tc>
          <w:tcPr>
            <w:tcW w:w="397" w:type="pct"/>
            <w:noWrap/>
            <w:hideMark/>
          </w:tcPr>
          <w:p w14:paraId="08A6A4B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7C0AB11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Proporția indicatorilor de dezvoltare durabilă disponibili la nivel național, conform dezagregărilor relevante și a Principiilor Fundamentale ale Statisticii Oficiale, %</w:t>
            </w:r>
          </w:p>
        </w:tc>
        <w:tc>
          <w:tcPr>
            <w:tcW w:w="418" w:type="pct"/>
            <w:noWrap/>
            <w:hideMark/>
          </w:tcPr>
          <w:p w14:paraId="41379AD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0D3AFBE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50% disponibili integral; </w:t>
            </w:r>
            <w:r w:rsidRPr="009A2801">
              <w:rPr>
                <w:rFonts w:eastAsia="Times New Roman" w:cs="Times New Roman"/>
                <w:color w:val="000000"/>
                <w:szCs w:val="24"/>
                <w:lang w:val="ro-MD" w:eastAsia="zh-CN"/>
              </w:rPr>
              <w:br/>
              <w:t xml:space="preserve">25% parțial; </w:t>
            </w:r>
            <w:r w:rsidRPr="009A2801">
              <w:rPr>
                <w:rFonts w:eastAsia="Times New Roman" w:cs="Times New Roman"/>
                <w:color w:val="000000"/>
                <w:szCs w:val="24"/>
                <w:lang w:val="ro-MD" w:eastAsia="zh-CN"/>
              </w:rPr>
              <w:br/>
              <w:t>20% lipsă</w:t>
            </w:r>
          </w:p>
        </w:tc>
        <w:tc>
          <w:tcPr>
            <w:tcW w:w="488" w:type="pct"/>
            <w:noWrap/>
            <w:hideMark/>
          </w:tcPr>
          <w:p w14:paraId="2ADE745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60% disponibili integral; </w:t>
            </w:r>
            <w:r w:rsidRPr="009A2801">
              <w:rPr>
                <w:rFonts w:eastAsia="Times New Roman" w:cs="Times New Roman"/>
                <w:color w:val="000000"/>
                <w:szCs w:val="24"/>
                <w:lang w:val="ro-MD" w:eastAsia="zh-CN"/>
              </w:rPr>
              <w:br/>
              <w:t xml:space="preserve">20% parțial; </w:t>
            </w:r>
            <w:r w:rsidRPr="009A2801">
              <w:rPr>
                <w:rFonts w:eastAsia="Times New Roman" w:cs="Times New Roman"/>
                <w:color w:val="000000"/>
                <w:szCs w:val="24"/>
                <w:lang w:val="ro-MD" w:eastAsia="zh-CN"/>
              </w:rPr>
              <w:br/>
              <w:t>15% lipsă</w:t>
            </w:r>
          </w:p>
        </w:tc>
        <w:tc>
          <w:tcPr>
            <w:tcW w:w="1005" w:type="pct"/>
            <w:noWrap/>
            <w:hideMark/>
          </w:tcPr>
          <w:p w14:paraId="3321A93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6C85C8FA" w14:textId="77777777" w:rsidTr="00DC2BC0">
        <w:trPr>
          <w:trHeight w:val="288"/>
        </w:trPr>
        <w:tc>
          <w:tcPr>
            <w:tcW w:w="219" w:type="pct"/>
            <w:noWrap/>
            <w:hideMark/>
          </w:tcPr>
          <w:p w14:paraId="7D1534E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58</w:t>
            </w:r>
          </w:p>
        </w:tc>
        <w:tc>
          <w:tcPr>
            <w:tcW w:w="397" w:type="pct"/>
            <w:noWrap/>
            <w:hideMark/>
          </w:tcPr>
          <w:p w14:paraId="319C51B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54F8EAB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Gradul de satisfacere a utilizatorilor cu informațiile statistice ale membrilor Sistemului Statistic Național, %</w:t>
            </w:r>
          </w:p>
        </w:tc>
        <w:tc>
          <w:tcPr>
            <w:tcW w:w="418" w:type="pct"/>
            <w:noWrap/>
            <w:hideMark/>
          </w:tcPr>
          <w:p w14:paraId="6C5188F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00F3D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60,00%</w:t>
            </w:r>
          </w:p>
        </w:tc>
        <w:tc>
          <w:tcPr>
            <w:tcW w:w="488" w:type="pct"/>
            <w:noWrap/>
            <w:hideMark/>
          </w:tcPr>
          <w:p w14:paraId="3297D6F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70,00%</w:t>
            </w:r>
          </w:p>
        </w:tc>
        <w:tc>
          <w:tcPr>
            <w:tcW w:w="1005" w:type="pct"/>
            <w:noWrap/>
            <w:hideMark/>
          </w:tcPr>
          <w:p w14:paraId="061EF41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w:t>
            </w:r>
          </w:p>
        </w:tc>
      </w:tr>
      <w:tr w:rsidR="00D13956" w:rsidRPr="00AE26B8" w14:paraId="1CA918F0" w14:textId="77777777" w:rsidTr="00DC2BC0">
        <w:trPr>
          <w:trHeight w:val="288"/>
        </w:trPr>
        <w:tc>
          <w:tcPr>
            <w:tcW w:w="219" w:type="pct"/>
            <w:noWrap/>
            <w:hideMark/>
          </w:tcPr>
          <w:p w14:paraId="637BFD6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59</w:t>
            </w:r>
          </w:p>
        </w:tc>
        <w:tc>
          <w:tcPr>
            <w:tcW w:w="397" w:type="pct"/>
            <w:noWrap/>
            <w:hideMark/>
          </w:tcPr>
          <w:p w14:paraId="26B4551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6F305D6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cheltuielilor publice executate în totalul cheltuielilor publice aprobate, %</w:t>
            </w:r>
          </w:p>
        </w:tc>
        <w:tc>
          <w:tcPr>
            <w:tcW w:w="418" w:type="pct"/>
            <w:noWrap/>
            <w:hideMark/>
          </w:tcPr>
          <w:p w14:paraId="2D7CAF7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363F06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84,20%</w:t>
            </w:r>
          </w:p>
        </w:tc>
        <w:tc>
          <w:tcPr>
            <w:tcW w:w="488" w:type="pct"/>
            <w:noWrap/>
            <w:hideMark/>
          </w:tcPr>
          <w:p w14:paraId="4C0A4B2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99,50%</w:t>
            </w:r>
          </w:p>
        </w:tc>
        <w:tc>
          <w:tcPr>
            <w:tcW w:w="1005" w:type="pct"/>
            <w:noWrap/>
            <w:hideMark/>
          </w:tcPr>
          <w:p w14:paraId="41F2DA2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Finanțelor</w:t>
            </w:r>
          </w:p>
        </w:tc>
      </w:tr>
      <w:tr w:rsidR="00D13956" w:rsidRPr="00AE26B8" w14:paraId="057EB181" w14:textId="77777777" w:rsidTr="00DC2BC0">
        <w:trPr>
          <w:trHeight w:val="288"/>
        </w:trPr>
        <w:tc>
          <w:tcPr>
            <w:tcW w:w="219" w:type="pct"/>
            <w:noWrap/>
            <w:hideMark/>
          </w:tcPr>
          <w:p w14:paraId="1E2E7D3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60</w:t>
            </w:r>
          </w:p>
        </w:tc>
        <w:tc>
          <w:tcPr>
            <w:tcW w:w="397" w:type="pct"/>
            <w:noWrap/>
            <w:hideMark/>
          </w:tcPr>
          <w:p w14:paraId="788577A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334BF3A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Controlul asupra corupției (pe o scară de la -2,5 la 2,5) </w:t>
            </w:r>
          </w:p>
        </w:tc>
        <w:tc>
          <w:tcPr>
            <w:tcW w:w="418" w:type="pct"/>
            <w:noWrap/>
            <w:hideMark/>
          </w:tcPr>
          <w:p w14:paraId="03CEE0C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291F1F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-0,30</w:t>
            </w:r>
          </w:p>
        </w:tc>
        <w:tc>
          <w:tcPr>
            <w:tcW w:w="488" w:type="pct"/>
            <w:noWrap/>
            <w:hideMark/>
          </w:tcPr>
          <w:p w14:paraId="23FD132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1,01</w:t>
            </w:r>
          </w:p>
        </w:tc>
        <w:tc>
          <w:tcPr>
            <w:tcW w:w="1005" w:type="pct"/>
            <w:noWrap/>
            <w:hideMark/>
          </w:tcPr>
          <w:p w14:paraId="3ED4D1B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Banca Mondială</w:t>
            </w:r>
          </w:p>
        </w:tc>
      </w:tr>
      <w:tr w:rsidR="00D13956" w:rsidRPr="00AE26B8" w14:paraId="664FDE89" w14:textId="77777777" w:rsidTr="00DC2BC0">
        <w:trPr>
          <w:trHeight w:val="288"/>
        </w:trPr>
        <w:tc>
          <w:tcPr>
            <w:tcW w:w="219" w:type="pct"/>
            <w:noWrap/>
            <w:hideMark/>
          </w:tcPr>
          <w:p w14:paraId="686C48A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61</w:t>
            </w:r>
          </w:p>
        </w:tc>
        <w:tc>
          <w:tcPr>
            <w:tcW w:w="397" w:type="pct"/>
            <w:noWrap/>
            <w:hideMark/>
          </w:tcPr>
          <w:p w14:paraId="1D2CF22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6051E1A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Eficacitatea administrației publice (pe o slară de la -2,5 - + 2,5)</w:t>
            </w:r>
          </w:p>
        </w:tc>
        <w:tc>
          <w:tcPr>
            <w:tcW w:w="418" w:type="pct"/>
            <w:noWrap/>
            <w:hideMark/>
          </w:tcPr>
          <w:p w14:paraId="404AEC0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154DCE5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-0,31</w:t>
            </w:r>
          </w:p>
        </w:tc>
        <w:tc>
          <w:tcPr>
            <w:tcW w:w="488" w:type="pct"/>
            <w:noWrap/>
            <w:hideMark/>
          </w:tcPr>
          <w:p w14:paraId="64F2AF5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+0,1</w:t>
            </w:r>
          </w:p>
        </w:tc>
        <w:tc>
          <w:tcPr>
            <w:tcW w:w="1005" w:type="pct"/>
            <w:hideMark/>
          </w:tcPr>
          <w:p w14:paraId="4D3E33A3" w14:textId="77777777" w:rsidR="00D13956" w:rsidRPr="009A2801" w:rsidRDefault="00D13956" w:rsidP="00DC2BC0">
            <w:pPr>
              <w:rPr>
                <w:rFonts w:eastAsia="Times New Roman" w:cs="Times New Roman"/>
                <w:color w:val="auto"/>
                <w:szCs w:val="24"/>
                <w:lang w:val="ro-MD" w:eastAsia="zh-CN"/>
              </w:rPr>
            </w:pPr>
            <w:r w:rsidRPr="009A2801">
              <w:rPr>
                <w:rFonts w:eastAsia="Times New Roman" w:cs="Times New Roman"/>
                <w:color w:val="auto"/>
                <w:szCs w:val="24"/>
                <w:lang w:val="ro-MD" w:eastAsia="zh-CN"/>
              </w:rPr>
              <w:t>Indicator WGI</w:t>
            </w:r>
          </w:p>
        </w:tc>
      </w:tr>
      <w:tr w:rsidR="00D13956" w:rsidRPr="00AE26B8" w14:paraId="1F3BA343" w14:textId="77777777" w:rsidTr="00DC2BC0">
        <w:trPr>
          <w:trHeight w:val="288"/>
        </w:trPr>
        <w:tc>
          <w:tcPr>
            <w:tcW w:w="219" w:type="pct"/>
            <w:noWrap/>
            <w:hideMark/>
          </w:tcPr>
          <w:p w14:paraId="2119244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62</w:t>
            </w:r>
          </w:p>
        </w:tc>
        <w:tc>
          <w:tcPr>
            <w:tcW w:w="397" w:type="pct"/>
            <w:noWrap/>
            <w:hideMark/>
          </w:tcPr>
          <w:p w14:paraId="5C92ABC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7.</w:t>
            </w:r>
          </w:p>
        </w:tc>
        <w:tc>
          <w:tcPr>
            <w:tcW w:w="2078" w:type="pct"/>
            <w:noWrap/>
            <w:hideMark/>
          </w:tcPr>
          <w:p w14:paraId="01D61E7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Calitatea Reglementării (pe o slară de la -2,5 - + 2,5)</w:t>
            </w:r>
          </w:p>
        </w:tc>
        <w:tc>
          <w:tcPr>
            <w:tcW w:w="418" w:type="pct"/>
            <w:noWrap/>
            <w:hideMark/>
          </w:tcPr>
          <w:p w14:paraId="0E5C3F4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3F57F6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+0,1</w:t>
            </w:r>
          </w:p>
        </w:tc>
        <w:tc>
          <w:tcPr>
            <w:tcW w:w="488" w:type="pct"/>
            <w:noWrap/>
            <w:hideMark/>
          </w:tcPr>
          <w:p w14:paraId="7C24C09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+0,5</w:t>
            </w:r>
          </w:p>
        </w:tc>
        <w:tc>
          <w:tcPr>
            <w:tcW w:w="1005" w:type="pct"/>
            <w:hideMark/>
          </w:tcPr>
          <w:p w14:paraId="28FD79F0" w14:textId="77777777" w:rsidR="00D13956" w:rsidRPr="009A2801" w:rsidRDefault="00D13956" w:rsidP="00DC2BC0">
            <w:pPr>
              <w:rPr>
                <w:rFonts w:eastAsia="Times New Roman" w:cs="Times New Roman"/>
                <w:color w:val="auto"/>
                <w:szCs w:val="24"/>
                <w:lang w:val="ro-MD" w:eastAsia="zh-CN"/>
              </w:rPr>
            </w:pPr>
            <w:r w:rsidRPr="009A2801">
              <w:rPr>
                <w:rFonts w:eastAsia="Times New Roman" w:cs="Times New Roman"/>
                <w:color w:val="auto"/>
                <w:szCs w:val="24"/>
                <w:lang w:val="ro-MD" w:eastAsia="zh-CN"/>
              </w:rPr>
              <w:t>Indicator WGI</w:t>
            </w:r>
          </w:p>
        </w:tc>
      </w:tr>
      <w:tr w:rsidR="00D13956" w:rsidRPr="00AE26B8" w14:paraId="0AC6B4A3" w14:textId="77777777" w:rsidTr="00DC2BC0">
        <w:trPr>
          <w:trHeight w:val="288"/>
        </w:trPr>
        <w:tc>
          <w:tcPr>
            <w:tcW w:w="219" w:type="pct"/>
            <w:noWrap/>
            <w:hideMark/>
          </w:tcPr>
          <w:p w14:paraId="4DF3083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63</w:t>
            </w:r>
          </w:p>
        </w:tc>
        <w:tc>
          <w:tcPr>
            <w:tcW w:w="397" w:type="pct"/>
            <w:noWrap/>
            <w:hideMark/>
          </w:tcPr>
          <w:p w14:paraId="7F8F461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368133A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spațiilor de detenție în instituții penitenciare care corespund standardelor internaționale, %</w:t>
            </w:r>
          </w:p>
        </w:tc>
        <w:tc>
          <w:tcPr>
            <w:tcW w:w="418" w:type="pct"/>
            <w:noWrap/>
            <w:hideMark/>
          </w:tcPr>
          <w:p w14:paraId="15A7703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538828E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488" w:type="pct"/>
            <w:noWrap/>
            <w:hideMark/>
          </w:tcPr>
          <w:p w14:paraId="2995C74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41,00%</w:t>
            </w:r>
          </w:p>
        </w:tc>
        <w:tc>
          <w:tcPr>
            <w:tcW w:w="1005" w:type="pct"/>
            <w:noWrap/>
            <w:hideMark/>
          </w:tcPr>
          <w:p w14:paraId="720A28A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Justiției, Administrația Națională a Penitenciarelor</w:t>
            </w:r>
          </w:p>
        </w:tc>
      </w:tr>
      <w:tr w:rsidR="00D13956" w:rsidRPr="00AE26B8" w14:paraId="329594F1" w14:textId="77777777" w:rsidTr="00DC2BC0">
        <w:trPr>
          <w:trHeight w:val="288"/>
        </w:trPr>
        <w:tc>
          <w:tcPr>
            <w:tcW w:w="219" w:type="pct"/>
            <w:noWrap/>
            <w:hideMark/>
          </w:tcPr>
          <w:p w14:paraId="040C919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64</w:t>
            </w:r>
          </w:p>
        </w:tc>
        <w:tc>
          <w:tcPr>
            <w:tcW w:w="397" w:type="pct"/>
            <w:noWrap/>
            <w:hideMark/>
          </w:tcPr>
          <w:p w14:paraId="7139B5B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4DFD8E0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spațiilor de detenție în instituții penitenciare care corespund standardelor internaționale, %</w:t>
            </w:r>
          </w:p>
        </w:tc>
        <w:tc>
          <w:tcPr>
            <w:tcW w:w="418" w:type="pct"/>
            <w:noWrap/>
            <w:hideMark/>
          </w:tcPr>
          <w:p w14:paraId="133EFE0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72A36D8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488" w:type="pct"/>
            <w:noWrap/>
            <w:hideMark/>
          </w:tcPr>
          <w:p w14:paraId="02AE26A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41,00%</w:t>
            </w:r>
          </w:p>
        </w:tc>
        <w:tc>
          <w:tcPr>
            <w:tcW w:w="1005" w:type="pct"/>
            <w:noWrap/>
            <w:hideMark/>
          </w:tcPr>
          <w:p w14:paraId="6E0E385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Justiției, Administrația Națională a Penitenciarelor</w:t>
            </w:r>
          </w:p>
        </w:tc>
      </w:tr>
      <w:tr w:rsidR="00D13956" w:rsidRPr="00DC2BC0" w14:paraId="68297139" w14:textId="77777777" w:rsidTr="00DC2BC0">
        <w:trPr>
          <w:trHeight w:val="288"/>
        </w:trPr>
        <w:tc>
          <w:tcPr>
            <w:tcW w:w="219" w:type="pct"/>
            <w:noWrap/>
            <w:hideMark/>
          </w:tcPr>
          <w:p w14:paraId="2F7FB8D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65</w:t>
            </w:r>
          </w:p>
        </w:tc>
        <w:tc>
          <w:tcPr>
            <w:tcW w:w="397" w:type="pct"/>
            <w:noWrap/>
            <w:hideMark/>
          </w:tcPr>
          <w:p w14:paraId="51E3016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0CB9721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de adresări pentru soluționarea litigiilor pe cale extrajudiciară</w:t>
            </w:r>
          </w:p>
        </w:tc>
        <w:tc>
          <w:tcPr>
            <w:tcW w:w="418" w:type="pct"/>
            <w:noWrap/>
            <w:hideMark/>
          </w:tcPr>
          <w:p w14:paraId="415B5DA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6924ECC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277,00</w:t>
            </w:r>
          </w:p>
        </w:tc>
        <w:tc>
          <w:tcPr>
            <w:tcW w:w="488" w:type="pct"/>
            <w:noWrap/>
            <w:hideMark/>
          </w:tcPr>
          <w:p w14:paraId="489CFDC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877,00</w:t>
            </w:r>
          </w:p>
        </w:tc>
        <w:tc>
          <w:tcPr>
            <w:tcW w:w="1005" w:type="pct"/>
            <w:noWrap/>
            <w:hideMark/>
          </w:tcPr>
          <w:p w14:paraId="49C00FC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Justiției, Consiliul de Mediere</w:t>
            </w:r>
          </w:p>
        </w:tc>
      </w:tr>
      <w:tr w:rsidR="00D13956" w:rsidRPr="00AE26B8" w14:paraId="095F9820" w14:textId="77777777" w:rsidTr="00DC2BC0">
        <w:trPr>
          <w:trHeight w:val="288"/>
        </w:trPr>
        <w:tc>
          <w:tcPr>
            <w:tcW w:w="219" w:type="pct"/>
            <w:noWrap/>
            <w:hideMark/>
          </w:tcPr>
          <w:p w14:paraId="18E9793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66</w:t>
            </w:r>
          </w:p>
        </w:tc>
        <w:tc>
          <w:tcPr>
            <w:tcW w:w="397" w:type="pct"/>
            <w:noWrap/>
            <w:hideMark/>
          </w:tcPr>
          <w:p w14:paraId="4FDB0C5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217540A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Lipsa corupției în sistemul de justiție (pe o scară de la 0 la 1)</w:t>
            </w:r>
          </w:p>
        </w:tc>
        <w:tc>
          <w:tcPr>
            <w:tcW w:w="418" w:type="pct"/>
            <w:noWrap/>
            <w:hideMark/>
          </w:tcPr>
          <w:p w14:paraId="2A3DC80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1F2F25A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0,36</w:t>
            </w:r>
          </w:p>
        </w:tc>
        <w:tc>
          <w:tcPr>
            <w:tcW w:w="488" w:type="pct"/>
            <w:noWrap/>
            <w:hideMark/>
          </w:tcPr>
          <w:p w14:paraId="6EC38C1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0,70</w:t>
            </w:r>
          </w:p>
        </w:tc>
        <w:tc>
          <w:tcPr>
            <w:tcW w:w="1005" w:type="pct"/>
            <w:noWrap/>
            <w:hideMark/>
          </w:tcPr>
          <w:p w14:paraId="5EE16EA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World Justice Project</w:t>
            </w:r>
          </w:p>
        </w:tc>
      </w:tr>
      <w:tr w:rsidR="00D13956" w:rsidRPr="00AE26B8" w14:paraId="128EE1C6" w14:textId="77777777" w:rsidTr="00DC2BC0">
        <w:trPr>
          <w:trHeight w:val="288"/>
        </w:trPr>
        <w:tc>
          <w:tcPr>
            <w:tcW w:w="219" w:type="pct"/>
            <w:noWrap/>
            <w:hideMark/>
          </w:tcPr>
          <w:p w14:paraId="335BBCB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67</w:t>
            </w:r>
          </w:p>
        </w:tc>
        <w:tc>
          <w:tcPr>
            <w:tcW w:w="397" w:type="pct"/>
            <w:noWrap/>
            <w:hideMark/>
          </w:tcPr>
          <w:p w14:paraId="6163C86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8.</w:t>
            </w:r>
          </w:p>
        </w:tc>
        <w:tc>
          <w:tcPr>
            <w:tcW w:w="2078" w:type="pct"/>
            <w:noWrap/>
            <w:hideMark/>
          </w:tcPr>
          <w:p w14:paraId="4C0C881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de litigii soluționate pe cale extrajudiciară</w:t>
            </w:r>
          </w:p>
        </w:tc>
        <w:tc>
          <w:tcPr>
            <w:tcW w:w="418" w:type="pct"/>
            <w:noWrap/>
            <w:hideMark/>
          </w:tcPr>
          <w:p w14:paraId="17CD9E5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2017</w:t>
            </w:r>
          </w:p>
        </w:tc>
        <w:tc>
          <w:tcPr>
            <w:tcW w:w="395" w:type="pct"/>
            <w:noWrap/>
            <w:hideMark/>
          </w:tcPr>
          <w:p w14:paraId="463F599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164,00</w:t>
            </w:r>
          </w:p>
        </w:tc>
        <w:tc>
          <w:tcPr>
            <w:tcW w:w="488" w:type="pct"/>
            <w:noWrap/>
            <w:hideMark/>
          </w:tcPr>
          <w:p w14:paraId="075D2A1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487,00</w:t>
            </w:r>
          </w:p>
        </w:tc>
        <w:tc>
          <w:tcPr>
            <w:tcW w:w="1005" w:type="pct"/>
            <w:noWrap/>
            <w:hideMark/>
          </w:tcPr>
          <w:p w14:paraId="1C23555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World Justice Project</w:t>
            </w:r>
          </w:p>
        </w:tc>
      </w:tr>
      <w:tr w:rsidR="00D13956" w:rsidRPr="00AE26B8" w14:paraId="366FBE41" w14:textId="77777777" w:rsidTr="00DC2BC0">
        <w:trPr>
          <w:trHeight w:val="288"/>
        </w:trPr>
        <w:tc>
          <w:tcPr>
            <w:tcW w:w="219" w:type="pct"/>
            <w:noWrap/>
            <w:hideMark/>
          </w:tcPr>
          <w:p w14:paraId="0E782E9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68</w:t>
            </w:r>
          </w:p>
        </w:tc>
        <w:tc>
          <w:tcPr>
            <w:tcW w:w="397" w:type="pct"/>
            <w:noWrap/>
            <w:hideMark/>
          </w:tcPr>
          <w:p w14:paraId="33A1140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458A25F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Proporția populației supuse violenței fizice sau sexuale în ultimele 12 luni, %</w:t>
            </w:r>
          </w:p>
        </w:tc>
        <w:tc>
          <w:tcPr>
            <w:tcW w:w="418" w:type="pct"/>
            <w:noWrap/>
            <w:hideMark/>
          </w:tcPr>
          <w:p w14:paraId="5FDF2AE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2010</w:t>
            </w:r>
          </w:p>
        </w:tc>
        <w:tc>
          <w:tcPr>
            <w:tcW w:w="395" w:type="pct"/>
            <w:noWrap/>
            <w:hideMark/>
          </w:tcPr>
          <w:p w14:paraId="0F7DC64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9,65%</w:t>
            </w:r>
          </w:p>
        </w:tc>
        <w:tc>
          <w:tcPr>
            <w:tcW w:w="488" w:type="pct"/>
            <w:noWrap/>
            <w:hideMark/>
          </w:tcPr>
          <w:p w14:paraId="672C238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3.63% </w:t>
            </w:r>
          </w:p>
        </w:tc>
        <w:tc>
          <w:tcPr>
            <w:tcW w:w="1005" w:type="pct"/>
            <w:noWrap/>
            <w:hideMark/>
          </w:tcPr>
          <w:p w14:paraId="235CB3F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7A80149" w14:textId="77777777" w:rsidTr="00DC2BC0">
        <w:trPr>
          <w:trHeight w:val="288"/>
        </w:trPr>
        <w:tc>
          <w:tcPr>
            <w:tcW w:w="219" w:type="pct"/>
            <w:noWrap/>
            <w:hideMark/>
          </w:tcPr>
          <w:p w14:paraId="77E282B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69</w:t>
            </w:r>
          </w:p>
        </w:tc>
        <w:tc>
          <w:tcPr>
            <w:tcW w:w="397" w:type="pct"/>
            <w:noWrap/>
            <w:hideMark/>
          </w:tcPr>
          <w:p w14:paraId="47BD0AF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3A5B261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Percepția populației privind siguranța, %</w:t>
            </w:r>
          </w:p>
        </w:tc>
        <w:tc>
          <w:tcPr>
            <w:tcW w:w="418" w:type="pct"/>
            <w:noWrap/>
            <w:hideMark/>
          </w:tcPr>
          <w:p w14:paraId="55CFF65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262A999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30,20%</w:t>
            </w:r>
          </w:p>
        </w:tc>
        <w:tc>
          <w:tcPr>
            <w:tcW w:w="488" w:type="pct"/>
            <w:noWrap/>
            <w:hideMark/>
          </w:tcPr>
          <w:p w14:paraId="4B51EC0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41,90%</w:t>
            </w:r>
          </w:p>
        </w:tc>
        <w:tc>
          <w:tcPr>
            <w:tcW w:w="1005" w:type="pct"/>
            <w:noWrap/>
            <w:hideMark/>
          </w:tcPr>
          <w:p w14:paraId="20D788C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9722BF0" w14:textId="77777777" w:rsidTr="00DC2BC0">
        <w:trPr>
          <w:trHeight w:val="288"/>
        </w:trPr>
        <w:tc>
          <w:tcPr>
            <w:tcW w:w="219" w:type="pct"/>
            <w:noWrap/>
            <w:hideMark/>
          </w:tcPr>
          <w:p w14:paraId="5345F4B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lastRenderedPageBreak/>
              <w:t>70</w:t>
            </w:r>
          </w:p>
        </w:tc>
        <w:tc>
          <w:tcPr>
            <w:tcW w:w="397" w:type="pct"/>
            <w:noWrap/>
            <w:hideMark/>
          </w:tcPr>
          <w:p w14:paraId="3DC99D8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7AACC20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Rata accidentelor rutiere comise din cauza vitezei la 100 mii populație, %</w:t>
            </w:r>
          </w:p>
        </w:tc>
        <w:tc>
          <w:tcPr>
            <w:tcW w:w="418" w:type="pct"/>
            <w:noWrap/>
            <w:hideMark/>
          </w:tcPr>
          <w:p w14:paraId="509C175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0F37BF5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34,40%</w:t>
            </w:r>
          </w:p>
        </w:tc>
        <w:tc>
          <w:tcPr>
            <w:tcW w:w="488" w:type="pct"/>
            <w:noWrap/>
            <w:hideMark/>
          </w:tcPr>
          <w:p w14:paraId="68B5486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27,95%</w:t>
            </w:r>
          </w:p>
        </w:tc>
        <w:tc>
          <w:tcPr>
            <w:tcW w:w="1005" w:type="pct"/>
            <w:noWrap/>
            <w:hideMark/>
          </w:tcPr>
          <w:p w14:paraId="0DA837D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0C1227D" w14:textId="77777777" w:rsidTr="00DC2BC0">
        <w:trPr>
          <w:trHeight w:val="288"/>
        </w:trPr>
        <w:tc>
          <w:tcPr>
            <w:tcW w:w="219" w:type="pct"/>
            <w:noWrap/>
            <w:hideMark/>
          </w:tcPr>
          <w:p w14:paraId="7C0C55F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71</w:t>
            </w:r>
          </w:p>
        </w:tc>
        <w:tc>
          <w:tcPr>
            <w:tcW w:w="397" w:type="pct"/>
            <w:noWrap/>
            <w:hideMark/>
          </w:tcPr>
          <w:p w14:paraId="004A3B3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3ACEBB9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evenimentelor înregistrate la frontiera de stat, depistate în baza analizei de risc, %</w:t>
            </w:r>
          </w:p>
        </w:tc>
        <w:tc>
          <w:tcPr>
            <w:tcW w:w="418" w:type="pct"/>
            <w:noWrap/>
            <w:hideMark/>
          </w:tcPr>
          <w:p w14:paraId="27FE9CE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DD6B32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0,00%</w:t>
            </w:r>
          </w:p>
        </w:tc>
        <w:tc>
          <w:tcPr>
            <w:tcW w:w="488" w:type="pct"/>
            <w:noWrap/>
            <w:hideMark/>
          </w:tcPr>
          <w:p w14:paraId="60A4639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25,00%</w:t>
            </w:r>
          </w:p>
        </w:tc>
        <w:tc>
          <w:tcPr>
            <w:tcW w:w="1005" w:type="pct"/>
            <w:noWrap/>
            <w:hideMark/>
          </w:tcPr>
          <w:p w14:paraId="1D8E8CE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02F8B3AF" w14:textId="77777777" w:rsidTr="00DC2BC0">
        <w:trPr>
          <w:trHeight w:val="288"/>
        </w:trPr>
        <w:tc>
          <w:tcPr>
            <w:tcW w:w="219" w:type="pct"/>
            <w:noWrap/>
            <w:hideMark/>
          </w:tcPr>
          <w:p w14:paraId="0C54C65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72</w:t>
            </w:r>
          </w:p>
        </w:tc>
        <w:tc>
          <w:tcPr>
            <w:tcW w:w="397" w:type="pct"/>
            <w:noWrap/>
            <w:hideMark/>
          </w:tcPr>
          <w:p w14:paraId="2B49C28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47B8D95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Numărul echipelor de patrulare și reacționare operativă</w:t>
            </w:r>
          </w:p>
        </w:tc>
        <w:tc>
          <w:tcPr>
            <w:tcW w:w="418" w:type="pct"/>
            <w:noWrap/>
            <w:hideMark/>
          </w:tcPr>
          <w:p w14:paraId="1976154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621B88A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0,51</w:t>
            </w:r>
          </w:p>
        </w:tc>
        <w:tc>
          <w:tcPr>
            <w:tcW w:w="488" w:type="pct"/>
            <w:noWrap/>
            <w:hideMark/>
          </w:tcPr>
          <w:p w14:paraId="5556678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w:t>
            </w:r>
          </w:p>
        </w:tc>
        <w:tc>
          <w:tcPr>
            <w:tcW w:w="1005" w:type="pct"/>
            <w:noWrap/>
            <w:hideMark/>
          </w:tcPr>
          <w:p w14:paraId="6ECE7F5B"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1E531BD5" w14:textId="77777777" w:rsidTr="00DC2BC0">
        <w:trPr>
          <w:trHeight w:val="288"/>
        </w:trPr>
        <w:tc>
          <w:tcPr>
            <w:tcW w:w="219" w:type="pct"/>
            <w:noWrap/>
            <w:hideMark/>
          </w:tcPr>
          <w:p w14:paraId="1A11EA2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73</w:t>
            </w:r>
          </w:p>
        </w:tc>
        <w:tc>
          <w:tcPr>
            <w:tcW w:w="397" w:type="pct"/>
            <w:noWrap/>
            <w:hideMark/>
          </w:tcPr>
          <w:p w14:paraId="3C50F97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9.</w:t>
            </w:r>
          </w:p>
        </w:tc>
        <w:tc>
          <w:tcPr>
            <w:tcW w:w="2078" w:type="pct"/>
            <w:noWrap/>
            <w:hideMark/>
          </w:tcPr>
          <w:p w14:paraId="097F418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Capacitatea autorităților naționale privind răspunsul la un aflux masiv și spontan de persoane</w:t>
            </w:r>
          </w:p>
        </w:tc>
        <w:tc>
          <w:tcPr>
            <w:tcW w:w="418" w:type="pct"/>
            <w:noWrap/>
            <w:hideMark/>
          </w:tcPr>
          <w:p w14:paraId="7201456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2022</w:t>
            </w:r>
          </w:p>
        </w:tc>
        <w:tc>
          <w:tcPr>
            <w:tcW w:w="395" w:type="pct"/>
            <w:noWrap/>
            <w:hideMark/>
          </w:tcPr>
          <w:p w14:paraId="35CFB80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0,35</w:t>
            </w:r>
          </w:p>
        </w:tc>
        <w:tc>
          <w:tcPr>
            <w:tcW w:w="488" w:type="pct"/>
            <w:noWrap/>
            <w:hideMark/>
          </w:tcPr>
          <w:p w14:paraId="7CD41FC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w:t>
            </w:r>
          </w:p>
        </w:tc>
        <w:tc>
          <w:tcPr>
            <w:tcW w:w="1005" w:type="pct"/>
            <w:noWrap/>
            <w:hideMark/>
          </w:tcPr>
          <w:p w14:paraId="70D45F2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Ministerul Afacerilor Interne </w:t>
            </w:r>
          </w:p>
        </w:tc>
      </w:tr>
      <w:tr w:rsidR="00D13956" w:rsidRPr="00AE26B8" w14:paraId="25E9EC5F" w14:textId="77777777" w:rsidTr="00DC2BC0">
        <w:trPr>
          <w:trHeight w:val="288"/>
        </w:trPr>
        <w:tc>
          <w:tcPr>
            <w:tcW w:w="219" w:type="pct"/>
            <w:noWrap/>
            <w:hideMark/>
          </w:tcPr>
          <w:p w14:paraId="755F8AE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74</w:t>
            </w:r>
          </w:p>
        </w:tc>
        <w:tc>
          <w:tcPr>
            <w:tcW w:w="397" w:type="pct"/>
            <w:noWrap/>
            <w:hideMark/>
          </w:tcPr>
          <w:p w14:paraId="6D618A0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1F9FA8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suprafețelor acoperite cu păduri și a altor terenuri cu vegetație forestieră din suprafața țării, %</w:t>
            </w:r>
          </w:p>
        </w:tc>
        <w:tc>
          <w:tcPr>
            <w:tcW w:w="418" w:type="pct"/>
            <w:noWrap/>
            <w:hideMark/>
          </w:tcPr>
          <w:p w14:paraId="7E0DC75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71A63A4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13,40%</w:t>
            </w:r>
          </w:p>
        </w:tc>
        <w:tc>
          <w:tcPr>
            <w:tcW w:w="488" w:type="pct"/>
            <w:noWrap/>
            <w:hideMark/>
          </w:tcPr>
          <w:p w14:paraId="1117EEE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15,00%</w:t>
            </w:r>
          </w:p>
        </w:tc>
        <w:tc>
          <w:tcPr>
            <w:tcW w:w="1005" w:type="pct"/>
            <w:noWrap/>
            <w:hideMark/>
          </w:tcPr>
          <w:p w14:paraId="5E34AD5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5830A292" w14:textId="77777777" w:rsidTr="00DC2BC0">
        <w:trPr>
          <w:trHeight w:val="288"/>
        </w:trPr>
        <w:tc>
          <w:tcPr>
            <w:tcW w:w="219" w:type="pct"/>
            <w:noWrap/>
            <w:hideMark/>
          </w:tcPr>
          <w:p w14:paraId="1A1DBA3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75</w:t>
            </w:r>
          </w:p>
        </w:tc>
        <w:tc>
          <w:tcPr>
            <w:tcW w:w="397" w:type="pct"/>
            <w:noWrap/>
            <w:hideMark/>
          </w:tcPr>
          <w:p w14:paraId="017E020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A1FF6B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 xml:space="preserve">Rata de conectare a populației la serviciile de salubrizare, % </w:t>
            </w:r>
          </w:p>
        </w:tc>
        <w:tc>
          <w:tcPr>
            <w:tcW w:w="418" w:type="pct"/>
            <w:noWrap/>
            <w:hideMark/>
          </w:tcPr>
          <w:p w14:paraId="1749C61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2021</w:t>
            </w:r>
          </w:p>
        </w:tc>
        <w:tc>
          <w:tcPr>
            <w:tcW w:w="395" w:type="pct"/>
            <w:noWrap/>
            <w:hideMark/>
          </w:tcPr>
          <w:p w14:paraId="044066D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58,90%</w:t>
            </w:r>
          </w:p>
        </w:tc>
        <w:tc>
          <w:tcPr>
            <w:tcW w:w="488" w:type="pct"/>
            <w:noWrap/>
            <w:hideMark/>
          </w:tcPr>
          <w:p w14:paraId="35B56EA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65,00%</w:t>
            </w:r>
          </w:p>
        </w:tc>
        <w:tc>
          <w:tcPr>
            <w:tcW w:w="1005" w:type="pct"/>
            <w:noWrap/>
            <w:hideMark/>
          </w:tcPr>
          <w:p w14:paraId="0C634A9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6DCB5E6E" w14:textId="77777777" w:rsidTr="00DC2BC0">
        <w:trPr>
          <w:trHeight w:val="288"/>
        </w:trPr>
        <w:tc>
          <w:tcPr>
            <w:tcW w:w="219" w:type="pct"/>
            <w:noWrap/>
            <w:hideMark/>
          </w:tcPr>
          <w:p w14:paraId="5CD9AB9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76</w:t>
            </w:r>
          </w:p>
        </w:tc>
        <w:tc>
          <w:tcPr>
            <w:tcW w:w="397" w:type="pct"/>
            <w:noWrap/>
            <w:hideMark/>
          </w:tcPr>
          <w:p w14:paraId="2598463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DCAE367"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apelor normativ epurate în volumul total al apelor uzate, evacuate în corpurile de apă, %</w:t>
            </w:r>
          </w:p>
        </w:tc>
        <w:tc>
          <w:tcPr>
            <w:tcW w:w="418" w:type="pct"/>
            <w:noWrap/>
            <w:hideMark/>
          </w:tcPr>
          <w:p w14:paraId="4B82D96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2016</w:t>
            </w:r>
          </w:p>
        </w:tc>
        <w:tc>
          <w:tcPr>
            <w:tcW w:w="395" w:type="pct"/>
            <w:noWrap/>
            <w:hideMark/>
          </w:tcPr>
          <w:p w14:paraId="75DC4A31"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14,11%</w:t>
            </w:r>
          </w:p>
        </w:tc>
        <w:tc>
          <w:tcPr>
            <w:tcW w:w="488" w:type="pct"/>
            <w:noWrap/>
            <w:hideMark/>
          </w:tcPr>
          <w:p w14:paraId="1F1735F6"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30,00%</w:t>
            </w:r>
          </w:p>
        </w:tc>
        <w:tc>
          <w:tcPr>
            <w:tcW w:w="1005" w:type="pct"/>
            <w:noWrap/>
            <w:hideMark/>
          </w:tcPr>
          <w:p w14:paraId="587DD118"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2AECCE8C" w14:textId="77777777" w:rsidTr="00DC2BC0">
        <w:trPr>
          <w:trHeight w:val="288"/>
        </w:trPr>
        <w:tc>
          <w:tcPr>
            <w:tcW w:w="219" w:type="pct"/>
            <w:noWrap/>
            <w:hideMark/>
          </w:tcPr>
          <w:p w14:paraId="2DF2A490"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77</w:t>
            </w:r>
          </w:p>
        </w:tc>
        <w:tc>
          <w:tcPr>
            <w:tcW w:w="397" w:type="pct"/>
            <w:noWrap/>
            <w:hideMark/>
          </w:tcPr>
          <w:p w14:paraId="509FF2DE"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2334FE39"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populației cu acces la serviciile de livrare a apei gestionate sigur, %</w:t>
            </w:r>
          </w:p>
        </w:tc>
        <w:tc>
          <w:tcPr>
            <w:tcW w:w="418" w:type="pct"/>
            <w:noWrap/>
            <w:hideMark/>
          </w:tcPr>
          <w:p w14:paraId="4309A6CD"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2020</w:t>
            </w:r>
          </w:p>
        </w:tc>
        <w:tc>
          <w:tcPr>
            <w:tcW w:w="395" w:type="pct"/>
            <w:noWrap/>
            <w:hideMark/>
          </w:tcPr>
          <w:p w14:paraId="6450D4F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74,10%</w:t>
            </w:r>
          </w:p>
        </w:tc>
        <w:tc>
          <w:tcPr>
            <w:tcW w:w="488" w:type="pct"/>
            <w:noWrap/>
            <w:hideMark/>
          </w:tcPr>
          <w:p w14:paraId="0C08224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87,00%</w:t>
            </w:r>
          </w:p>
        </w:tc>
        <w:tc>
          <w:tcPr>
            <w:tcW w:w="1005" w:type="pct"/>
            <w:noWrap/>
            <w:hideMark/>
          </w:tcPr>
          <w:p w14:paraId="2F174633"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Ministerul Mediului</w:t>
            </w:r>
          </w:p>
        </w:tc>
      </w:tr>
      <w:tr w:rsidR="00D13956" w:rsidRPr="00AE26B8" w14:paraId="02BB7802" w14:textId="77777777" w:rsidTr="00DC2BC0">
        <w:trPr>
          <w:trHeight w:val="288"/>
        </w:trPr>
        <w:tc>
          <w:tcPr>
            <w:tcW w:w="219" w:type="pct"/>
            <w:noWrap/>
            <w:hideMark/>
          </w:tcPr>
          <w:p w14:paraId="59BC974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78</w:t>
            </w:r>
          </w:p>
        </w:tc>
        <w:tc>
          <w:tcPr>
            <w:tcW w:w="397" w:type="pct"/>
            <w:noWrap/>
            <w:hideMark/>
          </w:tcPr>
          <w:p w14:paraId="3304E83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5E4C98B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Ponderea deșeurilor reciclate în volumul total de deșeuri formate, %</w:t>
            </w:r>
          </w:p>
        </w:tc>
        <w:tc>
          <w:tcPr>
            <w:tcW w:w="418" w:type="pct"/>
            <w:noWrap/>
            <w:hideMark/>
          </w:tcPr>
          <w:p w14:paraId="3B8C449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2018</w:t>
            </w:r>
          </w:p>
        </w:tc>
        <w:tc>
          <w:tcPr>
            <w:tcW w:w="395" w:type="pct"/>
            <w:noWrap/>
            <w:hideMark/>
          </w:tcPr>
          <w:p w14:paraId="0F2FCB45"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44,40%</w:t>
            </w:r>
          </w:p>
        </w:tc>
        <w:tc>
          <w:tcPr>
            <w:tcW w:w="488" w:type="pct"/>
            <w:noWrap/>
            <w:hideMark/>
          </w:tcPr>
          <w:p w14:paraId="3795BFF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60,00%</w:t>
            </w:r>
          </w:p>
        </w:tc>
        <w:tc>
          <w:tcPr>
            <w:tcW w:w="1005" w:type="pct"/>
            <w:noWrap/>
            <w:hideMark/>
          </w:tcPr>
          <w:p w14:paraId="06F1BBB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Oficiul Național pentru Implementarea Proiectelor de Mediu</w:t>
            </w:r>
          </w:p>
        </w:tc>
      </w:tr>
      <w:tr w:rsidR="00D13956" w:rsidRPr="00DC2BC0" w14:paraId="1E8078B6" w14:textId="77777777" w:rsidTr="00DC2BC0">
        <w:trPr>
          <w:trHeight w:val="288"/>
        </w:trPr>
        <w:tc>
          <w:tcPr>
            <w:tcW w:w="219" w:type="pct"/>
            <w:noWrap/>
            <w:hideMark/>
          </w:tcPr>
          <w:p w14:paraId="6CF7A95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79</w:t>
            </w:r>
          </w:p>
        </w:tc>
        <w:tc>
          <w:tcPr>
            <w:tcW w:w="397" w:type="pct"/>
            <w:noWrap/>
            <w:hideMark/>
          </w:tcPr>
          <w:p w14:paraId="742916F2"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OG 10.</w:t>
            </w:r>
          </w:p>
        </w:tc>
        <w:tc>
          <w:tcPr>
            <w:tcW w:w="2078" w:type="pct"/>
            <w:noWrap/>
            <w:hideMark/>
          </w:tcPr>
          <w:p w14:paraId="676241AA"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Cantitatea de emisii de substanțe poluante în aer de la sursele mobile, mii tone raportate la o persoană</w:t>
            </w:r>
          </w:p>
        </w:tc>
        <w:tc>
          <w:tcPr>
            <w:tcW w:w="418" w:type="pct"/>
            <w:noWrap/>
            <w:hideMark/>
          </w:tcPr>
          <w:p w14:paraId="3F7E0B6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media pe 2016–2020</w:t>
            </w:r>
          </w:p>
        </w:tc>
        <w:tc>
          <w:tcPr>
            <w:tcW w:w="395" w:type="pct"/>
            <w:noWrap/>
            <w:hideMark/>
          </w:tcPr>
          <w:p w14:paraId="618900F4"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100,00</w:t>
            </w:r>
          </w:p>
        </w:tc>
        <w:tc>
          <w:tcPr>
            <w:tcW w:w="488" w:type="pct"/>
            <w:noWrap/>
            <w:hideMark/>
          </w:tcPr>
          <w:p w14:paraId="5FF67EDC"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58,00</w:t>
            </w:r>
          </w:p>
        </w:tc>
        <w:tc>
          <w:tcPr>
            <w:tcW w:w="1005" w:type="pct"/>
            <w:noWrap/>
            <w:hideMark/>
          </w:tcPr>
          <w:p w14:paraId="0E6D9F2F" w14:textId="77777777" w:rsidR="00D13956" w:rsidRPr="009A2801" w:rsidRDefault="00D13956" w:rsidP="00DC2BC0">
            <w:pPr>
              <w:rPr>
                <w:rFonts w:eastAsia="Times New Roman" w:cs="Times New Roman"/>
                <w:color w:val="000000"/>
                <w:szCs w:val="24"/>
                <w:lang w:val="ro-MD" w:eastAsia="zh-CN"/>
              </w:rPr>
            </w:pPr>
            <w:r w:rsidRPr="009A2801">
              <w:rPr>
                <w:rFonts w:eastAsia="Times New Roman" w:cs="Times New Roman"/>
                <w:color w:val="000000"/>
                <w:szCs w:val="24"/>
                <w:lang w:val="ro-MD" w:eastAsia="zh-CN"/>
              </w:rPr>
              <w:t>Biroul Național de Statistică; Agenția de Mediu</w:t>
            </w:r>
          </w:p>
        </w:tc>
      </w:tr>
    </w:tbl>
    <w:p w14:paraId="41A39F28" w14:textId="77777777" w:rsidR="00D13956" w:rsidRPr="00AE26B8" w:rsidRDefault="00D13956" w:rsidP="00D13956">
      <w:pPr>
        <w:spacing w:after="0" w:line="276" w:lineRule="auto"/>
        <w:ind w:firstLine="709"/>
        <w:jc w:val="both"/>
        <w:rPr>
          <w:rFonts w:cs="Times New Roman"/>
          <w:szCs w:val="24"/>
          <w:lang w:val="ro-MD"/>
        </w:rPr>
      </w:pPr>
    </w:p>
    <w:p w14:paraId="098E4919" w14:textId="1BA419F2" w:rsidR="00D854B7" w:rsidRPr="00C05096" w:rsidRDefault="00D854B7" w:rsidP="003C2BB3">
      <w:pPr>
        <w:spacing w:line="276" w:lineRule="auto"/>
        <w:rPr>
          <w:rFonts w:cs="Times New Roman"/>
          <w:szCs w:val="24"/>
          <w:lang w:val="ro-MD"/>
        </w:rPr>
      </w:pPr>
    </w:p>
    <w:sectPr w:rsidR="00D854B7" w:rsidRPr="00C05096" w:rsidSect="00DC2BC0">
      <w:pgSz w:w="16838" w:h="11906" w:orient="landscape"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EB9C4" w14:textId="77777777" w:rsidR="00904F1C" w:rsidRDefault="00904F1C" w:rsidP="00D13956">
      <w:pPr>
        <w:spacing w:after="0" w:line="240" w:lineRule="auto"/>
      </w:pPr>
      <w:r>
        <w:separator/>
      </w:r>
    </w:p>
  </w:endnote>
  <w:endnote w:type="continuationSeparator" w:id="0">
    <w:p w14:paraId="75796335" w14:textId="77777777" w:rsidR="00904F1C" w:rsidRDefault="00904F1C" w:rsidP="00D13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DE371" w14:textId="77777777" w:rsidR="00904F1C" w:rsidRDefault="00904F1C" w:rsidP="00D13956">
      <w:pPr>
        <w:spacing w:after="0" w:line="240" w:lineRule="auto"/>
      </w:pPr>
      <w:r>
        <w:separator/>
      </w:r>
    </w:p>
  </w:footnote>
  <w:footnote w:type="continuationSeparator" w:id="0">
    <w:p w14:paraId="36714925" w14:textId="77777777" w:rsidR="00904F1C" w:rsidRDefault="00904F1C" w:rsidP="00D139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137"/>
    <w:multiLevelType w:val="hybridMultilevel"/>
    <w:tmpl w:val="90A2FAE0"/>
    <w:lvl w:ilvl="0" w:tplc="A712E27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F15A0"/>
    <w:multiLevelType w:val="hybridMultilevel"/>
    <w:tmpl w:val="54CA6552"/>
    <w:lvl w:ilvl="0" w:tplc="A69C27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F39A3"/>
    <w:multiLevelType w:val="hybridMultilevel"/>
    <w:tmpl w:val="73B082CA"/>
    <w:lvl w:ilvl="0" w:tplc="E77C024C">
      <w:start w:val="8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F45588"/>
    <w:multiLevelType w:val="hybridMultilevel"/>
    <w:tmpl w:val="2214B6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E7B5B"/>
    <w:multiLevelType w:val="hybridMultilevel"/>
    <w:tmpl w:val="5192A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0236B"/>
    <w:multiLevelType w:val="hybridMultilevel"/>
    <w:tmpl w:val="D4C2BF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FD"/>
    <w:rsid w:val="00011411"/>
    <w:rsid w:val="000B73BC"/>
    <w:rsid w:val="000C3992"/>
    <w:rsid w:val="0011147C"/>
    <w:rsid w:val="00215B3D"/>
    <w:rsid w:val="002634FD"/>
    <w:rsid w:val="002701AD"/>
    <w:rsid w:val="00282E1B"/>
    <w:rsid w:val="00297B64"/>
    <w:rsid w:val="002B2387"/>
    <w:rsid w:val="002E0C40"/>
    <w:rsid w:val="00344EBE"/>
    <w:rsid w:val="003C2BB3"/>
    <w:rsid w:val="003C4843"/>
    <w:rsid w:val="003E50F1"/>
    <w:rsid w:val="004F5699"/>
    <w:rsid w:val="005411AB"/>
    <w:rsid w:val="005835DE"/>
    <w:rsid w:val="00586EC1"/>
    <w:rsid w:val="00621612"/>
    <w:rsid w:val="0069190D"/>
    <w:rsid w:val="006C0B77"/>
    <w:rsid w:val="00786607"/>
    <w:rsid w:val="007B4A7D"/>
    <w:rsid w:val="007D5E23"/>
    <w:rsid w:val="00813EC4"/>
    <w:rsid w:val="008242FF"/>
    <w:rsid w:val="00870751"/>
    <w:rsid w:val="0088520C"/>
    <w:rsid w:val="008F1D64"/>
    <w:rsid w:val="00904F1C"/>
    <w:rsid w:val="00922C48"/>
    <w:rsid w:val="00AD46ED"/>
    <w:rsid w:val="00B915B7"/>
    <w:rsid w:val="00C05096"/>
    <w:rsid w:val="00CF0ED1"/>
    <w:rsid w:val="00D012EE"/>
    <w:rsid w:val="00D13956"/>
    <w:rsid w:val="00D23552"/>
    <w:rsid w:val="00D73725"/>
    <w:rsid w:val="00D854B7"/>
    <w:rsid w:val="00DC2BC0"/>
    <w:rsid w:val="00EA59DF"/>
    <w:rsid w:val="00EE4070"/>
    <w:rsid w:val="00F11769"/>
    <w:rsid w:val="00F12C76"/>
    <w:rsid w:val="00F3707F"/>
    <w:rsid w:val="00F60CC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A544"/>
  <w15:chartTrackingRefBased/>
  <w15:docId w15:val="{A55C7009-A9BF-4858-A489-98348274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3D"/>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uiPriority w:val="9"/>
    <w:qFormat/>
    <w:rsid w:val="00D139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semiHidden/>
    <w:unhideWhenUsed/>
    <w:qFormat/>
    <w:rsid w:val="007B4A7D"/>
    <w:pPr>
      <w:keepNext/>
      <w:keepLines/>
      <w:spacing w:before="40" w:after="0"/>
      <w:outlineLvl w:val="1"/>
    </w:pPr>
    <w:rPr>
      <w:rFonts w:eastAsiaTheme="majorEastAsia" w:cstheme="majorBidi"/>
      <w:b/>
      <w:color w:val="1F3864" w:themeColor="accent5" w:themeShade="8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B4A7D"/>
    <w:rPr>
      <w:rFonts w:ascii="Times New Roman" w:eastAsiaTheme="majorEastAsia" w:hAnsi="Times New Roman" w:cstheme="majorBidi"/>
      <w:b/>
      <w:color w:val="1F3864" w:themeColor="accent5" w:themeShade="80"/>
      <w:sz w:val="32"/>
      <w:szCs w:val="26"/>
    </w:rPr>
  </w:style>
  <w:style w:type="character" w:styleId="Hyperlink">
    <w:name w:val="Hyperlink"/>
    <w:basedOn w:val="DefaultParagraphFont"/>
    <w:uiPriority w:val="99"/>
    <w:semiHidden/>
    <w:unhideWhenUsed/>
    <w:rsid w:val="002634FD"/>
    <w:rPr>
      <w:color w:val="0563C1"/>
      <w:u w:val="single"/>
    </w:rPr>
  </w:style>
  <w:style w:type="character" w:styleId="FollowedHyperlink">
    <w:name w:val="FollowedHyperlink"/>
    <w:basedOn w:val="DefaultParagraphFont"/>
    <w:uiPriority w:val="99"/>
    <w:semiHidden/>
    <w:unhideWhenUsed/>
    <w:rsid w:val="002634FD"/>
    <w:rPr>
      <w:color w:val="0563C1"/>
      <w:u w:val="single"/>
    </w:rPr>
  </w:style>
  <w:style w:type="paragraph" w:customStyle="1" w:styleId="msonormal0">
    <w:name w:val="msonormal"/>
    <w:basedOn w:val="Normal"/>
    <w:rsid w:val="002634FD"/>
    <w:pPr>
      <w:spacing w:before="100" w:beforeAutospacing="1" w:after="100" w:afterAutospacing="1" w:line="240" w:lineRule="auto"/>
    </w:pPr>
    <w:rPr>
      <w:rFonts w:eastAsia="Times New Roman" w:cs="Times New Roman"/>
      <w:color w:val="auto"/>
      <w:szCs w:val="24"/>
      <w:lang w:eastAsia="zh-CN"/>
    </w:rPr>
  </w:style>
  <w:style w:type="paragraph" w:customStyle="1" w:styleId="font0">
    <w:name w:val="font0"/>
    <w:basedOn w:val="Normal"/>
    <w:rsid w:val="002634FD"/>
    <w:pPr>
      <w:spacing w:before="100" w:beforeAutospacing="1" w:after="100" w:afterAutospacing="1" w:line="240" w:lineRule="auto"/>
    </w:pPr>
    <w:rPr>
      <w:rFonts w:ascii="Calibri" w:eastAsia="Times New Roman" w:hAnsi="Calibri" w:cs="Calibri"/>
      <w:color w:val="000000"/>
      <w:sz w:val="22"/>
      <w:lang w:eastAsia="zh-CN"/>
    </w:rPr>
  </w:style>
  <w:style w:type="paragraph" w:customStyle="1" w:styleId="font5">
    <w:name w:val="font5"/>
    <w:basedOn w:val="Normal"/>
    <w:rsid w:val="002634FD"/>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6">
    <w:name w:val="font6"/>
    <w:basedOn w:val="Normal"/>
    <w:rsid w:val="002634FD"/>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7">
    <w:name w:val="font7"/>
    <w:basedOn w:val="Normal"/>
    <w:rsid w:val="002634FD"/>
    <w:pPr>
      <w:spacing w:before="100" w:beforeAutospacing="1" w:after="100" w:afterAutospacing="1" w:line="240" w:lineRule="auto"/>
    </w:pPr>
    <w:rPr>
      <w:rFonts w:ascii="Tahoma" w:eastAsia="Times New Roman" w:hAnsi="Tahoma" w:cs="Tahoma"/>
      <w:color w:val="000000"/>
      <w:sz w:val="18"/>
      <w:szCs w:val="18"/>
      <w:lang w:eastAsia="zh-CN"/>
    </w:rPr>
  </w:style>
  <w:style w:type="paragraph" w:customStyle="1" w:styleId="font8">
    <w:name w:val="font8"/>
    <w:basedOn w:val="Normal"/>
    <w:rsid w:val="002634FD"/>
    <w:pPr>
      <w:spacing w:before="100" w:beforeAutospacing="1" w:after="100" w:afterAutospacing="1" w:line="240" w:lineRule="auto"/>
    </w:pPr>
    <w:rPr>
      <w:rFonts w:ascii="Tahoma" w:eastAsia="Times New Roman" w:hAnsi="Tahoma" w:cs="Tahoma"/>
      <w:b/>
      <w:bCs/>
      <w:color w:val="000000"/>
      <w:sz w:val="18"/>
      <w:szCs w:val="18"/>
      <w:lang w:eastAsia="zh-CN"/>
    </w:rPr>
  </w:style>
  <w:style w:type="paragraph" w:customStyle="1" w:styleId="font9">
    <w:name w:val="font9"/>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font10">
    <w:name w:val="font10"/>
    <w:basedOn w:val="Normal"/>
    <w:rsid w:val="002634FD"/>
    <w:pPr>
      <w:spacing w:before="100" w:beforeAutospacing="1" w:after="100" w:afterAutospacing="1" w:line="240" w:lineRule="auto"/>
    </w:pPr>
    <w:rPr>
      <w:rFonts w:ascii="Calibri" w:eastAsia="Times New Roman" w:hAnsi="Calibri" w:cs="Calibri"/>
      <w:color w:val="000000"/>
      <w:sz w:val="22"/>
      <w:lang w:eastAsia="zh-CN"/>
    </w:rPr>
  </w:style>
  <w:style w:type="paragraph" w:customStyle="1" w:styleId="font11">
    <w:name w:val="font11"/>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font12">
    <w:name w:val="font12"/>
    <w:basedOn w:val="Normal"/>
    <w:rsid w:val="002634FD"/>
    <w:pPr>
      <w:spacing w:before="100" w:beforeAutospacing="1" w:after="100" w:afterAutospacing="1" w:line="240" w:lineRule="auto"/>
    </w:pPr>
    <w:rPr>
      <w:rFonts w:eastAsia="Times New Roman" w:cs="Times New Roman"/>
      <w:b/>
      <w:bCs/>
      <w:i/>
      <w:iCs/>
      <w:color w:val="auto"/>
      <w:sz w:val="20"/>
      <w:szCs w:val="20"/>
      <w:u w:val="single"/>
      <w:lang w:eastAsia="zh-CN"/>
    </w:rPr>
  </w:style>
  <w:style w:type="paragraph" w:customStyle="1" w:styleId="font13">
    <w:name w:val="font13"/>
    <w:basedOn w:val="Normal"/>
    <w:rsid w:val="002634FD"/>
    <w:pPr>
      <w:spacing w:before="100" w:beforeAutospacing="1" w:after="100" w:afterAutospacing="1" w:line="240" w:lineRule="auto"/>
    </w:pPr>
    <w:rPr>
      <w:rFonts w:ascii="Arial" w:eastAsia="Times New Roman" w:hAnsi="Arial" w:cs="Arial"/>
      <w:color w:val="000000"/>
      <w:sz w:val="20"/>
      <w:szCs w:val="20"/>
      <w:lang w:eastAsia="zh-CN"/>
    </w:rPr>
  </w:style>
  <w:style w:type="paragraph" w:customStyle="1" w:styleId="font14">
    <w:name w:val="font14"/>
    <w:basedOn w:val="Normal"/>
    <w:rsid w:val="002634FD"/>
    <w:pPr>
      <w:spacing w:before="100" w:beforeAutospacing="1" w:after="100" w:afterAutospacing="1" w:line="240" w:lineRule="auto"/>
    </w:pPr>
    <w:rPr>
      <w:rFonts w:ascii="Arial" w:eastAsia="Times New Roman" w:hAnsi="Arial" w:cs="Arial"/>
      <w:color w:val="000000"/>
      <w:sz w:val="22"/>
      <w:lang w:eastAsia="zh-CN"/>
    </w:rPr>
  </w:style>
  <w:style w:type="paragraph" w:customStyle="1" w:styleId="font15">
    <w:name w:val="font15"/>
    <w:basedOn w:val="Normal"/>
    <w:rsid w:val="002634FD"/>
    <w:pPr>
      <w:spacing w:before="100" w:beforeAutospacing="1" w:after="100" w:afterAutospacing="1" w:line="240" w:lineRule="auto"/>
    </w:pPr>
    <w:rPr>
      <w:rFonts w:eastAsia="Times New Roman" w:cs="Times New Roman"/>
      <w:color w:val="auto"/>
      <w:sz w:val="20"/>
      <w:szCs w:val="20"/>
      <w:lang w:eastAsia="zh-CN"/>
    </w:rPr>
  </w:style>
  <w:style w:type="paragraph" w:customStyle="1" w:styleId="xl71">
    <w:name w:val="xl71"/>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2">
    <w:name w:val="xl72"/>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3">
    <w:name w:val="xl73"/>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4">
    <w:name w:val="xl74"/>
    <w:basedOn w:val="Normal"/>
    <w:rsid w:val="002634FD"/>
    <w:pPr>
      <w:pBdr>
        <w:top w:val="single" w:sz="4" w:space="0" w:color="D9D9D9"/>
        <w:left w:val="single" w:sz="4" w:space="0" w:color="D9D9D9"/>
        <w:bottom w:val="single" w:sz="4" w:space="0" w:color="D9D9D9"/>
        <w:right w:val="single" w:sz="4" w:space="0" w:color="D9D9D9"/>
      </w:pBdr>
      <w:shd w:val="clear" w:color="000000" w:fill="203764"/>
      <w:spacing w:before="100" w:beforeAutospacing="1" w:after="100" w:afterAutospacing="1" w:line="240" w:lineRule="auto"/>
      <w:textAlignment w:val="top"/>
    </w:pPr>
    <w:rPr>
      <w:rFonts w:eastAsia="Times New Roman" w:cs="Times New Roman"/>
      <w:b/>
      <w:bCs/>
      <w:color w:val="FFFFFF"/>
      <w:sz w:val="20"/>
      <w:szCs w:val="20"/>
      <w:lang w:eastAsia="zh-CN"/>
    </w:rPr>
  </w:style>
  <w:style w:type="paragraph" w:customStyle="1" w:styleId="xl75">
    <w:name w:val="xl75"/>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6">
    <w:name w:val="xl76"/>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Calibri" w:eastAsia="Times New Roman" w:hAnsi="Calibri" w:cs="Calibri"/>
      <w:color w:val="auto"/>
      <w:sz w:val="20"/>
      <w:szCs w:val="20"/>
      <w:lang w:eastAsia="zh-CN"/>
    </w:rPr>
  </w:style>
  <w:style w:type="paragraph" w:customStyle="1" w:styleId="xl77">
    <w:name w:val="xl77"/>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1" w:eastAsia="Times New Roman" w:hAnsi="Times New Roman1" w:cs="Times New Roman"/>
      <w:color w:val="auto"/>
      <w:sz w:val="20"/>
      <w:szCs w:val="20"/>
      <w:lang w:eastAsia="zh-CN"/>
    </w:rPr>
  </w:style>
  <w:style w:type="paragraph" w:customStyle="1" w:styleId="xl78">
    <w:name w:val="xl78"/>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eastAsia="Times New Roman" w:cs="Times New Roman"/>
      <w:color w:val="auto"/>
      <w:sz w:val="20"/>
      <w:szCs w:val="20"/>
      <w:lang w:eastAsia="zh-CN"/>
    </w:rPr>
  </w:style>
  <w:style w:type="paragraph" w:customStyle="1" w:styleId="xl79">
    <w:name w:val="xl79"/>
    <w:basedOn w:val="Normal"/>
    <w:rsid w:val="002634FD"/>
    <w:pPr>
      <w:pBdr>
        <w:top w:val="single" w:sz="4" w:space="0" w:color="D9D9D9"/>
        <w:left w:val="single" w:sz="4" w:space="0" w:color="D9D9D9"/>
        <w:bottom w:val="single" w:sz="4" w:space="0" w:color="D9D9D9"/>
        <w:right w:val="single" w:sz="4" w:space="0" w:color="D9D9D9"/>
      </w:pBdr>
      <w:shd w:val="clear" w:color="000000" w:fill="203764"/>
      <w:spacing w:before="100" w:beforeAutospacing="1" w:after="100" w:afterAutospacing="1" w:line="240" w:lineRule="auto"/>
      <w:textAlignment w:val="top"/>
    </w:pPr>
    <w:rPr>
      <w:rFonts w:eastAsia="Times New Roman" w:cs="Times New Roman"/>
      <w:b/>
      <w:bCs/>
      <w:color w:val="auto"/>
      <w:sz w:val="20"/>
      <w:szCs w:val="20"/>
      <w:lang w:eastAsia="zh-CN"/>
    </w:rPr>
  </w:style>
  <w:style w:type="paragraph" w:customStyle="1" w:styleId="xl80">
    <w:name w:val="xl80"/>
    <w:basedOn w:val="Normal"/>
    <w:rsid w:val="002634FD"/>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Calibri" w:eastAsia="Times New Roman" w:hAnsi="Calibri" w:cs="Calibri"/>
      <w:color w:val="auto"/>
      <w:sz w:val="20"/>
      <w:szCs w:val="20"/>
      <w:lang w:eastAsia="zh-CN"/>
    </w:rPr>
  </w:style>
  <w:style w:type="table" w:styleId="TableGrid">
    <w:name w:val="Table Grid"/>
    <w:basedOn w:val="TableNormal"/>
    <w:uiPriority w:val="39"/>
    <w:rsid w:val="0026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07F"/>
    <w:pPr>
      <w:ind w:left="720"/>
      <w:contextualSpacing/>
    </w:pPr>
  </w:style>
  <w:style w:type="table" w:styleId="TableGridLight">
    <w:name w:val="Grid Table Light"/>
    <w:basedOn w:val="TableNormal"/>
    <w:uiPriority w:val="40"/>
    <w:rsid w:val="00344E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D13956"/>
    <w:rPr>
      <w:rFonts w:asciiTheme="majorHAnsi" w:eastAsiaTheme="majorEastAsia" w:hAnsiTheme="majorHAnsi" w:cstheme="majorBidi"/>
      <w:color w:val="2E74B5" w:themeColor="accent1" w:themeShade="BF"/>
      <w:sz w:val="32"/>
      <w:szCs w:val="32"/>
      <w:lang w:eastAsia="en-US"/>
    </w:rPr>
  </w:style>
  <w:style w:type="paragraph" w:styleId="NormalWeb">
    <w:name w:val="Normal (Web)"/>
    <w:basedOn w:val="Normal"/>
    <w:uiPriority w:val="99"/>
    <w:semiHidden/>
    <w:unhideWhenUsed/>
    <w:rsid w:val="00D13956"/>
    <w:pPr>
      <w:spacing w:before="100" w:beforeAutospacing="1" w:after="100" w:afterAutospacing="1" w:line="240" w:lineRule="auto"/>
    </w:pPr>
    <w:rPr>
      <w:rFonts w:eastAsia="Times New Roman" w:cs="Times New Roman"/>
      <w:color w:val="auto"/>
      <w:szCs w:val="24"/>
      <w:lang w:eastAsia="zh-CN"/>
    </w:rPr>
  </w:style>
  <w:style w:type="character" w:styleId="Strong">
    <w:name w:val="Strong"/>
    <w:basedOn w:val="DefaultParagraphFont"/>
    <w:uiPriority w:val="22"/>
    <w:qFormat/>
    <w:rsid w:val="00D13956"/>
    <w:rPr>
      <w:b/>
      <w:bCs/>
    </w:rPr>
  </w:style>
  <w:style w:type="character" w:styleId="Emphasis">
    <w:name w:val="Emphasis"/>
    <w:basedOn w:val="DefaultParagraphFont"/>
    <w:uiPriority w:val="20"/>
    <w:qFormat/>
    <w:rsid w:val="00D13956"/>
    <w:rPr>
      <w:i/>
      <w:iCs/>
    </w:rPr>
  </w:style>
  <w:style w:type="paragraph" w:styleId="FootnoteText">
    <w:name w:val="footnote text"/>
    <w:basedOn w:val="Normal"/>
    <w:link w:val="FootnoteTextChar"/>
    <w:uiPriority w:val="99"/>
    <w:semiHidden/>
    <w:unhideWhenUsed/>
    <w:rsid w:val="00D139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956"/>
    <w:rPr>
      <w:rFonts w:ascii="Times New Roman" w:eastAsiaTheme="minorHAnsi" w:hAnsi="Times New Roman"/>
      <w:color w:val="000000" w:themeColor="text1"/>
      <w:sz w:val="20"/>
      <w:szCs w:val="20"/>
      <w:lang w:eastAsia="en-US"/>
    </w:rPr>
  </w:style>
  <w:style w:type="character" w:styleId="FootnoteReference">
    <w:name w:val="footnote reference"/>
    <w:basedOn w:val="DefaultParagraphFont"/>
    <w:uiPriority w:val="99"/>
    <w:semiHidden/>
    <w:unhideWhenUsed/>
    <w:rsid w:val="00D13956"/>
    <w:rPr>
      <w:vertAlign w:val="superscript"/>
    </w:rPr>
  </w:style>
  <w:style w:type="paragraph" w:styleId="Title">
    <w:name w:val="Title"/>
    <w:basedOn w:val="Normal"/>
    <w:next w:val="Normal"/>
    <w:link w:val="TitleChar"/>
    <w:uiPriority w:val="10"/>
    <w:qFormat/>
    <w:rsid w:val="00D13956"/>
    <w:pPr>
      <w:spacing w:after="0" w:line="240" w:lineRule="auto"/>
      <w:contextualSpacing/>
      <w:jc w:val="center"/>
    </w:pPr>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D13956"/>
    <w:rPr>
      <w:rFonts w:ascii="Times New Roman" w:eastAsiaTheme="majorEastAsia" w:hAnsi="Times New Roman" w:cstheme="majorBidi"/>
      <w:b/>
      <w:spacing w:val="-10"/>
      <w:kern w:val="28"/>
      <w:sz w:val="32"/>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8311">
      <w:bodyDiv w:val="1"/>
      <w:marLeft w:val="0"/>
      <w:marRight w:val="0"/>
      <w:marTop w:val="0"/>
      <w:marBottom w:val="0"/>
      <w:divBdr>
        <w:top w:val="none" w:sz="0" w:space="0" w:color="auto"/>
        <w:left w:val="none" w:sz="0" w:space="0" w:color="auto"/>
        <w:bottom w:val="none" w:sz="0" w:space="0" w:color="auto"/>
        <w:right w:val="none" w:sz="0" w:space="0" w:color="auto"/>
      </w:divBdr>
    </w:div>
    <w:div w:id="18315096">
      <w:bodyDiv w:val="1"/>
      <w:marLeft w:val="0"/>
      <w:marRight w:val="0"/>
      <w:marTop w:val="0"/>
      <w:marBottom w:val="0"/>
      <w:divBdr>
        <w:top w:val="none" w:sz="0" w:space="0" w:color="auto"/>
        <w:left w:val="none" w:sz="0" w:space="0" w:color="auto"/>
        <w:bottom w:val="none" w:sz="0" w:space="0" w:color="auto"/>
        <w:right w:val="none" w:sz="0" w:space="0" w:color="auto"/>
      </w:divBdr>
    </w:div>
    <w:div w:id="36391406">
      <w:bodyDiv w:val="1"/>
      <w:marLeft w:val="0"/>
      <w:marRight w:val="0"/>
      <w:marTop w:val="0"/>
      <w:marBottom w:val="0"/>
      <w:divBdr>
        <w:top w:val="none" w:sz="0" w:space="0" w:color="auto"/>
        <w:left w:val="none" w:sz="0" w:space="0" w:color="auto"/>
        <w:bottom w:val="none" w:sz="0" w:space="0" w:color="auto"/>
        <w:right w:val="none" w:sz="0" w:space="0" w:color="auto"/>
      </w:divBdr>
    </w:div>
    <w:div w:id="134415319">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85164275">
      <w:bodyDiv w:val="1"/>
      <w:marLeft w:val="0"/>
      <w:marRight w:val="0"/>
      <w:marTop w:val="0"/>
      <w:marBottom w:val="0"/>
      <w:divBdr>
        <w:top w:val="none" w:sz="0" w:space="0" w:color="auto"/>
        <w:left w:val="none" w:sz="0" w:space="0" w:color="auto"/>
        <w:bottom w:val="none" w:sz="0" w:space="0" w:color="auto"/>
        <w:right w:val="none" w:sz="0" w:space="0" w:color="auto"/>
      </w:divBdr>
    </w:div>
    <w:div w:id="391387491">
      <w:bodyDiv w:val="1"/>
      <w:marLeft w:val="0"/>
      <w:marRight w:val="0"/>
      <w:marTop w:val="0"/>
      <w:marBottom w:val="0"/>
      <w:divBdr>
        <w:top w:val="none" w:sz="0" w:space="0" w:color="auto"/>
        <w:left w:val="none" w:sz="0" w:space="0" w:color="auto"/>
        <w:bottom w:val="none" w:sz="0" w:space="0" w:color="auto"/>
        <w:right w:val="none" w:sz="0" w:space="0" w:color="auto"/>
      </w:divBdr>
    </w:div>
    <w:div w:id="454448949">
      <w:bodyDiv w:val="1"/>
      <w:marLeft w:val="0"/>
      <w:marRight w:val="0"/>
      <w:marTop w:val="0"/>
      <w:marBottom w:val="0"/>
      <w:divBdr>
        <w:top w:val="none" w:sz="0" w:space="0" w:color="auto"/>
        <w:left w:val="none" w:sz="0" w:space="0" w:color="auto"/>
        <w:bottom w:val="none" w:sz="0" w:space="0" w:color="auto"/>
        <w:right w:val="none" w:sz="0" w:space="0" w:color="auto"/>
      </w:divBdr>
    </w:div>
    <w:div w:id="455372928">
      <w:bodyDiv w:val="1"/>
      <w:marLeft w:val="0"/>
      <w:marRight w:val="0"/>
      <w:marTop w:val="0"/>
      <w:marBottom w:val="0"/>
      <w:divBdr>
        <w:top w:val="none" w:sz="0" w:space="0" w:color="auto"/>
        <w:left w:val="none" w:sz="0" w:space="0" w:color="auto"/>
        <w:bottom w:val="none" w:sz="0" w:space="0" w:color="auto"/>
        <w:right w:val="none" w:sz="0" w:space="0" w:color="auto"/>
      </w:divBdr>
    </w:div>
    <w:div w:id="627975679">
      <w:bodyDiv w:val="1"/>
      <w:marLeft w:val="0"/>
      <w:marRight w:val="0"/>
      <w:marTop w:val="0"/>
      <w:marBottom w:val="0"/>
      <w:divBdr>
        <w:top w:val="none" w:sz="0" w:space="0" w:color="auto"/>
        <w:left w:val="none" w:sz="0" w:space="0" w:color="auto"/>
        <w:bottom w:val="none" w:sz="0" w:space="0" w:color="auto"/>
        <w:right w:val="none" w:sz="0" w:space="0" w:color="auto"/>
      </w:divBdr>
    </w:div>
    <w:div w:id="657075441">
      <w:bodyDiv w:val="1"/>
      <w:marLeft w:val="0"/>
      <w:marRight w:val="0"/>
      <w:marTop w:val="0"/>
      <w:marBottom w:val="0"/>
      <w:divBdr>
        <w:top w:val="none" w:sz="0" w:space="0" w:color="auto"/>
        <w:left w:val="none" w:sz="0" w:space="0" w:color="auto"/>
        <w:bottom w:val="none" w:sz="0" w:space="0" w:color="auto"/>
        <w:right w:val="none" w:sz="0" w:space="0" w:color="auto"/>
      </w:divBdr>
    </w:div>
    <w:div w:id="795176506">
      <w:bodyDiv w:val="1"/>
      <w:marLeft w:val="0"/>
      <w:marRight w:val="0"/>
      <w:marTop w:val="0"/>
      <w:marBottom w:val="0"/>
      <w:divBdr>
        <w:top w:val="none" w:sz="0" w:space="0" w:color="auto"/>
        <w:left w:val="none" w:sz="0" w:space="0" w:color="auto"/>
        <w:bottom w:val="none" w:sz="0" w:space="0" w:color="auto"/>
        <w:right w:val="none" w:sz="0" w:space="0" w:color="auto"/>
      </w:divBdr>
    </w:div>
    <w:div w:id="831068608">
      <w:bodyDiv w:val="1"/>
      <w:marLeft w:val="0"/>
      <w:marRight w:val="0"/>
      <w:marTop w:val="0"/>
      <w:marBottom w:val="0"/>
      <w:divBdr>
        <w:top w:val="none" w:sz="0" w:space="0" w:color="auto"/>
        <w:left w:val="none" w:sz="0" w:space="0" w:color="auto"/>
        <w:bottom w:val="none" w:sz="0" w:space="0" w:color="auto"/>
        <w:right w:val="none" w:sz="0" w:space="0" w:color="auto"/>
      </w:divBdr>
    </w:div>
    <w:div w:id="857736941">
      <w:bodyDiv w:val="1"/>
      <w:marLeft w:val="0"/>
      <w:marRight w:val="0"/>
      <w:marTop w:val="0"/>
      <w:marBottom w:val="0"/>
      <w:divBdr>
        <w:top w:val="none" w:sz="0" w:space="0" w:color="auto"/>
        <w:left w:val="none" w:sz="0" w:space="0" w:color="auto"/>
        <w:bottom w:val="none" w:sz="0" w:space="0" w:color="auto"/>
        <w:right w:val="none" w:sz="0" w:space="0" w:color="auto"/>
      </w:divBdr>
    </w:div>
    <w:div w:id="863713514">
      <w:bodyDiv w:val="1"/>
      <w:marLeft w:val="0"/>
      <w:marRight w:val="0"/>
      <w:marTop w:val="0"/>
      <w:marBottom w:val="0"/>
      <w:divBdr>
        <w:top w:val="none" w:sz="0" w:space="0" w:color="auto"/>
        <w:left w:val="none" w:sz="0" w:space="0" w:color="auto"/>
        <w:bottom w:val="none" w:sz="0" w:space="0" w:color="auto"/>
        <w:right w:val="none" w:sz="0" w:space="0" w:color="auto"/>
      </w:divBdr>
    </w:div>
    <w:div w:id="877201141">
      <w:bodyDiv w:val="1"/>
      <w:marLeft w:val="0"/>
      <w:marRight w:val="0"/>
      <w:marTop w:val="0"/>
      <w:marBottom w:val="0"/>
      <w:divBdr>
        <w:top w:val="none" w:sz="0" w:space="0" w:color="auto"/>
        <w:left w:val="none" w:sz="0" w:space="0" w:color="auto"/>
        <w:bottom w:val="none" w:sz="0" w:space="0" w:color="auto"/>
        <w:right w:val="none" w:sz="0" w:space="0" w:color="auto"/>
      </w:divBdr>
    </w:div>
    <w:div w:id="881937166">
      <w:bodyDiv w:val="1"/>
      <w:marLeft w:val="0"/>
      <w:marRight w:val="0"/>
      <w:marTop w:val="0"/>
      <w:marBottom w:val="0"/>
      <w:divBdr>
        <w:top w:val="none" w:sz="0" w:space="0" w:color="auto"/>
        <w:left w:val="none" w:sz="0" w:space="0" w:color="auto"/>
        <w:bottom w:val="none" w:sz="0" w:space="0" w:color="auto"/>
        <w:right w:val="none" w:sz="0" w:space="0" w:color="auto"/>
      </w:divBdr>
    </w:div>
    <w:div w:id="913900491">
      <w:bodyDiv w:val="1"/>
      <w:marLeft w:val="0"/>
      <w:marRight w:val="0"/>
      <w:marTop w:val="0"/>
      <w:marBottom w:val="0"/>
      <w:divBdr>
        <w:top w:val="none" w:sz="0" w:space="0" w:color="auto"/>
        <w:left w:val="none" w:sz="0" w:space="0" w:color="auto"/>
        <w:bottom w:val="none" w:sz="0" w:space="0" w:color="auto"/>
        <w:right w:val="none" w:sz="0" w:space="0" w:color="auto"/>
      </w:divBdr>
    </w:div>
    <w:div w:id="927546166">
      <w:bodyDiv w:val="1"/>
      <w:marLeft w:val="0"/>
      <w:marRight w:val="0"/>
      <w:marTop w:val="0"/>
      <w:marBottom w:val="0"/>
      <w:divBdr>
        <w:top w:val="none" w:sz="0" w:space="0" w:color="auto"/>
        <w:left w:val="none" w:sz="0" w:space="0" w:color="auto"/>
        <w:bottom w:val="none" w:sz="0" w:space="0" w:color="auto"/>
        <w:right w:val="none" w:sz="0" w:space="0" w:color="auto"/>
      </w:divBdr>
    </w:div>
    <w:div w:id="1002511534">
      <w:bodyDiv w:val="1"/>
      <w:marLeft w:val="0"/>
      <w:marRight w:val="0"/>
      <w:marTop w:val="0"/>
      <w:marBottom w:val="0"/>
      <w:divBdr>
        <w:top w:val="none" w:sz="0" w:space="0" w:color="auto"/>
        <w:left w:val="none" w:sz="0" w:space="0" w:color="auto"/>
        <w:bottom w:val="none" w:sz="0" w:space="0" w:color="auto"/>
        <w:right w:val="none" w:sz="0" w:space="0" w:color="auto"/>
      </w:divBdr>
    </w:div>
    <w:div w:id="1059744905">
      <w:bodyDiv w:val="1"/>
      <w:marLeft w:val="0"/>
      <w:marRight w:val="0"/>
      <w:marTop w:val="0"/>
      <w:marBottom w:val="0"/>
      <w:divBdr>
        <w:top w:val="none" w:sz="0" w:space="0" w:color="auto"/>
        <w:left w:val="none" w:sz="0" w:space="0" w:color="auto"/>
        <w:bottom w:val="none" w:sz="0" w:space="0" w:color="auto"/>
        <w:right w:val="none" w:sz="0" w:space="0" w:color="auto"/>
      </w:divBdr>
    </w:div>
    <w:div w:id="1136143316">
      <w:bodyDiv w:val="1"/>
      <w:marLeft w:val="0"/>
      <w:marRight w:val="0"/>
      <w:marTop w:val="0"/>
      <w:marBottom w:val="0"/>
      <w:divBdr>
        <w:top w:val="none" w:sz="0" w:space="0" w:color="auto"/>
        <w:left w:val="none" w:sz="0" w:space="0" w:color="auto"/>
        <w:bottom w:val="none" w:sz="0" w:space="0" w:color="auto"/>
        <w:right w:val="none" w:sz="0" w:space="0" w:color="auto"/>
      </w:divBdr>
    </w:div>
    <w:div w:id="1153108339">
      <w:bodyDiv w:val="1"/>
      <w:marLeft w:val="0"/>
      <w:marRight w:val="0"/>
      <w:marTop w:val="0"/>
      <w:marBottom w:val="0"/>
      <w:divBdr>
        <w:top w:val="none" w:sz="0" w:space="0" w:color="auto"/>
        <w:left w:val="none" w:sz="0" w:space="0" w:color="auto"/>
        <w:bottom w:val="none" w:sz="0" w:space="0" w:color="auto"/>
        <w:right w:val="none" w:sz="0" w:space="0" w:color="auto"/>
      </w:divBdr>
    </w:div>
    <w:div w:id="1154837048">
      <w:bodyDiv w:val="1"/>
      <w:marLeft w:val="0"/>
      <w:marRight w:val="0"/>
      <w:marTop w:val="0"/>
      <w:marBottom w:val="0"/>
      <w:divBdr>
        <w:top w:val="none" w:sz="0" w:space="0" w:color="auto"/>
        <w:left w:val="none" w:sz="0" w:space="0" w:color="auto"/>
        <w:bottom w:val="none" w:sz="0" w:space="0" w:color="auto"/>
        <w:right w:val="none" w:sz="0" w:space="0" w:color="auto"/>
      </w:divBdr>
    </w:div>
    <w:div w:id="1271087577">
      <w:bodyDiv w:val="1"/>
      <w:marLeft w:val="0"/>
      <w:marRight w:val="0"/>
      <w:marTop w:val="0"/>
      <w:marBottom w:val="0"/>
      <w:divBdr>
        <w:top w:val="none" w:sz="0" w:space="0" w:color="auto"/>
        <w:left w:val="none" w:sz="0" w:space="0" w:color="auto"/>
        <w:bottom w:val="none" w:sz="0" w:space="0" w:color="auto"/>
        <w:right w:val="none" w:sz="0" w:space="0" w:color="auto"/>
      </w:divBdr>
    </w:div>
    <w:div w:id="1479348595">
      <w:bodyDiv w:val="1"/>
      <w:marLeft w:val="0"/>
      <w:marRight w:val="0"/>
      <w:marTop w:val="0"/>
      <w:marBottom w:val="0"/>
      <w:divBdr>
        <w:top w:val="none" w:sz="0" w:space="0" w:color="auto"/>
        <w:left w:val="none" w:sz="0" w:space="0" w:color="auto"/>
        <w:bottom w:val="none" w:sz="0" w:space="0" w:color="auto"/>
        <w:right w:val="none" w:sz="0" w:space="0" w:color="auto"/>
      </w:divBdr>
    </w:div>
    <w:div w:id="1587151964">
      <w:bodyDiv w:val="1"/>
      <w:marLeft w:val="0"/>
      <w:marRight w:val="0"/>
      <w:marTop w:val="0"/>
      <w:marBottom w:val="0"/>
      <w:divBdr>
        <w:top w:val="none" w:sz="0" w:space="0" w:color="auto"/>
        <w:left w:val="none" w:sz="0" w:space="0" w:color="auto"/>
        <w:bottom w:val="none" w:sz="0" w:space="0" w:color="auto"/>
        <w:right w:val="none" w:sz="0" w:space="0" w:color="auto"/>
      </w:divBdr>
    </w:div>
    <w:div w:id="1601569623">
      <w:bodyDiv w:val="1"/>
      <w:marLeft w:val="0"/>
      <w:marRight w:val="0"/>
      <w:marTop w:val="0"/>
      <w:marBottom w:val="0"/>
      <w:divBdr>
        <w:top w:val="none" w:sz="0" w:space="0" w:color="auto"/>
        <w:left w:val="none" w:sz="0" w:space="0" w:color="auto"/>
        <w:bottom w:val="none" w:sz="0" w:space="0" w:color="auto"/>
        <w:right w:val="none" w:sz="0" w:space="0" w:color="auto"/>
      </w:divBdr>
    </w:div>
    <w:div w:id="1643192360">
      <w:bodyDiv w:val="1"/>
      <w:marLeft w:val="0"/>
      <w:marRight w:val="0"/>
      <w:marTop w:val="0"/>
      <w:marBottom w:val="0"/>
      <w:divBdr>
        <w:top w:val="none" w:sz="0" w:space="0" w:color="auto"/>
        <w:left w:val="none" w:sz="0" w:space="0" w:color="auto"/>
        <w:bottom w:val="none" w:sz="0" w:space="0" w:color="auto"/>
        <w:right w:val="none" w:sz="0" w:space="0" w:color="auto"/>
      </w:divBdr>
    </w:div>
    <w:div w:id="1678582123">
      <w:bodyDiv w:val="1"/>
      <w:marLeft w:val="0"/>
      <w:marRight w:val="0"/>
      <w:marTop w:val="0"/>
      <w:marBottom w:val="0"/>
      <w:divBdr>
        <w:top w:val="none" w:sz="0" w:space="0" w:color="auto"/>
        <w:left w:val="none" w:sz="0" w:space="0" w:color="auto"/>
        <w:bottom w:val="none" w:sz="0" w:space="0" w:color="auto"/>
        <w:right w:val="none" w:sz="0" w:space="0" w:color="auto"/>
      </w:divBdr>
    </w:div>
    <w:div w:id="1804348190">
      <w:bodyDiv w:val="1"/>
      <w:marLeft w:val="0"/>
      <w:marRight w:val="0"/>
      <w:marTop w:val="0"/>
      <w:marBottom w:val="0"/>
      <w:divBdr>
        <w:top w:val="none" w:sz="0" w:space="0" w:color="auto"/>
        <w:left w:val="none" w:sz="0" w:space="0" w:color="auto"/>
        <w:bottom w:val="none" w:sz="0" w:space="0" w:color="auto"/>
        <w:right w:val="none" w:sz="0" w:space="0" w:color="auto"/>
      </w:divBdr>
    </w:div>
    <w:div w:id="1902985621">
      <w:bodyDiv w:val="1"/>
      <w:marLeft w:val="0"/>
      <w:marRight w:val="0"/>
      <w:marTop w:val="0"/>
      <w:marBottom w:val="0"/>
      <w:divBdr>
        <w:top w:val="none" w:sz="0" w:space="0" w:color="auto"/>
        <w:left w:val="none" w:sz="0" w:space="0" w:color="auto"/>
        <w:bottom w:val="none" w:sz="0" w:space="0" w:color="auto"/>
        <w:right w:val="none" w:sz="0" w:space="0" w:color="auto"/>
      </w:divBdr>
    </w:div>
    <w:div w:id="1917741349">
      <w:bodyDiv w:val="1"/>
      <w:marLeft w:val="0"/>
      <w:marRight w:val="0"/>
      <w:marTop w:val="0"/>
      <w:marBottom w:val="0"/>
      <w:divBdr>
        <w:top w:val="none" w:sz="0" w:space="0" w:color="auto"/>
        <w:left w:val="none" w:sz="0" w:space="0" w:color="auto"/>
        <w:bottom w:val="none" w:sz="0" w:space="0" w:color="auto"/>
        <w:right w:val="none" w:sz="0" w:space="0" w:color="auto"/>
      </w:divBdr>
    </w:div>
    <w:div w:id="197633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11D41-0DDC-4F56-B089-B6B1DAD1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12015</Words>
  <Characters>68490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Dragalina Turcanu</dc:creator>
  <cp:keywords/>
  <dc:description/>
  <cp:lastModifiedBy>Ana Gribinet</cp:lastModifiedBy>
  <cp:revision>2</cp:revision>
  <dcterms:created xsi:type="dcterms:W3CDTF">2023-11-15T11:07:00Z</dcterms:created>
  <dcterms:modified xsi:type="dcterms:W3CDTF">2023-11-15T11:07:00Z</dcterms:modified>
</cp:coreProperties>
</file>