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jc w:val="center"/>
        <w:tblLook w:val="04A0" w:firstRow="1" w:lastRow="0" w:firstColumn="1" w:lastColumn="0" w:noHBand="0" w:noVBand="1"/>
      </w:tblPr>
      <w:tblGrid>
        <w:gridCol w:w="3241"/>
        <w:gridCol w:w="1620"/>
        <w:gridCol w:w="1620"/>
        <w:gridCol w:w="1617"/>
        <w:gridCol w:w="1622"/>
      </w:tblGrid>
      <w:tr w:rsidR="00457A8E" w:rsidRPr="008172FB" w14:paraId="10E09A5C" w14:textId="77777777" w:rsidTr="307DF511">
        <w:trPr>
          <w:jc w:val="center"/>
        </w:trPr>
        <w:tc>
          <w:tcPr>
            <w:tcW w:w="9720" w:type="dxa"/>
            <w:gridSpan w:val="5"/>
            <w:tcMar>
              <w:top w:w="15" w:type="dxa"/>
              <w:left w:w="45" w:type="dxa"/>
              <w:bottom w:w="15" w:type="dxa"/>
              <w:right w:w="45" w:type="dxa"/>
            </w:tcMar>
            <w:hideMark/>
          </w:tcPr>
          <w:p w14:paraId="09AAE06A" w14:textId="482FECE8" w:rsidR="00457A8E" w:rsidRPr="008172FB" w:rsidRDefault="1FE7745D" w:rsidP="31772B18">
            <w:pPr>
              <w:pStyle w:val="cb"/>
              <w:spacing w:line="240" w:lineRule="auto"/>
              <w:rPr>
                <w:sz w:val="28"/>
                <w:szCs w:val="28"/>
                <w:lang w:val="ro-MD"/>
              </w:rPr>
            </w:pPr>
            <w:r w:rsidRPr="008172FB">
              <w:rPr>
                <w:sz w:val="28"/>
                <w:szCs w:val="28"/>
                <w:lang w:val="ro-MD"/>
              </w:rPr>
              <w:t>A</w:t>
            </w:r>
            <w:r w:rsidR="09CABEED" w:rsidRPr="008172FB">
              <w:rPr>
                <w:sz w:val="28"/>
                <w:szCs w:val="28"/>
                <w:lang w:val="ro-MD"/>
              </w:rPr>
              <w:t>naliz</w:t>
            </w:r>
            <w:r w:rsidRPr="008172FB">
              <w:rPr>
                <w:sz w:val="28"/>
                <w:szCs w:val="28"/>
                <w:lang w:val="ro-MD"/>
              </w:rPr>
              <w:t>a</w:t>
            </w:r>
            <w:r w:rsidR="09CABEED" w:rsidRPr="008172FB">
              <w:rPr>
                <w:sz w:val="28"/>
                <w:szCs w:val="28"/>
                <w:lang w:val="ro-MD"/>
              </w:rPr>
              <w:t xml:space="preserve"> impactului</w:t>
            </w:r>
            <w:r w:rsidRPr="008172FB">
              <w:rPr>
                <w:sz w:val="28"/>
                <w:szCs w:val="28"/>
                <w:lang w:val="ro-MD"/>
              </w:rPr>
              <w:t xml:space="preserve"> de reglementare</w:t>
            </w:r>
          </w:p>
          <w:p w14:paraId="55178AF6" w14:textId="3F5B0F3D" w:rsidR="002B1344" w:rsidRPr="008172FB" w:rsidRDefault="1FE7745D" w:rsidP="31772B18">
            <w:pPr>
              <w:pStyle w:val="cb"/>
              <w:spacing w:line="240" w:lineRule="auto"/>
              <w:rPr>
                <w:b w:val="0"/>
                <w:bCs w:val="0"/>
                <w:sz w:val="28"/>
                <w:szCs w:val="28"/>
                <w:lang w:val="ro-MD"/>
              </w:rPr>
            </w:pPr>
            <w:r w:rsidRPr="008172FB">
              <w:rPr>
                <w:b w:val="0"/>
                <w:bCs w:val="0"/>
                <w:sz w:val="28"/>
                <w:szCs w:val="28"/>
                <w:lang w:val="ro-MD"/>
              </w:rPr>
              <w:t>asupra proiectului noii legi privind plata pentru poluarea mediului</w:t>
            </w:r>
          </w:p>
          <w:p w14:paraId="7B6FF395" w14:textId="77777777" w:rsidR="00457A8E" w:rsidRPr="008172FB" w:rsidRDefault="09CABEED" w:rsidP="31772B18">
            <w:pPr>
              <w:pStyle w:val="NormalWeb"/>
              <w:spacing w:line="240" w:lineRule="auto"/>
              <w:ind w:firstLine="0"/>
              <w:jc w:val="left"/>
              <w:rPr>
                <w:lang w:val="ro-MD"/>
              </w:rPr>
            </w:pPr>
            <w:r w:rsidRPr="008172FB">
              <w:rPr>
                <w:lang w:val="ro-MD"/>
              </w:rPr>
              <w:t> </w:t>
            </w:r>
          </w:p>
        </w:tc>
      </w:tr>
      <w:tr w:rsidR="00457A8E" w:rsidRPr="008172FB" w14:paraId="58A66D68" w14:textId="77777777" w:rsidTr="307DF511">
        <w:trPr>
          <w:jc w:val="center"/>
        </w:trPr>
        <w:tc>
          <w:tcPr>
            <w:tcW w:w="48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38E7F63" w14:textId="58EC2C27" w:rsidR="00457A8E" w:rsidRPr="008172FB" w:rsidRDefault="09CABEED" w:rsidP="31772B18">
            <w:pPr>
              <w:spacing w:line="240" w:lineRule="auto"/>
              <w:ind w:firstLine="0"/>
              <w:jc w:val="left"/>
              <w:rPr>
                <w:sz w:val="24"/>
                <w:szCs w:val="24"/>
              </w:rPr>
            </w:pPr>
            <w:r w:rsidRPr="008172FB">
              <w:rPr>
                <w:b/>
                <w:bCs/>
                <w:sz w:val="24"/>
                <w:szCs w:val="24"/>
              </w:rPr>
              <w:t>Titlul analizei impactului</w:t>
            </w:r>
            <w:r w:rsidR="00457A8E" w:rsidRPr="008172FB">
              <w:br/>
            </w:r>
            <w:r w:rsidRPr="008172FB">
              <w:rPr>
                <w:sz w:val="24"/>
                <w:szCs w:val="24"/>
              </w:rPr>
              <w:t xml:space="preserve">(poate </w:t>
            </w:r>
            <w:r w:rsidR="49682B00" w:rsidRPr="008172FB">
              <w:rPr>
                <w:sz w:val="24"/>
                <w:szCs w:val="24"/>
              </w:rPr>
              <w:t>conține</w:t>
            </w:r>
            <w:r w:rsidRPr="008172FB">
              <w:rPr>
                <w:sz w:val="24"/>
                <w:szCs w:val="24"/>
              </w:rPr>
              <w:t xml:space="preserve"> titlul propunerii de act normativ):</w:t>
            </w:r>
          </w:p>
        </w:tc>
        <w:tc>
          <w:tcPr>
            <w:tcW w:w="486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5CB9A2C6" w14:textId="31D482AA" w:rsidR="00457A8E" w:rsidRPr="008172FB" w:rsidRDefault="09CABEED" w:rsidP="31772B18">
            <w:pPr>
              <w:spacing w:line="240" w:lineRule="auto"/>
              <w:ind w:firstLine="0"/>
              <w:jc w:val="left"/>
              <w:rPr>
                <w:sz w:val="24"/>
                <w:szCs w:val="24"/>
              </w:rPr>
            </w:pPr>
            <w:r w:rsidRPr="008172FB">
              <w:rPr>
                <w:sz w:val="24"/>
                <w:szCs w:val="24"/>
              </w:rPr>
              <w:t> </w:t>
            </w:r>
            <w:r w:rsidR="417B580E" w:rsidRPr="008172FB">
              <w:rPr>
                <w:sz w:val="24"/>
                <w:szCs w:val="24"/>
              </w:rPr>
              <w:t>Legea privind taxele de mediu</w:t>
            </w:r>
          </w:p>
        </w:tc>
      </w:tr>
      <w:tr w:rsidR="00457A8E" w:rsidRPr="008172FB" w14:paraId="0FDF075B" w14:textId="77777777" w:rsidTr="307DF511">
        <w:trPr>
          <w:jc w:val="center"/>
        </w:trPr>
        <w:tc>
          <w:tcPr>
            <w:tcW w:w="48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3C002B4" w14:textId="77777777" w:rsidR="00457A8E" w:rsidRPr="008172FB" w:rsidRDefault="09CABEED" w:rsidP="31772B18">
            <w:pPr>
              <w:spacing w:line="240" w:lineRule="auto"/>
              <w:ind w:firstLine="0"/>
              <w:jc w:val="left"/>
              <w:rPr>
                <w:sz w:val="24"/>
                <w:szCs w:val="24"/>
              </w:rPr>
            </w:pPr>
            <w:r w:rsidRPr="008172FB">
              <w:rPr>
                <w:b/>
                <w:bCs/>
                <w:sz w:val="24"/>
                <w:szCs w:val="24"/>
              </w:rPr>
              <w:t>Data:</w:t>
            </w:r>
          </w:p>
        </w:tc>
        <w:tc>
          <w:tcPr>
            <w:tcW w:w="486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83477A6" w14:textId="1A87BE60" w:rsidR="00457A8E" w:rsidRPr="008172FB" w:rsidRDefault="09CABEED" w:rsidP="31772B18">
            <w:pPr>
              <w:spacing w:line="240" w:lineRule="auto"/>
              <w:ind w:firstLine="0"/>
              <w:jc w:val="left"/>
              <w:rPr>
                <w:sz w:val="24"/>
                <w:szCs w:val="24"/>
              </w:rPr>
            </w:pPr>
            <w:r w:rsidRPr="307DF511">
              <w:rPr>
                <w:sz w:val="24"/>
                <w:szCs w:val="24"/>
              </w:rPr>
              <w:t> </w:t>
            </w:r>
            <w:r w:rsidR="03F2D6DA" w:rsidRPr="307DF511">
              <w:rPr>
                <w:sz w:val="24"/>
                <w:szCs w:val="24"/>
              </w:rPr>
              <w:t>2</w:t>
            </w:r>
            <w:r w:rsidR="76DE7D5C" w:rsidRPr="307DF511">
              <w:rPr>
                <w:sz w:val="24"/>
                <w:szCs w:val="24"/>
              </w:rPr>
              <w:t>7</w:t>
            </w:r>
            <w:r w:rsidR="03F2D6DA" w:rsidRPr="307DF511">
              <w:rPr>
                <w:sz w:val="24"/>
                <w:szCs w:val="24"/>
              </w:rPr>
              <w:t>.10.</w:t>
            </w:r>
            <w:r w:rsidR="417B580E" w:rsidRPr="307DF511">
              <w:rPr>
                <w:sz w:val="24"/>
                <w:szCs w:val="24"/>
              </w:rPr>
              <w:t>2023</w:t>
            </w:r>
          </w:p>
        </w:tc>
      </w:tr>
      <w:tr w:rsidR="00457A8E" w:rsidRPr="008172FB" w14:paraId="1C88E287" w14:textId="77777777" w:rsidTr="307DF511">
        <w:trPr>
          <w:jc w:val="center"/>
        </w:trPr>
        <w:tc>
          <w:tcPr>
            <w:tcW w:w="48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A29DED5" w14:textId="3AD1C19B" w:rsidR="00457A8E" w:rsidRPr="008172FB" w:rsidRDefault="09CABEED" w:rsidP="31772B18">
            <w:pPr>
              <w:spacing w:line="240" w:lineRule="auto"/>
              <w:ind w:firstLine="0"/>
              <w:jc w:val="left"/>
              <w:rPr>
                <w:sz w:val="24"/>
                <w:szCs w:val="24"/>
              </w:rPr>
            </w:pPr>
            <w:r w:rsidRPr="008172FB">
              <w:rPr>
                <w:b/>
                <w:bCs/>
                <w:sz w:val="24"/>
                <w:szCs w:val="24"/>
              </w:rPr>
              <w:t xml:space="preserve">Autoritatea </w:t>
            </w:r>
            <w:r w:rsidR="49682B00" w:rsidRPr="008172FB">
              <w:rPr>
                <w:b/>
                <w:bCs/>
                <w:sz w:val="24"/>
                <w:szCs w:val="24"/>
              </w:rPr>
              <w:t>administrației</w:t>
            </w:r>
            <w:r w:rsidRPr="008172FB">
              <w:rPr>
                <w:b/>
                <w:bCs/>
                <w:sz w:val="24"/>
                <w:szCs w:val="24"/>
              </w:rPr>
              <w:t xml:space="preserve"> publice (autor):</w:t>
            </w:r>
          </w:p>
        </w:tc>
        <w:tc>
          <w:tcPr>
            <w:tcW w:w="486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3569B19" w14:textId="5109E1DD" w:rsidR="00457A8E" w:rsidRPr="008172FB" w:rsidRDefault="09CABEED" w:rsidP="31772B18">
            <w:pPr>
              <w:spacing w:line="240" w:lineRule="auto"/>
              <w:ind w:firstLine="0"/>
              <w:jc w:val="left"/>
              <w:rPr>
                <w:sz w:val="24"/>
                <w:szCs w:val="24"/>
              </w:rPr>
            </w:pPr>
            <w:r w:rsidRPr="008172FB">
              <w:rPr>
                <w:sz w:val="24"/>
                <w:szCs w:val="24"/>
              </w:rPr>
              <w:t> </w:t>
            </w:r>
            <w:r w:rsidR="417B580E" w:rsidRPr="008172FB">
              <w:rPr>
                <w:sz w:val="24"/>
                <w:szCs w:val="24"/>
              </w:rPr>
              <w:t>Ministerul Mediului</w:t>
            </w:r>
          </w:p>
        </w:tc>
      </w:tr>
      <w:tr w:rsidR="00457A8E" w:rsidRPr="008172FB" w14:paraId="2417949D" w14:textId="77777777" w:rsidTr="307DF511">
        <w:trPr>
          <w:jc w:val="center"/>
        </w:trPr>
        <w:tc>
          <w:tcPr>
            <w:tcW w:w="48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A6723B8" w14:textId="77777777" w:rsidR="00457A8E" w:rsidRPr="008172FB" w:rsidRDefault="09CABEED" w:rsidP="31772B18">
            <w:pPr>
              <w:spacing w:line="240" w:lineRule="auto"/>
              <w:ind w:firstLine="0"/>
              <w:jc w:val="left"/>
              <w:rPr>
                <w:sz w:val="24"/>
                <w:szCs w:val="24"/>
              </w:rPr>
            </w:pPr>
            <w:r w:rsidRPr="008172FB">
              <w:rPr>
                <w:b/>
                <w:bCs/>
                <w:sz w:val="24"/>
                <w:szCs w:val="24"/>
              </w:rPr>
              <w:t>Subdiviziunea:</w:t>
            </w:r>
          </w:p>
        </w:tc>
        <w:tc>
          <w:tcPr>
            <w:tcW w:w="486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1D2190A" w14:textId="2EAB0589" w:rsidR="00457A8E" w:rsidRPr="008172FB" w:rsidRDefault="09CABEED" w:rsidP="31772B18">
            <w:pPr>
              <w:spacing w:line="240" w:lineRule="auto"/>
              <w:ind w:firstLine="0"/>
              <w:jc w:val="left"/>
              <w:rPr>
                <w:sz w:val="24"/>
                <w:szCs w:val="24"/>
              </w:rPr>
            </w:pPr>
            <w:r w:rsidRPr="307DF511">
              <w:rPr>
                <w:sz w:val="24"/>
                <w:szCs w:val="24"/>
              </w:rPr>
              <w:t> </w:t>
            </w:r>
            <w:r w:rsidR="05326BC1" w:rsidRPr="307DF511">
              <w:rPr>
                <w:sz w:val="24"/>
                <w:szCs w:val="24"/>
              </w:rPr>
              <w:t>Se</w:t>
            </w:r>
            <w:r w:rsidR="63B00751" w:rsidRPr="307DF511">
              <w:rPr>
                <w:sz w:val="24"/>
                <w:szCs w:val="24"/>
              </w:rPr>
              <w:t>cția</w:t>
            </w:r>
            <w:r w:rsidR="05326BC1" w:rsidRPr="307DF511">
              <w:rPr>
                <w:sz w:val="24"/>
                <w:szCs w:val="24"/>
              </w:rPr>
              <w:t xml:space="preserve"> Politici în domeniul economiei circulare și instrumente economice</w:t>
            </w:r>
          </w:p>
        </w:tc>
      </w:tr>
      <w:tr w:rsidR="00457A8E" w:rsidRPr="008172FB" w14:paraId="2167632C" w14:textId="77777777" w:rsidTr="307DF511">
        <w:trPr>
          <w:jc w:val="center"/>
        </w:trPr>
        <w:tc>
          <w:tcPr>
            <w:tcW w:w="48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7AD07CE" w14:textId="390BD5F3" w:rsidR="00457A8E" w:rsidRPr="008172FB" w:rsidRDefault="09CABEED" w:rsidP="31772B18">
            <w:pPr>
              <w:spacing w:line="240" w:lineRule="auto"/>
              <w:ind w:firstLine="0"/>
              <w:jc w:val="left"/>
              <w:rPr>
                <w:sz w:val="24"/>
                <w:szCs w:val="24"/>
              </w:rPr>
            </w:pPr>
            <w:r w:rsidRPr="008172FB">
              <w:rPr>
                <w:b/>
                <w:bCs/>
                <w:sz w:val="24"/>
                <w:szCs w:val="24"/>
              </w:rPr>
              <w:t xml:space="preserve">Persoana responsabilă </w:t>
            </w:r>
            <w:r w:rsidR="49682B00" w:rsidRPr="008172FB">
              <w:rPr>
                <w:b/>
                <w:bCs/>
                <w:sz w:val="24"/>
                <w:szCs w:val="24"/>
              </w:rPr>
              <w:t>și</w:t>
            </w:r>
            <w:r w:rsidRPr="008172FB">
              <w:rPr>
                <w:b/>
                <w:bCs/>
                <w:sz w:val="24"/>
                <w:szCs w:val="24"/>
              </w:rPr>
              <w:t xml:space="preserve"> datele de contact:</w:t>
            </w:r>
          </w:p>
        </w:tc>
        <w:tc>
          <w:tcPr>
            <w:tcW w:w="486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411293B" w14:textId="2298DB1C" w:rsidR="00457A8E" w:rsidRPr="008172FB" w:rsidRDefault="09CABEED" w:rsidP="31772B18">
            <w:pPr>
              <w:spacing w:line="240" w:lineRule="auto"/>
              <w:ind w:firstLine="0"/>
              <w:jc w:val="left"/>
              <w:rPr>
                <w:sz w:val="24"/>
                <w:szCs w:val="24"/>
              </w:rPr>
            </w:pPr>
            <w:r w:rsidRPr="008172FB">
              <w:rPr>
                <w:sz w:val="24"/>
                <w:szCs w:val="24"/>
              </w:rPr>
              <w:t> </w:t>
            </w:r>
            <w:r w:rsidR="417B580E" w:rsidRPr="008172FB">
              <w:rPr>
                <w:sz w:val="24"/>
                <w:szCs w:val="24"/>
              </w:rPr>
              <w:t>Tentiuc Daniel      daniel.tentiuc@mediu.gov.md</w:t>
            </w:r>
          </w:p>
        </w:tc>
      </w:tr>
      <w:tr w:rsidR="00457A8E" w:rsidRPr="008172FB" w14:paraId="44FE30AE" w14:textId="77777777" w:rsidTr="307DF511">
        <w:trPr>
          <w:jc w:val="center"/>
        </w:trPr>
        <w:tc>
          <w:tcPr>
            <w:tcW w:w="97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EBF1E67" w14:textId="77777777" w:rsidR="00457A8E" w:rsidRPr="008172FB" w:rsidRDefault="09CABEED" w:rsidP="31772B18">
            <w:pPr>
              <w:spacing w:line="240" w:lineRule="auto"/>
              <w:ind w:firstLine="0"/>
              <w:jc w:val="left"/>
              <w:rPr>
                <w:b/>
                <w:bCs/>
                <w:sz w:val="24"/>
                <w:szCs w:val="24"/>
              </w:rPr>
            </w:pPr>
            <w:r w:rsidRPr="008172FB">
              <w:rPr>
                <w:b/>
                <w:bCs/>
                <w:sz w:val="24"/>
                <w:szCs w:val="24"/>
              </w:rPr>
              <w:t>Compartimentele analizei impactului</w:t>
            </w:r>
          </w:p>
        </w:tc>
      </w:tr>
      <w:tr w:rsidR="00457A8E" w:rsidRPr="008172FB" w14:paraId="65C33D9D" w14:textId="77777777" w:rsidTr="307DF511">
        <w:trPr>
          <w:jc w:val="center"/>
        </w:trPr>
        <w:tc>
          <w:tcPr>
            <w:tcW w:w="97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69E6630" w14:textId="77777777" w:rsidR="00457A8E" w:rsidRPr="008172FB" w:rsidRDefault="09CABEED" w:rsidP="31772B18">
            <w:pPr>
              <w:pStyle w:val="Titlu2"/>
              <w:spacing w:line="240" w:lineRule="auto"/>
              <w:rPr>
                <w:rFonts w:ascii="Times New Roman" w:eastAsia="Times New Roman" w:hAnsi="Times New Roman" w:cs="Times New Roman"/>
              </w:rPr>
            </w:pPr>
            <w:r w:rsidRPr="008172FB">
              <w:rPr>
                <w:rFonts w:ascii="Times New Roman" w:eastAsia="Times New Roman" w:hAnsi="Times New Roman" w:cs="Times New Roman"/>
              </w:rPr>
              <w:t>1. Definirea problemei</w:t>
            </w:r>
          </w:p>
        </w:tc>
      </w:tr>
      <w:tr w:rsidR="00457A8E" w:rsidRPr="008172FB" w14:paraId="27D52455"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0E1FABBF" w14:textId="4156B623"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 xml:space="preserve">a) Determinați clar </w:t>
            </w:r>
            <w:r w:rsidR="49682B00" w:rsidRPr="008172FB">
              <w:rPr>
                <w:rFonts w:ascii="Times New Roman" w:eastAsia="Times New Roman" w:hAnsi="Times New Roman" w:cs="Times New Roman"/>
              </w:rPr>
              <w:t>și</w:t>
            </w:r>
            <w:r w:rsidRPr="008172FB">
              <w:rPr>
                <w:rFonts w:ascii="Times New Roman" w:eastAsia="Times New Roman" w:hAnsi="Times New Roman" w:cs="Times New Roman"/>
              </w:rPr>
              <w:t xml:space="preserve"> concis problema </w:t>
            </w:r>
            <w:r w:rsidR="49682B00" w:rsidRPr="008172FB">
              <w:rPr>
                <w:rFonts w:ascii="Times New Roman" w:eastAsia="Times New Roman" w:hAnsi="Times New Roman" w:cs="Times New Roman"/>
              </w:rPr>
              <w:t>și</w:t>
            </w:r>
            <w:r w:rsidRPr="008172FB">
              <w:rPr>
                <w:rFonts w:ascii="Times New Roman" w:eastAsia="Times New Roman" w:hAnsi="Times New Roman" w:cs="Times New Roman"/>
              </w:rPr>
              <w:t xml:space="preserve">/sau problemele care urmează să fie </w:t>
            </w:r>
            <w:r w:rsidR="49682B00" w:rsidRPr="008172FB">
              <w:rPr>
                <w:rFonts w:ascii="Times New Roman" w:eastAsia="Times New Roman" w:hAnsi="Times New Roman" w:cs="Times New Roman"/>
              </w:rPr>
              <w:t>soluționate</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700C6D97" w14:textId="77777777" w:rsidR="00457A8E" w:rsidRPr="008172FB" w:rsidRDefault="00457A8E" w:rsidP="31772B18">
            <w:pPr>
              <w:spacing w:line="240" w:lineRule="auto"/>
              <w:ind w:firstLine="0"/>
              <w:jc w:val="left"/>
              <w:rPr>
                <w:sz w:val="24"/>
                <w:szCs w:val="24"/>
              </w:rPr>
            </w:pPr>
          </w:p>
        </w:tc>
      </w:tr>
      <w:tr w:rsidR="00457A8E" w:rsidRPr="008172FB" w14:paraId="223D1524"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8A973A6" w14:textId="0913C928" w:rsidR="002B1344" w:rsidRPr="008172FB" w:rsidRDefault="19A414CE" w:rsidP="31772B18">
            <w:pPr>
              <w:spacing w:before="240" w:after="240" w:line="240" w:lineRule="auto"/>
              <w:ind w:firstLine="0"/>
              <w:rPr>
                <w:sz w:val="24"/>
                <w:szCs w:val="24"/>
              </w:rPr>
            </w:pPr>
            <w:r w:rsidRPr="307DF511">
              <w:rPr>
                <w:sz w:val="24"/>
                <w:szCs w:val="24"/>
              </w:rPr>
              <w:t>Poluarea mediului și consumul n</w:t>
            </w:r>
            <w:r w:rsidR="0D424BEF" w:rsidRPr="307DF511">
              <w:rPr>
                <w:sz w:val="24"/>
                <w:szCs w:val="24"/>
              </w:rPr>
              <w:t>on</w:t>
            </w:r>
            <w:r w:rsidR="075FA5F7" w:rsidRPr="307DF511">
              <w:rPr>
                <w:sz w:val="24"/>
                <w:szCs w:val="24"/>
              </w:rPr>
              <w:t>-</w:t>
            </w:r>
            <w:r w:rsidRPr="307DF511">
              <w:rPr>
                <w:sz w:val="24"/>
                <w:szCs w:val="24"/>
              </w:rPr>
              <w:t>sustenabil a resurselor naturale de către agenții economici în Republica Moldova</w:t>
            </w:r>
            <w:r w:rsidR="7CAD1D54" w:rsidRPr="307DF511">
              <w:rPr>
                <w:sz w:val="24"/>
                <w:szCs w:val="24"/>
              </w:rPr>
              <w:t>,</w:t>
            </w:r>
            <w:r w:rsidRPr="307DF511">
              <w:rPr>
                <w:sz w:val="24"/>
                <w:szCs w:val="24"/>
              </w:rPr>
              <w:t xml:space="preserve"> continuă să fie o problemă cu consecințe grave</w:t>
            </w:r>
            <w:r w:rsidR="7CAD1D54" w:rsidRPr="307DF511">
              <w:rPr>
                <w:sz w:val="24"/>
                <w:szCs w:val="24"/>
              </w:rPr>
              <w:t xml:space="preserve"> pentru mediu și societate</w:t>
            </w:r>
            <w:r w:rsidRPr="307DF511">
              <w:rPr>
                <w:sz w:val="24"/>
                <w:szCs w:val="24"/>
              </w:rPr>
              <w:t>.</w:t>
            </w:r>
            <w:r w:rsidR="7CAD1D54" w:rsidRPr="307DF511">
              <w:rPr>
                <w:sz w:val="24"/>
                <w:szCs w:val="24"/>
              </w:rPr>
              <w:t xml:space="preserve"> Instrumentele fiscale, bugetare și vamale</w:t>
            </w:r>
            <w:r w:rsidR="2494464C" w:rsidRPr="307DF511">
              <w:rPr>
                <w:sz w:val="24"/>
                <w:szCs w:val="24"/>
              </w:rPr>
              <w:t xml:space="preserve"> în redacția actuală,</w:t>
            </w:r>
            <w:r w:rsidR="7CAD1D54" w:rsidRPr="307DF511">
              <w:rPr>
                <w:sz w:val="24"/>
                <w:szCs w:val="24"/>
              </w:rPr>
              <w:t xml:space="preserve"> menționate în Codul Fiscal și Legea nr. 1540/1998 privind plata pentru poluarea mediului, nu reușesc să valorifice eficient potențialul lor în soluționarea problemelor de mediu. O serie de carențe ce țin de reglementarea taxelor de mediu </w:t>
            </w:r>
            <w:r w:rsidR="3C3CD4AC" w:rsidRPr="307DF511">
              <w:rPr>
                <w:sz w:val="24"/>
                <w:szCs w:val="24"/>
              </w:rPr>
              <w:t>reduc</w:t>
            </w:r>
            <w:r w:rsidR="7CAD1D54" w:rsidRPr="307DF511">
              <w:rPr>
                <w:sz w:val="24"/>
                <w:szCs w:val="24"/>
              </w:rPr>
              <w:t xml:space="preserve"> din capacitatea acestora de a stimula un comportament prietenos cu mediul. Sistemul taxelor de poluare existent este învechit, nu corespunde </w:t>
            </w:r>
            <w:r w:rsidR="4C857AFF" w:rsidRPr="307DF511">
              <w:rPr>
                <w:sz w:val="24"/>
                <w:szCs w:val="24"/>
              </w:rPr>
              <w:t>cerințelor</w:t>
            </w:r>
            <w:r w:rsidR="7CAD1D54" w:rsidRPr="307DF511">
              <w:rPr>
                <w:sz w:val="24"/>
                <w:szCs w:val="24"/>
              </w:rPr>
              <w:t xml:space="preserve"> UE</w:t>
            </w:r>
            <w:r w:rsidR="3823612F" w:rsidRPr="307DF511">
              <w:rPr>
                <w:sz w:val="24"/>
                <w:szCs w:val="24"/>
              </w:rPr>
              <w:t>, care în practică oferă cele mai bune rezultate la nivel global,</w:t>
            </w:r>
            <w:r w:rsidR="7CAD1D54" w:rsidRPr="307DF511">
              <w:rPr>
                <w:sz w:val="24"/>
                <w:szCs w:val="24"/>
              </w:rPr>
              <w:t xml:space="preserve"> și întârzie în racordarea cu alte reforme efectuate în domeniul protecției mediului.</w:t>
            </w:r>
          </w:p>
          <w:p w14:paraId="04BC09AA" w14:textId="2CAAF3B9" w:rsidR="002B1344" w:rsidRPr="008172FB" w:rsidRDefault="1FE7745D" w:rsidP="31772B18">
            <w:pPr>
              <w:pStyle w:val="Citatintens"/>
              <w:spacing w:before="0" w:after="0" w:line="240" w:lineRule="auto"/>
              <w:ind w:left="709" w:right="705" w:firstLine="0"/>
              <w:jc w:val="both"/>
              <w:rPr>
                <w:sz w:val="24"/>
                <w:szCs w:val="24"/>
              </w:rPr>
            </w:pPr>
            <w:r w:rsidRPr="008172FB">
              <w:rPr>
                <w:b/>
                <w:bCs/>
                <w:sz w:val="24"/>
                <w:szCs w:val="24"/>
              </w:rPr>
              <w:t>Problema:</w:t>
            </w:r>
            <w:r w:rsidRPr="008172FB">
              <w:rPr>
                <w:sz w:val="24"/>
                <w:szCs w:val="24"/>
              </w:rPr>
              <w:t xml:space="preserve"> Ineficacitatea taxelor de mediu existente în promovarea tranziției către o economie verde</w:t>
            </w:r>
            <w:r w:rsidR="420878EC" w:rsidRPr="008172FB">
              <w:rPr>
                <w:sz w:val="24"/>
                <w:szCs w:val="24"/>
              </w:rPr>
              <w:t xml:space="preserve">, </w:t>
            </w:r>
            <w:r w:rsidR="07289801" w:rsidRPr="008172FB">
              <w:rPr>
                <w:sz w:val="24"/>
                <w:szCs w:val="24"/>
              </w:rPr>
              <w:t xml:space="preserve">în </w:t>
            </w:r>
            <w:r w:rsidRPr="008172FB">
              <w:rPr>
                <w:sz w:val="24"/>
                <w:szCs w:val="24"/>
              </w:rPr>
              <w:t>gestionarea durabilă a resurselor naturale și în reducerea poluării mediului.</w:t>
            </w:r>
          </w:p>
          <w:p w14:paraId="72E3A4FB" w14:textId="16B63B77" w:rsidR="00457A8E" w:rsidRPr="008172FB" w:rsidRDefault="7CAD1D54" w:rsidP="31772B18">
            <w:pPr>
              <w:spacing w:before="240" w:after="240" w:line="240" w:lineRule="auto"/>
              <w:ind w:firstLine="0"/>
              <w:rPr>
                <w:sz w:val="24"/>
                <w:szCs w:val="24"/>
              </w:rPr>
            </w:pPr>
            <w:r w:rsidRPr="008172FB">
              <w:rPr>
                <w:sz w:val="24"/>
                <w:szCs w:val="24"/>
              </w:rPr>
              <w:t xml:space="preserve">În acest context, proiectul legii de față urmează să înlocuiască Legea nr. 1540/1998 privind plata pentru poluarea mediului, cu o nouă Lege privind taxele de mediu actualizată și ajustată la cadrul normativ în vigoare, conform abordărilor și cerințelor UE. </w:t>
            </w:r>
            <w:r w:rsidR="6B8FCA2A" w:rsidRPr="008172FB">
              <w:rPr>
                <w:sz w:val="24"/>
                <w:szCs w:val="24"/>
              </w:rPr>
              <w:t>Noua lege urmează a fi</w:t>
            </w:r>
            <w:r w:rsidRPr="008172FB">
              <w:rPr>
                <w:sz w:val="24"/>
                <w:szCs w:val="24"/>
              </w:rPr>
              <w:t xml:space="preserve"> </w:t>
            </w:r>
            <w:r w:rsidR="6B8FCA2A" w:rsidRPr="008172FB">
              <w:rPr>
                <w:sz w:val="24"/>
                <w:szCs w:val="24"/>
              </w:rPr>
              <w:t xml:space="preserve">una </w:t>
            </w:r>
            <w:r w:rsidRPr="008172FB">
              <w:rPr>
                <w:sz w:val="24"/>
                <w:szCs w:val="24"/>
              </w:rPr>
              <w:t xml:space="preserve">clară și justă </w:t>
            </w:r>
            <w:r w:rsidR="6B8FCA2A" w:rsidRPr="008172FB">
              <w:rPr>
                <w:sz w:val="24"/>
                <w:szCs w:val="24"/>
              </w:rPr>
              <w:t>ce</w:t>
            </w:r>
            <w:r w:rsidRPr="008172FB">
              <w:rPr>
                <w:sz w:val="24"/>
                <w:szCs w:val="24"/>
              </w:rPr>
              <w:t xml:space="preserve"> va facilita conformarea antreprenorilor la sistemul taxelor de mediu ce le va oferi </w:t>
            </w:r>
            <w:r w:rsidR="698FD59C" w:rsidRPr="008172FB">
              <w:rPr>
                <w:sz w:val="24"/>
                <w:szCs w:val="24"/>
              </w:rPr>
              <w:t xml:space="preserve">o </w:t>
            </w:r>
            <w:r w:rsidRPr="008172FB">
              <w:rPr>
                <w:sz w:val="24"/>
                <w:szCs w:val="24"/>
              </w:rPr>
              <w:t>percepți</w:t>
            </w:r>
            <w:r w:rsidR="698FD59C" w:rsidRPr="008172FB">
              <w:rPr>
                <w:sz w:val="24"/>
                <w:szCs w:val="24"/>
              </w:rPr>
              <w:t>e clară de</w:t>
            </w:r>
            <w:r w:rsidRPr="008172FB">
              <w:rPr>
                <w:sz w:val="24"/>
                <w:szCs w:val="24"/>
              </w:rPr>
              <w:t xml:space="preserve"> descuraj</w:t>
            </w:r>
            <w:r w:rsidR="698FD59C" w:rsidRPr="008172FB">
              <w:rPr>
                <w:sz w:val="24"/>
                <w:szCs w:val="24"/>
              </w:rPr>
              <w:t>are</w:t>
            </w:r>
            <w:r w:rsidRPr="008172FB">
              <w:rPr>
                <w:sz w:val="24"/>
                <w:szCs w:val="24"/>
              </w:rPr>
              <w:t xml:space="preserve"> pentru activitățile de poluare și </w:t>
            </w:r>
            <w:r w:rsidR="698FD59C" w:rsidRPr="008172FB">
              <w:rPr>
                <w:sz w:val="24"/>
                <w:szCs w:val="24"/>
              </w:rPr>
              <w:t xml:space="preserve">de </w:t>
            </w:r>
            <w:r w:rsidRPr="008172FB">
              <w:rPr>
                <w:sz w:val="24"/>
                <w:szCs w:val="24"/>
              </w:rPr>
              <w:t>stimulare pentru acțiunil</w:t>
            </w:r>
            <w:r w:rsidR="698FD59C" w:rsidRPr="008172FB">
              <w:rPr>
                <w:sz w:val="24"/>
                <w:szCs w:val="24"/>
              </w:rPr>
              <w:t>e</w:t>
            </w:r>
            <w:r w:rsidRPr="008172FB">
              <w:rPr>
                <w:sz w:val="24"/>
                <w:szCs w:val="24"/>
              </w:rPr>
              <w:t>/măsuri</w:t>
            </w:r>
            <w:r w:rsidR="698FD59C" w:rsidRPr="008172FB">
              <w:rPr>
                <w:sz w:val="24"/>
                <w:szCs w:val="24"/>
              </w:rPr>
              <w:t>le</w:t>
            </w:r>
            <w:r w:rsidRPr="008172FB">
              <w:rPr>
                <w:sz w:val="24"/>
                <w:szCs w:val="24"/>
              </w:rPr>
              <w:t xml:space="preserve"> de protecție și îmbunătățire a mediului.</w:t>
            </w:r>
          </w:p>
        </w:tc>
      </w:tr>
      <w:tr w:rsidR="00457A8E" w:rsidRPr="008172FB" w14:paraId="29B841E0"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1C60C58B" w14:textId="3CB06D18"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b) Descrieți problema, persoanele/</w:t>
            </w:r>
            <w:r w:rsidR="698FD59C" w:rsidRPr="008172FB">
              <w:rPr>
                <w:rFonts w:ascii="Times New Roman" w:eastAsia="Times New Roman" w:hAnsi="Times New Roman" w:cs="Times New Roman"/>
              </w:rPr>
              <w:t>entitățile</w:t>
            </w:r>
            <w:r w:rsidRPr="008172FB">
              <w:rPr>
                <w:rFonts w:ascii="Times New Roman" w:eastAsia="Times New Roman" w:hAnsi="Times New Roman" w:cs="Times New Roman"/>
              </w:rPr>
              <w:t xml:space="preserve"> afectate și cele care contribuie la apariția problemei, cu justificarea necesității schimbării </w:t>
            </w:r>
            <w:r w:rsidR="698FD59C" w:rsidRPr="008172FB">
              <w:rPr>
                <w:rFonts w:ascii="Times New Roman" w:eastAsia="Times New Roman" w:hAnsi="Times New Roman" w:cs="Times New Roman"/>
              </w:rPr>
              <w:t>situației</w:t>
            </w:r>
            <w:r w:rsidRPr="008172FB">
              <w:rPr>
                <w:rFonts w:ascii="Times New Roman" w:eastAsia="Times New Roman" w:hAnsi="Times New Roman" w:cs="Times New Roman"/>
              </w:rPr>
              <w:t xml:space="preserve"> curente </w:t>
            </w:r>
            <w:r w:rsidR="698FD59C" w:rsidRPr="008172FB">
              <w:rPr>
                <w:rFonts w:ascii="Times New Roman" w:eastAsia="Times New Roman" w:hAnsi="Times New Roman" w:cs="Times New Roman"/>
              </w:rPr>
              <w:t>și</w:t>
            </w:r>
            <w:r w:rsidRPr="008172FB">
              <w:rPr>
                <w:rFonts w:ascii="Times New Roman" w:eastAsia="Times New Roman" w:hAnsi="Times New Roman" w:cs="Times New Roman"/>
              </w:rPr>
              <w:t xml:space="preserve"> viitoare, în baza dovezilor </w:t>
            </w:r>
            <w:r w:rsidR="698FD59C" w:rsidRPr="008172FB">
              <w:rPr>
                <w:rFonts w:ascii="Times New Roman" w:eastAsia="Times New Roman" w:hAnsi="Times New Roman" w:cs="Times New Roman"/>
              </w:rPr>
              <w:t>și</w:t>
            </w:r>
            <w:r w:rsidRPr="008172FB">
              <w:rPr>
                <w:rFonts w:ascii="Times New Roman" w:eastAsia="Times New Roman" w:hAnsi="Times New Roman" w:cs="Times New Roman"/>
              </w:rPr>
              <w:t xml:space="preserve"> datelor colectate și examinate</w:t>
            </w:r>
            <w:r w:rsidR="39ECB336" w:rsidRPr="008172FB">
              <w:rPr>
                <w:rFonts w:ascii="Times New Roman" w:eastAsia="Times New Roman" w:hAnsi="Times New Roman" w:cs="Times New Roman"/>
              </w:rPr>
              <w:t>.</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47873991" w14:textId="77777777" w:rsidR="00457A8E" w:rsidRPr="008172FB" w:rsidRDefault="00457A8E" w:rsidP="31772B18">
            <w:pPr>
              <w:spacing w:line="240" w:lineRule="auto"/>
              <w:ind w:firstLine="0"/>
              <w:jc w:val="left"/>
              <w:rPr>
                <w:sz w:val="24"/>
                <w:szCs w:val="24"/>
              </w:rPr>
            </w:pPr>
          </w:p>
        </w:tc>
      </w:tr>
      <w:tr w:rsidR="00457A8E" w:rsidRPr="008172FB" w14:paraId="03C69FD4"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C13F846" w14:textId="0D7144EF" w:rsidR="0072556B" w:rsidRPr="008172FB" w:rsidRDefault="3AD90A72" w:rsidP="31772B18">
            <w:pPr>
              <w:spacing w:before="240" w:line="240" w:lineRule="auto"/>
              <w:ind w:firstLine="0"/>
              <w:rPr>
                <w:sz w:val="24"/>
                <w:szCs w:val="24"/>
              </w:rPr>
            </w:pPr>
            <w:r w:rsidRPr="008172FB">
              <w:rPr>
                <w:sz w:val="24"/>
                <w:szCs w:val="24"/>
              </w:rPr>
              <w:t>Legea nr. 1540/1998 privind plata pentru poluarea mediului are ca obiective:</w:t>
            </w:r>
          </w:p>
          <w:p w14:paraId="5E24638F" w14:textId="77777777" w:rsidR="0072556B" w:rsidRPr="008172FB" w:rsidRDefault="3AD90A72" w:rsidP="31772B18">
            <w:pPr>
              <w:spacing w:line="240" w:lineRule="auto"/>
              <w:ind w:left="720" w:firstLine="0"/>
              <w:rPr>
                <w:sz w:val="24"/>
                <w:szCs w:val="24"/>
              </w:rPr>
            </w:pPr>
            <w:r w:rsidRPr="008172FB">
              <w:rPr>
                <w:sz w:val="24"/>
                <w:szCs w:val="24"/>
              </w:rPr>
              <w:t>a) crearea unui sistem de activitate economică în care devine neconvenabilă cauzarea oricărui prejudiciu mediului;</w:t>
            </w:r>
          </w:p>
          <w:p w14:paraId="350C4CE0" w14:textId="77777777" w:rsidR="0072556B" w:rsidRPr="008172FB" w:rsidRDefault="3AD90A72" w:rsidP="31772B18">
            <w:pPr>
              <w:spacing w:line="240" w:lineRule="auto"/>
              <w:ind w:left="720" w:firstLine="0"/>
              <w:rPr>
                <w:sz w:val="24"/>
                <w:szCs w:val="24"/>
              </w:rPr>
            </w:pPr>
            <w:r w:rsidRPr="008172FB">
              <w:rPr>
                <w:sz w:val="24"/>
                <w:szCs w:val="24"/>
              </w:rPr>
              <w:t xml:space="preserve">b) stimularea construcției și exploatării sistemelor de captare și neutralizare a poluanților, de colectare, reciclare și distrugere a deșeurilor, precum și implementarea de tehnologii </w:t>
            </w:r>
            <w:proofErr w:type="spellStart"/>
            <w:r w:rsidRPr="008172FB">
              <w:rPr>
                <w:sz w:val="24"/>
                <w:szCs w:val="24"/>
              </w:rPr>
              <w:t>nonpoluante</w:t>
            </w:r>
            <w:proofErr w:type="spellEnd"/>
            <w:r w:rsidRPr="008172FB">
              <w:rPr>
                <w:sz w:val="24"/>
                <w:szCs w:val="24"/>
              </w:rPr>
              <w:t>, realizarea altor măsuri care ar micșora volumul emisiilor (deversărilor) de poluanți în mediu și ar diminua formarea deșeurilor de producție și a deșeurilor de ambalaje;</w:t>
            </w:r>
          </w:p>
          <w:p w14:paraId="33EE04BE" w14:textId="55DD5BDE" w:rsidR="0072556B" w:rsidRPr="008172FB" w:rsidRDefault="3AD90A72" w:rsidP="31772B18">
            <w:pPr>
              <w:spacing w:after="240" w:line="240" w:lineRule="auto"/>
              <w:ind w:left="720" w:firstLine="0"/>
              <w:rPr>
                <w:sz w:val="24"/>
                <w:szCs w:val="24"/>
              </w:rPr>
            </w:pPr>
            <w:r w:rsidRPr="008172FB">
              <w:rPr>
                <w:sz w:val="24"/>
                <w:szCs w:val="24"/>
              </w:rPr>
              <w:t xml:space="preserve">c) formarea fondurilor ecologice pentru </w:t>
            </w:r>
            <w:r w:rsidR="006902EB" w:rsidRPr="008172FB">
              <w:rPr>
                <w:sz w:val="24"/>
                <w:szCs w:val="24"/>
              </w:rPr>
              <w:t>finanțarea</w:t>
            </w:r>
            <w:r w:rsidRPr="008172FB">
              <w:rPr>
                <w:sz w:val="24"/>
                <w:szCs w:val="24"/>
              </w:rPr>
              <w:t xml:space="preserve"> </w:t>
            </w:r>
            <w:r w:rsidR="006902EB" w:rsidRPr="008172FB">
              <w:rPr>
                <w:sz w:val="24"/>
                <w:szCs w:val="24"/>
              </w:rPr>
              <w:t>activității</w:t>
            </w:r>
            <w:r w:rsidRPr="008172FB">
              <w:rPr>
                <w:sz w:val="24"/>
                <w:szCs w:val="24"/>
              </w:rPr>
              <w:t xml:space="preserve"> orientate spre ameliorarea </w:t>
            </w:r>
            <w:r w:rsidR="006902EB" w:rsidRPr="008172FB">
              <w:rPr>
                <w:sz w:val="24"/>
                <w:szCs w:val="24"/>
              </w:rPr>
              <w:t>calității</w:t>
            </w:r>
            <w:r w:rsidRPr="008172FB">
              <w:rPr>
                <w:sz w:val="24"/>
                <w:szCs w:val="24"/>
              </w:rPr>
              <w:t xml:space="preserve"> mediului.</w:t>
            </w:r>
          </w:p>
          <w:p w14:paraId="10BA61C0" w14:textId="573EDD7B" w:rsidR="00AD7520" w:rsidRPr="008172FB" w:rsidRDefault="0ADB41C6" w:rsidP="31772B18">
            <w:pPr>
              <w:spacing w:after="240" w:line="240" w:lineRule="auto"/>
              <w:ind w:firstLine="0"/>
              <w:rPr>
                <w:sz w:val="24"/>
                <w:szCs w:val="24"/>
              </w:rPr>
            </w:pPr>
            <w:r w:rsidRPr="008172FB">
              <w:rPr>
                <w:sz w:val="24"/>
                <w:szCs w:val="24"/>
              </w:rPr>
              <w:t xml:space="preserve">Considerăm că aceste obiective au fost îndeplinite doar parțial, iar lipsa unei actualizări a instrumentelor fiscale prevăzute de această lege va face și mai dificilă realizarea lor. Această concluzie este susținută de </w:t>
            </w:r>
            <w:r w:rsidR="62CF28A6" w:rsidRPr="008172FB">
              <w:rPr>
                <w:sz w:val="24"/>
                <w:szCs w:val="24"/>
              </w:rPr>
              <w:t>următoare</w:t>
            </w:r>
            <w:r w:rsidR="6AF24421" w:rsidRPr="008172FB">
              <w:rPr>
                <w:sz w:val="24"/>
                <w:szCs w:val="24"/>
              </w:rPr>
              <w:t>a analiză</w:t>
            </w:r>
            <w:r w:rsidRPr="008172FB">
              <w:rPr>
                <w:sz w:val="24"/>
                <w:szCs w:val="24"/>
              </w:rPr>
              <w:t>.</w:t>
            </w:r>
          </w:p>
          <w:p w14:paraId="40B1899E" w14:textId="5FAF7127" w:rsidR="00F864F9" w:rsidRPr="008172FB" w:rsidRDefault="4A44B6BA" w:rsidP="31772B18">
            <w:pPr>
              <w:spacing w:after="240" w:line="240" w:lineRule="auto"/>
              <w:ind w:firstLine="0"/>
              <w:rPr>
                <w:sz w:val="24"/>
                <w:szCs w:val="24"/>
              </w:rPr>
            </w:pPr>
            <w:r w:rsidRPr="008172FB">
              <w:rPr>
                <w:b/>
                <w:bCs/>
                <w:sz w:val="24"/>
                <w:szCs w:val="24"/>
              </w:rPr>
              <w:t>1. O</w:t>
            </w:r>
            <w:r w:rsidR="0ADB41C6" w:rsidRPr="008172FB">
              <w:rPr>
                <w:b/>
                <w:bCs/>
                <w:sz w:val="24"/>
                <w:szCs w:val="24"/>
              </w:rPr>
              <w:t>biectivul protejării mediului</w:t>
            </w:r>
            <w:r w:rsidR="7EBAE260" w:rsidRPr="008172FB">
              <w:rPr>
                <w:b/>
                <w:bCs/>
                <w:sz w:val="24"/>
                <w:szCs w:val="24"/>
              </w:rPr>
              <w:t xml:space="preserve">. </w:t>
            </w:r>
            <w:r w:rsidR="36C60CBF" w:rsidRPr="008172FB">
              <w:rPr>
                <w:sz w:val="24"/>
                <w:szCs w:val="24"/>
              </w:rPr>
              <w:t xml:space="preserve">Poluarea mediului afectează toate categoriile sociale, însă din cauza lipsei de date suficiente și a complexității problemei, este dificil în prezent să estimăm în ce </w:t>
            </w:r>
            <w:r w:rsidR="36C60CBF" w:rsidRPr="008172FB">
              <w:rPr>
                <w:sz w:val="24"/>
                <w:szCs w:val="24"/>
              </w:rPr>
              <w:lastRenderedPageBreak/>
              <w:t>măsură fiecare categorie socială este afectată individual. De asemenea, este dificil să separăm clar poluarea produsă de agenții economici de cea provocată de alte categorii sociale. Cu toate acestea, putem infera că impactul economic asupra mediului este esențial și determinant, orientând comportamentul întregii societăți.</w:t>
            </w:r>
          </w:p>
          <w:p w14:paraId="50FDBF6F" w14:textId="0F25929E" w:rsidR="004A6B66" w:rsidRPr="008172FB" w:rsidRDefault="70923419" w:rsidP="31772B18">
            <w:pPr>
              <w:spacing w:after="240" w:line="240" w:lineRule="auto"/>
              <w:ind w:firstLine="0"/>
              <w:rPr>
                <w:sz w:val="24"/>
                <w:szCs w:val="24"/>
              </w:rPr>
            </w:pPr>
            <w:r w:rsidRPr="008172FB">
              <w:rPr>
                <w:sz w:val="24"/>
                <w:szCs w:val="24"/>
              </w:rPr>
              <w:t xml:space="preserve">Pentru </w:t>
            </w:r>
            <w:r w:rsidRPr="008172FB">
              <w:rPr>
                <w:b/>
                <w:bCs/>
                <w:sz w:val="24"/>
                <w:szCs w:val="24"/>
              </w:rPr>
              <w:t>evaluarea globală a calității mediului</w:t>
            </w:r>
            <w:r w:rsidRPr="008172FB">
              <w:rPr>
                <w:sz w:val="24"/>
                <w:szCs w:val="24"/>
              </w:rPr>
              <w:t xml:space="preserve"> a fost ales un indicator compozit și anume </w:t>
            </w:r>
            <w:r w:rsidRPr="008172FB">
              <w:rPr>
                <w:b/>
                <w:bCs/>
                <w:sz w:val="24"/>
                <w:szCs w:val="24"/>
              </w:rPr>
              <w:t>Indicele de Performanță a Mediului</w:t>
            </w:r>
            <w:r w:rsidR="7E6F4AA6" w:rsidRPr="008172FB">
              <w:rPr>
                <w:b/>
                <w:bCs/>
                <w:sz w:val="24"/>
                <w:szCs w:val="24"/>
              </w:rPr>
              <w:t xml:space="preserve"> (IPM) </w:t>
            </w:r>
            <w:r w:rsidR="7E6F4AA6" w:rsidRPr="008172FB">
              <w:rPr>
                <w:sz w:val="24"/>
                <w:szCs w:val="24"/>
              </w:rPr>
              <w:t>sau</w:t>
            </w:r>
            <w:r w:rsidR="7E6F4AA6" w:rsidRPr="008172FB">
              <w:rPr>
                <w:b/>
                <w:bCs/>
                <w:sz w:val="24"/>
                <w:szCs w:val="24"/>
              </w:rPr>
              <w:t xml:space="preserve"> </w:t>
            </w:r>
            <w:proofErr w:type="spellStart"/>
            <w:r w:rsidR="61AC3CD5" w:rsidRPr="008172FB">
              <w:rPr>
                <w:b/>
                <w:bCs/>
                <w:sz w:val="24"/>
                <w:szCs w:val="24"/>
              </w:rPr>
              <w:t>Environment</w:t>
            </w:r>
            <w:proofErr w:type="spellEnd"/>
            <w:r w:rsidR="61AC3CD5" w:rsidRPr="008172FB">
              <w:rPr>
                <w:b/>
                <w:bCs/>
                <w:sz w:val="24"/>
                <w:szCs w:val="24"/>
              </w:rPr>
              <w:t xml:space="preserve"> Performance Index (EPI)</w:t>
            </w:r>
            <w:r w:rsidRPr="008172FB">
              <w:rPr>
                <w:sz w:val="24"/>
                <w:szCs w:val="24"/>
              </w:rPr>
              <w:t>. Acest indice este elaborat de universitatea din Yale (SUA). Indicele este un indicator compozit ce înglobează diferite aspecte ce țin de starea mediului. IPM este format din 32 de indicatori de mediu grupați în 11 categorii și este calculat pentru 180 de state</w:t>
            </w:r>
            <w:r w:rsidR="004A6B66" w:rsidRPr="008172FB">
              <w:rPr>
                <w:sz w:val="24"/>
                <w:szCs w:val="24"/>
                <w:vertAlign w:val="superscript"/>
              </w:rPr>
              <w:footnoteReference w:id="1"/>
            </w:r>
            <w:r w:rsidRPr="008172FB">
              <w:rPr>
                <w:sz w:val="24"/>
                <w:szCs w:val="24"/>
              </w:rPr>
              <w:t>. I</w:t>
            </w:r>
            <w:r w:rsidR="1D43A96A" w:rsidRPr="008172FB">
              <w:rPr>
                <w:sz w:val="24"/>
                <w:szCs w:val="24"/>
              </w:rPr>
              <w:t>PM</w:t>
            </w:r>
            <w:r w:rsidRPr="008172FB">
              <w:rPr>
                <w:sz w:val="24"/>
                <w:szCs w:val="24"/>
              </w:rPr>
              <w:t xml:space="preserve"> indică ce țări abordează cel mai bine provocările de mediu. De asemenea, EPM oferă un instrument în sprijinul eforturilor depuse de către state pentru realizarea Obiectivelor de Dezvoltare Durabilă a ONU</w:t>
            </w:r>
            <w:r w:rsidR="004A6B66" w:rsidRPr="008172FB">
              <w:rPr>
                <w:sz w:val="24"/>
                <w:szCs w:val="24"/>
                <w:vertAlign w:val="superscript"/>
              </w:rPr>
              <w:footnoteReference w:id="2"/>
            </w:r>
            <w:r w:rsidRPr="008172FB">
              <w:rPr>
                <w:sz w:val="24"/>
                <w:szCs w:val="24"/>
              </w:rPr>
              <w:t xml:space="preserve">. Datorită caracterului său exhaustiv, IPM permite o evaluare comprehensivă a stării mediului. În acest raport s-a calculat media pentru ultimele 4 exerciții când s-a calculat  indicele (2016, 2018, 2020 și 2022). </w:t>
            </w:r>
          </w:p>
          <w:p w14:paraId="31A5F891" w14:textId="63FD27E2" w:rsidR="004A6B66" w:rsidRPr="008172FB" w:rsidRDefault="70923419" w:rsidP="31772B18">
            <w:pPr>
              <w:spacing w:after="240" w:line="240" w:lineRule="auto"/>
              <w:ind w:firstLine="0"/>
              <w:rPr>
                <w:sz w:val="24"/>
                <w:szCs w:val="24"/>
              </w:rPr>
            </w:pPr>
            <w:r w:rsidRPr="008172FB">
              <w:rPr>
                <w:sz w:val="24"/>
                <w:szCs w:val="24"/>
              </w:rPr>
              <w:t>Indicele de Performanță a Mediului ar</w:t>
            </w:r>
            <w:r w:rsidR="6B78A339" w:rsidRPr="008172FB">
              <w:rPr>
                <w:sz w:val="24"/>
                <w:szCs w:val="24"/>
              </w:rPr>
              <w:t>a</w:t>
            </w:r>
            <w:r w:rsidRPr="008172FB">
              <w:rPr>
                <w:sz w:val="24"/>
                <w:szCs w:val="24"/>
              </w:rPr>
              <w:t>tă că Republica Moldova are progrese mici în soluționarea problemelor de mediu în comparație cu majoritatea statelor europene. Pentru Moldova, acest indicator constituie a avut o valoare medie de 44,4 pentru perioada 2016-2022 ceea ce plasează țara noastră pe ultimele poziției printre statele europene (</w:t>
            </w:r>
            <w:r w:rsidR="004A6B66" w:rsidRPr="008172FB">
              <w:rPr>
                <w:rFonts w:asciiTheme="majorBidi" w:hAnsiTheme="majorBidi" w:cstheme="majorBidi"/>
                <w:sz w:val="24"/>
                <w:szCs w:val="24"/>
              </w:rPr>
              <w:fldChar w:fldCharType="begin"/>
            </w:r>
            <w:r w:rsidR="004A6B66" w:rsidRPr="008172FB">
              <w:rPr>
                <w:rFonts w:asciiTheme="majorBidi" w:hAnsiTheme="majorBidi" w:cstheme="majorBidi"/>
                <w:sz w:val="24"/>
                <w:szCs w:val="24"/>
              </w:rPr>
              <w:instrText xml:space="preserve"> REF _Ref123152685 \h  \* MERGEFORMAT </w:instrText>
            </w:r>
            <w:r w:rsidR="004A6B66" w:rsidRPr="008172FB">
              <w:rPr>
                <w:rFonts w:asciiTheme="majorBidi" w:hAnsiTheme="majorBidi" w:cstheme="majorBidi"/>
                <w:sz w:val="24"/>
                <w:szCs w:val="24"/>
              </w:rPr>
            </w:r>
            <w:r w:rsidR="004A6B66" w:rsidRPr="008172FB">
              <w:rPr>
                <w:rFonts w:asciiTheme="majorBidi" w:hAnsiTheme="majorBidi" w:cstheme="majorBidi"/>
                <w:sz w:val="24"/>
                <w:szCs w:val="24"/>
              </w:rPr>
              <w:fldChar w:fldCharType="separate"/>
            </w:r>
            <w:r w:rsidR="00CA5583" w:rsidRPr="00CA5583">
              <w:rPr>
                <w:rFonts w:asciiTheme="majorBidi" w:hAnsiTheme="majorBidi" w:cstheme="majorBidi"/>
                <w:sz w:val="24"/>
                <w:szCs w:val="24"/>
              </w:rPr>
              <w:t>Figura 1</w:t>
            </w:r>
            <w:r w:rsidR="004A6B66" w:rsidRPr="008172FB">
              <w:rPr>
                <w:rFonts w:asciiTheme="majorBidi" w:hAnsiTheme="majorBidi" w:cstheme="majorBidi"/>
                <w:sz w:val="24"/>
                <w:szCs w:val="24"/>
              </w:rPr>
              <w:fldChar w:fldCharType="end"/>
            </w:r>
            <w:r w:rsidRPr="008172FB">
              <w:rPr>
                <w:sz w:val="24"/>
                <w:szCs w:val="24"/>
              </w:rPr>
              <w:t>). În linii mari, acest scor confirmă, încă o dată gravitatea problemelor de mediu din Republica Moldova: deficitul resurselor de apă, gradul redus de împădurire, gestionarea ineficientă a deșeurilor, riscurile privind creșterea emisiilor de poluanți de la transportul auto.</w:t>
            </w:r>
          </w:p>
          <w:p w14:paraId="473D9417" w14:textId="08AE372D" w:rsidR="004A6B66" w:rsidRPr="008172FB" w:rsidRDefault="70923419" w:rsidP="31772B18">
            <w:pPr>
              <w:spacing w:line="240" w:lineRule="auto"/>
              <w:rPr>
                <w:b/>
                <w:bCs/>
                <w:color w:val="262626" w:themeColor="text1" w:themeTint="D9"/>
                <w:sz w:val="24"/>
                <w:szCs w:val="24"/>
              </w:rPr>
            </w:pPr>
            <w:bookmarkStart w:id="0" w:name="_Ref123152685"/>
            <w:r w:rsidRPr="008172FB">
              <w:rPr>
                <w:b/>
                <w:bCs/>
                <w:color w:val="262626" w:themeColor="text1" w:themeTint="D9"/>
                <w:sz w:val="24"/>
                <w:szCs w:val="24"/>
              </w:rPr>
              <w:t xml:space="preserve">Figura </w:t>
            </w:r>
            <w:r w:rsidR="004A6B66" w:rsidRPr="008172FB">
              <w:rPr>
                <w:rFonts w:asciiTheme="majorBidi" w:hAnsiTheme="majorBidi" w:cstheme="majorBidi"/>
                <w:sz w:val="24"/>
                <w:szCs w:val="24"/>
              </w:rPr>
              <w:fldChar w:fldCharType="begin"/>
            </w:r>
            <w:r w:rsidR="004A6B66" w:rsidRPr="008172FB">
              <w:rPr>
                <w:rFonts w:asciiTheme="majorBidi" w:hAnsiTheme="majorBidi" w:cstheme="majorBidi"/>
                <w:b/>
                <w:bCs/>
                <w:color w:val="262626" w:themeColor="text1" w:themeTint="D9"/>
                <w:sz w:val="24"/>
                <w:szCs w:val="24"/>
              </w:rPr>
              <w:instrText xml:space="preserve"> SEQ Figura \* ARABIC </w:instrText>
            </w:r>
            <w:r w:rsidR="004A6B66" w:rsidRPr="008172FB">
              <w:rPr>
                <w:rFonts w:asciiTheme="majorBidi" w:hAnsiTheme="majorBidi" w:cstheme="majorBidi"/>
                <w:sz w:val="24"/>
                <w:szCs w:val="24"/>
              </w:rPr>
              <w:fldChar w:fldCharType="separate"/>
            </w:r>
            <w:r w:rsidR="00CA5583">
              <w:rPr>
                <w:rFonts w:asciiTheme="majorBidi" w:hAnsiTheme="majorBidi" w:cstheme="majorBidi"/>
                <w:b/>
                <w:bCs/>
                <w:noProof/>
                <w:color w:val="262626" w:themeColor="text1" w:themeTint="D9"/>
                <w:sz w:val="24"/>
                <w:szCs w:val="24"/>
              </w:rPr>
              <w:t>1</w:t>
            </w:r>
            <w:r w:rsidR="004A6B66" w:rsidRPr="008172FB">
              <w:rPr>
                <w:rFonts w:asciiTheme="majorBidi" w:hAnsiTheme="majorBidi" w:cstheme="majorBidi"/>
                <w:sz w:val="24"/>
                <w:szCs w:val="24"/>
              </w:rPr>
              <w:fldChar w:fldCharType="end"/>
            </w:r>
            <w:bookmarkEnd w:id="0"/>
            <w:r w:rsidRPr="008172FB">
              <w:rPr>
                <w:b/>
                <w:bCs/>
                <w:color w:val="262626" w:themeColor="text1" w:themeTint="D9"/>
                <w:sz w:val="24"/>
                <w:szCs w:val="24"/>
              </w:rPr>
              <w:t>. Indicele de performanță a mediului, media pentru perioada 2016-2022</w:t>
            </w:r>
          </w:p>
          <w:p w14:paraId="2066FFCA" w14:textId="3C36BFD9" w:rsidR="004A6B66" w:rsidRPr="008172FB" w:rsidRDefault="70923419" w:rsidP="31772B18">
            <w:pPr>
              <w:spacing w:line="240" w:lineRule="auto"/>
              <w:rPr>
                <w:i/>
                <w:iCs/>
                <w:color w:val="C01F3B"/>
                <w:sz w:val="18"/>
                <w:szCs w:val="18"/>
              </w:rPr>
            </w:pPr>
            <w:r w:rsidRPr="008172FB">
              <w:rPr>
                <w:noProof/>
              </w:rPr>
              <w:drawing>
                <wp:inline distT="0" distB="0" distL="0" distR="0" wp14:anchorId="31BD94AF" wp14:editId="4668AD8B">
                  <wp:extent cx="4320540" cy="2613660"/>
                  <wp:effectExtent l="0" t="0" r="3810" b="0"/>
                  <wp:docPr id="164705218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0540" cy="2613660"/>
                          </a:xfrm>
                          <a:prstGeom prst="rect">
                            <a:avLst/>
                          </a:prstGeom>
                        </pic:spPr>
                      </pic:pic>
                    </a:graphicData>
                  </a:graphic>
                </wp:inline>
              </w:drawing>
            </w:r>
          </w:p>
          <w:p w14:paraId="2A6F9C29" w14:textId="77777777" w:rsidR="004A6B66" w:rsidRPr="008172FB" w:rsidRDefault="70923419" w:rsidP="31772B18">
            <w:pPr>
              <w:spacing w:line="240" w:lineRule="auto"/>
              <w:rPr>
                <w:i/>
                <w:iCs/>
                <w:color w:val="1F497D" w:themeColor="text2"/>
                <w:sz w:val="16"/>
                <w:szCs w:val="16"/>
              </w:rPr>
            </w:pPr>
            <w:r w:rsidRPr="008172FB">
              <w:rPr>
                <w:i/>
                <w:iCs/>
                <w:color w:val="1F497D" w:themeColor="text2"/>
                <w:sz w:val="16"/>
                <w:szCs w:val="16"/>
              </w:rPr>
              <w:t xml:space="preserve">Sursa: </w:t>
            </w:r>
            <w:hyperlink r:id="rId11">
              <w:r w:rsidRPr="008172FB">
                <w:rPr>
                  <w:rStyle w:val="Hyperlink"/>
                  <w:i/>
                  <w:iCs/>
                  <w:color w:val="1F497D" w:themeColor="text2"/>
                  <w:sz w:val="16"/>
                  <w:szCs w:val="16"/>
                </w:rPr>
                <w:t>https://epi.yale.edu/downloads</w:t>
              </w:r>
            </w:hyperlink>
          </w:p>
          <w:p w14:paraId="04B35567" w14:textId="625529BC" w:rsidR="004A6B66" w:rsidRPr="008172FB" w:rsidRDefault="66C8408A" w:rsidP="31772B18">
            <w:pPr>
              <w:spacing w:before="240" w:after="240" w:line="240" w:lineRule="auto"/>
              <w:ind w:firstLine="0"/>
              <w:rPr>
                <w:sz w:val="24"/>
                <w:szCs w:val="24"/>
              </w:rPr>
            </w:pPr>
            <w:r w:rsidRPr="008172FB">
              <w:rPr>
                <w:sz w:val="24"/>
                <w:szCs w:val="24"/>
              </w:rPr>
              <w:t xml:space="preserve">Principalele modalități prin care agenții contribuie la poluarea mediului includ emisiile de poluanți provenite de la surse staționare și mobile, </w:t>
            </w:r>
            <w:r w:rsidR="3552F862" w:rsidRPr="008172FB">
              <w:rPr>
                <w:sz w:val="24"/>
                <w:szCs w:val="24"/>
              </w:rPr>
              <w:t>deversări</w:t>
            </w:r>
            <w:r w:rsidRPr="008172FB">
              <w:rPr>
                <w:sz w:val="24"/>
                <w:szCs w:val="24"/>
              </w:rPr>
              <w:t xml:space="preserve"> de poluanți în apele reziduale, depozitarea deșeurilor de producție și utilizarea de mărfuri poluante în procesul de producție. </w:t>
            </w:r>
          </w:p>
          <w:p w14:paraId="7CE41367" w14:textId="2B08D12D" w:rsidR="66C8408A" w:rsidRPr="008172FB" w:rsidRDefault="66C8408A" w:rsidP="31772B18">
            <w:pPr>
              <w:ind w:firstLine="0"/>
              <w:rPr>
                <w:color w:val="000000" w:themeColor="text1"/>
              </w:rPr>
            </w:pPr>
            <w:r w:rsidRPr="008172FB">
              <w:rPr>
                <w:b/>
                <w:bCs/>
                <w:sz w:val="24"/>
                <w:szCs w:val="24"/>
              </w:rPr>
              <w:t>Emisiile poluează aerul</w:t>
            </w:r>
            <w:r w:rsidR="70923419" w:rsidRPr="008172FB">
              <w:rPr>
                <w:b/>
                <w:bCs/>
                <w:sz w:val="24"/>
                <w:szCs w:val="24"/>
              </w:rPr>
              <w:t>.</w:t>
            </w:r>
            <w:r w:rsidR="70923419" w:rsidRPr="008172FB">
              <w:rPr>
                <w:sz w:val="24"/>
                <w:szCs w:val="24"/>
              </w:rPr>
              <w:t xml:space="preserve"> Datele statistice privind emisiile de substanțe nocive nu oferă o imagine exhaustivă privind nivelul poluării aerului din Moldova, fapt ce afectează grav eficiența politicilor de mediu. De exemplu, datele privind emisiile de gaze cu efect de seră, ce cuprind inclusiv regiunea transnistreană, nu sunt obținute în baza unor măsurări directe dar prin anumite estimări. Prin urmare se înregistrează apariția unor discrepanțe în cazul corelării unor date statistice cu informațiile operative ce se referă la emisiile GES.</w:t>
            </w:r>
            <w:r w:rsidR="3FE79D55" w:rsidRPr="008172FB">
              <w:rPr>
                <w:sz w:val="24"/>
                <w:szCs w:val="24"/>
              </w:rPr>
              <w:t xml:space="preserve"> În Republica Moldova, după 2010 emisiile gazelor cu efect de seră, inclusiv a CO2 (dioxidul de carbon reprezintă 2/3 din gazele cu efect de seră), au cunoscut o evoluție, relativ, stabilă.</w:t>
            </w:r>
            <w:r w:rsidR="064B411C" w:rsidRPr="008172FB">
              <w:rPr>
                <w:sz w:val="24"/>
                <w:szCs w:val="24"/>
              </w:rPr>
              <w:t xml:space="preserve"> </w:t>
            </w:r>
            <w:r w:rsidR="064B411C" w:rsidRPr="008172FB">
              <w:rPr>
                <w:color w:val="000000" w:themeColor="text1"/>
                <w:sz w:val="24"/>
                <w:szCs w:val="24"/>
              </w:rPr>
              <w:t>Situația este determinată de emisiile generate de transportul auto. Creșterea destul de rapidă a numărului de autoturisme doar va accentua această problemă.</w:t>
            </w:r>
          </w:p>
          <w:p w14:paraId="646BE2FF" w14:textId="057AA436" w:rsidR="00EF6ED7" w:rsidRPr="008172FB" w:rsidRDefault="03CEDAFA" w:rsidP="31772B18">
            <w:pPr>
              <w:spacing w:before="240" w:line="240" w:lineRule="auto"/>
              <w:ind w:firstLine="0"/>
              <w:rPr>
                <w:sz w:val="24"/>
                <w:szCs w:val="24"/>
              </w:rPr>
            </w:pPr>
            <w:r w:rsidRPr="008172FB">
              <w:rPr>
                <w:b/>
                <w:bCs/>
                <w:sz w:val="24"/>
                <w:szCs w:val="24"/>
              </w:rPr>
              <w:lastRenderedPageBreak/>
              <w:t>D</w:t>
            </w:r>
            <w:r w:rsidR="3552F862" w:rsidRPr="008172FB">
              <w:rPr>
                <w:b/>
                <w:bCs/>
                <w:sz w:val="24"/>
                <w:szCs w:val="24"/>
              </w:rPr>
              <w:t>eversările de poluanți în apele reziduale</w:t>
            </w:r>
            <w:r w:rsidR="3552F862" w:rsidRPr="008172FB">
              <w:rPr>
                <w:sz w:val="24"/>
                <w:szCs w:val="24"/>
              </w:rPr>
              <w:t xml:space="preserve"> </w:t>
            </w:r>
            <w:r w:rsidR="7D562DD7" w:rsidRPr="008172FB">
              <w:rPr>
                <w:sz w:val="24"/>
                <w:szCs w:val="24"/>
              </w:rPr>
              <w:t xml:space="preserve">și </w:t>
            </w:r>
            <w:r w:rsidR="7D562DD7" w:rsidRPr="008172FB">
              <w:rPr>
                <w:b/>
                <w:bCs/>
                <w:sz w:val="24"/>
                <w:szCs w:val="24"/>
              </w:rPr>
              <w:t>consumul de apă</w:t>
            </w:r>
            <w:r w:rsidR="7D562DD7" w:rsidRPr="008172FB">
              <w:rPr>
                <w:sz w:val="24"/>
                <w:szCs w:val="24"/>
              </w:rPr>
              <w:t xml:space="preserve"> </w:t>
            </w:r>
            <w:r w:rsidR="3552F862" w:rsidRPr="008172FB">
              <w:rPr>
                <w:sz w:val="24"/>
                <w:szCs w:val="24"/>
              </w:rPr>
              <w:t>duc</w:t>
            </w:r>
            <w:r w:rsidR="7DEC76B7" w:rsidRPr="008172FB">
              <w:rPr>
                <w:sz w:val="24"/>
                <w:szCs w:val="24"/>
              </w:rPr>
              <w:t xml:space="preserve"> la</w:t>
            </w:r>
            <w:r w:rsidR="3552F862" w:rsidRPr="008172FB">
              <w:rPr>
                <w:sz w:val="24"/>
                <w:szCs w:val="24"/>
              </w:rPr>
              <w:t xml:space="preserve"> diminuarea surselor de apă</w:t>
            </w:r>
            <w:r w:rsidR="43F16338" w:rsidRPr="008172FB">
              <w:rPr>
                <w:sz w:val="24"/>
                <w:szCs w:val="24"/>
              </w:rPr>
              <w:t xml:space="preserve"> și la poluarea lor</w:t>
            </w:r>
            <w:r w:rsidR="3552F862" w:rsidRPr="008172FB">
              <w:rPr>
                <w:sz w:val="24"/>
                <w:szCs w:val="24"/>
              </w:rPr>
              <w:t xml:space="preserve">. Republica Moldova este o țară cu resurse acvatice limitate, iar modelul de consum al apei practicat de moldoveni este ineficient. Se estimează că anual resursele totale regenerabile de apă (apele de suprafață, apele subterane) depășesc 13 </w:t>
            </w:r>
            <w:proofErr w:type="spellStart"/>
            <w:r w:rsidR="3552F862" w:rsidRPr="008172FB">
              <w:rPr>
                <w:sz w:val="24"/>
                <w:szCs w:val="24"/>
              </w:rPr>
              <w:t>mild</w:t>
            </w:r>
            <w:proofErr w:type="spellEnd"/>
            <w:r w:rsidR="3552F862" w:rsidRPr="008172FB">
              <w:rPr>
                <w:sz w:val="24"/>
                <w:szCs w:val="24"/>
              </w:rPr>
              <w:t>. m cubi</w:t>
            </w:r>
            <w:r w:rsidR="00EF6ED7" w:rsidRPr="008172FB">
              <w:rPr>
                <w:sz w:val="24"/>
                <w:szCs w:val="24"/>
                <w:vertAlign w:val="superscript"/>
              </w:rPr>
              <w:footnoteReference w:id="3"/>
            </w:r>
            <w:r w:rsidR="3552F862" w:rsidRPr="008172FB">
              <w:rPr>
                <w:sz w:val="24"/>
                <w:szCs w:val="24"/>
              </w:rPr>
              <w:t xml:space="preserve">. Totuși, Republica Moldova are acces doar la resurse acvatice regenerabile în volum de aproximativ 1,9 </w:t>
            </w:r>
            <w:proofErr w:type="spellStart"/>
            <w:r w:rsidR="3552F862" w:rsidRPr="008172FB">
              <w:rPr>
                <w:sz w:val="24"/>
                <w:szCs w:val="24"/>
              </w:rPr>
              <w:t>mild</w:t>
            </w:r>
            <w:proofErr w:type="spellEnd"/>
            <w:r w:rsidR="3552F862" w:rsidRPr="008172FB">
              <w:rPr>
                <w:sz w:val="24"/>
                <w:szCs w:val="24"/>
              </w:rPr>
              <w:t>. m</w:t>
            </w:r>
            <w:r w:rsidR="3552F862" w:rsidRPr="008172FB">
              <w:rPr>
                <w:sz w:val="24"/>
                <w:szCs w:val="24"/>
                <w:vertAlign w:val="superscript"/>
              </w:rPr>
              <w:t>3</w:t>
            </w:r>
            <w:r w:rsidR="3552F862" w:rsidRPr="008172FB">
              <w:rPr>
                <w:sz w:val="24"/>
                <w:szCs w:val="24"/>
              </w:rPr>
              <w:t xml:space="preserve">: 0,5 </w:t>
            </w:r>
            <w:proofErr w:type="spellStart"/>
            <w:r w:rsidR="3552F862" w:rsidRPr="008172FB">
              <w:rPr>
                <w:sz w:val="24"/>
                <w:szCs w:val="24"/>
              </w:rPr>
              <w:t>mild</w:t>
            </w:r>
            <w:proofErr w:type="spellEnd"/>
            <w:r w:rsidR="3552F862" w:rsidRPr="008172FB">
              <w:rPr>
                <w:sz w:val="24"/>
                <w:szCs w:val="24"/>
              </w:rPr>
              <w:t>. m</w:t>
            </w:r>
            <w:r w:rsidR="3552F862" w:rsidRPr="008172FB">
              <w:rPr>
                <w:sz w:val="24"/>
                <w:szCs w:val="24"/>
                <w:vertAlign w:val="superscript"/>
              </w:rPr>
              <w:t>3</w:t>
            </w:r>
            <w:r w:rsidR="3552F862" w:rsidRPr="008172FB">
              <w:rPr>
                <w:sz w:val="24"/>
                <w:szCs w:val="24"/>
              </w:rPr>
              <w:t xml:space="preserve"> (rezervele apelor subterane), 1,32 </w:t>
            </w:r>
            <w:proofErr w:type="spellStart"/>
            <w:r w:rsidR="3552F862" w:rsidRPr="008172FB">
              <w:rPr>
                <w:sz w:val="24"/>
                <w:szCs w:val="24"/>
              </w:rPr>
              <w:t>mild</w:t>
            </w:r>
            <w:proofErr w:type="spellEnd"/>
            <w:r w:rsidR="3552F862" w:rsidRPr="008172FB">
              <w:rPr>
                <w:sz w:val="24"/>
                <w:szCs w:val="24"/>
              </w:rPr>
              <w:t>. m</w:t>
            </w:r>
            <w:r w:rsidR="3552F862" w:rsidRPr="008172FB">
              <w:rPr>
                <w:sz w:val="24"/>
                <w:szCs w:val="24"/>
                <w:vertAlign w:val="superscript"/>
              </w:rPr>
              <w:t>3</w:t>
            </w:r>
            <w:r w:rsidR="3552F862" w:rsidRPr="008172FB">
              <w:rPr>
                <w:sz w:val="24"/>
                <w:szCs w:val="24"/>
              </w:rPr>
              <w:t xml:space="preserve"> (rezervele apelor de suprafață acumulate din râurile Nistru și Prut) și 0,04 </w:t>
            </w:r>
            <w:proofErr w:type="spellStart"/>
            <w:r w:rsidR="3552F862" w:rsidRPr="008172FB">
              <w:rPr>
                <w:sz w:val="24"/>
                <w:szCs w:val="24"/>
              </w:rPr>
              <w:t>mild</w:t>
            </w:r>
            <w:proofErr w:type="spellEnd"/>
            <w:r w:rsidR="3552F862" w:rsidRPr="008172FB">
              <w:rPr>
                <w:sz w:val="24"/>
                <w:szCs w:val="24"/>
              </w:rPr>
              <w:t>. m</w:t>
            </w:r>
            <w:r w:rsidR="3552F862" w:rsidRPr="008172FB">
              <w:rPr>
                <w:sz w:val="24"/>
                <w:szCs w:val="24"/>
                <w:vertAlign w:val="superscript"/>
              </w:rPr>
              <w:t>3</w:t>
            </w:r>
            <w:r w:rsidR="3552F862" w:rsidRPr="008172FB">
              <w:rPr>
                <w:sz w:val="24"/>
                <w:szCs w:val="24"/>
              </w:rPr>
              <w:t xml:space="preserve"> (alte surse, cum ar fi lacurile acumulare și izvoarele)</w:t>
            </w:r>
            <w:r w:rsidR="00EF6ED7" w:rsidRPr="008172FB">
              <w:rPr>
                <w:sz w:val="24"/>
                <w:szCs w:val="24"/>
                <w:vertAlign w:val="superscript"/>
              </w:rPr>
              <w:footnoteReference w:id="4"/>
            </w:r>
            <w:r w:rsidR="3552F862" w:rsidRPr="008172FB">
              <w:rPr>
                <w:sz w:val="24"/>
                <w:szCs w:val="24"/>
              </w:rPr>
              <w:t>. Resursele de apă raportate la nivelul populației constituie 686 m</w:t>
            </w:r>
            <w:r w:rsidR="3552F862" w:rsidRPr="008172FB">
              <w:rPr>
                <w:sz w:val="24"/>
                <w:szCs w:val="24"/>
                <w:vertAlign w:val="superscript"/>
              </w:rPr>
              <w:t>3</w:t>
            </w:r>
            <w:r w:rsidR="3552F862" w:rsidRPr="008172FB">
              <w:rPr>
                <w:sz w:val="24"/>
                <w:szCs w:val="24"/>
              </w:rPr>
              <w:t xml:space="preserve"> pe cap de locuitor, ceea ce este cu mult sub volumul atestat în alte state europene. Totodată, apele subterane nu sânt răspândite uniform pe întreg teritoriul republicii, ci sânt concentrate, în general, în bazinul râului Nistru și mai ales în partea de jos a acestuia, în timp ce rezervele de calitate bună a apelor subterane aproape că lipsesc în zonele de centru și de sud a râului Prut</w:t>
            </w:r>
            <w:r w:rsidR="00EF6ED7" w:rsidRPr="008172FB">
              <w:rPr>
                <w:sz w:val="24"/>
                <w:szCs w:val="24"/>
                <w:vertAlign w:val="superscript"/>
              </w:rPr>
              <w:footnoteReference w:id="5"/>
            </w:r>
            <w:r w:rsidR="3552F862" w:rsidRPr="008172FB">
              <w:rPr>
                <w:sz w:val="24"/>
                <w:szCs w:val="24"/>
              </w:rPr>
              <w:t>. În pofida unor resurse acvatice reduse, volumul apei captate este destul de mare și reprezintă peste 45% din resursele regenerabile de apă (309 m</w:t>
            </w:r>
            <w:r w:rsidR="3552F862" w:rsidRPr="008172FB">
              <w:rPr>
                <w:sz w:val="24"/>
                <w:szCs w:val="24"/>
                <w:vertAlign w:val="superscript"/>
              </w:rPr>
              <w:t>3</w:t>
            </w:r>
            <w:r w:rsidR="3552F862" w:rsidRPr="008172FB">
              <w:rPr>
                <w:sz w:val="24"/>
                <w:szCs w:val="24"/>
              </w:rPr>
              <w:t xml:space="preserve"> pe cap de locuitor). În acest sens, în raport cu alte state europene Republica Moldova este destul de risipitoarea în consumul de apă. Astfel, la raportul dintre resursele de apă regenerabile și apa captată, Moldova ocupă una dintre primele poziții printre statele europene.</w:t>
            </w:r>
          </w:p>
          <w:p w14:paraId="19F02FE0" w14:textId="3CE9D495" w:rsidR="00EF6ED7" w:rsidRPr="008172FB" w:rsidRDefault="3552F862" w:rsidP="31772B18">
            <w:pPr>
              <w:pStyle w:val="Legend"/>
              <w:spacing w:before="240" w:after="240" w:line="240" w:lineRule="auto"/>
              <w:jc w:val="center"/>
              <w:rPr>
                <w:rFonts w:ascii="Times New Roman" w:eastAsia="Times New Roman" w:hAnsi="Times New Roman" w:cs="Times New Roman"/>
                <w:b w:val="0"/>
                <w:bCs w:val="0"/>
                <w:sz w:val="24"/>
                <w:szCs w:val="24"/>
                <w:lang w:val="ro-MD"/>
              </w:rPr>
            </w:pPr>
            <w:r w:rsidRPr="008172FB">
              <w:rPr>
                <w:rFonts w:ascii="Times New Roman" w:eastAsia="Times New Roman" w:hAnsi="Times New Roman" w:cs="Times New Roman"/>
                <w:sz w:val="24"/>
                <w:szCs w:val="24"/>
                <w:lang w:val="ro-MD"/>
              </w:rPr>
              <w:t xml:space="preserve">Figura </w:t>
            </w:r>
            <w:r w:rsidR="00EF6ED7" w:rsidRPr="008172FB">
              <w:rPr>
                <w:rFonts w:asciiTheme="majorBidi" w:hAnsiTheme="majorBidi" w:cstheme="majorBidi"/>
                <w:sz w:val="24"/>
                <w:szCs w:val="24"/>
                <w:lang w:val="ro-MD"/>
              </w:rPr>
              <w:fldChar w:fldCharType="begin"/>
            </w:r>
            <w:r w:rsidR="00EF6ED7" w:rsidRPr="008172FB">
              <w:rPr>
                <w:rFonts w:asciiTheme="majorBidi" w:hAnsiTheme="majorBidi" w:cstheme="majorBidi"/>
                <w:sz w:val="24"/>
                <w:szCs w:val="24"/>
                <w:lang w:val="ro-MD"/>
              </w:rPr>
              <w:instrText xml:space="preserve"> SEQ Figura \* ARABIC </w:instrText>
            </w:r>
            <w:r w:rsidR="00EF6ED7" w:rsidRPr="008172FB">
              <w:rPr>
                <w:rFonts w:asciiTheme="majorBidi" w:hAnsiTheme="majorBidi" w:cstheme="majorBidi"/>
                <w:sz w:val="24"/>
                <w:szCs w:val="24"/>
                <w:lang w:val="ro-MD"/>
              </w:rPr>
              <w:fldChar w:fldCharType="separate"/>
            </w:r>
            <w:r w:rsidR="00CA5583">
              <w:rPr>
                <w:rFonts w:asciiTheme="majorBidi" w:hAnsiTheme="majorBidi" w:cstheme="majorBidi"/>
                <w:noProof/>
                <w:sz w:val="24"/>
                <w:szCs w:val="24"/>
                <w:lang w:val="ro-MD"/>
              </w:rPr>
              <w:t>2</w:t>
            </w:r>
            <w:r w:rsidR="00EF6ED7" w:rsidRPr="008172FB">
              <w:rPr>
                <w:rFonts w:asciiTheme="majorBidi" w:hAnsiTheme="majorBidi" w:cstheme="majorBidi"/>
                <w:sz w:val="24"/>
                <w:szCs w:val="24"/>
                <w:lang w:val="ro-MD"/>
              </w:rPr>
              <w:fldChar w:fldCharType="end"/>
            </w:r>
            <w:r w:rsidRPr="008172FB">
              <w:rPr>
                <w:rFonts w:ascii="Times New Roman" w:eastAsia="Times New Roman" w:hAnsi="Times New Roman" w:cs="Times New Roman"/>
                <w:b w:val="0"/>
                <w:bCs w:val="0"/>
                <w:sz w:val="24"/>
                <w:szCs w:val="24"/>
                <w:lang w:val="ro-MD"/>
              </w:rPr>
              <w:t xml:space="preserve">. </w:t>
            </w:r>
            <w:r w:rsidRPr="008172FB">
              <w:rPr>
                <w:rFonts w:ascii="Times New Roman" w:eastAsia="Times New Roman" w:hAnsi="Times New Roman" w:cs="Times New Roman"/>
                <w:sz w:val="24"/>
                <w:szCs w:val="24"/>
                <w:lang w:val="ro-MD"/>
              </w:rPr>
              <w:t>Resursele regenerabile de apă și volumul apei captate, 2018</w:t>
            </w:r>
          </w:p>
          <w:p w14:paraId="2E6952AF" w14:textId="1B351CE4" w:rsidR="00EF6ED7" w:rsidRPr="008172FB" w:rsidRDefault="3552F862" w:rsidP="31772B18">
            <w:pPr>
              <w:spacing w:line="240" w:lineRule="auto"/>
              <w:rPr>
                <w:i/>
                <w:iCs/>
                <w:color w:val="1F497D" w:themeColor="text2"/>
                <w:sz w:val="16"/>
                <w:szCs w:val="16"/>
              </w:rPr>
            </w:pPr>
            <w:r w:rsidRPr="008172FB">
              <w:rPr>
                <w:noProof/>
              </w:rPr>
              <w:drawing>
                <wp:inline distT="0" distB="0" distL="0" distR="0" wp14:anchorId="57E10C83" wp14:editId="262B621D">
                  <wp:extent cx="4244340" cy="2438400"/>
                  <wp:effectExtent l="0" t="0" r="3810" b="0"/>
                  <wp:docPr id="1407369603"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4340" cy="2438400"/>
                          </a:xfrm>
                          <a:prstGeom prst="rect">
                            <a:avLst/>
                          </a:prstGeom>
                        </pic:spPr>
                      </pic:pic>
                    </a:graphicData>
                  </a:graphic>
                </wp:inline>
              </w:drawing>
            </w:r>
          </w:p>
          <w:p w14:paraId="1995C0CB" w14:textId="77777777" w:rsidR="00EF6ED7" w:rsidRPr="008172FB" w:rsidRDefault="3552F862" w:rsidP="31772B18">
            <w:pPr>
              <w:spacing w:line="240" w:lineRule="auto"/>
              <w:rPr>
                <w:i/>
                <w:iCs/>
                <w:color w:val="1F497D" w:themeColor="text2"/>
                <w:sz w:val="16"/>
                <w:szCs w:val="16"/>
              </w:rPr>
            </w:pPr>
            <w:r w:rsidRPr="008172FB">
              <w:rPr>
                <w:i/>
                <w:iCs/>
                <w:color w:val="1F497D" w:themeColor="text2"/>
                <w:sz w:val="16"/>
                <w:szCs w:val="16"/>
              </w:rPr>
              <w:t>Sursa: EUROSTAT, BNS, calculele autorului</w:t>
            </w:r>
          </w:p>
          <w:p w14:paraId="2111EE96" w14:textId="6DD2EB34" w:rsidR="00EF6ED7" w:rsidRDefault="3552F862" w:rsidP="31772B18">
            <w:pPr>
              <w:spacing w:before="240" w:line="240" w:lineRule="auto"/>
              <w:ind w:firstLine="0"/>
              <w:rPr>
                <w:sz w:val="24"/>
                <w:szCs w:val="24"/>
              </w:rPr>
            </w:pPr>
            <w:r w:rsidRPr="008172FB">
              <w:rPr>
                <w:sz w:val="24"/>
                <w:szCs w:val="24"/>
              </w:rPr>
              <w:t>În pofida creșterii, volumului apelor epurate, nivelul epurării apei este scăzut. Între 2015 și 2021 volumul apelor evacuate a variat între 666 și 678 mil. m</w:t>
            </w:r>
            <w:r w:rsidRPr="008172FB">
              <w:rPr>
                <w:sz w:val="24"/>
                <w:szCs w:val="24"/>
                <w:vertAlign w:val="superscript"/>
              </w:rPr>
              <w:t>3</w:t>
            </w:r>
            <w:r w:rsidRPr="008172FB">
              <w:rPr>
                <w:sz w:val="24"/>
                <w:szCs w:val="24"/>
              </w:rPr>
              <w:t>. Apele convențional pure (neepurate) au avut o evoluție constantă (între 544-546 mil. m</w:t>
            </w:r>
            <w:r w:rsidRPr="008172FB">
              <w:rPr>
                <w:sz w:val="24"/>
                <w:szCs w:val="24"/>
                <w:vertAlign w:val="superscript"/>
              </w:rPr>
              <w:t>3</w:t>
            </w:r>
            <w:r w:rsidRPr="008172FB">
              <w:rPr>
                <w:sz w:val="24"/>
                <w:szCs w:val="24"/>
              </w:rPr>
              <w:t>). Volumul apelor poluate (ape fără epurare și epurate insuficient), la fel, nu a cunoscut schimbări semnificative (8-9 mil. m</w:t>
            </w:r>
            <w:r w:rsidRPr="008172FB">
              <w:rPr>
                <w:sz w:val="24"/>
                <w:szCs w:val="24"/>
                <w:vertAlign w:val="superscript"/>
              </w:rPr>
              <w:t>3</w:t>
            </w:r>
            <w:r w:rsidRPr="008172FB">
              <w:rPr>
                <w:sz w:val="24"/>
                <w:szCs w:val="24"/>
              </w:rPr>
              <w:t>), deși în anul 2016 s-a atestat o abatere semnificativă (28 mil. m</w:t>
            </w:r>
            <w:r w:rsidRPr="008172FB">
              <w:rPr>
                <w:sz w:val="24"/>
                <w:szCs w:val="24"/>
                <w:vertAlign w:val="superscript"/>
              </w:rPr>
              <w:t>3</w:t>
            </w:r>
            <w:r w:rsidRPr="008172FB">
              <w:rPr>
                <w:sz w:val="24"/>
                <w:szCs w:val="24"/>
              </w:rPr>
              <w:t>). Totodată și ponderea apelor poluate în cele evacuate este destul de mică (puțin peste 1%) și, în general, a avut o evoluție constantă între 2015 și 2021 (cu o creștere până la 4% în 2016). Volumul apelor epurate suficient a cunoscut o numită creștere și s-a majorat de la volume ce fluctuau în jurul nivelului de 100 mil. m</w:t>
            </w:r>
            <w:r w:rsidRPr="008172FB">
              <w:rPr>
                <w:sz w:val="24"/>
                <w:szCs w:val="24"/>
                <w:vertAlign w:val="superscript"/>
              </w:rPr>
              <w:t>3</w:t>
            </w:r>
            <w:r w:rsidRPr="008172FB">
              <w:rPr>
                <w:sz w:val="24"/>
                <w:szCs w:val="24"/>
              </w:rPr>
              <w:t xml:space="preserve"> (2015-2017) la volume peste 120 mil m</w:t>
            </w:r>
            <w:r w:rsidRPr="008172FB">
              <w:rPr>
                <w:sz w:val="24"/>
                <w:szCs w:val="24"/>
                <w:vertAlign w:val="superscript"/>
              </w:rPr>
              <w:t>3</w:t>
            </w:r>
            <w:r w:rsidRPr="008172FB">
              <w:rPr>
                <w:sz w:val="24"/>
                <w:szCs w:val="24"/>
              </w:rPr>
              <w:t xml:space="preserve"> (2018-2021). Evoluția dată a determinat și o majorare a ponderii apelor epurate în apele evacuate de la 16 la 18%. În pofida acestei creșteri, Republica Moldova epurează o proporție destul de mică din apele evacuate față de alte state din Europa de Est. În linii mari, majoritatea țărilor din regiune epurează mai mult de jumătate din apele evacuate. Această discrepanță indică asupra faptului că extinderea instalațiilor de epurare ar putea determina reducerea evacuării apelor poluate la nivele minime în Republica Moldova.</w:t>
            </w:r>
          </w:p>
          <w:p w14:paraId="399B65CC" w14:textId="77777777" w:rsidR="008172FB" w:rsidRDefault="008172FB" w:rsidP="31772B18">
            <w:pPr>
              <w:spacing w:before="240" w:line="240" w:lineRule="auto"/>
              <w:ind w:firstLine="0"/>
              <w:rPr>
                <w:sz w:val="24"/>
                <w:szCs w:val="24"/>
              </w:rPr>
            </w:pPr>
          </w:p>
          <w:p w14:paraId="389AE869" w14:textId="77777777" w:rsidR="008172FB" w:rsidRDefault="008172FB" w:rsidP="31772B18">
            <w:pPr>
              <w:spacing w:before="240" w:line="240" w:lineRule="auto"/>
              <w:ind w:firstLine="0"/>
              <w:rPr>
                <w:sz w:val="24"/>
                <w:szCs w:val="24"/>
              </w:rPr>
            </w:pPr>
          </w:p>
          <w:p w14:paraId="26B38B39" w14:textId="77777777" w:rsidR="00DC4D69" w:rsidRPr="008172FB" w:rsidRDefault="00DC4D69" w:rsidP="31772B18">
            <w:pPr>
              <w:spacing w:before="240" w:line="240" w:lineRule="auto"/>
              <w:ind w:firstLine="0"/>
              <w:rPr>
                <w:sz w:val="24"/>
                <w:szCs w:val="24"/>
              </w:rPr>
            </w:pPr>
          </w:p>
          <w:p w14:paraId="47FAA4DE" w14:textId="1B875886" w:rsidR="00EF6ED7" w:rsidRPr="008172FB" w:rsidRDefault="3552F862" w:rsidP="31772B18">
            <w:pPr>
              <w:pStyle w:val="Legend"/>
              <w:spacing w:before="120" w:line="240" w:lineRule="auto"/>
              <w:jc w:val="center"/>
              <w:rPr>
                <w:rFonts w:ascii="Times New Roman" w:eastAsia="Times New Roman" w:hAnsi="Times New Roman" w:cs="Times New Roman"/>
                <w:sz w:val="24"/>
                <w:szCs w:val="24"/>
                <w:vertAlign w:val="superscript"/>
                <w:lang w:val="ro-MD"/>
              </w:rPr>
            </w:pPr>
            <w:r w:rsidRPr="008172FB">
              <w:rPr>
                <w:rFonts w:ascii="Times New Roman" w:eastAsia="Times New Roman" w:hAnsi="Times New Roman" w:cs="Times New Roman"/>
                <w:sz w:val="24"/>
                <w:szCs w:val="24"/>
                <w:lang w:val="ro-MD"/>
              </w:rPr>
              <w:t xml:space="preserve">Figura </w:t>
            </w:r>
            <w:r w:rsidR="00EF6ED7" w:rsidRPr="008172FB">
              <w:rPr>
                <w:rFonts w:asciiTheme="majorBidi" w:hAnsiTheme="majorBidi" w:cstheme="majorBidi"/>
                <w:sz w:val="24"/>
                <w:szCs w:val="24"/>
                <w:lang w:val="ro-MD"/>
              </w:rPr>
              <w:fldChar w:fldCharType="begin"/>
            </w:r>
            <w:r w:rsidR="00EF6ED7" w:rsidRPr="008172FB">
              <w:rPr>
                <w:rFonts w:asciiTheme="majorBidi" w:hAnsiTheme="majorBidi" w:cstheme="majorBidi"/>
                <w:sz w:val="24"/>
                <w:szCs w:val="24"/>
                <w:lang w:val="ro-MD"/>
              </w:rPr>
              <w:instrText xml:space="preserve"> SEQ Figura \* ARABIC </w:instrText>
            </w:r>
            <w:r w:rsidR="00EF6ED7" w:rsidRPr="008172FB">
              <w:rPr>
                <w:rFonts w:asciiTheme="majorBidi" w:hAnsiTheme="majorBidi" w:cstheme="majorBidi"/>
                <w:sz w:val="24"/>
                <w:szCs w:val="24"/>
                <w:lang w:val="ro-MD"/>
              </w:rPr>
              <w:fldChar w:fldCharType="separate"/>
            </w:r>
            <w:r w:rsidR="00CA5583">
              <w:rPr>
                <w:rFonts w:asciiTheme="majorBidi" w:hAnsiTheme="majorBidi" w:cstheme="majorBidi"/>
                <w:noProof/>
                <w:sz w:val="24"/>
                <w:szCs w:val="24"/>
                <w:lang w:val="ro-MD"/>
              </w:rPr>
              <w:t>3</w:t>
            </w:r>
            <w:r w:rsidR="00EF6ED7" w:rsidRPr="008172FB">
              <w:rPr>
                <w:rFonts w:asciiTheme="majorBidi" w:hAnsiTheme="majorBidi" w:cstheme="majorBidi"/>
                <w:sz w:val="24"/>
                <w:szCs w:val="24"/>
                <w:lang w:val="ro-MD"/>
              </w:rPr>
              <w:fldChar w:fldCharType="end"/>
            </w:r>
            <w:r w:rsidRPr="008172FB">
              <w:rPr>
                <w:rFonts w:ascii="Times New Roman" w:eastAsia="Times New Roman" w:hAnsi="Times New Roman" w:cs="Times New Roman"/>
                <w:sz w:val="24"/>
                <w:szCs w:val="24"/>
                <w:lang w:val="ro-MD"/>
              </w:rPr>
              <w:t>. Ape evacuate, mil. m</w:t>
            </w:r>
            <w:r w:rsidRPr="008172FB">
              <w:rPr>
                <w:rFonts w:ascii="Times New Roman" w:eastAsia="Times New Roman" w:hAnsi="Times New Roman" w:cs="Times New Roman"/>
                <w:sz w:val="24"/>
                <w:szCs w:val="24"/>
                <w:vertAlign w:val="superscript"/>
                <w:lang w:val="ro-MD"/>
              </w:rPr>
              <w:t>3</w:t>
            </w:r>
          </w:p>
          <w:p w14:paraId="7593B136" w14:textId="7CCD3611" w:rsidR="00EF6ED7" w:rsidRPr="008172FB" w:rsidRDefault="3552F862" w:rsidP="31772B18">
            <w:pPr>
              <w:spacing w:line="240" w:lineRule="auto"/>
              <w:ind w:firstLine="284"/>
            </w:pPr>
            <w:r w:rsidRPr="008172FB">
              <w:rPr>
                <w:noProof/>
              </w:rPr>
              <w:drawing>
                <wp:inline distT="0" distB="0" distL="0" distR="0" wp14:anchorId="6FA9D4E1" wp14:editId="4E63488C">
                  <wp:extent cx="2842260" cy="2301240"/>
                  <wp:effectExtent l="0" t="0" r="0" b="3810"/>
                  <wp:docPr id="1236087188"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42260" cy="2301240"/>
                          </a:xfrm>
                          <a:prstGeom prst="rect">
                            <a:avLst/>
                          </a:prstGeom>
                        </pic:spPr>
                      </pic:pic>
                    </a:graphicData>
                  </a:graphic>
                </wp:inline>
              </w:drawing>
            </w:r>
            <w:r w:rsidRPr="008172FB">
              <w:rPr>
                <w:noProof/>
              </w:rPr>
              <w:drawing>
                <wp:inline distT="0" distB="0" distL="0" distR="0" wp14:anchorId="6158B87E" wp14:editId="3D7A1E95">
                  <wp:extent cx="2842260" cy="2301240"/>
                  <wp:effectExtent l="0" t="0" r="0" b="3810"/>
                  <wp:docPr id="153770059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2260" cy="2301240"/>
                          </a:xfrm>
                          <a:prstGeom prst="rect">
                            <a:avLst/>
                          </a:prstGeom>
                        </pic:spPr>
                      </pic:pic>
                    </a:graphicData>
                  </a:graphic>
                </wp:inline>
              </w:drawing>
            </w:r>
          </w:p>
          <w:p w14:paraId="3E025948" w14:textId="77777777" w:rsidR="00EF6ED7" w:rsidRPr="008172FB" w:rsidRDefault="3552F862" w:rsidP="31772B18">
            <w:pPr>
              <w:spacing w:line="240" w:lineRule="auto"/>
              <w:rPr>
                <w:i/>
                <w:iCs/>
                <w:color w:val="1F497D" w:themeColor="text2"/>
                <w:sz w:val="16"/>
                <w:szCs w:val="16"/>
              </w:rPr>
            </w:pPr>
            <w:r w:rsidRPr="008172FB">
              <w:rPr>
                <w:i/>
                <w:iCs/>
                <w:color w:val="1F497D" w:themeColor="text2"/>
                <w:sz w:val="16"/>
                <w:szCs w:val="16"/>
              </w:rPr>
              <w:t>Sursa: BNS, EUROSTAT, calculele autorului</w:t>
            </w:r>
          </w:p>
          <w:p w14:paraId="63588927" w14:textId="095B2F9D" w:rsidR="00EF6ED7" w:rsidRPr="008172FB" w:rsidRDefault="3552F862" w:rsidP="31772B18">
            <w:pPr>
              <w:spacing w:before="240" w:line="240" w:lineRule="auto"/>
              <w:ind w:firstLine="0"/>
              <w:rPr>
                <w:sz w:val="24"/>
                <w:szCs w:val="24"/>
              </w:rPr>
            </w:pPr>
            <w:r w:rsidRPr="008172FB">
              <w:rPr>
                <w:sz w:val="24"/>
                <w:szCs w:val="24"/>
              </w:rPr>
              <w:t xml:space="preserve">În general, resursele de apă de care dispune Republica Moldova pot fi considerate de o calitate precară. Majoritatea probele prelevate din sursele de alimentare cu apă nu corespund parametrilor </w:t>
            </w:r>
            <w:proofErr w:type="spellStart"/>
            <w:r w:rsidRPr="008172FB">
              <w:rPr>
                <w:sz w:val="24"/>
                <w:szCs w:val="24"/>
              </w:rPr>
              <w:t>sanitaro</w:t>
            </w:r>
            <w:proofErr w:type="spellEnd"/>
            <w:r w:rsidRPr="008172FB">
              <w:rPr>
                <w:sz w:val="24"/>
                <w:szCs w:val="24"/>
              </w:rPr>
              <w:t xml:space="preserve">-chimici în vigoare. Între 2015 și 2021 ponderea probelor preluate din sursele centralizate de alimentare cu apă ce nu erau conforme normelor sanitare a variat între 53 și 61%. În aceeași perioadă, ¾  din probele prelevate din sursele decentralizate de alimentare cu apă nu corespundea rigorilor </w:t>
            </w:r>
            <w:proofErr w:type="spellStart"/>
            <w:r w:rsidRPr="008172FB">
              <w:rPr>
                <w:sz w:val="24"/>
                <w:szCs w:val="24"/>
              </w:rPr>
              <w:t>sanitaro</w:t>
            </w:r>
            <w:proofErr w:type="spellEnd"/>
            <w:r w:rsidRPr="008172FB">
              <w:rPr>
                <w:sz w:val="24"/>
                <w:szCs w:val="24"/>
              </w:rPr>
              <w:t>-chimice. Totodată, în ultimii ani, în general, se atestă o creșterea rapidă a deversările de poluanți. Astfel, scăderea deversărilor de reziduuri, sulfați, azot și nitrați este surclasată de creșterea scurgerilor de suspensii, cloruri, fosforul, azotatul de amoniu și produse petroliere.</w:t>
            </w:r>
          </w:p>
          <w:p w14:paraId="4679EC77" w14:textId="50F0D3F6" w:rsidR="00EF6ED7" w:rsidRPr="008172FB" w:rsidRDefault="3552F862" w:rsidP="00DC4D69">
            <w:pPr>
              <w:spacing w:before="240" w:after="60" w:line="240" w:lineRule="auto"/>
              <w:jc w:val="center"/>
              <w:rPr>
                <w:b/>
                <w:bCs/>
                <w:color w:val="262626" w:themeColor="text1" w:themeTint="D9"/>
                <w:sz w:val="24"/>
                <w:szCs w:val="24"/>
              </w:rPr>
            </w:pPr>
            <w:r w:rsidRPr="008172FB">
              <w:rPr>
                <w:b/>
                <w:bCs/>
                <w:color w:val="262626" w:themeColor="text1" w:themeTint="D9"/>
                <w:sz w:val="24"/>
                <w:szCs w:val="24"/>
              </w:rPr>
              <w:t xml:space="preserve">Figura </w:t>
            </w:r>
            <w:r w:rsidR="00EF6ED7" w:rsidRPr="008172FB">
              <w:rPr>
                <w:rFonts w:asciiTheme="majorBidi" w:hAnsiTheme="majorBidi" w:cstheme="majorBidi"/>
                <w:sz w:val="24"/>
                <w:szCs w:val="24"/>
              </w:rPr>
              <w:fldChar w:fldCharType="begin"/>
            </w:r>
            <w:r w:rsidR="00EF6ED7" w:rsidRPr="008172FB">
              <w:rPr>
                <w:rFonts w:asciiTheme="majorBidi" w:hAnsiTheme="majorBidi" w:cstheme="majorBidi"/>
                <w:b/>
                <w:bCs/>
                <w:color w:val="262626" w:themeColor="text1" w:themeTint="D9"/>
                <w:sz w:val="24"/>
                <w:szCs w:val="24"/>
              </w:rPr>
              <w:instrText xml:space="preserve"> SEQ Figura \* ARABIC </w:instrText>
            </w:r>
            <w:r w:rsidR="00EF6ED7" w:rsidRPr="008172FB">
              <w:rPr>
                <w:rFonts w:asciiTheme="majorBidi" w:hAnsiTheme="majorBidi" w:cstheme="majorBidi"/>
                <w:sz w:val="24"/>
                <w:szCs w:val="24"/>
              </w:rPr>
              <w:fldChar w:fldCharType="separate"/>
            </w:r>
            <w:r w:rsidR="00CA5583">
              <w:rPr>
                <w:rFonts w:asciiTheme="majorBidi" w:hAnsiTheme="majorBidi" w:cstheme="majorBidi"/>
                <w:b/>
                <w:bCs/>
                <w:noProof/>
                <w:color w:val="262626" w:themeColor="text1" w:themeTint="D9"/>
                <w:sz w:val="24"/>
                <w:szCs w:val="24"/>
              </w:rPr>
              <w:t>4</w:t>
            </w:r>
            <w:r w:rsidR="00EF6ED7" w:rsidRPr="008172FB">
              <w:rPr>
                <w:rFonts w:asciiTheme="majorBidi" w:hAnsiTheme="majorBidi" w:cstheme="majorBidi"/>
                <w:sz w:val="24"/>
                <w:szCs w:val="24"/>
              </w:rPr>
              <w:fldChar w:fldCharType="end"/>
            </w:r>
            <w:r w:rsidRPr="008172FB">
              <w:rPr>
                <w:b/>
                <w:bCs/>
                <w:color w:val="262626" w:themeColor="text1" w:themeTint="D9"/>
                <w:sz w:val="24"/>
                <w:szCs w:val="24"/>
              </w:rPr>
              <w:t>. Evacuarea unor substanțe poluante cu apele reziduale în obiectivele acvatice, modificare 2019-2021 față de 2014-2016, %</w:t>
            </w:r>
          </w:p>
          <w:p w14:paraId="4E716E5E" w14:textId="478B78A3" w:rsidR="00EF6ED7" w:rsidRPr="008172FB" w:rsidRDefault="3552F862" w:rsidP="31772B18">
            <w:pPr>
              <w:spacing w:after="60" w:line="240" w:lineRule="auto"/>
              <w:rPr>
                <w:color w:val="262626" w:themeColor="text1" w:themeTint="D9"/>
              </w:rPr>
            </w:pPr>
            <w:r w:rsidRPr="008172FB">
              <w:rPr>
                <w:noProof/>
              </w:rPr>
              <w:drawing>
                <wp:inline distT="0" distB="0" distL="0" distR="0" wp14:anchorId="23AAA440" wp14:editId="66BBE64D">
                  <wp:extent cx="4320540" cy="2552700"/>
                  <wp:effectExtent l="0" t="0" r="3810" b="0"/>
                  <wp:docPr id="1972928866"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20540" cy="2552700"/>
                          </a:xfrm>
                          <a:prstGeom prst="rect">
                            <a:avLst/>
                          </a:prstGeom>
                        </pic:spPr>
                      </pic:pic>
                    </a:graphicData>
                  </a:graphic>
                </wp:inline>
              </w:drawing>
            </w:r>
          </w:p>
          <w:p w14:paraId="70A3DD85" w14:textId="77777777" w:rsidR="00EF6ED7" w:rsidRPr="008172FB" w:rsidRDefault="3552F862" w:rsidP="31772B18">
            <w:pPr>
              <w:spacing w:after="60" w:line="240" w:lineRule="auto"/>
              <w:rPr>
                <w:i/>
                <w:iCs/>
                <w:color w:val="1F497D" w:themeColor="text2"/>
                <w:sz w:val="16"/>
                <w:szCs w:val="16"/>
              </w:rPr>
            </w:pPr>
            <w:r w:rsidRPr="008172FB">
              <w:rPr>
                <w:i/>
                <w:iCs/>
                <w:color w:val="1F497D" w:themeColor="text2"/>
                <w:sz w:val="16"/>
                <w:szCs w:val="16"/>
              </w:rPr>
              <w:t xml:space="preserve">Sursa: BNS, calculele autorului </w:t>
            </w:r>
          </w:p>
          <w:p w14:paraId="2333888A" w14:textId="77777777" w:rsidR="00DC4D69" w:rsidRDefault="00DC4D69" w:rsidP="31772B18">
            <w:pPr>
              <w:spacing w:before="240" w:after="240" w:line="240" w:lineRule="auto"/>
              <w:ind w:firstLine="0"/>
              <w:rPr>
                <w:b/>
                <w:bCs/>
                <w:sz w:val="24"/>
                <w:szCs w:val="24"/>
              </w:rPr>
            </w:pPr>
          </w:p>
          <w:p w14:paraId="3BE3FEA4" w14:textId="180369DB" w:rsidR="008172FB" w:rsidRDefault="6FA71ABC" w:rsidP="00DC4D69">
            <w:pPr>
              <w:spacing w:before="240" w:after="240" w:line="240" w:lineRule="auto"/>
              <w:ind w:firstLine="0"/>
              <w:rPr>
                <w:sz w:val="24"/>
                <w:szCs w:val="24"/>
              </w:rPr>
            </w:pPr>
            <w:r w:rsidRPr="307DF511">
              <w:rPr>
                <w:b/>
                <w:bCs/>
                <w:sz w:val="24"/>
                <w:szCs w:val="24"/>
              </w:rPr>
              <w:t>Resursele forestiere.</w:t>
            </w:r>
            <w:r w:rsidRPr="307DF511">
              <w:rPr>
                <w:sz w:val="24"/>
                <w:szCs w:val="24"/>
              </w:rPr>
              <w:t xml:space="preserve"> În pofida unei ușoare creșteri a gradului de împădurire, Republica Moldova rămâne o țară cu resurse forestiere reduse. Între anii 2015 și 2021 suprafața fondului forestier s-a majorat de la 421,7 până la 425,4 mii ha. Datorită acestor evoluții gradul de împădurire a țării s-a majorat de la 11,2 la 11,6%. Totuși, gradul de împădurire a țării rămâne foarte mic în comparație cu alte state europene, iar Moldova ocupă una dintre ultimele poziții la acest capitol (Figura </w:t>
            </w:r>
            <w:r w:rsidR="0421A32D" w:rsidRPr="307DF511">
              <w:rPr>
                <w:sz w:val="24"/>
                <w:szCs w:val="24"/>
              </w:rPr>
              <w:t>5</w:t>
            </w:r>
            <w:r w:rsidRPr="307DF511">
              <w:rPr>
                <w:sz w:val="24"/>
                <w:szCs w:val="24"/>
              </w:rPr>
              <w:t xml:space="preserve">). Funcțiile </w:t>
            </w:r>
            <w:proofErr w:type="spellStart"/>
            <w:r w:rsidRPr="307DF511">
              <w:rPr>
                <w:sz w:val="24"/>
                <w:szCs w:val="24"/>
              </w:rPr>
              <w:t>eco</w:t>
            </w:r>
            <w:proofErr w:type="spellEnd"/>
            <w:r w:rsidRPr="307DF511">
              <w:rPr>
                <w:sz w:val="24"/>
                <w:szCs w:val="24"/>
              </w:rPr>
              <w:t>-protective ale pădurii se manifestă mai pronunțat numai în cazul în care gradul de împădurire a teritoriilor depășește 15%. Prin urmare, gradul de împădurire a teritoriului Republicii Moldova este insuficient pentru a menține un echilibru ecologic.</w:t>
            </w:r>
          </w:p>
          <w:p w14:paraId="7425DA51" w14:textId="77777777" w:rsidR="00DC4D69" w:rsidRPr="008172FB" w:rsidRDefault="00DC4D69" w:rsidP="00DC4D69">
            <w:pPr>
              <w:spacing w:before="240" w:after="240" w:line="240" w:lineRule="auto"/>
              <w:ind w:firstLine="0"/>
              <w:rPr>
                <w:sz w:val="24"/>
                <w:szCs w:val="24"/>
              </w:rPr>
            </w:pPr>
          </w:p>
          <w:p w14:paraId="67A5EF87" w14:textId="04C2CE81" w:rsidR="6FA71ABC" w:rsidRPr="008172FB" w:rsidRDefault="6FA71ABC" w:rsidP="31772B18">
            <w:pPr>
              <w:pStyle w:val="Legend"/>
              <w:spacing w:before="120" w:line="240" w:lineRule="auto"/>
              <w:jc w:val="center"/>
              <w:rPr>
                <w:rFonts w:ascii="Times New Roman" w:eastAsia="Times New Roman" w:hAnsi="Times New Roman" w:cs="Times New Roman"/>
                <w:sz w:val="24"/>
                <w:szCs w:val="24"/>
                <w:lang w:val="ro-MD"/>
              </w:rPr>
            </w:pPr>
            <w:r w:rsidRPr="307DF511">
              <w:rPr>
                <w:rFonts w:ascii="Times New Roman" w:eastAsia="Times New Roman" w:hAnsi="Times New Roman" w:cs="Times New Roman"/>
                <w:sz w:val="24"/>
                <w:szCs w:val="24"/>
                <w:lang w:val="ro-MD"/>
              </w:rPr>
              <w:t xml:space="preserve">Figura </w:t>
            </w:r>
            <w:r w:rsidR="59E150BC" w:rsidRPr="307DF511">
              <w:rPr>
                <w:rFonts w:ascii="Times New Roman" w:eastAsia="Times New Roman" w:hAnsi="Times New Roman" w:cs="Times New Roman"/>
                <w:sz w:val="24"/>
                <w:szCs w:val="24"/>
                <w:lang w:val="ro-MD"/>
              </w:rPr>
              <w:t>5</w:t>
            </w:r>
            <w:r w:rsidRPr="307DF511">
              <w:rPr>
                <w:rFonts w:ascii="Times New Roman" w:eastAsia="Times New Roman" w:hAnsi="Times New Roman" w:cs="Times New Roman"/>
                <w:sz w:val="24"/>
                <w:szCs w:val="24"/>
                <w:lang w:val="ro-MD"/>
              </w:rPr>
              <w:t>. Gradul de împădurire, %, 2020</w:t>
            </w:r>
          </w:p>
          <w:p w14:paraId="5942A66E" w14:textId="187907CE" w:rsidR="31772B18" w:rsidRPr="008172FB" w:rsidRDefault="31772B18" w:rsidP="31772B18">
            <w:pPr>
              <w:spacing w:line="240" w:lineRule="auto"/>
              <w:rPr>
                <w:rFonts w:ascii="Roboto Condensed" w:eastAsia="Roboto Condensed" w:hAnsi="Roboto Condensed" w:cs="Roboto Condensed"/>
                <w:b/>
                <w:bCs/>
                <w:color w:val="262626" w:themeColor="text1" w:themeTint="D9"/>
                <w:sz w:val="22"/>
                <w:szCs w:val="22"/>
              </w:rPr>
            </w:pPr>
          </w:p>
          <w:p w14:paraId="4BC50CE8" w14:textId="4E4928B3" w:rsidR="6FA71ABC" w:rsidRPr="008172FB" w:rsidRDefault="6FA71ABC" w:rsidP="307DF511">
            <w:pPr>
              <w:spacing w:line="240" w:lineRule="auto"/>
              <w:ind w:firstLine="0"/>
              <w:jc w:val="center"/>
            </w:pPr>
            <w:r>
              <w:rPr>
                <w:noProof/>
              </w:rPr>
              <w:drawing>
                <wp:inline distT="0" distB="0" distL="0" distR="0" wp14:anchorId="36EDF5D5" wp14:editId="0290A259">
                  <wp:extent cx="4572000" cy="2686050"/>
                  <wp:effectExtent l="0" t="0" r="0" b="0"/>
                  <wp:docPr id="1292461017" name="Imagine 129246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292461017"/>
                          <pic:cNvPicPr/>
                        </pic:nvPicPr>
                        <pic:blipFill>
                          <a:blip r:embed="rId16">
                            <a:extLst>
                              <a:ext uri="{28A0092B-C50C-407E-A947-70E740481C1C}">
                                <a14:useLocalDpi xmlns:a14="http://schemas.microsoft.com/office/drawing/2010/main" val="0"/>
                              </a:ext>
                            </a:extLst>
                          </a:blip>
                          <a:stretch>
                            <a:fillRect/>
                          </a:stretch>
                        </pic:blipFill>
                        <pic:spPr>
                          <a:xfrm>
                            <a:off x="0" y="0"/>
                            <a:ext cx="4572000" cy="2686050"/>
                          </a:xfrm>
                          <a:prstGeom prst="rect">
                            <a:avLst/>
                          </a:prstGeom>
                        </pic:spPr>
                      </pic:pic>
                    </a:graphicData>
                  </a:graphic>
                </wp:inline>
              </w:drawing>
            </w:r>
          </w:p>
          <w:p w14:paraId="1D5670EE" w14:textId="04EF0DBA" w:rsidR="6FA71ABC" w:rsidRPr="008172FB" w:rsidRDefault="1E689A30" w:rsidP="307DF511">
            <w:pPr>
              <w:spacing w:after="60" w:line="240" w:lineRule="auto"/>
              <w:rPr>
                <w:i/>
                <w:iCs/>
                <w:color w:val="1F497D" w:themeColor="text2"/>
                <w:sz w:val="16"/>
                <w:szCs w:val="16"/>
              </w:rPr>
            </w:pPr>
            <w:r w:rsidRPr="307DF511">
              <w:rPr>
                <w:i/>
                <w:iCs/>
                <w:color w:val="1F497D" w:themeColor="text2"/>
                <w:sz w:val="16"/>
                <w:szCs w:val="16"/>
              </w:rPr>
              <w:t xml:space="preserve">                 </w:t>
            </w:r>
            <w:r w:rsidR="6FA71ABC" w:rsidRPr="307DF511">
              <w:rPr>
                <w:i/>
                <w:iCs/>
                <w:color w:val="1F497D" w:themeColor="text2"/>
                <w:sz w:val="16"/>
                <w:szCs w:val="16"/>
              </w:rPr>
              <w:t>Sursa: EUROSTAT, BNS</w:t>
            </w:r>
          </w:p>
          <w:p w14:paraId="104244D4" w14:textId="1C4AC109" w:rsidR="6FA71ABC" w:rsidRPr="008172FB" w:rsidRDefault="6FA71ABC" w:rsidP="31772B18">
            <w:pPr>
              <w:spacing w:before="240" w:line="240" w:lineRule="auto"/>
              <w:ind w:firstLine="0"/>
              <w:rPr>
                <w:sz w:val="24"/>
                <w:szCs w:val="24"/>
              </w:rPr>
            </w:pPr>
            <w:r w:rsidRPr="008172FB">
              <w:rPr>
                <w:sz w:val="24"/>
                <w:szCs w:val="24"/>
              </w:rPr>
              <w:t>Totodată și intensific</w:t>
            </w:r>
            <w:r w:rsidR="134EE0A3" w:rsidRPr="008172FB">
              <w:rPr>
                <w:sz w:val="24"/>
                <w:szCs w:val="24"/>
              </w:rPr>
              <w:t>area</w:t>
            </w:r>
            <w:r w:rsidRPr="008172FB">
              <w:rPr>
                <w:sz w:val="24"/>
                <w:szCs w:val="24"/>
              </w:rPr>
              <w:t xml:space="preserve"> schimbărilor climatice afectează negativ calitatea fondului forestiere. În ultimii ani perioadele secetoase sunt de amploare și au un caracter intensiv. Astfel, din 2015 au fost înregistrate 3 secete severe în anii: 2015, 2020 și 2022. Aceste secete au produs schimbări în regimul hidrologic al solului, au redus nivelul apelor freatice și, astfel, au înrăutățit condițiile de creștere și dezvoltare a principalelor specii de arbori și arbuști. În rezultatul acestor secete s-a simțit o slăbire bruscă a ecosistemelor forestiere, s-a redus rezistența biologică a arborilor la acțiunea factorilor negativi, ceea ce a dus la degradarea arboreților, s-au intensificat procesele de uscare pe suprafețe mari și s-au creat condiții pentru răspândirea în masă a dăunătorilor fitofagi și xilofagi.</w:t>
            </w:r>
          </w:p>
          <w:p w14:paraId="12F6F2E3" w14:textId="59673181" w:rsidR="004B3D72" w:rsidRPr="008172FB" w:rsidRDefault="66C8408A" w:rsidP="31772B18">
            <w:pPr>
              <w:spacing w:before="240" w:line="240" w:lineRule="auto"/>
              <w:ind w:firstLine="0"/>
              <w:rPr>
                <w:sz w:val="24"/>
                <w:szCs w:val="24"/>
              </w:rPr>
            </w:pPr>
            <w:r w:rsidRPr="008172FB">
              <w:rPr>
                <w:b/>
                <w:bCs/>
                <w:sz w:val="24"/>
                <w:szCs w:val="24"/>
              </w:rPr>
              <w:t>Deșeuri</w:t>
            </w:r>
            <w:r w:rsidR="3073489E" w:rsidRPr="008172FB">
              <w:rPr>
                <w:b/>
                <w:bCs/>
                <w:sz w:val="24"/>
                <w:szCs w:val="24"/>
              </w:rPr>
              <w:t>le</w:t>
            </w:r>
            <w:r w:rsidRPr="008172FB">
              <w:rPr>
                <w:b/>
                <w:bCs/>
                <w:sz w:val="24"/>
                <w:szCs w:val="24"/>
              </w:rPr>
              <w:t xml:space="preserve"> de producție</w:t>
            </w:r>
            <w:r w:rsidR="3073489E" w:rsidRPr="008172FB">
              <w:rPr>
                <w:sz w:val="24"/>
                <w:szCs w:val="24"/>
              </w:rPr>
              <w:t xml:space="preserve"> provoacă un impact negativ asupra tuturor factorilor de mediu. În prezent, Republica Moldova este în faza de creare a unui sistem informatizat ce ar furniza informații comprehensive privind deșeurile. Până în 2020, agenții economici și operatorii responsabili de gestionarea deșeurilor prezentau rapoarte la BNS. În 2019 și 2020 funcția de colectare și prelucrare a datelor statistice privind deșeurile a fost transferată către Agenția de Mediu. Pentru a facilita acest transfer de funcții BNS a oferit suport metodologic Agenției de Mediu. Totodată, a fost creată platforma on-line: Sistemul Informațional Automatizat „Managementul Deșeurilor”. La baza sistemului este „Lista Deșeurilor”, armonizată cu „Catalogul European al Deșeurilor”, ce permite extinderea spectrului de deșeuri care necesită a fi identificate și raportate</w:t>
            </w:r>
            <w:r w:rsidR="004B3D72" w:rsidRPr="008172FB">
              <w:rPr>
                <w:sz w:val="24"/>
                <w:szCs w:val="24"/>
                <w:vertAlign w:val="superscript"/>
              </w:rPr>
              <w:footnoteReference w:id="6"/>
            </w:r>
            <w:r w:rsidR="3073489E" w:rsidRPr="008172FB">
              <w:rPr>
                <w:sz w:val="24"/>
                <w:szCs w:val="24"/>
              </w:rPr>
              <w:t>. Primul an de raportare prin intermediul SIA MD a fost 2019. Specificul raportării a inclus toate etapele de gestionare a deșeurilor: de la etapa de generare a cantităților de deșeuri, specificate corespunzător după categorie și tip, conform Listei Deșeurilor, până la etapa de valorificare cu specificarea codului operațiunii de valorificare</w:t>
            </w:r>
            <w:r w:rsidR="004B3D72" w:rsidRPr="008172FB">
              <w:rPr>
                <w:sz w:val="24"/>
                <w:szCs w:val="24"/>
                <w:vertAlign w:val="superscript"/>
              </w:rPr>
              <w:footnoteReference w:id="7"/>
            </w:r>
            <w:r w:rsidR="3073489E" w:rsidRPr="008172FB">
              <w:rPr>
                <w:sz w:val="24"/>
                <w:szCs w:val="24"/>
              </w:rPr>
              <w:t>.</w:t>
            </w:r>
          </w:p>
          <w:p w14:paraId="6FBA0BFE" w14:textId="24C6EFE4" w:rsidR="00951C26" w:rsidRPr="008172FB" w:rsidRDefault="3073489E" w:rsidP="31772B18">
            <w:pPr>
              <w:spacing w:before="240" w:line="240" w:lineRule="auto"/>
              <w:ind w:firstLine="0"/>
              <w:rPr>
                <w:sz w:val="24"/>
                <w:szCs w:val="24"/>
              </w:rPr>
            </w:pPr>
            <w:r w:rsidRPr="008172FB">
              <w:rPr>
                <w:sz w:val="24"/>
                <w:szCs w:val="24"/>
              </w:rPr>
              <w:t xml:space="preserve">În pofida acestor progrese, datele privind deșeurile din Republica Moldova nu sunt în totalitate compatibile cu informațiile statistice internaționale. Astfel, BNS prezintă date privind formarea și utilizarea deșeurilor la întreprinderi și informații privind deșeurile municipale, care cuprind: deșeuri de la populație, deșeuri de la instituții și agenții economici (din comerț și industrie), deșeuri stradale, zăpada și alte încărcături. Datele privind deșeurile de la întreprinderi </w:t>
            </w:r>
            <w:r w:rsidR="00DD5351">
              <w:rPr>
                <w:sz w:val="24"/>
                <w:szCs w:val="24"/>
              </w:rPr>
              <w:t xml:space="preserve">până recent erau </w:t>
            </w:r>
            <w:r w:rsidRPr="008172FB">
              <w:rPr>
                <w:sz w:val="24"/>
                <w:szCs w:val="24"/>
              </w:rPr>
              <w:t xml:space="preserve">exprimate </w:t>
            </w:r>
            <w:r w:rsidRPr="00CA5583">
              <w:rPr>
                <w:sz w:val="24"/>
                <w:szCs w:val="24"/>
              </w:rPr>
              <w:t>în unități de masă, în timp ce informațiile privind deșeurile municipale sunt prezentate în unități de volum.</w:t>
            </w:r>
            <w:r w:rsidRPr="008172FB">
              <w:rPr>
                <w:sz w:val="24"/>
                <w:szCs w:val="24"/>
              </w:rPr>
              <w:t xml:space="preserve"> Acest fapt nu permite calcularea exactă a cantității și deșeurilor formate. Estimarea cantității totale a deșeurilor generate este posibilă, însă acest exercițiu asigură doar o anumită acuratețe și nu oferă o imagine reală. Totodată, la nivel internațional, datele statistice privind deșeurile sunt exprimate în unități de masă. De exemplu, la OCDE (</w:t>
            </w:r>
            <w:hyperlink r:id="rId17">
              <w:r w:rsidRPr="008172FB">
                <w:rPr>
                  <w:sz w:val="24"/>
                  <w:szCs w:val="24"/>
                </w:rPr>
                <w:t>https://stats.oecd.org/</w:t>
              </w:r>
            </w:hyperlink>
            <w:r w:rsidRPr="008172FB">
              <w:rPr>
                <w:sz w:val="24"/>
                <w:szCs w:val="24"/>
              </w:rPr>
              <w:t>) și EUROSTAT (</w:t>
            </w:r>
            <w:hyperlink r:id="rId18">
              <w:r w:rsidRPr="008172FB">
                <w:rPr>
                  <w:sz w:val="24"/>
                  <w:szCs w:val="24"/>
                </w:rPr>
                <w:t>https://ec.europa.eu/eurostat/web/main/data/database</w:t>
              </w:r>
            </w:hyperlink>
            <w:r w:rsidRPr="008172FB">
              <w:rPr>
                <w:sz w:val="24"/>
                <w:szCs w:val="24"/>
              </w:rPr>
              <w:t xml:space="preserve">) datele despre deșeuri sunt </w:t>
            </w:r>
            <w:r w:rsidRPr="008172FB">
              <w:rPr>
                <w:sz w:val="24"/>
                <w:szCs w:val="24"/>
              </w:rPr>
              <w:lastRenderedPageBreak/>
              <w:t>prezentate în unități de masă (tone). Această diferențiere face dificilă realizarea comparațiilor dintre Moldova și alte state. Acest fapt, la rândul său limitează posibilitățile de realizare a unor analize comprehensive privind deșeurile din Republica Moldova.</w:t>
            </w:r>
          </w:p>
          <w:p w14:paraId="0CD150F2" w14:textId="6671569B" w:rsidR="00951C26" w:rsidRDefault="6E576402" w:rsidP="31772B18">
            <w:pPr>
              <w:spacing w:before="240" w:line="240" w:lineRule="auto"/>
              <w:ind w:firstLine="0"/>
              <w:rPr>
                <w:sz w:val="24"/>
                <w:szCs w:val="24"/>
              </w:rPr>
            </w:pPr>
            <w:r w:rsidRPr="307DF511">
              <w:rPr>
                <w:sz w:val="24"/>
                <w:szCs w:val="24"/>
              </w:rPr>
              <w:t xml:space="preserve">Din 2015 se atestă o tendință clară de reducere a deșeurilor de producție (Figura </w:t>
            </w:r>
            <w:r w:rsidR="7DBB0CC8" w:rsidRPr="307DF511">
              <w:rPr>
                <w:sz w:val="24"/>
                <w:szCs w:val="24"/>
              </w:rPr>
              <w:t>6</w:t>
            </w:r>
            <w:r w:rsidRPr="307DF511">
              <w:rPr>
                <w:sz w:val="24"/>
                <w:szCs w:val="24"/>
              </w:rPr>
              <w:t xml:space="preserve">). Astfel, dacă 2015, au fost generate aproape 4 mil. tone de deșeuri, atunci către 2019 cantitatea deșeurilor formate s-a redus aproape de 4 ori și a constituit 1,2 mil. tone. În cazul deșeurilor colectate de la populație s-a înregistrat o creștere, ce s-a accentuat după 2018 (Figura </w:t>
            </w:r>
            <w:r w:rsidR="154BCE2F" w:rsidRPr="307DF511">
              <w:rPr>
                <w:sz w:val="24"/>
                <w:szCs w:val="24"/>
              </w:rPr>
              <w:t>6</w:t>
            </w:r>
            <w:r w:rsidRPr="307DF511">
              <w:rPr>
                <w:sz w:val="24"/>
                <w:szCs w:val="24"/>
              </w:rPr>
              <w:t>). Între 2014 și 2018, volumul deșeurilor menajere a fluctuat ușor în jurul valorii de 2 mil. m3,  însă în 2019 și 2020 volumul deșeurilor a crescut mai intens. Drept urmare, în 2020, volumul deșeurilor colectate de la populație s-a cifrat la o valoare apropiată de 2,4 mil. m3 în 2020.</w:t>
            </w:r>
          </w:p>
          <w:p w14:paraId="1BBC5E25" w14:textId="77777777" w:rsidR="008107BD" w:rsidRPr="008172FB" w:rsidRDefault="008107BD" w:rsidP="31772B18">
            <w:pPr>
              <w:spacing w:before="240" w:line="240" w:lineRule="auto"/>
              <w:ind w:firstLine="0"/>
              <w:rPr>
                <w:sz w:val="24"/>
                <w:szCs w:val="24"/>
              </w:rPr>
            </w:pPr>
          </w:p>
          <w:p w14:paraId="525E5D64" w14:textId="7998ABB6" w:rsidR="00951C26" w:rsidRPr="008172FB" w:rsidRDefault="6E576402" w:rsidP="31772B18">
            <w:pPr>
              <w:pStyle w:val="Legend"/>
              <w:spacing w:before="120" w:line="240" w:lineRule="auto"/>
              <w:jc w:val="center"/>
              <w:rPr>
                <w:rFonts w:ascii="Times New Roman" w:eastAsia="Times New Roman" w:hAnsi="Times New Roman" w:cs="Times New Roman"/>
                <w:sz w:val="24"/>
                <w:szCs w:val="24"/>
                <w:lang w:val="ro-MD"/>
              </w:rPr>
            </w:pPr>
            <w:r w:rsidRPr="307DF511">
              <w:rPr>
                <w:rFonts w:ascii="Times New Roman" w:eastAsia="Times New Roman" w:hAnsi="Times New Roman" w:cs="Times New Roman"/>
                <w:sz w:val="24"/>
                <w:szCs w:val="24"/>
                <w:lang w:val="ro-MD"/>
              </w:rPr>
              <w:t xml:space="preserve">Figura </w:t>
            </w:r>
            <w:r w:rsidR="32DDA89B" w:rsidRPr="307DF511">
              <w:rPr>
                <w:rFonts w:ascii="Times New Roman" w:eastAsia="Times New Roman" w:hAnsi="Times New Roman" w:cs="Times New Roman"/>
                <w:sz w:val="24"/>
                <w:szCs w:val="24"/>
                <w:lang w:val="ro-MD"/>
              </w:rPr>
              <w:t>6</w:t>
            </w:r>
            <w:r w:rsidRPr="307DF511">
              <w:rPr>
                <w:rFonts w:ascii="Times New Roman" w:eastAsia="Times New Roman" w:hAnsi="Times New Roman" w:cs="Times New Roman"/>
                <w:sz w:val="24"/>
                <w:szCs w:val="24"/>
                <w:lang w:val="ro-MD"/>
              </w:rPr>
              <w:t>. Deșeuri de producție  generate , mii tone, deșeuri colectate de la populație, mii m3</w:t>
            </w:r>
          </w:p>
          <w:p w14:paraId="0B83C375" w14:textId="590682B1" w:rsidR="00951C26" w:rsidRPr="008172FB" w:rsidRDefault="6E576402" w:rsidP="31772B18">
            <w:r w:rsidRPr="008172FB">
              <w:rPr>
                <w:noProof/>
              </w:rPr>
              <w:drawing>
                <wp:inline distT="0" distB="0" distL="0" distR="0" wp14:anchorId="1C888192" wp14:editId="044BB80B">
                  <wp:extent cx="4572000" cy="2933700"/>
                  <wp:effectExtent l="0" t="0" r="0" b="0"/>
                  <wp:docPr id="1122777312" name="Imagine 1122777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2933700"/>
                          </a:xfrm>
                          <a:prstGeom prst="rect">
                            <a:avLst/>
                          </a:prstGeom>
                        </pic:spPr>
                      </pic:pic>
                    </a:graphicData>
                  </a:graphic>
                </wp:inline>
              </w:drawing>
            </w:r>
          </w:p>
          <w:p w14:paraId="17D90604" w14:textId="67CA8DBE" w:rsidR="00951C26" w:rsidRPr="008172FB" w:rsidRDefault="008107BD" w:rsidP="31772B18">
            <w:r>
              <w:rPr>
                <w:rFonts w:ascii="Calibri" w:eastAsia="Calibri" w:hAnsi="Calibri" w:cs="Calibri"/>
                <w:i/>
                <w:iCs/>
                <w:color w:val="C21F3A"/>
                <w:sz w:val="16"/>
                <w:szCs w:val="16"/>
              </w:rPr>
              <w:t xml:space="preserve">                   </w:t>
            </w:r>
            <w:r w:rsidR="6E576402" w:rsidRPr="008172FB">
              <w:rPr>
                <w:rFonts w:ascii="Calibri" w:eastAsia="Calibri" w:hAnsi="Calibri" w:cs="Calibri"/>
                <w:i/>
                <w:iCs/>
                <w:color w:val="C21F3A"/>
                <w:sz w:val="16"/>
                <w:szCs w:val="16"/>
              </w:rPr>
              <w:t>Sursa: Biroul Național de Statistică</w:t>
            </w:r>
          </w:p>
          <w:p w14:paraId="6519F6A3" w14:textId="38FB096D" w:rsidR="00951C26" w:rsidRDefault="6E576402" w:rsidP="31772B18">
            <w:pPr>
              <w:spacing w:before="240" w:line="240" w:lineRule="auto"/>
              <w:ind w:firstLine="0"/>
              <w:rPr>
                <w:sz w:val="24"/>
                <w:szCs w:val="24"/>
              </w:rPr>
            </w:pPr>
            <w:r w:rsidRPr="307DF511">
              <w:rPr>
                <w:sz w:val="24"/>
                <w:szCs w:val="24"/>
              </w:rPr>
              <w:t xml:space="preserve">Între 2010 și 2019, cantitatea deșeurilor de producție generate s-a redus cu 34,3%. În aceeași perioadă, VAB – indicator care reflectă procesul de producție, a crescut cu 42,1%. În acest context se atestă decuplarea procesului de producție de generarea deșeurilor. (Figura </w:t>
            </w:r>
            <w:r w:rsidR="4F6A6E8B" w:rsidRPr="307DF511">
              <w:rPr>
                <w:sz w:val="24"/>
                <w:szCs w:val="24"/>
              </w:rPr>
              <w:t>7</w:t>
            </w:r>
            <w:r w:rsidRPr="307DF511">
              <w:rPr>
                <w:sz w:val="24"/>
                <w:szCs w:val="24"/>
              </w:rPr>
              <w:t xml:space="preserve">). Însă, în cazul deșeurilor de la gospodării e o altă situație. Deșeurile colectate de la populație și consumul gospodăriilor au avut o dinamică similară între 2014 și 2017, și o traiectorie diferită după 2018. În rezultatul acestor evoluții, deșeurile colectate de la populație au crescut mai rapid comparativ cu consumul gospodăriilor (Figura </w:t>
            </w:r>
            <w:r w:rsidR="35AB2BD0" w:rsidRPr="307DF511">
              <w:rPr>
                <w:sz w:val="24"/>
                <w:szCs w:val="24"/>
              </w:rPr>
              <w:t>7</w:t>
            </w:r>
            <w:r w:rsidRPr="307DF511">
              <w:rPr>
                <w:sz w:val="24"/>
                <w:szCs w:val="24"/>
              </w:rPr>
              <w:t>). Între 2014 și 2020, deșeurile formate la gospodării s-au majorat cu 20,9%, iar consumul gospodăriilor s-a mărit doar cu 5,4%. Astfel, actualul model de consum al populației continuă să favorizeze formarea accelerată a deșeurilor.</w:t>
            </w:r>
          </w:p>
          <w:p w14:paraId="59F6A6FE" w14:textId="77777777" w:rsidR="008107BD" w:rsidRPr="008172FB" w:rsidRDefault="008107BD" w:rsidP="31772B18">
            <w:pPr>
              <w:spacing w:before="240" w:line="240" w:lineRule="auto"/>
              <w:ind w:firstLine="0"/>
              <w:rPr>
                <w:sz w:val="24"/>
                <w:szCs w:val="24"/>
              </w:rPr>
            </w:pPr>
          </w:p>
          <w:p w14:paraId="36FF7514" w14:textId="741319E5" w:rsidR="00951C26" w:rsidRPr="008172FB" w:rsidRDefault="6E576402" w:rsidP="31772B18">
            <w:pPr>
              <w:pStyle w:val="Legend"/>
              <w:spacing w:before="120" w:line="240" w:lineRule="auto"/>
              <w:jc w:val="center"/>
              <w:rPr>
                <w:rFonts w:ascii="Times New Roman" w:eastAsia="Times New Roman" w:hAnsi="Times New Roman" w:cs="Times New Roman"/>
                <w:sz w:val="24"/>
                <w:szCs w:val="24"/>
                <w:lang w:val="ro-MD"/>
              </w:rPr>
            </w:pPr>
            <w:r w:rsidRPr="307DF511">
              <w:rPr>
                <w:rFonts w:ascii="Times New Roman" w:eastAsia="Times New Roman" w:hAnsi="Times New Roman" w:cs="Times New Roman"/>
                <w:sz w:val="24"/>
                <w:szCs w:val="24"/>
                <w:lang w:val="ro-MD"/>
              </w:rPr>
              <w:t xml:space="preserve">Figura </w:t>
            </w:r>
            <w:r w:rsidR="5BE2500C" w:rsidRPr="307DF511">
              <w:rPr>
                <w:rFonts w:ascii="Times New Roman" w:eastAsia="Times New Roman" w:hAnsi="Times New Roman" w:cs="Times New Roman"/>
                <w:sz w:val="24"/>
                <w:szCs w:val="24"/>
                <w:lang w:val="ro-MD"/>
              </w:rPr>
              <w:t>7</w:t>
            </w:r>
            <w:r w:rsidRPr="307DF511">
              <w:rPr>
                <w:rFonts w:ascii="Times New Roman" w:eastAsia="Times New Roman" w:hAnsi="Times New Roman" w:cs="Times New Roman"/>
                <w:sz w:val="24"/>
                <w:szCs w:val="24"/>
                <w:lang w:val="ro-MD"/>
              </w:rPr>
              <w:t>. Deșeuri de producție generate, deșeuri colectate de la</w:t>
            </w:r>
            <w:r w:rsidR="1BB26493" w:rsidRPr="307DF511">
              <w:rPr>
                <w:rFonts w:ascii="Times New Roman" w:eastAsia="Times New Roman" w:hAnsi="Times New Roman" w:cs="Times New Roman"/>
                <w:sz w:val="24"/>
                <w:szCs w:val="24"/>
                <w:lang w:val="ro-MD"/>
              </w:rPr>
              <w:t xml:space="preserve"> </w:t>
            </w:r>
            <w:r w:rsidRPr="307DF511">
              <w:rPr>
                <w:rFonts w:ascii="Times New Roman" w:eastAsia="Times New Roman" w:hAnsi="Times New Roman" w:cs="Times New Roman"/>
                <w:sz w:val="24"/>
                <w:szCs w:val="24"/>
                <w:lang w:val="ro-MD"/>
              </w:rPr>
              <w:t>populație, VAB și consumul gospodăriilor, %</w:t>
            </w:r>
          </w:p>
          <w:p w14:paraId="6B3C6035" w14:textId="34E630F4" w:rsidR="00951C26" w:rsidRPr="008172FB" w:rsidRDefault="1231200F" w:rsidP="31772B18">
            <w:pPr>
              <w:ind w:firstLine="0"/>
            </w:pPr>
            <w:r w:rsidRPr="008172FB">
              <w:rPr>
                <w:noProof/>
              </w:rPr>
              <w:drawing>
                <wp:inline distT="0" distB="0" distL="0" distR="0" wp14:anchorId="104084CD" wp14:editId="0342ED2C">
                  <wp:extent cx="3005491" cy="1845019"/>
                  <wp:effectExtent l="0" t="0" r="0" b="0"/>
                  <wp:docPr id="1831642491" name="Imagine 183164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3005491" cy="1845019"/>
                          </a:xfrm>
                          <a:prstGeom prst="rect">
                            <a:avLst/>
                          </a:prstGeom>
                        </pic:spPr>
                      </pic:pic>
                    </a:graphicData>
                  </a:graphic>
                </wp:inline>
              </w:drawing>
            </w:r>
            <w:r w:rsidR="6E576402" w:rsidRPr="008172FB">
              <w:rPr>
                <w:rFonts w:ascii="Calibri" w:eastAsia="Calibri" w:hAnsi="Calibri" w:cs="Calibri"/>
                <w:sz w:val="22"/>
                <w:szCs w:val="22"/>
              </w:rPr>
              <w:t xml:space="preserve">  </w:t>
            </w:r>
            <w:r w:rsidR="0C4EBBCD" w:rsidRPr="008172FB">
              <w:rPr>
                <w:noProof/>
              </w:rPr>
              <w:drawing>
                <wp:inline distT="0" distB="0" distL="0" distR="0" wp14:anchorId="5C5EF354" wp14:editId="601D8AA0">
                  <wp:extent cx="3009900" cy="1847726"/>
                  <wp:effectExtent l="0" t="0" r="0" b="0"/>
                  <wp:docPr id="1200388212" name="Imagine 1200388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009900" cy="1847726"/>
                          </a:xfrm>
                          <a:prstGeom prst="rect">
                            <a:avLst/>
                          </a:prstGeom>
                        </pic:spPr>
                      </pic:pic>
                    </a:graphicData>
                  </a:graphic>
                </wp:inline>
              </w:drawing>
            </w:r>
          </w:p>
          <w:p w14:paraId="5F71EAB6" w14:textId="02383027" w:rsidR="00951C26" w:rsidRPr="008172FB" w:rsidRDefault="6E576402" w:rsidP="31772B18">
            <w:r w:rsidRPr="008172FB">
              <w:rPr>
                <w:rFonts w:ascii="Calibri" w:eastAsia="Calibri" w:hAnsi="Calibri" w:cs="Calibri"/>
                <w:i/>
                <w:iCs/>
                <w:color w:val="C21F3A"/>
                <w:sz w:val="16"/>
                <w:szCs w:val="16"/>
              </w:rPr>
              <w:t>Sursa: Biroul Național de Statistică, calculele autorilor</w:t>
            </w:r>
          </w:p>
          <w:p w14:paraId="2D003756" w14:textId="4AC35872" w:rsidR="00951C26" w:rsidRPr="008172FB" w:rsidRDefault="00951C26" w:rsidP="31772B18">
            <w:pPr>
              <w:spacing w:line="240" w:lineRule="auto"/>
              <w:ind w:firstLine="0"/>
            </w:pPr>
          </w:p>
          <w:p w14:paraId="1BD527B5" w14:textId="4C1359C6" w:rsidR="00951C26" w:rsidRPr="008172FB" w:rsidRDefault="6B78A339" w:rsidP="31772B18">
            <w:pPr>
              <w:spacing w:line="240" w:lineRule="auto"/>
              <w:ind w:firstLine="0"/>
              <w:rPr>
                <w:sz w:val="24"/>
                <w:szCs w:val="24"/>
              </w:rPr>
            </w:pPr>
            <w:r w:rsidRPr="008172FB">
              <w:rPr>
                <w:sz w:val="24"/>
                <w:szCs w:val="24"/>
              </w:rPr>
              <w:t xml:space="preserve">În ceea ce privește </w:t>
            </w:r>
            <w:r w:rsidRPr="008172FB">
              <w:rPr>
                <w:b/>
                <w:bCs/>
                <w:sz w:val="24"/>
                <w:szCs w:val="24"/>
              </w:rPr>
              <w:t>obiectivul formării fondurilor ecologice</w:t>
            </w:r>
            <w:r w:rsidRPr="008172FB">
              <w:rPr>
                <w:sz w:val="24"/>
                <w:szCs w:val="24"/>
              </w:rPr>
              <w:t xml:space="preserve"> pentru finanțarea activității orientate spre ameliorarea calității mediului, observăm și constatăm următoarele.</w:t>
            </w:r>
          </w:p>
          <w:p w14:paraId="517C1B18" w14:textId="070D03C6" w:rsidR="31772B18" w:rsidRPr="008172FB" w:rsidRDefault="31772B18" w:rsidP="31772B18">
            <w:pPr>
              <w:spacing w:line="240" w:lineRule="auto"/>
              <w:ind w:firstLine="0"/>
              <w:rPr>
                <w:sz w:val="24"/>
                <w:szCs w:val="24"/>
              </w:rPr>
            </w:pPr>
          </w:p>
          <w:p w14:paraId="54FB697D" w14:textId="4A98346F" w:rsidR="005D5860" w:rsidRPr="008172FB" w:rsidRDefault="5498FA26" w:rsidP="31772B18">
            <w:pPr>
              <w:spacing w:line="240" w:lineRule="auto"/>
              <w:ind w:firstLine="0"/>
              <w:rPr>
                <w:sz w:val="24"/>
                <w:szCs w:val="24"/>
              </w:rPr>
            </w:pPr>
            <w:r w:rsidRPr="008172FB">
              <w:rPr>
                <w:sz w:val="24"/>
                <w:szCs w:val="24"/>
              </w:rPr>
              <w:t>În contextul acutizării problemelor de mediu în Republica Moldova</w:t>
            </w:r>
            <w:r w:rsidRPr="008172FB">
              <w:rPr>
                <w:b/>
                <w:bCs/>
                <w:sz w:val="24"/>
                <w:szCs w:val="24"/>
              </w:rPr>
              <w:t xml:space="preserve"> </w:t>
            </w:r>
            <w:r w:rsidRPr="008172FB">
              <w:rPr>
                <w:sz w:val="24"/>
                <w:szCs w:val="24"/>
              </w:rPr>
              <w:t xml:space="preserve">se atestă o sub-utilizare a potențialul instrumentelor fiscal-bugetare în vederea implementării politicilor de mediu. Guvernul alocă prea puține surse bugetare pentru protecția mediului, iar taxele de mediu sunt reglementate într-un mod defectuos. Aceste concluzii au fost </w:t>
            </w:r>
            <w:r w:rsidR="36A28428" w:rsidRPr="008172FB">
              <w:rPr>
                <w:sz w:val="24"/>
                <w:szCs w:val="24"/>
              </w:rPr>
              <w:t>evidențiate</w:t>
            </w:r>
            <w:r w:rsidRPr="008172FB">
              <w:rPr>
                <w:sz w:val="24"/>
                <w:szCs w:val="24"/>
              </w:rPr>
              <w:t xml:space="preserve"> inclusiv în cadrul studiului realizat de către OECD și Expert-Grup care a avut drept scop diagnosticarea instrumentelor fiscal-bugetare utilizate de stat în promovarea politicilor de mediu. Utilizarea celor mai recente date statistice, precum, și aplicarea comparațiilor internaționale a permis sporirea acurateței și corectitudinii constatărilor făcute în lucrare. </w:t>
            </w:r>
          </w:p>
          <w:p w14:paraId="308A6A1D" w14:textId="6343A5A6" w:rsidR="00457A8E" w:rsidRPr="008172FB" w:rsidRDefault="00457A8E" w:rsidP="31772B18">
            <w:pPr>
              <w:spacing w:line="240" w:lineRule="auto"/>
              <w:ind w:firstLine="0"/>
              <w:rPr>
                <w:sz w:val="24"/>
                <w:szCs w:val="24"/>
              </w:rPr>
            </w:pPr>
          </w:p>
          <w:p w14:paraId="4CA50511" w14:textId="13D8C213" w:rsidR="051CD3CB" w:rsidRDefault="051CD3CB" w:rsidP="307DF511">
            <w:pPr>
              <w:spacing w:before="120" w:line="240" w:lineRule="auto"/>
              <w:ind w:firstLine="0"/>
              <w:rPr>
                <w:rFonts w:asciiTheme="majorBidi" w:eastAsia="Roboto Condensed" w:hAnsiTheme="majorBidi" w:cstheme="majorBidi"/>
                <w:sz w:val="24"/>
                <w:szCs w:val="24"/>
              </w:rPr>
            </w:pPr>
            <w:r w:rsidRPr="307DF511">
              <w:rPr>
                <w:rFonts w:asciiTheme="majorBidi" w:eastAsia="Roboto Condensed" w:hAnsiTheme="majorBidi" w:cstheme="majorBidi"/>
                <w:b/>
                <w:bCs/>
                <w:sz w:val="24"/>
                <w:szCs w:val="24"/>
              </w:rPr>
              <w:t xml:space="preserve">În general, putem evidenția câteva probleme comune ce țin de aplicarea taxelor de mediu. </w:t>
            </w:r>
            <w:r w:rsidRPr="307DF511">
              <w:rPr>
                <w:rFonts w:asciiTheme="majorBidi" w:eastAsia="Roboto Condensed" w:hAnsiTheme="majorBidi" w:cstheme="majorBidi"/>
                <w:sz w:val="24"/>
                <w:szCs w:val="24"/>
              </w:rPr>
              <w:t>Dacă ținem cont de două caracteristici de bază a taxelor de mediu, respectiv aplicarea unor taxe fixe pe poluanți sau pe „ceva” ce dăunează mediului și ajustarea nivelului taxelor la dinamica prețurilor, atunci pot fi enunțate următoarele probleme:</w:t>
            </w:r>
          </w:p>
          <w:p w14:paraId="76B2F509" w14:textId="2F66AE3A" w:rsidR="051CD3CB" w:rsidRDefault="051CD3CB" w:rsidP="307DF511">
            <w:pPr>
              <w:spacing w:line="240" w:lineRule="auto"/>
              <w:ind w:firstLine="0"/>
            </w:pPr>
            <w:r w:rsidRPr="307DF511">
              <w:rPr>
                <w:sz w:val="24"/>
                <w:szCs w:val="24"/>
              </w:rPr>
              <w:t>Obiectul impozitării nu are conexiune clară cu poluarea mediului în cazul accizelor pentru mijloacele de transport, taxei pentru folosirea drumurilor și a taxei pentru mărfurile ce în procesul utilizării poluează mediul. Acest fapt nu creează stimulente pentru un comportament prietenos, deoarece agenții economici și populația nu sesizează legătura dintre taxare și poluare;</w:t>
            </w:r>
          </w:p>
          <w:p w14:paraId="2A89FD39" w14:textId="4F430DE0" w:rsidR="051CD3CB" w:rsidRDefault="051CD3CB" w:rsidP="307DF511">
            <w:pPr>
              <w:spacing w:line="240" w:lineRule="auto"/>
              <w:ind w:firstLine="0"/>
              <w:rPr>
                <w:sz w:val="24"/>
                <w:szCs w:val="24"/>
              </w:rPr>
            </w:pPr>
            <w:r w:rsidRPr="307DF511">
              <w:rPr>
                <w:sz w:val="24"/>
                <w:szCs w:val="24"/>
              </w:rPr>
              <w:t>În cadrul discuțiilor pe platforma ministerului cu referire la modificarea sistemului de taxare a ambalajelor, a fost evidențiată o problemă de către reprezentanții mediului de afacere cu referire la dificultatea acestora de a fi la curent cu toate modificările ce apar în legislația de mediu, în special cu taxele de mediu, întrucât fiecare sub-domeniu are la rândul său un șir de acte normative conexe, astfel, se dorește unificare acestora pentru a oferi un cadru legislativ cât mai clar și concis persoanelor care interacționează cu acesta, totodată, s-a observat că unele taxe de mediu nu coincid cu realitatea din teren, întrucât acestea sunt mai mici decât cheltuielile necesare pentru preîntâmpinarea poluării, astfel, un agent economic nu este încurajat de sistemul prezent de taxare să prevină poluarea, fiind mai ieftină achitarea taxei de mediu decât tranziția, măcar și parțială către un model de producere care să limiteze emisiile/ deversările/ deșeurile.</w:t>
            </w:r>
          </w:p>
          <w:p w14:paraId="5C26AD00" w14:textId="3D325E26" w:rsidR="051CD3CB" w:rsidRDefault="051CD3CB" w:rsidP="307DF511">
            <w:pPr>
              <w:spacing w:line="240" w:lineRule="auto"/>
              <w:ind w:firstLine="0"/>
              <w:rPr>
                <w:sz w:val="24"/>
                <w:szCs w:val="24"/>
              </w:rPr>
            </w:pPr>
            <w:r w:rsidRPr="307DF511">
              <w:rPr>
                <w:sz w:val="24"/>
                <w:szCs w:val="24"/>
              </w:rPr>
              <w:t>În cadrul procesului de revizuire a sistemului de taxe de mediu s-a constat că unele dintre cele mai mari surse de poluare nu sunt taxate, astfel, nefiind folosit de către stat un instrument vital de descurajare a poluării.</w:t>
            </w:r>
          </w:p>
          <w:p w14:paraId="1291F6BA" w14:textId="4186D1D4" w:rsidR="00457A8E" w:rsidRPr="008172FB" w:rsidRDefault="0006E5F8" w:rsidP="31772B18">
            <w:pPr>
              <w:spacing w:before="240" w:after="240" w:line="240" w:lineRule="auto"/>
              <w:ind w:firstLine="0"/>
              <w:rPr>
                <w:sz w:val="24"/>
                <w:szCs w:val="24"/>
              </w:rPr>
            </w:pPr>
            <w:r w:rsidRPr="008172FB">
              <w:rPr>
                <w:sz w:val="24"/>
                <w:szCs w:val="24"/>
              </w:rPr>
              <w:t>În pofida practicilor internaționale în domeniu, autoritățile publice din Republica Moldova continuă să se bazeze pe o interpretare diferită a conceptului de „taxe de mediu”. Astfel, în documentul ce reprezintă viziunea statului în domeniul politicilor de mediu (Strategia de mediu pentru anii 2014-2023), în calitate de instrumente fiscale sunt abordate doar taxele pentru utilizarea resurselor naturale și plățile pentru poluarea mediului, la care se mai adaugă și plățile para-fiscale, cum ar fi amenzile și prejudiciul. Astfel, taxele pe energie și taxele pe transport nu sunt tratate ca taxe de mediu, fapt ce reduce implicarea instituțiilor publice responsabile de protecția mediului în „modelarea” instrumentelor fiscale destinate îmbunătățirii situației ecologice.</w:t>
            </w:r>
          </w:p>
          <w:p w14:paraId="69E4CE31" w14:textId="08095ACE" w:rsidR="00457A8E" w:rsidRDefault="0006E5F8" w:rsidP="31772B18">
            <w:pPr>
              <w:spacing w:before="240" w:after="240" w:line="240" w:lineRule="auto"/>
              <w:ind w:firstLine="0"/>
              <w:rPr>
                <w:sz w:val="24"/>
                <w:szCs w:val="24"/>
              </w:rPr>
            </w:pPr>
            <w:r w:rsidRPr="307DF511">
              <w:rPr>
                <w:sz w:val="24"/>
                <w:szCs w:val="24"/>
              </w:rPr>
              <w:t xml:space="preserve">În Republica Moldova, încasările din taxele de mediu raportate la PIB sunt comparabile cu cele din Uniunea Europeană. Între 2015 și 2021 încasările din taxele de mediu aproape s-a dublat și au crescut de la aproape 2,8 </w:t>
            </w:r>
            <w:proofErr w:type="spellStart"/>
            <w:r w:rsidRPr="307DF511">
              <w:rPr>
                <w:sz w:val="24"/>
                <w:szCs w:val="24"/>
              </w:rPr>
              <w:t>mild</w:t>
            </w:r>
            <w:proofErr w:type="spellEnd"/>
            <w:r w:rsidRPr="307DF511">
              <w:rPr>
                <w:sz w:val="24"/>
                <w:szCs w:val="24"/>
              </w:rPr>
              <w:t xml:space="preserve">. lei la peste 5 </w:t>
            </w:r>
            <w:proofErr w:type="spellStart"/>
            <w:r w:rsidRPr="307DF511">
              <w:rPr>
                <w:sz w:val="24"/>
                <w:szCs w:val="24"/>
              </w:rPr>
              <w:t>mild</w:t>
            </w:r>
            <w:proofErr w:type="spellEnd"/>
            <w:r w:rsidRPr="307DF511">
              <w:rPr>
                <w:sz w:val="24"/>
                <w:szCs w:val="24"/>
              </w:rPr>
              <w:t xml:space="preserve">. lei. În aceeași perioadă, raportul dintre încasărilor din taxele de mediu și PIB a variat între 1,9 și 2,7%. La capitolul raportul dintre veniturilor din taxele de mediu și PIB, Republica Moldova are o poziție medie față de alte state europene. Astfel, între 2015 și 2020 raportul dintre încasările din taxele de mediu și PIB atestat în Republica Moldova a oscilat în proximitatea nivelului mediu din UE. Dacă, în 2015, în Moldova veniturile din taxele de mediu constituiau 1,9% din PIB, iar media pe UE a fost de 2,45%, atunci în 2020, în Moldova s-a atestat încasări ce reprezentau 2,5% din PIB, iar în UE acest indicator a fost de 2,24% (Figura </w:t>
            </w:r>
            <w:r w:rsidR="33C7581B" w:rsidRPr="307DF511">
              <w:rPr>
                <w:sz w:val="24"/>
                <w:szCs w:val="24"/>
              </w:rPr>
              <w:t>8</w:t>
            </w:r>
            <w:r w:rsidRPr="307DF511">
              <w:rPr>
                <w:sz w:val="24"/>
                <w:szCs w:val="24"/>
              </w:rPr>
              <w:t>).</w:t>
            </w:r>
          </w:p>
          <w:p w14:paraId="536FBA4C" w14:textId="77777777" w:rsidR="00A640A1" w:rsidRPr="008172FB" w:rsidRDefault="00A640A1" w:rsidP="31772B18">
            <w:pPr>
              <w:spacing w:before="240" w:after="240" w:line="240" w:lineRule="auto"/>
              <w:ind w:firstLine="0"/>
              <w:rPr>
                <w:sz w:val="24"/>
                <w:szCs w:val="24"/>
              </w:rPr>
            </w:pPr>
          </w:p>
          <w:p w14:paraId="490B7848" w14:textId="52581EC7" w:rsidR="00457A8E" w:rsidRPr="008172FB" w:rsidRDefault="0006E5F8" w:rsidP="31772B18">
            <w:pPr>
              <w:spacing w:after="240" w:line="240" w:lineRule="auto"/>
              <w:rPr>
                <w:b/>
                <w:bCs/>
                <w:color w:val="262626" w:themeColor="text1" w:themeTint="D9"/>
                <w:sz w:val="24"/>
                <w:szCs w:val="24"/>
              </w:rPr>
            </w:pPr>
            <w:r w:rsidRPr="307DF511">
              <w:rPr>
                <w:b/>
                <w:bCs/>
                <w:color w:val="262626" w:themeColor="text1" w:themeTint="D9"/>
                <w:sz w:val="24"/>
                <w:szCs w:val="24"/>
              </w:rPr>
              <w:lastRenderedPageBreak/>
              <w:t xml:space="preserve">Figura </w:t>
            </w:r>
            <w:r w:rsidR="175533AE" w:rsidRPr="307DF511">
              <w:rPr>
                <w:b/>
                <w:bCs/>
                <w:color w:val="262626" w:themeColor="text1" w:themeTint="D9"/>
                <w:sz w:val="24"/>
                <w:szCs w:val="24"/>
              </w:rPr>
              <w:t>8</w:t>
            </w:r>
            <w:r w:rsidRPr="307DF511">
              <w:rPr>
                <w:b/>
                <w:bCs/>
                <w:color w:val="262626" w:themeColor="text1" w:themeTint="D9"/>
                <w:sz w:val="24"/>
                <w:szCs w:val="24"/>
              </w:rPr>
              <w:t>. Nivelul taxelor de mediu la nivel european în anul 2018, % în PIB</w:t>
            </w:r>
          </w:p>
          <w:p w14:paraId="780CFB73" w14:textId="2348F7A5" w:rsidR="00457A8E" w:rsidRPr="008172FB" w:rsidRDefault="0006E5F8" w:rsidP="31772B18">
            <w:pPr>
              <w:spacing w:after="240" w:line="240" w:lineRule="auto"/>
            </w:pPr>
            <w:r w:rsidRPr="008172FB">
              <w:rPr>
                <w:noProof/>
              </w:rPr>
              <w:drawing>
                <wp:inline distT="0" distB="0" distL="0" distR="0" wp14:anchorId="0F50E407" wp14:editId="4E76F435">
                  <wp:extent cx="4572000" cy="2667000"/>
                  <wp:effectExtent l="0" t="0" r="0" b="0"/>
                  <wp:docPr id="1311054186" name="Imagine 131105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572000" cy="2667000"/>
                          </a:xfrm>
                          <a:prstGeom prst="rect">
                            <a:avLst/>
                          </a:prstGeom>
                        </pic:spPr>
                      </pic:pic>
                    </a:graphicData>
                  </a:graphic>
                </wp:inline>
              </w:drawing>
            </w:r>
          </w:p>
          <w:p w14:paraId="3847863D" w14:textId="7C5ABCBB" w:rsidR="00457A8E" w:rsidRPr="008172FB" w:rsidRDefault="0006E5F8" w:rsidP="31772B18">
            <w:pPr>
              <w:spacing w:after="120" w:line="240" w:lineRule="auto"/>
            </w:pPr>
            <w:r w:rsidRPr="008172FB">
              <w:rPr>
                <w:rFonts w:ascii="Roboto Condensed" w:eastAsia="Roboto Condensed" w:hAnsi="Roboto Condensed" w:cs="Roboto Condensed"/>
                <w:i/>
                <w:iCs/>
                <w:color w:val="1F497D" w:themeColor="text2"/>
                <w:sz w:val="16"/>
                <w:szCs w:val="16"/>
              </w:rPr>
              <w:t>Sursa: EUROSTAT, Ministerul Finanțelor, BNS, calculele autorului</w:t>
            </w:r>
          </w:p>
          <w:p w14:paraId="01678575" w14:textId="73C5A71F" w:rsidR="00457A8E" w:rsidRPr="008172FB" w:rsidRDefault="0006E5F8" w:rsidP="31772B18">
            <w:pPr>
              <w:spacing w:before="240" w:line="240" w:lineRule="auto"/>
              <w:ind w:firstLine="0"/>
              <w:rPr>
                <w:b/>
                <w:bCs/>
                <w:sz w:val="24"/>
                <w:szCs w:val="24"/>
              </w:rPr>
            </w:pPr>
            <w:r w:rsidRPr="008172FB">
              <w:rPr>
                <w:b/>
                <w:bCs/>
                <w:sz w:val="24"/>
                <w:szCs w:val="24"/>
              </w:rPr>
              <w:t>Cheltuielile bugetare și cele a sectorului privat destinate protecției mediului</w:t>
            </w:r>
          </w:p>
          <w:p w14:paraId="44A4EC88" w14:textId="70317DC9" w:rsidR="00457A8E" w:rsidRPr="008172FB" w:rsidRDefault="0006E5F8" w:rsidP="00A640A1">
            <w:pPr>
              <w:spacing w:line="240" w:lineRule="auto"/>
              <w:ind w:firstLine="0"/>
              <w:rPr>
                <w:sz w:val="24"/>
                <w:szCs w:val="24"/>
              </w:rPr>
            </w:pPr>
            <w:r w:rsidRPr="307DF511">
              <w:rPr>
                <w:sz w:val="24"/>
                <w:szCs w:val="24"/>
              </w:rPr>
              <w:t xml:space="preserve">Finanțarea publică a domeniului mediului în Republica Moldova este destul de complexă. În cadrul bugetului publica național finanțarea mediului se realizează prin grupa funcțională „Protecția Mediului” Totodată, anumite cheltuieli de mediu se realizează prin intermediul grupei funcționale „Gospodăria de locuințe și gospodăria serviciilor comunale”. Până în 2021, Fondul Ecologic Național reprezenta principalul instrument de alocare a surselor bugetare către obiectivele de mediu, deși unele finanțări se realizează și prin Fondul Național de Dezvoltare Rurală. </w:t>
            </w:r>
          </w:p>
          <w:p w14:paraId="3B2C4D6E" w14:textId="20C93C22" w:rsidR="00457A8E" w:rsidRPr="008172FB" w:rsidRDefault="0006E5F8" w:rsidP="31772B18">
            <w:pPr>
              <w:spacing w:before="240" w:after="240" w:line="240" w:lineRule="auto"/>
              <w:ind w:firstLine="0"/>
              <w:rPr>
                <w:sz w:val="24"/>
                <w:szCs w:val="24"/>
              </w:rPr>
            </w:pPr>
            <w:r w:rsidRPr="307DF511">
              <w:rPr>
                <w:sz w:val="24"/>
                <w:szCs w:val="24"/>
              </w:rPr>
              <w:t xml:space="preserve">În general, finanțarea publică a domeniului mediului este precară. Între 2015 și 2018 cheltuielile efectuate pentru protecția mediului s-au redus aproape de 4 ori, de la 452,1 până la 115,4 mil. lei. Între 2019 și 2022 cheltuielile pentru protecția medului s-au majorat. În pofida acestei creșteri, în 2022 abia a fost atins nivelul anului 2015, iar resursele bugetare utilizate pentru mediu au constituit 450,4 mil. lei. Drept urmare, ponderea cheltuielilor publice pentru protecția mediului raportate la PIB s-a redus de la 0,3% în 2015 până la 0,06% în 2018. Din 2019 s-a produs o majorare a raportului cheltuielilor publice pentru mediu, însă nivelul anului 2015 nu a fost atins. Astfel, în 2020 și în 2021 doar 0,13% din PIB era alocat sub formă de cheltuieli publice pentru mediu. Totodată, și comparațiile internaționale arată că în Republica Moldova se cheltuie prea puțin pentru mediu. După rata dintre alocațiilor bugetare pentru protecția mediului și PIB, Republica Moldova ocupă una din ultimele poziții în Europa (Figura </w:t>
            </w:r>
            <w:r w:rsidR="04979C35" w:rsidRPr="307DF511">
              <w:rPr>
                <w:sz w:val="24"/>
                <w:szCs w:val="24"/>
              </w:rPr>
              <w:t>9</w:t>
            </w:r>
            <w:r w:rsidRPr="307DF511">
              <w:rPr>
                <w:sz w:val="24"/>
                <w:szCs w:val="24"/>
              </w:rPr>
              <w:t xml:space="preserve">). </w:t>
            </w:r>
          </w:p>
          <w:p w14:paraId="6F336597" w14:textId="41E3A9D3" w:rsidR="00457A8E" w:rsidRPr="008172FB" w:rsidRDefault="0006E5F8" w:rsidP="31772B18">
            <w:pPr>
              <w:spacing w:after="240" w:line="240" w:lineRule="auto"/>
              <w:rPr>
                <w:b/>
                <w:bCs/>
                <w:color w:val="262626" w:themeColor="text1" w:themeTint="D9"/>
                <w:sz w:val="24"/>
                <w:szCs w:val="24"/>
              </w:rPr>
            </w:pPr>
            <w:r w:rsidRPr="307DF511">
              <w:rPr>
                <w:b/>
                <w:bCs/>
                <w:color w:val="262626" w:themeColor="text1" w:themeTint="D9"/>
                <w:sz w:val="24"/>
                <w:szCs w:val="24"/>
              </w:rPr>
              <w:t xml:space="preserve">Figura </w:t>
            </w:r>
            <w:r w:rsidR="1C8A4814" w:rsidRPr="307DF511">
              <w:rPr>
                <w:b/>
                <w:bCs/>
                <w:color w:val="262626" w:themeColor="text1" w:themeTint="D9"/>
                <w:sz w:val="24"/>
                <w:szCs w:val="24"/>
              </w:rPr>
              <w:t>9</w:t>
            </w:r>
            <w:r w:rsidRPr="307DF511">
              <w:rPr>
                <w:b/>
                <w:bCs/>
                <w:color w:val="262626" w:themeColor="text1" w:themeTint="D9"/>
                <w:sz w:val="24"/>
                <w:szCs w:val="24"/>
              </w:rPr>
              <w:t>. Cheltuieli publice pentru protecția mediului raportate la PIB, %</w:t>
            </w:r>
          </w:p>
          <w:p w14:paraId="4EDF4EFA" w14:textId="48142215" w:rsidR="00457A8E" w:rsidRPr="008172FB" w:rsidRDefault="3B6F22AC" w:rsidP="31772B18">
            <w:pPr>
              <w:spacing w:after="120" w:line="240" w:lineRule="auto"/>
            </w:pPr>
            <w:r w:rsidRPr="008172FB">
              <w:rPr>
                <w:noProof/>
              </w:rPr>
              <w:drawing>
                <wp:inline distT="0" distB="0" distL="0" distR="0" wp14:anchorId="3B584A47" wp14:editId="5F38FBA4">
                  <wp:extent cx="4572000" cy="2619375"/>
                  <wp:effectExtent l="0" t="0" r="0" b="0"/>
                  <wp:docPr id="49988783" name="Imagine 4998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572000" cy="2619375"/>
                          </a:xfrm>
                          <a:prstGeom prst="rect">
                            <a:avLst/>
                          </a:prstGeom>
                        </pic:spPr>
                      </pic:pic>
                    </a:graphicData>
                  </a:graphic>
                </wp:inline>
              </w:drawing>
            </w:r>
          </w:p>
          <w:p w14:paraId="26C5EACA" w14:textId="0B22D8D4" w:rsidR="00457A8E" w:rsidRPr="008172FB" w:rsidRDefault="0006E5F8" w:rsidP="31772B18">
            <w:pPr>
              <w:spacing w:after="120" w:line="240" w:lineRule="auto"/>
            </w:pPr>
            <w:r w:rsidRPr="008172FB">
              <w:rPr>
                <w:rFonts w:ascii="Roboto Condensed" w:eastAsia="Roboto Condensed" w:hAnsi="Roboto Condensed" w:cs="Roboto Condensed"/>
                <w:i/>
                <w:iCs/>
                <w:color w:val="1F497D" w:themeColor="text2"/>
                <w:sz w:val="16"/>
                <w:szCs w:val="16"/>
              </w:rPr>
              <w:t>Sursa: EUROSTAT, Ministerul Finanțelor, BNS, calculele autorului</w:t>
            </w:r>
          </w:p>
          <w:p w14:paraId="4BD817E7" w14:textId="6F787D96" w:rsidR="00457A8E" w:rsidRPr="008172FB" w:rsidRDefault="0006E5F8" w:rsidP="31772B18">
            <w:pPr>
              <w:spacing w:before="240" w:after="240" w:line="240" w:lineRule="auto"/>
              <w:ind w:firstLine="0"/>
              <w:rPr>
                <w:sz w:val="24"/>
                <w:szCs w:val="24"/>
              </w:rPr>
            </w:pPr>
            <w:r w:rsidRPr="307DF511">
              <w:rPr>
                <w:sz w:val="24"/>
                <w:szCs w:val="24"/>
              </w:rPr>
              <w:lastRenderedPageBreak/>
              <w:t>Nivelul redus al cheltuielilor publice pentru protecția mediului este determinat și de capacitatea redusă a instituțiilor de a valorifica sursele alocate. Pentru Republica Moldova a devenit deja o normalitate situația în care statul nu este în stare să utilizeze integral sursele bugetare ce sunt planificate pentru protecția mediului. Astfel, între 2016 și 2019, raportul dintre nivelul planificat și valoarea efectivă a cheltuielilor pentru protecția mediului a variat între 56 și 82% (Figura 1</w:t>
            </w:r>
            <w:r w:rsidR="3A9CB729" w:rsidRPr="307DF511">
              <w:rPr>
                <w:sz w:val="24"/>
                <w:szCs w:val="24"/>
              </w:rPr>
              <w:t>0</w:t>
            </w:r>
            <w:r w:rsidRPr="307DF511">
              <w:rPr>
                <w:sz w:val="24"/>
                <w:szCs w:val="24"/>
              </w:rPr>
              <w:t xml:space="preserve">). </w:t>
            </w:r>
          </w:p>
          <w:p w14:paraId="5570F23A" w14:textId="47164C05" w:rsidR="00457A8E" w:rsidRPr="008172FB" w:rsidRDefault="0006E5F8" w:rsidP="31772B18">
            <w:pPr>
              <w:spacing w:after="240" w:line="240" w:lineRule="auto"/>
              <w:ind w:firstLine="0"/>
              <w:rPr>
                <w:b/>
                <w:bCs/>
                <w:color w:val="262626" w:themeColor="text1" w:themeTint="D9"/>
                <w:sz w:val="24"/>
                <w:szCs w:val="24"/>
              </w:rPr>
            </w:pPr>
            <w:r w:rsidRPr="307DF511">
              <w:rPr>
                <w:b/>
                <w:bCs/>
                <w:color w:val="262626" w:themeColor="text1" w:themeTint="D9"/>
                <w:sz w:val="24"/>
                <w:szCs w:val="24"/>
              </w:rPr>
              <w:t>Figura 1</w:t>
            </w:r>
            <w:r w:rsidR="0EDBF826" w:rsidRPr="307DF511">
              <w:rPr>
                <w:b/>
                <w:bCs/>
                <w:color w:val="262626" w:themeColor="text1" w:themeTint="D9"/>
                <w:sz w:val="24"/>
                <w:szCs w:val="24"/>
              </w:rPr>
              <w:t>0</w:t>
            </w:r>
            <w:r w:rsidRPr="307DF511">
              <w:rPr>
                <w:b/>
                <w:bCs/>
                <w:color w:val="262626" w:themeColor="text1" w:themeTint="D9"/>
                <w:sz w:val="24"/>
                <w:szCs w:val="24"/>
              </w:rPr>
              <w:t>. Nivelul planificat și executat al cheltuielilor bugetare destinate mediului, mil. lei</w:t>
            </w:r>
          </w:p>
          <w:p w14:paraId="17FD4339" w14:textId="7F713714" w:rsidR="00457A8E" w:rsidRPr="008172FB" w:rsidRDefault="29E49AED" w:rsidP="31772B18">
            <w:pPr>
              <w:spacing w:line="240" w:lineRule="auto"/>
            </w:pPr>
            <w:r w:rsidRPr="008172FB">
              <w:rPr>
                <w:noProof/>
              </w:rPr>
              <w:drawing>
                <wp:inline distT="0" distB="0" distL="0" distR="0" wp14:anchorId="30C99839" wp14:editId="09D0C9B5">
                  <wp:extent cx="4572000" cy="3314700"/>
                  <wp:effectExtent l="0" t="0" r="0" b="0"/>
                  <wp:docPr id="1223242431" name="Imagine 122324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572000" cy="3314700"/>
                          </a:xfrm>
                          <a:prstGeom prst="rect">
                            <a:avLst/>
                          </a:prstGeom>
                        </pic:spPr>
                      </pic:pic>
                    </a:graphicData>
                  </a:graphic>
                </wp:inline>
              </w:drawing>
            </w:r>
          </w:p>
          <w:p w14:paraId="01506116" w14:textId="271DF30B" w:rsidR="00457A8E" w:rsidRPr="008172FB" w:rsidRDefault="0006E5F8" w:rsidP="31772B18">
            <w:pPr>
              <w:spacing w:line="240" w:lineRule="auto"/>
            </w:pPr>
            <w:r w:rsidRPr="307DF511">
              <w:rPr>
                <w:rFonts w:ascii="Roboto Condensed" w:eastAsia="Roboto Condensed" w:hAnsi="Roboto Condensed" w:cs="Roboto Condensed"/>
                <w:i/>
                <w:iCs/>
                <w:color w:val="1F497D" w:themeColor="text2"/>
                <w:sz w:val="16"/>
                <w:szCs w:val="16"/>
              </w:rPr>
              <w:t>Sursa: Ministerul Finanțelor</w:t>
            </w:r>
          </w:p>
          <w:p w14:paraId="50424B68" w14:textId="77777777" w:rsidR="003C4524" w:rsidRPr="008172FB" w:rsidRDefault="003C4524" w:rsidP="31772B18">
            <w:pPr>
              <w:spacing w:before="120" w:after="120" w:line="240" w:lineRule="auto"/>
              <w:ind w:firstLine="0"/>
              <w:rPr>
                <w:sz w:val="24"/>
                <w:szCs w:val="24"/>
              </w:rPr>
            </w:pPr>
          </w:p>
          <w:p w14:paraId="0878B5BE" w14:textId="77777777" w:rsidR="006318ED" w:rsidRDefault="006318ED" w:rsidP="31772B18">
            <w:pPr>
              <w:spacing w:after="240" w:line="240" w:lineRule="auto"/>
              <w:ind w:firstLine="0"/>
              <w:rPr>
                <w:b/>
                <w:bCs/>
                <w:color w:val="262626" w:themeColor="text1" w:themeTint="D9"/>
                <w:sz w:val="24"/>
                <w:szCs w:val="24"/>
              </w:rPr>
            </w:pPr>
          </w:p>
          <w:p w14:paraId="4149BFEB" w14:textId="71168852" w:rsidR="00457A8E" w:rsidRPr="008172FB" w:rsidRDefault="7C2A538E" w:rsidP="31772B18">
            <w:pPr>
              <w:spacing w:after="240" w:line="240" w:lineRule="auto"/>
              <w:ind w:firstLine="0"/>
              <w:rPr>
                <w:b/>
                <w:bCs/>
                <w:color w:val="262626" w:themeColor="text1" w:themeTint="D9"/>
                <w:sz w:val="24"/>
                <w:szCs w:val="24"/>
              </w:rPr>
            </w:pPr>
            <w:r w:rsidRPr="307DF511">
              <w:rPr>
                <w:b/>
                <w:bCs/>
                <w:color w:val="262626" w:themeColor="text1" w:themeTint="D9"/>
                <w:sz w:val="24"/>
                <w:szCs w:val="24"/>
              </w:rPr>
              <w:t>Figura 1</w:t>
            </w:r>
            <w:r w:rsidR="0FDF62F5" w:rsidRPr="307DF511">
              <w:rPr>
                <w:b/>
                <w:bCs/>
                <w:color w:val="262626" w:themeColor="text1" w:themeTint="D9"/>
                <w:sz w:val="24"/>
                <w:szCs w:val="24"/>
              </w:rPr>
              <w:t>1</w:t>
            </w:r>
            <w:r w:rsidRPr="307DF511">
              <w:rPr>
                <w:b/>
                <w:bCs/>
                <w:color w:val="262626" w:themeColor="text1" w:themeTint="D9"/>
                <w:sz w:val="24"/>
                <w:szCs w:val="24"/>
              </w:rPr>
              <w:t>. Raportul dintre cheltuielilor de mediu și veniturile din taxele de mediu, %</w:t>
            </w:r>
          </w:p>
          <w:p w14:paraId="49495C50" w14:textId="04266D30" w:rsidR="00457A8E" w:rsidRPr="008172FB" w:rsidRDefault="5AB8DADA" w:rsidP="31772B18">
            <w:pPr>
              <w:spacing w:after="120" w:line="240" w:lineRule="auto"/>
            </w:pPr>
            <w:r w:rsidRPr="008172FB">
              <w:rPr>
                <w:noProof/>
              </w:rPr>
              <w:drawing>
                <wp:inline distT="0" distB="0" distL="0" distR="0" wp14:anchorId="6115F226" wp14:editId="1191C135">
                  <wp:extent cx="4572000" cy="2724150"/>
                  <wp:effectExtent l="0" t="0" r="0" b="0"/>
                  <wp:docPr id="1923841738" name="Imagine 192384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572000" cy="2724150"/>
                          </a:xfrm>
                          <a:prstGeom prst="rect">
                            <a:avLst/>
                          </a:prstGeom>
                        </pic:spPr>
                      </pic:pic>
                    </a:graphicData>
                  </a:graphic>
                </wp:inline>
              </w:drawing>
            </w:r>
          </w:p>
          <w:p w14:paraId="7CF9D03E" w14:textId="75DF2E2C" w:rsidR="00457A8E" w:rsidRPr="008172FB" w:rsidRDefault="7C2A538E" w:rsidP="31772B18">
            <w:pPr>
              <w:spacing w:after="120" w:line="240" w:lineRule="auto"/>
            </w:pPr>
            <w:r w:rsidRPr="008172FB">
              <w:rPr>
                <w:rFonts w:ascii="Roboto Condensed" w:eastAsia="Roboto Condensed" w:hAnsi="Roboto Condensed" w:cs="Roboto Condensed"/>
                <w:i/>
                <w:iCs/>
                <w:color w:val="1F497D" w:themeColor="text2"/>
                <w:sz w:val="16"/>
                <w:szCs w:val="16"/>
              </w:rPr>
              <w:t>Sursa: EUROSTAT, Ministerul Finanțelor, BNS, calculele autorului</w:t>
            </w:r>
          </w:p>
          <w:p w14:paraId="2E8B9F6E" w14:textId="2DF78DEF" w:rsidR="00457A8E" w:rsidRPr="008172FB" w:rsidRDefault="7C2A538E" w:rsidP="31772B18">
            <w:pPr>
              <w:spacing w:before="120" w:after="120" w:line="240" w:lineRule="auto"/>
              <w:ind w:firstLine="0"/>
              <w:rPr>
                <w:sz w:val="24"/>
                <w:szCs w:val="24"/>
              </w:rPr>
            </w:pPr>
            <w:r w:rsidRPr="008172FB">
              <w:rPr>
                <w:sz w:val="24"/>
                <w:szCs w:val="24"/>
              </w:rPr>
              <w:t>Totodată și cheltuielile sectorului privat pentru ocrotirea mediului sunt destul de mici. În 2021 comparativ cu 2018 cheltuielile companiilor pentru protecția mediului au crescut de la 284 mil. la 353 mil.  lei. Totodată, raportul dintre cheltuielile sectorului privat și PIB nu a cunoscut schimbări importante și s-a majorat nesemnificativ de la 0,14 în 2019 până la 0,15% în 2021. Totodată, și comparativ cu alte stat europene, în Republica Moldova cheltuielile firmelor pentru mediu sunt foarte mici. Astfel, în mediu, în UE cheltuielile sectorului privat pentru mediu constituie 1% din PIB.</w:t>
            </w:r>
          </w:p>
          <w:p w14:paraId="267858C5" w14:textId="77777777" w:rsidR="008B35DD" w:rsidRDefault="008B35DD" w:rsidP="31772B18">
            <w:pPr>
              <w:spacing w:after="240" w:line="240" w:lineRule="auto"/>
              <w:ind w:firstLine="0"/>
              <w:rPr>
                <w:b/>
                <w:bCs/>
                <w:color w:val="262626" w:themeColor="text1" w:themeTint="D9"/>
                <w:sz w:val="24"/>
                <w:szCs w:val="24"/>
              </w:rPr>
            </w:pPr>
          </w:p>
          <w:p w14:paraId="1D7FF9F8" w14:textId="1B3A4BBD" w:rsidR="00457A8E" w:rsidRPr="008172FB" w:rsidRDefault="7C2A538E" w:rsidP="31772B18">
            <w:pPr>
              <w:spacing w:after="240" w:line="240" w:lineRule="auto"/>
              <w:ind w:firstLine="0"/>
              <w:rPr>
                <w:b/>
                <w:bCs/>
                <w:color w:val="262626" w:themeColor="text1" w:themeTint="D9"/>
                <w:sz w:val="24"/>
                <w:szCs w:val="24"/>
              </w:rPr>
            </w:pPr>
            <w:r w:rsidRPr="307DF511">
              <w:rPr>
                <w:b/>
                <w:bCs/>
                <w:color w:val="262626" w:themeColor="text1" w:themeTint="D9"/>
                <w:sz w:val="24"/>
                <w:szCs w:val="24"/>
              </w:rPr>
              <w:t>Figura 1</w:t>
            </w:r>
            <w:r w:rsidR="63817647" w:rsidRPr="307DF511">
              <w:rPr>
                <w:b/>
                <w:bCs/>
                <w:color w:val="262626" w:themeColor="text1" w:themeTint="D9"/>
                <w:sz w:val="24"/>
                <w:szCs w:val="24"/>
              </w:rPr>
              <w:t>2</w:t>
            </w:r>
            <w:r w:rsidRPr="307DF511">
              <w:rPr>
                <w:b/>
                <w:bCs/>
                <w:color w:val="262626" w:themeColor="text1" w:themeTint="D9"/>
                <w:sz w:val="24"/>
                <w:szCs w:val="24"/>
              </w:rPr>
              <w:t xml:space="preserve">. Raportul dintre cheltuielile sectorului privat pentru protecția mediului și PIB, %, 2019 </w:t>
            </w:r>
          </w:p>
          <w:p w14:paraId="0861676E" w14:textId="5E445BE1" w:rsidR="00457A8E" w:rsidRPr="008172FB" w:rsidRDefault="07AA4DD0" w:rsidP="31772B18">
            <w:pPr>
              <w:spacing w:after="120" w:line="240" w:lineRule="auto"/>
            </w:pPr>
            <w:r w:rsidRPr="008172FB">
              <w:rPr>
                <w:noProof/>
              </w:rPr>
              <w:drawing>
                <wp:inline distT="0" distB="0" distL="0" distR="0" wp14:anchorId="082ECA83" wp14:editId="50F4DCB0">
                  <wp:extent cx="4572000" cy="2647950"/>
                  <wp:effectExtent l="0" t="0" r="0" b="0"/>
                  <wp:docPr id="1972437965" name="Imagine 1972437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572000" cy="2647950"/>
                          </a:xfrm>
                          <a:prstGeom prst="rect">
                            <a:avLst/>
                          </a:prstGeom>
                        </pic:spPr>
                      </pic:pic>
                    </a:graphicData>
                  </a:graphic>
                </wp:inline>
              </w:drawing>
            </w:r>
          </w:p>
          <w:p w14:paraId="3ECC423C" w14:textId="0229BE3D" w:rsidR="00457A8E" w:rsidRPr="008172FB" w:rsidRDefault="7C2A538E" w:rsidP="31772B18">
            <w:pPr>
              <w:spacing w:after="120" w:line="240" w:lineRule="auto"/>
            </w:pPr>
            <w:r w:rsidRPr="008172FB">
              <w:rPr>
                <w:rFonts w:ascii="Roboto Condensed" w:eastAsia="Roboto Condensed" w:hAnsi="Roboto Condensed" w:cs="Roboto Condensed"/>
                <w:i/>
                <w:iCs/>
                <w:color w:val="1F497D" w:themeColor="text2"/>
                <w:sz w:val="16"/>
                <w:szCs w:val="16"/>
              </w:rPr>
              <w:t>Sursa: EUROSTAT, BNS, calculele autorului</w:t>
            </w:r>
          </w:p>
          <w:p w14:paraId="7411AD13" w14:textId="3A087EB6" w:rsidR="00457A8E" w:rsidRPr="008172FB" w:rsidRDefault="00457A8E" w:rsidP="31772B18">
            <w:pPr>
              <w:spacing w:line="240" w:lineRule="auto"/>
              <w:rPr>
                <w:sz w:val="24"/>
                <w:szCs w:val="24"/>
              </w:rPr>
            </w:pPr>
          </w:p>
          <w:p w14:paraId="757B0BB5" w14:textId="77777777" w:rsidR="008B35DD" w:rsidRDefault="008B35DD" w:rsidP="31772B18">
            <w:pPr>
              <w:spacing w:line="240" w:lineRule="auto"/>
              <w:ind w:firstLine="0"/>
              <w:rPr>
                <w:b/>
                <w:bCs/>
                <w:sz w:val="24"/>
                <w:szCs w:val="24"/>
              </w:rPr>
            </w:pPr>
          </w:p>
          <w:p w14:paraId="1D1D87CF" w14:textId="71F23F80" w:rsidR="00457A8E" w:rsidRPr="008172FB" w:rsidRDefault="51585126" w:rsidP="31772B18">
            <w:pPr>
              <w:spacing w:line="240" w:lineRule="auto"/>
              <w:ind w:firstLine="0"/>
              <w:rPr>
                <w:b/>
                <w:bCs/>
                <w:sz w:val="24"/>
                <w:szCs w:val="24"/>
              </w:rPr>
            </w:pPr>
            <w:r w:rsidRPr="008172FB">
              <w:rPr>
                <w:b/>
                <w:bCs/>
                <w:sz w:val="24"/>
                <w:szCs w:val="24"/>
              </w:rPr>
              <w:t>Eficiența aplicării instrumentelor fiscal-bugetare în implementarea politicilor de mediu</w:t>
            </w:r>
          </w:p>
          <w:p w14:paraId="4A5D8324" w14:textId="18E7398D" w:rsidR="00457A8E" w:rsidRPr="008172FB" w:rsidRDefault="4C577880" w:rsidP="31772B18">
            <w:pPr>
              <w:spacing w:before="120" w:after="120" w:line="240" w:lineRule="auto"/>
              <w:ind w:firstLine="0"/>
              <w:rPr>
                <w:sz w:val="24"/>
                <w:szCs w:val="24"/>
              </w:rPr>
            </w:pPr>
            <w:r w:rsidRPr="307DF511">
              <w:rPr>
                <w:sz w:val="24"/>
                <w:szCs w:val="24"/>
              </w:rPr>
              <w:t xml:space="preserve">Pentru determinarea eficienței aplicării instrumentelor fiscal-bugetare în domeniu protecției mediului a fost utilizată metoda DEA. Denumirea modelului (DEA) este un acronim de la cuvintele engleze: Data </w:t>
            </w:r>
            <w:proofErr w:type="spellStart"/>
            <w:r w:rsidRPr="307DF511">
              <w:rPr>
                <w:sz w:val="24"/>
                <w:szCs w:val="24"/>
              </w:rPr>
              <w:t>Envelopment</w:t>
            </w:r>
            <w:proofErr w:type="spellEnd"/>
            <w:r w:rsidRPr="307DF511">
              <w:rPr>
                <w:sz w:val="24"/>
                <w:szCs w:val="24"/>
              </w:rPr>
              <w:t xml:space="preserve"> </w:t>
            </w:r>
            <w:proofErr w:type="spellStart"/>
            <w:r w:rsidRPr="307DF511">
              <w:rPr>
                <w:sz w:val="24"/>
                <w:szCs w:val="24"/>
              </w:rPr>
              <w:t>Analysis</w:t>
            </w:r>
            <w:proofErr w:type="spellEnd"/>
            <w:r w:rsidRPr="307DF511">
              <w:rPr>
                <w:sz w:val="24"/>
                <w:szCs w:val="24"/>
              </w:rPr>
              <w:t xml:space="preserve">. A fost aplicată o specificație a modelului: „output </w:t>
            </w:r>
            <w:proofErr w:type="spellStart"/>
            <w:r w:rsidRPr="307DF511">
              <w:rPr>
                <w:sz w:val="24"/>
                <w:szCs w:val="24"/>
              </w:rPr>
              <w:t>oriented</w:t>
            </w:r>
            <w:proofErr w:type="spellEnd"/>
            <w:r w:rsidRPr="307DF511">
              <w:rPr>
                <w:sz w:val="24"/>
                <w:szCs w:val="24"/>
              </w:rPr>
              <w:t xml:space="preserve"> DEA” (DEA orientată spre rezultat) care a permis realizarea unui rating al statelor europene în dependență de capacitatea lor de a  maximiza outputul (un indicator ce reflectă starea mediului) prin utilizarea acelorași resurse (instrumentele fiscal-bugetare). Aplicarea metodei permite identificarea statelor ce formează „frontiera  posibilităților  de  producție”,  iar restul țărilor sunt comparate cu frontiera și le sunt atribuite scoruri, în funcție de distanța lor până la frontieră. Statelor eficiente, care formează frontiera posibilităților de producție, obțin un scor egal cu 1, iar entitățile neeficiente au scoruri mai mari de 1. Estimările s-au realizat pe un eșantion format din 31 de state europene, inclusiv Republica Moldova. În calitate de indicatori de input au fost utilizate:  diferența dintre veniturile din taxele pe mediu (raportate la PIB) și cheltuielile publice pentru protecția mediului (raportate la PIB), precum și diferența dintre veniturile din taxele de mediu (raportate la PIB) și cheltuielile mediului de afaceri pentru mediu (raportate la PIB). Pentru a ține cont de diferențele statele europene incluse în eșantion s-a aplicat un model cu randamente de scară variabile (VRS – </w:t>
            </w:r>
            <w:proofErr w:type="spellStart"/>
            <w:r w:rsidRPr="307DF511">
              <w:rPr>
                <w:sz w:val="24"/>
                <w:szCs w:val="24"/>
              </w:rPr>
              <w:t>variable</w:t>
            </w:r>
            <w:proofErr w:type="spellEnd"/>
            <w:r w:rsidRPr="307DF511">
              <w:rPr>
                <w:sz w:val="24"/>
                <w:szCs w:val="24"/>
              </w:rPr>
              <w:t xml:space="preserve"> </w:t>
            </w:r>
            <w:proofErr w:type="spellStart"/>
            <w:r w:rsidRPr="307DF511">
              <w:rPr>
                <w:sz w:val="24"/>
                <w:szCs w:val="24"/>
              </w:rPr>
              <w:t>return</w:t>
            </w:r>
            <w:proofErr w:type="spellEnd"/>
            <w:r w:rsidRPr="307DF511">
              <w:rPr>
                <w:sz w:val="24"/>
                <w:szCs w:val="24"/>
              </w:rPr>
              <w:t xml:space="preserve"> </w:t>
            </w:r>
            <w:proofErr w:type="spellStart"/>
            <w:r w:rsidRPr="307DF511">
              <w:rPr>
                <w:sz w:val="24"/>
                <w:szCs w:val="24"/>
              </w:rPr>
              <w:t>to</w:t>
            </w:r>
            <w:proofErr w:type="spellEnd"/>
            <w:r w:rsidRPr="307DF511">
              <w:rPr>
                <w:sz w:val="24"/>
                <w:szCs w:val="24"/>
              </w:rPr>
              <w:t xml:space="preserve"> scale). Drept variabilă de rezultat a fost ales Indicele de Performanță a Mediului. Acest indice a fost inclus în calcule datorită caracterului său exhaustiv, care permite o evaluare comprehensivă a stării mediului. </w:t>
            </w:r>
          </w:p>
          <w:p w14:paraId="57A029D2" w14:textId="05DA3BC7" w:rsidR="00457A8E" w:rsidRDefault="4C577880" w:rsidP="31772B18">
            <w:pPr>
              <w:spacing w:before="120" w:after="120" w:line="240" w:lineRule="auto"/>
              <w:ind w:firstLine="0"/>
              <w:rPr>
                <w:sz w:val="24"/>
                <w:szCs w:val="24"/>
              </w:rPr>
            </w:pPr>
            <w:r w:rsidRPr="307DF511">
              <w:rPr>
                <w:sz w:val="24"/>
                <w:szCs w:val="24"/>
              </w:rPr>
              <w:t>Analiza scoate în evidență caracterul ineficient al instrumentelor fiscal-bugetare aplicate pentru soluționarea problemelor de mediu în Republica Moldova. Un scor egal cu unu indică asupra celui mai înalt grad de eficiență, iar cu cât rezultatul este mai mare de unu, cu atât și ineficiența este mai mare. În rezultatul calculelor s-a estimat că Moldova are un scor de 1,5, ceea ce reprezintă cel mai nefavorabil rezultat comparativ cu alte state europene (Figura 1</w:t>
            </w:r>
            <w:r w:rsidR="33B91F01" w:rsidRPr="307DF511">
              <w:rPr>
                <w:sz w:val="24"/>
                <w:szCs w:val="24"/>
              </w:rPr>
              <w:t>3</w:t>
            </w:r>
            <w:r w:rsidRPr="307DF511">
              <w:rPr>
                <w:sz w:val="24"/>
                <w:szCs w:val="24"/>
              </w:rPr>
              <w:t>). Pe de altă parte în fruntea clasamentului se află state din diferite regiuni ale Europei: Finlanda, Danemarca și Suedia din Europa din nord, Germania și Luxemburg din Europa de Vest, Austria și Cehia din Europa Centrală, iar România și Estonia reprezintă Europa de Est. În general, statele scandinave au o eficiență înaltă în aplicarea instrumentelor fiscal-bugetare, iar Finlanda, Danemarca și Finlanda sunt țări care formează frontiera posibilităților de producție.</w:t>
            </w:r>
          </w:p>
          <w:p w14:paraId="32D51FE5" w14:textId="77777777" w:rsidR="008B35DD" w:rsidRDefault="008B35DD" w:rsidP="31772B18">
            <w:pPr>
              <w:spacing w:before="120" w:after="120" w:line="240" w:lineRule="auto"/>
              <w:ind w:firstLine="0"/>
              <w:rPr>
                <w:sz w:val="24"/>
                <w:szCs w:val="24"/>
              </w:rPr>
            </w:pPr>
          </w:p>
          <w:p w14:paraId="5DBC9B39" w14:textId="77777777" w:rsidR="008B35DD" w:rsidRDefault="008B35DD" w:rsidP="31772B18">
            <w:pPr>
              <w:spacing w:before="120" w:after="120" w:line="240" w:lineRule="auto"/>
              <w:ind w:firstLine="0"/>
              <w:rPr>
                <w:sz w:val="24"/>
                <w:szCs w:val="24"/>
              </w:rPr>
            </w:pPr>
          </w:p>
          <w:p w14:paraId="1E4910BF" w14:textId="77777777" w:rsidR="008B35DD" w:rsidRPr="008172FB" w:rsidRDefault="008B35DD" w:rsidP="31772B18">
            <w:pPr>
              <w:spacing w:before="120" w:after="120" w:line="240" w:lineRule="auto"/>
              <w:ind w:firstLine="0"/>
              <w:rPr>
                <w:sz w:val="24"/>
                <w:szCs w:val="24"/>
              </w:rPr>
            </w:pPr>
          </w:p>
          <w:p w14:paraId="3C9ADC8D" w14:textId="606E479E" w:rsidR="00457A8E" w:rsidRPr="008172FB" w:rsidRDefault="4C577880" w:rsidP="31772B18">
            <w:pPr>
              <w:spacing w:after="240" w:line="240" w:lineRule="auto"/>
              <w:ind w:firstLine="0"/>
              <w:rPr>
                <w:b/>
                <w:bCs/>
                <w:color w:val="262626" w:themeColor="text1" w:themeTint="D9"/>
                <w:sz w:val="24"/>
                <w:szCs w:val="24"/>
              </w:rPr>
            </w:pPr>
            <w:r w:rsidRPr="307DF511">
              <w:rPr>
                <w:b/>
                <w:bCs/>
                <w:color w:val="262626" w:themeColor="text1" w:themeTint="D9"/>
                <w:sz w:val="24"/>
                <w:szCs w:val="24"/>
              </w:rPr>
              <w:lastRenderedPageBreak/>
              <w:t>Figura 1</w:t>
            </w:r>
            <w:r w:rsidR="55A3D3E8" w:rsidRPr="307DF511">
              <w:rPr>
                <w:b/>
                <w:bCs/>
                <w:color w:val="262626" w:themeColor="text1" w:themeTint="D9"/>
                <w:sz w:val="24"/>
                <w:szCs w:val="24"/>
              </w:rPr>
              <w:t>3</w:t>
            </w:r>
            <w:r w:rsidRPr="307DF511">
              <w:rPr>
                <w:b/>
                <w:bCs/>
                <w:color w:val="262626" w:themeColor="text1" w:themeTint="D9"/>
                <w:sz w:val="24"/>
                <w:szCs w:val="24"/>
              </w:rPr>
              <w:t>. Eficiența utilizării instrumentelor fiscal-bugetare în domeniul protecției mediului, scor</w:t>
            </w:r>
          </w:p>
          <w:p w14:paraId="480D98C6" w14:textId="286EB39E" w:rsidR="00457A8E" w:rsidRPr="008172FB" w:rsidRDefault="4C577880" w:rsidP="31772B18">
            <w:pPr>
              <w:spacing w:after="120" w:line="240" w:lineRule="auto"/>
            </w:pPr>
            <w:r w:rsidRPr="008172FB">
              <w:rPr>
                <w:noProof/>
              </w:rPr>
              <w:drawing>
                <wp:inline distT="0" distB="0" distL="0" distR="0" wp14:anchorId="67D9248B" wp14:editId="63CDFBBC">
                  <wp:extent cx="4572000" cy="2800350"/>
                  <wp:effectExtent l="0" t="0" r="0" b="0"/>
                  <wp:docPr id="705500941" name="Imagine 70550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572000" cy="2800350"/>
                          </a:xfrm>
                          <a:prstGeom prst="rect">
                            <a:avLst/>
                          </a:prstGeom>
                        </pic:spPr>
                      </pic:pic>
                    </a:graphicData>
                  </a:graphic>
                </wp:inline>
              </w:drawing>
            </w:r>
          </w:p>
          <w:p w14:paraId="0DD4D524" w14:textId="16522873" w:rsidR="00457A8E" w:rsidRPr="008172FB" w:rsidRDefault="4C577880" w:rsidP="31772B18">
            <w:pPr>
              <w:spacing w:after="120" w:line="240" w:lineRule="auto"/>
            </w:pPr>
            <w:r w:rsidRPr="307DF511">
              <w:rPr>
                <w:rFonts w:ascii="Roboto Condensed" w:eastAsia="Roboto Condensed" w:hAnsi="Roboto Condensed" w:cs="Roboto Condensed"/>
                <w:i/>
                <w:iCs/>
                <w:color w:val="1F497D" w:themeColor="text2"/>
                <w:sz w:val="16"/>
                <w:szCs w:val="16"/>
              </w:rPr>
              <w:t xml:space="preserve">Sursa:  </w:t>
            </w:r>
            <w:hyperlink r:id="rId28">
              <w:r w:rsidRPr="307DF511">
                <w:rPr>
                  <w:rStyle w:val="Hyperlink"/>
                  <w:rFonts w:ascii="Roboto Condensed" w:eastAsia="Roboto Condensed" w:hAnsi="Roboto Condensed" w:cs="Roboto Condensed"/>
                  <w:color w:val="1F497D" w:themeColor="text2"/>
                  <w:sz w:val="16"/>
                  <w:szCs w:val="16"/>
                </w:rPr>
                <w:t>https://epi.yale.edu/downloads</w:t>
              </w:r>
            </w:hyperlink>
            <w:r w:rsidRPr="307DF511">
              <w:rPr>
                <w:rFonts w:ascii="Roboto Condensed" w:eastAsia="Roboto Condensed" w:hAnsi="Roboto Condensed" w:cs="Roboto Condensed"/>
                <w:color w:val="1F497D" w:themeColor="text2"/>
                <w:sz w:val="16"/>
                <w:szCs w:val="16"/>
              </w:rPr>
              <w:t xml:space="preserve">, </w:t>
            </w:r>
            <w:r w:rsidRPr="307DF511">
              <w:rPr>
                <w:rFonts w:ascii="Roboto Condensed" w:eastAsia="Roboto Condensed" w:hAnsi="Roboto Condensed" w:cs="Roboto Condensed"/>
                <w:i/>
                <w:iCs/>
                <w:color w:val="1F497D" w:themeColor="text2"/>
                <w:sz w:val="16"/>
                <w:szCs w:val="16"/>
              </w:rPr>
              <w:t>EUROSTAT, Ministerul Finanțelor, BNS, calculele autorului</w:t>
            </w:r>
          </w:p>
          <w:p w14:paraId="0693D821" w14:textId="62D22966" w:rsidR="00457A8E" w:rsidRPr="008172FB" w:rsidRDefault="6DD7AE1D" w:rsidP="31772B18">
            <w:pPr>
              <w:tabs>
                <w:tab w:val="left" w:pos="7905"/>
              </w:tabs>
              <w:spacing w:before="240" w:after="240" w:line="240" w:lineRule="auto"/>
              <w:ind w:firstLine="0"/>
              <w:rPr>
                <w:sz w:val="24"/>
                <w:szCs w:val="24"/>
              </w:rPr>
            </w:pPr>
            <w:r w:rsidRPr="008172FB">
              <w:rPr>
                <w:sz w:val="24"/>
                <w:szCs w:val="24"/>
              </w:rPr>
              <w:t>De asemenea, taxele/plățile pentru poluarea mediului sunt caracterizate și prin alte disfuncționalități, care determină eficiența redusă a acestui instrument fiscal. În fond problemele se referă la toate tipurile de taxe pe poluare percepute în Republica Moldova:</w:t>
            </w:r>
          </w:p>
          <w:p w14:paraId="71A164AC" w14:textId="0563096C" w:rsidR="00457A8E" w:rsidRPr="008172FB" w:rsidRDefault="6DD7AE1D" w:rsidP="31772B18">
            <w:pPr>
              <w:pStyle w:val="Listparagraf"/>
              <w:numPr>
                <w:ilvl w:val="0"/>
                <w:numId w:val="25"/>
              </w:numPr>
              <w:spacing w:before="240" w:after="240" w:line="240" w:lineRule="auto"/>
              <w:rPr>
                <w:rFonts w:cs="Arial"/>
                <w:lang w:val="ro-MD"/>
              </w:rPr>
            </w:pPr>
            <w:r w:rsidRPr="008172FB">
              <w:rPr>
                <w:rFonts w:ascii="Times New Roman" w:eastAsia="Times New Roman" w:hAnsi="Times New Roman" w:cs="Times New Roman"/>
                <w:sz w:val="24"/>
                <w:szCs w:val="24"/>
                <w:lang w:val="ro-MD"/>
              </w:rPr>
              <w:t>Încasările din taxa pentru mărfurile care, în procesul utilizării, cauzează poluarea mediului reprezintă peste 80% din colectările provenite din taxele pentru poluare. Această taxă este reprezentată de o rată ce se aplică pe valoarea mărfii, ce este catalogată ca fiind nocivă. Astfel, anexa nr.8 la „Legea nr. 1540/1998 privind plata pentru poluarea mediului” include lista mărfurilor ce cauzează poluarea aerului. Taxarea valorii mărfii distorsionează scopul acestui instrument, ori contribuabilul nu percepe legătura directă dintre taxă și cantitatea de poluant. De asemenea taxarea valorii mărfii oferă un spațiu mai larg pentru poluare. Ori agentul economic, pentru a-și reduce valoarea impozitului, poate să procure cantități mai mari de mărfuri poluante la prețuri mai mici. O altă problemă se referă la faptul că în lista de mărfuri nocive sunt menționate multe substanțe, care ar putea fi excluse;</w:t>
            </w:r>
          </w:p>
          <w:p w14:paraId="2AE0899D" w14:textId="0B8C7B58" w:rsidR="00457A8E" w:rsidRPr="008172FB" w:rsidRDefault="6DD7AE1D" w:rsidP="31772B18">
            <w:pPr>
              <w:pStyle w:val="Listparagraf"/>
              <w:numPr>
                <w:ilvl w:val="0"/>
                <w:numId w:val="25"/>
              </w:numPr>
              <w:spacing w:before="240" w:after="240" w:line="240" w:lineRule="auto"/>
              <w:rPr>
                <w:rFonts w:cs="Arial"/>
                <w:lang w:val="ro-MD"/>
              </w:rPr>
            </w:pPr>
            <w:r w:rsidRPr="008172FB">
              <w:rPr>
                <w:rFonts w:ascii="Times New Roman" w:eastAsia="Times New Roman" w:hAnsi="Times New Roman" w:cs="Times New Roman"/>
                <w:sz w:val="24"/>
                <w:szCs w:val="24"/>
                <w:lang w:val="ro-MD"/>
              </w:rPr>
              <w:t>O altă problemă se referă la perceperea plăților pentru poluare (plata pentru emisiile de poluanți de la surse staționare și plata pentru deversările de poluanți cu ape uzate), calculate în baza unor normative fixe diferențiate regional. Astfel, dacă în două raioane este același nivel al poluării, plățile pot fi diferite. Acest fapt, nu favorizează renunțarea la tehnologii poluante, ci creează premise pentru dislocarea instalațiilor nocive pentru mediu în zonele cu un nivel mai mic al plății pentru poluare;</w:t>
            </w:r>
          </w:p>
          <w:p w14:paraId="1799D680" w14:textId="45E89C85" w:rsidR="00457A8E" w:rsidRPr="008172FB" w:rsidRDefault="6DD7AE1D" w:rsidP="31772B18">
            <w:pPr>
              <w:pStyle w:val="Listparagraf"/>
              <w:numPr>
                <w:ilvl w:val="0"/>
                <w:numId w:val="25"/>
              </w:numPr>
              <w:spacing w:before="240" w:after="240" w:line="240" w:lineRule="auto"/>
              <w:rPr>
                <w:rFonts w:cs="Arial"/>
                <w:lang w:val="ro-MD"/>
              </w:rPr>
            </w:pPr>
            <w:r w:rsidRPr="008172FB">
              <w:rPr>
                <w:rFonts w:ascii="Times New Roman" w:eastAsia="Times New Roman" w:hAnsi="Times New Roman" w:cs="Times New Roman"/>
                <w:sz w:val="24"/>
                <w:szCs w:val="24"/>
                <w:lang w:val="ro-MD"/>
              </w:rPr>
              <w:t>În cazul  plăților pentru depozitarea deșeurilor există o necorespundere între actele legislative, fapt care duce la o aplicare confuză a acestei taxe. Legea nr. 1540/1998 privind plata pentru poluarea mediului prevede că plata se aplică de la agenții economici pentru depozitare a deșeurilor pe teritoriul întreprinderilor și în amplasamente autorizate. Legea nr. 209/2016 privind deșeurile limitează aplicarea legii doar la depozitarea deșeurilor în amplasamente autorizate. De asemenea, între legi există diferențe ce se referă la formula de calcul a taxelor. În Legea nr. 209/2016 este prevăzută o formulă de calcul a taxei în care normativul se calculează în funcție de nivelul de periculozitate a deșeurilor. În timp ce în Legea nr. 1540/1998 se stipulează că plata se calculează în dependență de gradul de toxicitate al deșeurilor;</w:t>
            </w:r>
          </w:p>
        </w:tc>
      </w:tr>
      <w:tr w:rsidR="00457A8E" w:rsidRPr="008172FB" w14:paraId="227F0B28"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75EE4BBF" w14:textId="2C43A241"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lastRenderedPageBreak/>
              <w:t>c) Expuneți clar cauzele care au dus la apari</w:t>
            </w:r>
            <w:r w:rsidR="123BA3DF" w:rsidRPr="008172FB">
              <w:rPr>
                <w:rFonts w:ascii="Times New Roman" w:eastAsia="Times New Roman" w:hAnsi="Times New Roman" w:cs="Times New Roman"/>
              </w:rPr>
              <w:t>ț</w:t>
            </w:r>
            <w:r w:rsidRPr="008172FB">
              <w:rPr>
                <w:rFonts w:ascii="Times New Roman" w:eastAsia="Times New Roman" w:hAnsi="Times New Roman" w:cs="Times New Roman"/>
              </w:rPr>
              <w:t>ia problemei</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51DCE661" w14:textId="77777777" w:rsidR="00457A8E" w:rsidRPr="008172FB" w:rsidRDefault="00457A8E" w:rsidP="31772B18">
            <w:pPr>
              <w:spacing w:line="240" w:lineRule="auto"/>
              <w:ind w:firstLine="0"/>
              <w:jc w:val="left"/>
              <w:rPr>
                <w:sz w:val="24"/>
                <w:szCs w:val="24"/>
              </w:rPr>
            </w:pPr>
          </w:p>
        </w:tc>
      </w:tr>
      <w:tr w:rsidR="00457A8E" w:rsidRPr="008172FB" w14:paraId="6C1DD04E"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44327D4" w14:textId="20D15C2D" w:rsidR="00944299" w:rsidRPr="008172FB" w:rsidRDefault="72F87D9E" w:rsidP="307DF511">
            <w:pPr>
              <w:spacing w:after="240" w:line="240" w:lineRule="auto"/>
              <w:ind w:firstLine="0"/>
              <w:rPr>
                <w:b/>
                <w:bCs/>
                <w:color w:val="262626" w:themeColor="text1" w:themeTint="D9"/>
                <w:sz w:val="24"/>
                <w:szCs w:val="24"/>
              </w:rPr>
            </w:pPr>
            <w:r w:rsidRPr="307DF511">
              <w:rPr>
                <w:sz w:val="24"/>
                <w:szCs w:val="24"/>
              </w:rPr>
              <w:t>Cauzele poluării mediului sunt complexe</w:t>
            </w:r>
            <w:r w:rsidR="7950DAE8" w:rsidRPr="307DF511">
              <w:rPr>
                <w:sz w:val="24"/>
                <w:szCs w:val="24"/>
              </w:rPr>
              <w:t xml:space="preserve">. </w:t>
            </w:r>
            <w:r w:rsidR="2F8EFD68" w:rsidRPr="307DF511">
              <w:rPr>
                <w:sz w:val="24"/>
                <w:szCs w:val="24"/>
              </w:rPr>
              <w:t>De exemplu în ceea ce privește poluarea aerului, c</w:t>
            </w:r>
            <w:r w:rsidR="42ABAFA0" w:rsidRPr="008172FB">
              <w:rPr>
                <w:sz w:val="24"/>
                <w:szCs w:val="24"/>
              </w:rPr>
              <w:t xml:space="preserve">ea mai mare parte a emisiilor de poluanți în aer provin de la transportul auto. În ultimii ani, după 2017, se atestă o înjumătățire a emisiilor generate de la transportul auto de la 296 la 148 mii tone. Această reducere, parțial poate fi explicată prin impactul măsurilor prohibitive instituite în perioada răspândirii pandemiei de COVID-19, care a determinat o descreștere a mobilității persoanelor, care </w:t>
            </w:r>
            <w:r w:rsidR="42ABAFA0" w:rsidRPr="008172FB">
              <w:rPr>
                <w:sz w:val="24"/>
                <w:szCs w:val="24"/>
              </w:rPr>
              <w:lastRenderedPageBreak/>
              <w:t>la rândul său a dus la diminuarea utilizării transportului auto. În pofida acestei reduceri, în 2020 cantitatea de emisii de la transportul auto a fost de 10 ori mai mare decât degajările de poluanți generate de sursele staționare. În ultimii 20 de ani (2001-2021) emisiile generate de sursele staționare au fluctuat puțin într-un interval de 14-20 mii tone. Între 2015 și 2015 emisiile de la sursele staționare au variat între 14-17,5 mii tone</w:t>
            </w:r>
            <w:r w:rsidR="5BAB5711" w:rsidRPr="008172FB">
              <w:rPr>
                <w:sz w:val="24"/>
                <w:szCs w:val="24"/>
              </w:rPr>
              <w:t>.</w:t>
            </w:r>
          </w:p>
          <w:p w14:paraId="46026BD2" w14:textId="06D04B19" w:rsidR="00944299" w:rsidRPr="008172FB" w:rsidRDefault="42ABAFA0" w:rsidP="009817FC">
            <w:pPr>
              <w:spacing w:after="240" w:line="240" w:lineRule="auto"/>
              <w:ind w:firstLine="0"/>
              <w:rPr>
                <w:b/>
                <w:bCs/>
                <w:color w:val="262626" w:themeColor="text1" w:themeTint="D9"/>
                <w:sz w:val="24"/>
                <w:szCs w:val="24"/>
              </w:rPr>
            </w:pPr>
            <w:r w:rsidRPr="307DF511">
              <w:rPr>
                <w:b/>
                <w:bCs/>
                <w:color w:val="262626" w:themeColor="text1" w:themeTint="D9"/>
                <w:sz w:val="24"/>
                <w:szCs w:val="24"/>
              </w:rPr>
              <w:t xml:space="preserve">Figura </w:t>
            </w:r>
            <w:r w:rsidRPr="307DF511">
              <w:rPr>
                <w:rFonts w:asciiTheme="majorBidi" w:hAnsiTheme="majorBidi" w:cstheme="majorBidi"/>
                <w:sz w:val="24"/>
                <w:szCs w:val="24"/>
              </w:rPr>
              <w:fldChar w:fldCharType="begin"/>
            </w:r>
            <w:r w:rsidRPr="307DF511">
              <w:rPr>
                <w:rFonts w:asciiTheme="majorBidi" w:hAnsiTheme="majorBidi" w:cstheme="majorBidi"/>
                <w:b/>
                <w:bCs/>
                <w:color w:val="262626" w:themeColor="text1" w:themeTint="D9"/>
                <w:sz w:val="24"/>
                <w:szCs w:val="24"/>
              </w:rPr>
              <w:instrText xml:space="preserve"> SEQ Figura \* ARABIC </w:instrText>
            </w:r>
            <w:r w:rsidRPr="307DF511">
              <w:rPr>
                <w:rFonts w:asciiTheme="majorBidi" w:hAnsiTheme="majorBidi" w:cstheme="majorBidi"/>
                <w:sz w:val="24"/>
                <w:szCs w:val="24"/>
              </w:rPr>
              <w:fldChar w:fldCharType="separate"/>
            </w:r>
            <w:r w:rsidR="48A1E3E4" w:rsidRPr="307DF511">
              <w:rPr>
                <w:rFonts w:asciiTheme="majorBidi" w:hAnsiTheme="majorBidi" w:cstheme="majorBidi"/>
                <w:b/>
                <w:bCs/>
                <w:noProof/>
                <w:color w:val="262626" w:themeColor="text1" w:themeTint="D9"/>
                <w:sz w:val="24"/>
                <w:szCs w:val="24"/>
              </w:rPr>
              <w:t>1</w:t>
            </w:r>
            <w:r w:rsidRPr="307DF511">
              <w:rPr>
                <w:rFonts w:asciiTheme="majorBidi" w:hAnsiTheme="majorBidi" w:cstheme="majorBidi"/>
                <w:sz w:val="24"/>
                <w:szCs w:val="24"/>
              </w:rPr>
              <w:fldChar w:fldCharType="end"/>
            </w:r>
            <w:r w:rsidR="48A1E3E4" w:rsidRPr="307DF511">
              <w:rPr>
                <w:b/>
                <w:bCs/>
                <w:color w:val="262626" w:themeColor="text1" w:themeTint="D9"/>
                <w:sz w:val="24"/>
                <w:szCs w:val="24"/>
              </w:rPr>
              <w:t>4</w:t>
            </w:r>
            <w:r w:rsidRPr="307DF511">
              <w:rPr>
                <w:b/>
                <w:bCs/>
                <w:color w:val="262626" w:themeColor="text1" w:themeTint="D9"/>
                <w:sz w:val="24"/>
                <w:szCs w:val="24"/>
              </w:rPr>
              <w:t>. Emisiile de substanțe poluante în aer, mii tone</w:t>
            </w:r>
          </w:p>
          <w:p w14:paraId="19FC8D75" w14:textId="2DC0CB68" w:rsidR="00944299" w:rsidRPr="008172FB" w:rsidRDefault="42ABAFA0" w:rsidP="009817FC">
            <w:pPr>
              <w:spacing w:line="240" w:lineRule="auto"/>
              <w:ind w:firstLine="0"/>
              <w:rPr>
                <w:i/>
                <w:iCs/>
                <w:color w:val="1F497D" w:themeColor="text2"/>
                <w:sz w:val="16"/>
                <w:szCs w:val="16"/>
              </w:rPr>
            </w:pPr>
            <w:r w:rsidRPr="008172FB">
              <w:rPr>
                <w:noProof/>
              </w:rPr>
              <w:drawing>
                <wp:inline distT="0" distB="0" distL="0" distR="0" wp14:anchorId="7CAE87FD" wp14:editId="73B15C83">
                  <wp:extent cx="2880360" cy="2087880"/>
                  <wp:effectExtent l="0" t="0" r="0" b="7620"/>
                  <wp:docPr id="463179536"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2880360" cy="2087880"/>
                          </a:xfrm>
                          <a:prstGeom prst="rect">
                            <a:avLst/>
                          </a:prstGeom>
                          <a:noFill/>
                          <a:ln>
                            <a:noFill/>
                          </a:ln>
                        </pic:spPr>
                      </pic:pic>
                    </a:graphicData>
                  </a:graphic>
                </wp:inline>
              </w:drawing>
            </w:r>
            <w:r w:rsidRPr="008172FB">
              <w:rPr>
                <w:noProof/>
              </w:rPr>
              <w:drawing>
                <wp:inline distT="0" distB="0" distL="0" distR="0" wp14:anchorId="628CA630" wp14:editId="4A2D49F6">
                  <wp:extent cx="2880360" cy="2087880"/>
                  <wp:effectExtent l="0" t="0" r="0" b="7620"/>
                  <wp:docPr id="162516371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2880360" cy="2087880"/>
                          </a:xfrm>
                          <a:prstGeom prst="rect">
                            <a:avLst/>
                          </a:prstGeom>
                          <a:noFill/>
                          <a:ln>
                            <a:noFill/>
                          </a:ln>
                        </pic:spPr>
                      </pic:pic>
                    </a:graphicData>
                  </a:graphic>
                </wp:inline>
              </w:drawing>
            </w:r>
          </w:p>
          <w:p w14:paraId="02B2F9CB" w14:textId="77777777" w:rsidR="00944299" w:rsidRPr="008172FB" w:rsidRDefault="42ABAFA0" w:rsidP="009817FC">
            <w:pPr>
              <w:spacing w:line="240" w:lineRule="auto"/>
              <w:rPr>
                <w:i/>
                <w:iCs/>
                <w:color w:val="1F497D" w:themeColor="text2"/>
                <w:sz w:val="16"/>
                <w:szCs w:val="16"/>
              </w:rPr>
            </w:pPr>
            <w:r w:rsidRPr="008172FB">
              <w:rPr>
                <w:i/>
                <w:iCs/>
                <w:color w:val="1F497D" w:themeColor="text2"/>
                <w:sz w:val="16"/>
                <w:szCs w:val="16"/>
              </w:rPr>
              <w:t>Sursa: BNS</w:t>
            </w:r>
          </w:p>
          <w:p w14:paraId="3E91D42F" w14:textId="0D90D92C" w:rsidR="00944299" w:rsidRPr="008172FB" w:rsidRDefault="42ABAFA0" w:rsidP="009817FC">
            <w:pPr>
              <w:spacing w:after="240" w:line="240" w:lineRule="auto"/>
              <w:ind w:firstLine="0"/>
              <w:rPr>
                <w:sz w:val="24"/>
                <w:szCs w:val="24"/>
              </w:rPr>
            </w:pPr>
            <w:r w:rsidRPr="307DF511">
              <w:rPr>
                <w:sz w:val="24"/>
                <w:szCs w:val="24"/>
              </w:rPr>
              <w:t>Cota mare a emisiilor de poluanți de la transportul auto este determinată de creșterea accelerată a mijloacelor de transport în Republica Moldova. Între 2016 și 2020 în Republica Moldova numărul de mașini a crescut cu 27,9%. Aceasta este una dintre cele mai mari creșteri printre statele europene</w:t>
            </w:r>
            <w:r w:rsidR="003C4524" w:rsidRPr="307DF511">
              <w:rPr>
                <w:sz w:val="24"/>
                <w:szCs w:val="24"/>
              </w:rPr>
              <w:t xml:space="preserve">. </w:t>
            </w:r>
            <w:r w:rsidRPr="307DF511">
              <w:rPr>
                <w:sz w:val="24"/>
                <w:szCs w:val="24"/>
              </w:rPr>
              <w:t xml:space="preserve">Această tendință sporește riscurile pentru mediu, deoarece există premise pentru creșterea emisiilor de poluanți. Totodată, în mare parte, mașinile importate în Moldova nu sunt autoturisme </w:t>
            </w:r>
            <w:r w:rsidR="4E9D66BD" w:rsidRPr="307DF511">
              <w:rPr>
                <w:sz w:val="24"/>
                <w:szCs w:val="24"/>
              </w:rPr>
              <w:t>randament energetic ridicat</w:t>
            </w:r>
            <w:r w:rsidRPr="307DF511">
              <w:rPr>
                <w:sz w:val="24"/>
                <w:szCs w:val="24"/>
              </w:rPr>
              <w:t xml:space="preserve">, ceea ce doar amplifică riscurile. În pofida acestei creșteri, Republica Moldova continuă să ocupe unul dintre ultimele locuri din Europa după numărul de mașini ce revine la 1000 de persoane (257 autoturisme la 1000 persoane). </w:t>
            </w:r>
          </w:p>
          <w:p w14:paraId="72E9149D" w14:textId="6F17F308" w:rsidR="00944299" w:rsidRPr="008172FB" w:rsidRDefault="42ABAFA0" w:rsidP="009817FC">
            <w:pPr>
              <w:spacing w:after="240" w:line="240" w:lineRule="auto"/>
              <w:ind w:firstLine="0"/>
              <w:rPr>
                <w:sz w:val="24"/>
                <w:szCs w:val="24"/>
              </w:rPr>
            </w:pPr>
            <w:r w:rsidRPr="307DF511">
              <w:rPr>
                <w:b/>
                <w:bCs/>
                <w:color w:val="262626" w:themeColor="text1" w:themeTint="D9"/>
                <w:sz w:val="24"/>
                <w:szCs w:val="24"/>
              </w:rPr>
              <w:t xml:space="preserve">Figura </w:t>
            </w:r>
            <w:r w:rsidRPr="307DF511">
              <w:rPr>
                <w:rFonts w:asciiTheme="majorBidi" w:hAnsiTheme="majorBidi" w:cstheme="majorBidi"/>
                <w:b/>
                <w:bCs/>
                <w:color w:val="262626" w:themeColor="text1" w:themeTint="D9"/>
                <w:sz w:val="24"/>
                <w:szCs w:val="24"/>
              </w:rPr>
              <w:fldChar w:fldCharType="begin"/>
            </w:r>
            <w:r w:rsidRPr="307DF511">
              <w:rPr>
                <w:rFonts w:asciiTheme="majorBidi" w:hAnsiTheme="majorBidi" w:cstheme="majorBidi"/>
                <w:b/>
                <w:bCs/>
                <w:color w:val="262626" w:themeColor="text1" w:themeTint="D9"/>
                <w:sz w:val="24"/>
                <w:szCs w:val="24"/>
              </w:rPr>
              <w:instrText xml:space="preserve"> SEQ Figura \* ARABIC </w:instrText>
            </w:r>
            <w:r w:rsidRPr="307DF511">
              <w:rPr>
                <w:rFonts w:asciiTheme="majorBidi" w:hAnsiTheme="majorBidi" w:cstheme="majorBidi"/>
                <w:b/>
                <w:bCs/>
                <w:color w:val="262626" w:themeColor="text1" w:themeTint="D9"/>
                <w:sz w:val="24"/>
                <w:szCs w:val="24"/>
              </w:rPr>
              <w:fldChar w:fldCharType="separate"/>
            </w:r>
            <w:r w:rsidR="3DED7D7C" w:rsidRPr="307DF511">
              <w:rPr>
                <w:rFonts w:asciiTheme="majorBidi" w:hAnsiTheme="majorBidi" w:cstheme="majorBidi"/>
                <w:b/>
                <w:bCs/>
                <w:noProof/>
                <w:color w:val="262626" w:themeColor="text1" w:themeTint="D9"/>
                <w:sz w:val="24"/>
                <w:szCs w:val="24"/>
              </w:rPr>
              <w:t>1</w:t>
            </w:r>
            <w:r w:rsidRPr="307DF511">
              <w:rPr>
                <w:rFonts w:asciiTheme="majorBidi" w:hAnsiTheme="majorBidi" w:cstheme="majorBidi"/>
                <w:b/>
                <w:bCs/>
                <w:color w:val="262626" w:themeColor="text1" w:themeTint="D9"/>
                <w:sz w:val="24"/>
                <w:szCs w:val="24"/>
              </w:rPr>
              <w:fldChar w:fldCharType="end"/>
            </w:r>
            <w:r w:rsidR="3DED7D7C" w:rsidRPr="307DF511">
              <w:rPr>
                <w:b/>
                <w:bCs/>
                <w:color w:val="262626" w:themeColor="text1" w:themeTint="D9"/>
                <w:sz w:val="24"/>
                <w:szCs w:val="24"/>
              </w:rPr>
              <w:t>5</w:t>
            </w:r>
            <w:r w:rsidRPr="307DF511">
              <w:rPr>
                <w:b/>
                <w:bCs/>
                <w:color w:val="262626" w:themeColor="text1" w:themeTint="D9"/>
                <w:sz w:val="24"/>
                <w:szCs w:val="24"/>
              </w:rPr>
              <w:t>. Evoluția nr. de autoturisme și numărul de autoturisme ce revin la 1000 persoane</w:t>
            </w:r>
          </w:p>
          <w:p w14:paraId="734ED8C7" w14:textId="34930E8A" w:rsidR="00944299" w:rsidRPr="008172FB" w:rsidRDefault="42ABAFA0" w:rsidP="009817FC">
            <w:pPr>
              <w:spacing w:line="240" w:lineRule="auto"/>
              <w:rPr>
                <w:sz w:val="22"/>
                <w:szCs w:val="22"/>
              </w:rPr>
            </w:pPr>
            <w:r w:rsidRPr="008172FB">
              <w:rPr>
                <w:noProof/>
              </w:rPr>
              <w:drawing>
                <wp:inline distT="0" distB="0" distL="0" distR="0" wp14:anchorId="4B2FD52A" wp14:editId="2E99BD0C">
                  <wp:extent cx="4320540" cy="2651760"/>
                  <wp:effectExtent l="0" t="0" r="3810" b="0"/>
                  <wp:docPr id="52665905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4320540" cy="2651760"/>
                          </a:xfrm>
                          <a:prstGeom prst="rect">
                            <a:avLst/>
                          </a:prstGeom>
                          <a:noFill/>
                          <a:ln>
                            <a:noFill/>
                          </a:ln>
                        </pic:spPr>
                      </pic:pic>
                    </a:graphicData>
                  </a:graphic>
                </wp:inline>
              </w:drawing>
            </w:r>
          </w:p>
          <w:p w14:paraId="7315C4AB" w14:textId="77777777" w:rsidR="00944299" w:rsidRPr="008172FB" w:rsidRDefault="42ABAFA0" w:rsidP="009817FC">
            <w:pPr>
              <w:spacing w:line="240" w:lineRule="auto"/>
              <w:rPr>
                <w:i/>
                <w:iCs/>
                <w:color w:val="1F497D" w:themeColor="text2"/>
                <w:sz w:val="16"/>
                <w:szCs w:val="16"/>
              </w:rPr>
            </w:pPr>
            <w:r w:rsidRPr="008172FB">
              <w:rPr>
                <w:i/>
                <w:iCs/>
                <w:color w:val="1F497D" w:themeColor="text2"/>
                <w:sz w:val="16"/>
                <w:szCs w:val="16"/>
              </w:rPr>
              <w:t>Sursa: EUROSTAT, BNS, calculele autorului</w:t>
            </w:r>
          </w:p>
          <w:p w14:paraId="4E344A5D" w14:textId="48AF90F3" w:rsidR="00944299" w:rsidRPr="008172FB" w:rsidRDefault="00944299" w:rsidP="009817FC">
            <w:pPr>
              <w:spacing w:line="240" w:lineRule="auto"/>
              <w:ind w:firstLine="0"/>
              <w:rPr>
                <w:sz w:val="24"/>
                <w:szCs w:val="24"/>
              </w:rPr>
            </w:pPr>
          </w:p>
          <w:p w14:paraId="345BFE96" w14:textId="0C0A9635" w:rsidR="00944299" w:rsidRPr="003C4524" w:rsidRDefault="7EE918C5" w:rsidP="009817FC">
            <w:pPr>
              <w:spacing w:before="120" w:line="240" w:lineRule="auto"/>
              <w:ind w:firstLine="0"/>
              <w:rPr>
                <w:rFonts w:asciiTheme="majorBidi" w:hAnsiTheme="majorBidi" w:cstheme="majorBidi"/>
                <w:sz w:val="22"/>
                <w:szCs w:val="22"/>
              </w:rPr>
            </w:pPr>
            <w:r w:rsidRPr="003C4524">
              <w:rPr>
                <w:rFonts w:asciiTheme="majorBidi" w:eastAsia="Roboto Condensed" w:hAnsiTheme="majorBidi" w:cstheme="majorBidi"/>
                <w:b/>
                <w:bCs/>
                <w:sz w:val="24"/>
                <w:szCs w:val="24"/>
              </w:rPr>
              <w:t>Cauzele ineficienței aplicării instrumentele fiscal-bugetare</w:t>
            </w:r>
            <w:r w:rsidRPr="003C4524">
              <w:rPr>
                <w:rFonts w:asciiTheme="majorBidi" w:eastAsia="Roboto Condensed" w:hAnsiTheme="majorBidi" w:cstheme="majorBidi"/>
                <w:sz w:val="24"/>
                <w:szCs w:val="24"/>
              </w:rPr>
              <w:t>:</w:t>
            </w:r>
          </w:p>
          <w:p w14:paraId="18DE8544" w14:textId="6626C962" w:rsidR="00944299" w:rsidRPr="008172FB" w:rsidRDefault="7EE918C5" w:rsidP="009817FC">
            <w:pPr>
              <w:pStyle w:val="Listparagraf"/>
              <w:numPr>
                <w:ilvl w:val="0"/>
                <w:numId w:val="23"/>
              </w:numPr>
              <w:spacing w:before="0" w:after="0" w:line="240" w:lineRule="auto"/>
              <w:rPr>
                <w:rFonts w:ascii="Times New Roman" w:eastAsia="Times New Roman" w:hAnsi="Times New Roman" w:cs="Times New Roman"/>
                <w:color w:val="000000" w:themeColor="text1"/>
                <w:sz w:val="24"/>
                <w:szCs w:val="24"/>
                <w:lang w:val="ro-MD"/>
              </w:rPr>
            </w:pPr>
            <w:r w:rsidRPr="008172FB">
              <w:rPr>
                <w:rFonts w:ascii="Times New Roman" w:eastAsia="Times New Roman" w:hAnsi="Times New Roman" w:cs="Times New Roman"/>
                <w:color w:val="000000" w:themeColor="text1"/>
                <w:sz w:val="24"/>
                <w:szCs w:val="24"/>
                <w:lang w:val="ro-MD"/>
              </w:rPr>
              <w:t>Republica Moldova are un consum exagerat de apă, iar taxa pe apă nu reușește să influențeze comportamentul agenților economici, iar faptul că cuantumul taxei nu a fost schimbat mai mult de un deceniu înrăutățește și mai mult situația. De asemenea, și dinamica, în general pozitivă, a deversărilor de poluanți în bazinele acvatice nu a fost curbată prin aplicarea plăților pentru poluarea mediului. De cealaltă parte, cheltuielile în domeniu țintesc mai degrabă construcția de apeducte fără a ține cont de necesitățile de epurare a apelor uzate;</w:t>
            </w:r>
          </w:p>
          <w:p w14:paraId="3D93F23A" w14:textId="4D2C2B0C" w:rsidR="00944299" w:rsidRPr="008172FB" w:rsidRDefault="7EE918C5" w:rsidP="009817FC">
            <w:pPr>
              <w:pStyle w:val="Listparagraf"/>
              <w:numPr>
                <w:ilvl w:val="0"/>
                <w:numId w:val="23"/>
              </w:numPr>
              <w:spacing w:before="0" w:after="0" w:line="240" w:lineRule="auto"/>
              <w:rPr>
                <w:rFonts w:ascii="Times New Roman" w:eastAsia="Times New Roman" w:hAnsi="Times New Roman" w:cs="Times New Roman"/>
                <w:color w:val="000000" w:themeColor="text1"/>
                <w:sz w:val="24"/>
                <w:szCs w:val="24"/>
                <w:lang w:val="ro-MD"/>
              </w:rPr>
            </w:pPr>
            <w:r w:rsidRPr="008172FB">
              <w:rPr>
                <w:rFonts w:ascii="Times New Roman" w:eastAsia="Times New Roman" w:hAnsi="Times New Roman" w:cs="Times New Roman"/>
                <w:color w:val="000000" w:themeColor="text1"/>
                <w:sz w:val="24"/>
                <w:szCs w:val="24"/>
                <w:lang w:val="ro-MD"/>
              </w:rPr>
              <w:t xml:space="preserve">Gestionarea și managementul deficitar al deșeurilor poate cauza probleme mediului. Pe </w:t>
            </w:r>
            <w:r w:rsidRPr="008172FB">
              <w:rPr>
                <w:rFonts w:ascii="Times New Roman" w:eastAsia="Times New Roman" w:hAnsi="Times New Roman" w:cs="Times New Roman"/>
                <w:color w:val="000000" w:themeColor="text1"/>
                <w:sz w:val="24"/>
                <w:szCs w:val="24"/>
                <w:lang w:val="ro-MD"/>
              </w:rPr>
              <w:lastRenderedPageBreak/>
              <w:t>acest fundal, plata percepută pentru depozitarea deșeurilor are o evoluție volatilă determinată de ambiguitățile cadrului normativ existent. Astfel există contradicții dintre Legea nr 1540/1998 privind plata pentru poluarea mediului și Legea nr. 209/20166 privind deșeurile. Pe partea de cheltuieli, domeniul gestionării deșeurilor rămâne într-o criză de finanțare;</w:t>
            </w:r>
          </w:p>
          <w:p w14:paraId="230970FB" w14:textId="4870B550" w:rsidR="00944299" w:rsidRPr="008172FB" w:rsidRDefault="7EE918C5" w:rsidP="009817FC">
            <w:pPr>
              <w:pStyle w:val="Listparagraf"/>
              <w:numPr>
                <w:ilvl w:val="0"/>
                <w:numId w:val="23"/>
              </w:numPr>
              <w:spacing w:before="0" w:after="0" w:line="240" w:lineRule="auto"/>
              <w:rPr>
                <w:rFonts w:ascii="Times New Roman" w:eastAsia="Times New Roman" w:hAnsi="Times New Roman" w:cs="Times New Roman"/>
                <w:color w:val="000000" w:themeColor="text1"/>
                <w:sz w:val="24"/>
                <w:szCs w:val="24"/>
                <w:lang w:val="ro-MD"/>
              </w:rPr>
            </w:pPr>
            <w:r w:rsidRPr="307DF511">
              <w:rPr>
                <w:rFonts w:ascii="Times New Roman" w:eastAsia="Times New Roman" w:hAnsi="Times New Roman" w:cs="Times New Roman"/>
                <w:color w:val="000000" w:themeColor="text1"/>
                <w:sz w:val="24"/>
                <w:szCs w:val="24"/>
                <w:lang w:val="ro-MD"/>
              </w:rPr>
              <w:t xml:space="preserve">Creșterea numărului de autoturisme reprezintă un risc în creștere și ar putea duce la creșterea emisiile de poluanți. În același timp, sistemul de taxe contribuie doar într-o anumită măsură la soluționarea acestei probleme. Taxele pe energie reprezentate de accizele la combustibili sunt bine setate, ceea ce determină într-o oarecare măsură un consum redus de produse petroliere pe cap de locuitor. Taxele pe transport nu sunt țintite pe rezolvarea problemelor de mediu având astfel o eficiență redusă în rezolvarea problemelor de mediu. Dacă în țările europene taxele pe transport se calculează și în dependență de nivelul emisiilor, atunci în Moldova nu există o asemenea practică. Pentru accizele la mijloacele de transport și taxa pentru folosirea drumurilor baza impozabilă depinde de capacitatea cilindrică a motorului, iar vinieta se calculează în dependență de perioada în care un vehicul străin se află pe teritoriul țării. Mai mult ca atât, taxele pe transport nu se ajustează perioade lungi de timp conform evoluției prețurilor. O problemă similară este și în cazul plății pentru emisii de la sursele staționare. Aceasta se calculează în baza unor normative fixe diferențiate regional fapt ce creează condiții pentru dislocarea instalațiilor nocive în zonele cu un nivel mai mic al plății pentru poluare. </w:t>
            </w:r>
          </w:p>
          <w:p w14:paraId="50F71F89" w14:textId="63118875" w:rsidR="00457A8E" w:rsidRPr="008172FB" w:rsidRDefault="00457A8E" w:rsidP="307DF511">
            <w:pPr>
              <w:spacing w:line="240" w:lineRule="auto"/>
              <w:ind w:firstLine="0"/>
              <w:rPr>
                <w:sz w:val="24"/>
                <w:szCs w:val="24"/>
              </w:rPr>
            </w:pPr>
          </w:p>
          <w:p w14:paraId="26C7C397" w14:textId="4F51CE8F" w:rsidR="00457A8E" w:rsidRPr="008172FB" w:rsidRDefault="00378184" w:rsidP="307DF511">
            <w:pPr>
              <w:spacing w:line="240" w:lineRule="auto"/>
              <w:ind w:firstLine="0"/>
              <w:rPr>
                <w:sz w:val="24"/>
                <w:szCs w:val="24"/>
              </w:rPr>
            </w:pPr>
            <w:r w:rsidRPr="307DF511">
              <w:rPr>
                <w:sz w:val="24"/>
                <w:szCs w:val="24"/>
              </w:rPr>
              <w:t xml:space="preserve">În </w:t>
            </w:r>
            <w:r w:rsidR="37F5C01A" w:rsidRPr="307DF511">
              <w:rPr>
                <w:sz w:val="24"/>
                <w:szCs w:val="24"/>
              </w:rPr>
              <w:t>concluzi</w:t>
            </w:r>
            <w:r w:rsidRPr="307DF511">
              <w:rPr>
                <w:sz w:val="24"/>
                <w:szCs w:val="24"/>
              </w:rPr>
              <w:t xml:space="preserve">e cauzele care au dus la apariția problemei </w:t>
            </w:r>
            <w:r w:rsidR="59277FA3" w:rsidRPr="307DF511">
              <w:rPr>
                <w:sz w:val="24"/>
                <w:szCs w:val="24"/>
              </w:rPr>
              <w:t>sunt</w:t>
            </w:r>
            <w:r w:rsidRPr="307DF511">
              <w:rPr>
                <w:sz w:val="24"/>
                <w:szCs w:val="24"/>
              </w:rPr>
              <w:t>:</w:t>
            </w:r>
          </w:p>
          <w:p w14:paraId="67C4DDE3" w14:textId="69C79226" w:rsidR="00457A8E" w:rsidRPr="008172FB" w:rsidRDefault="00378184" w:rsidP="307DF511">
            <w:pPr>
              <w:pStyle w:val="Listparagraf"/>
              <w:numPr>
                <w:ilvl w:val="0"/>
                <w:numId w:val="1"/>
              </w:numPr>
              <w:spacing w:line="240" w:lineRule="auto"/>
            </w:pPr>
            <w:r w:rsidRPr="307DF511">
              <w:rPr>
                <w:rFonts w:ascii="Times New Roman" w:eastAsia="Times New Roman" w:hAnsi="Times New Roman" w:cs="Times New Roman"/>
                <w:sz w:val="24"/>
                <w:szCs w:val="24"/>
              </w:rPr>
              <w:t>Lipsa indexării taxelor pe parcursul anilor;</w:t>
            </w:r>
          </w:p>
          <w:p w14:paraId="63FBD652" w14:textId="799E492F" w:rsidR="00457A8E" w:rsidRPr="008172FB" w:rsidRDefault="00378184" w:rsidP="307DF511">
            <w:pPr>
              <w:pStyle w:val="Listparagraf"/>
              <w:numPr>
                <w:ilvl w:val="0"/>
                <w:numId w:val="1"/>
              </w:numPr>
              <w:spacing w:line="240" w:lineRule="auto"/>
            </w:pPr>
            <w:r w:rsidRPr="307DF511">
              <w:rPr>
                <w:rFonts w:ascii="Times New Roman" w:eastAsia="Times New Roman" w:hAnsi="Times New Roman" w:cs="Times New Roman"/>
                <w:sz w:val="24"/>
                <w:szCs w:val="24"/>
              </w:rPr>
              <w:t>Abordări injuste/discriminatorii vizavi de anumite categorii de agenți economici;</w:t>
            </w:r>
          </w:p>
          <w:p w14:paraId="1BFAFC78" w14:textId="78D9E5C9" w:rsidR="00457A8E" w:rsidRPr="008172FB" w:rsidRDefault="00378184" w:rsidP="307DF511">
            <w:pPr>
              <w:pStyle w:val="Listparagraf"/>
              <w:numPr>
                <w:ilvl w:val="0"/>
                <w:numId w:val="1"/>
              </w:numPr>
              <w:spacing w:line="240" w:lineRule="auto"/>
            </w:pPr>
            <w:r w:rsidRPr="307DF511">
              <w:rPr>
                <w:rFonts w:ascii="Times New Roman" w:eastAsia="Times New Roman" w:hAnsi="Times New Roman" w:cs="Times New Roman"/>
                <w:sz w:val="24"/>
                <w:szCs w:val="24"/>
              </w:rPr>
              <w:t>Confuzii create de neclarități și dublări/suprapuneri de norme asupra acelorași mărfuri;</w:t>
            </w:r>
          </w:p>
          <w:p w14:paraId="4E3897A1" w14:textId="5581E26C" w:rsidR="00457A8E" w:rsidRPr="008172FB" w:rsidRDefault="00378184" w:rsidP="307DF511">
            <w:pPr>
              <w:pStyle w:val="Listparagraf"/>
              <w:numPr>
                <w:ilvl w:val="0"/>
                <w:numId w:val="1"/>
              </w:numPr>
              <w:spacing w:line="240" w:lineRule="auto"/>
              <w:rPr>
                <w:sz w:val="24"/>
                <w:szCs w:val="24"/>
              </w:rPr>
            </w:pPr>
            <w:r w:rsidRPr="307DF511">
              <w:rPr>
                <w:rFonts w:ascii="Times New Roman" w:eastAsia="Times New Roman" w:hAnsi="Times New Roman" w:cs="Times New Roman"/>
                <w:sz w:val="24"/>
                <w:szCs w:val="24"/>
              </w:rPr>
              <w:t>Formule complexe, dificil de calculat în privința stabilirii obligațiilor fiscale de mediu.</w:t>
            </w:r>
            <w:r w:rsidR="56EC5D58" w:rsidRPr="307DF511">
              <w:rPr>
                <w:sz w:val="24"/>
                <w:szCs w:val="24"/>
              </w:rPr>
              <w:t xml:space="preserve"> </w:t>
            </w:r>
          </w:p>
        </w:tc>
      </w:tr>
      <w:tr w:rsidR="00457A8E" w:rsidRPr="008172FB" w14:paraId="28B1E887"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4ECD31DA" w14:textId="26101117"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lastRenderedPageBreak/>
              <w:t xml:space="preserve">d) Descrieți cum a evoluat problema </w:t>
            </w:r>
            <w:r w:rsidR="5DBC9F56" w:rsidRPr="008172FB">
              <w:rPr>
                <w:rFonts w:ascii="Times New Roman" w:eastAsia="Times New Roman" w:hAnsi="Times New Roman" w:cs="Times New Roman"/>
              </w:rPr>
              <w:t>ș</w:t>
            </w:r>
            <w:r w:rsidRPr="008172FB">
              <w:rPr>
                <w:rFonts w:ascii="Times New Roman" w:eastAsia="Times New Roman" w:hAnsi="Times New Roman" w:cs="Times New Roman"/>
              </w:rPr>
              <w:t xml:space="preserve">i cum va evolua fără o intervenție </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30FE593B" w14:textId="77777777" w:rsidR="00F133D1" w:rsidRPr="008172FB" w:rsidRDefault="00F133D1" w:rsidP="31772B18">
            <w:pPr>
              <w:spacing w:line="240" w:lineRule="auto"/>
              <w:ind w:firstLine="0"/>
              <w:jc w:val="left"/>
              <w:rPr>
                <w:sz w:val="24"/>
                <w:szCs w:val="24"/>
              </w:rPr>
            </w:pPr>
          </w:p>
        </w:tc>
      </w:tr>
      <w:tr w:rsidR="00F133D1" w:rsidRPr="008172FB" w14:paraId="4CB6EEDB" w14:textId="77777777" w:rsidTr="307DF511">
        <w:trPr>
          <w:jc w:val="center"/>
        </w:trPr>
        <w:tc>
          <w:tcPr>
            <w:tcW w:w="97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5" w:type="dxa"/>
              <w:left w:w="45" w:type="dxa"/>
              <w:bottom w:w="15" w:type="dxa"/>
              <w:right w:w="45" w:type="dxa"/>
            </w:tcMar>
          </w:tcPr>
          <w:p w14:paraId="28F2D000" w14:textId="306EDCFB" w:rsidR="00F133D1" w:rsidRPr="008172FB" w:rsidRDefault="72E23654" w:rsidP="31772B18">
            <w:pPr>
              <w:spacing w:before="240" w:line="240" w:lineRule="auto"/>
              <w:ind w:firstLine="0"/>
              <w:rPr>
                <w:sz w:val="24"/>
                <w:szCs w:val="24"/>
              </w:rPr>
            </w:pPr>
            <w:r w:rsidRPr="307DF511">
              <w:rPr>
                <w:sz w:val="24"/>
                <w:szCs w:val="24"/>
              </w:rPr>
              <w:t xml:space="preserve">Chiar dacă Legea 1540/1998 privind plata pentru poluarea mediului </w:t>
            </w:r>
            <w:r w:rsidR="5560D792" w:rsidRPr="307DF511">
              <w:rPr>
                <w:sz w:val="24"/>
                <w:szCs w:val="24"/>
              </w:rPr>
              <w:t xml:space="preserve">din momentul aprobării până în prezent a fost actualizată de 21 de ori, </w:t>
            </w:r>
            <w:r w:rsidR="7D9A6A08" w:rsidRPr="307DF511">
              <w:rPr>
                <w:sz w:val="24"/>
                <w:szCs w:val="24"/>
              </w:rPr>
              <w:t xml:space="preserve">această are încă multe lacune. Inclusiv chiar dacă pe parcursul ultimilor ani inflația a crescut </w:t>
            </w:r>
            <w:r w:rsidR="2D4E5811" w:rsidRPr="307DF511">
              <w:rPr>
                <w:sz w:val="24"/>
                <w:szCs w:val="24"/>
              </w:rPr>
              <w:t>accelerat, mărimea taxelor și plăților pentru poluarea mediului au rămas în mare parte ne</w:t>
            </w:r>
            <w:r w:rsidR="2E4152DD" w:rsidRPr="307DF511">
              <w:rPr>
                <w:sz w:val="24"/>
                <w:szCs w:val="24"/>
              </w:rPr>
              <w:t>indexate. Astfel de exemplu î</w:t>
            </w:r>
            <w:r w:rsidR="72C089A4" w:rsidRPr="307DF511">
              <w:rPr>
                <w:sz w:val="24"/>
                <w:szCs w:val="24"/>
              </w:rPr>
              <w:t>ntre 2010 și 2019 emisiile gazelor cu efect de seră au avut o dinamică constantă (Figura 1</w:t>
            </w:r>
            <w:r w:rsidR="0D93C576" w:rsidRPr="307DF511">
              <w:rPr>
                <w:sz w:val="24"/>
                <w:szCs w:val="24"/>
              </w:rPr>
              <w:t>6</w:t>
            </w:r>
            <w:r w:rsidR="72C089A4" w:rsidRPr="307DF511">
              <w:rPr>
                <w:sz w:val="24"/>
                <w:szCs w:val="24"/>
              </w:rPr>
              <w:t xml:space="preserve">). În această perioadă emisiile anuale au constituit circa 13,4 mil. tone echivalent CO2. Evoluțiile anuale au fluctuat puțin în jurul acestei valori și s-au încadrat într-un coridor cuprins între 13,0 și 13,8 mil. tone echivalent CO2. Bioxidul de carbon reprezintă 2/3 din gazele cu efect de seră. Între 2010 și 2019, emisiile de CO2, de asemenea, au evoluat constant și au oscilat puțin în jurul unei valori medii anuale de circa 9,1 mil. tone. Fluctuațiile anuale au variat între 8,8 și 9,5 mil. tone. </w:t>
            </w:r>
          </w:p>
          <w:p w14:paraId="2842EAFB" w14:textId="110ECD1C" w:rsidR="00F133D1" w:rsidRPr="008172FB" w:rsidRDefault="72C089A4" w:rsidP="31772B18">
            <w:pPr>
              <w:spacing w:before="240" w:line="240" w:lineRule="auto"/>
              <w:jc w:val="left"/>
            </w:pPr>
            <w:r w:rsidRPr="307DF511">
              <w:rPr>
                <w:b/>
                <w:bCs/>
                <w:color w:val="262626" w:themeColor="text1" w:themeTint="D9"/>
                <w:sz w:val="24"/>
                <w:szCs w:val="24"/>
              </w:rPr>
              <w:t>Figura 1</w:t>
            </w:r>
            <w:r w:rsidR="2EA8791D" w:rsidRPr="307DF511">
              <w:rPr>
                <w:b/>
                <w:bCs/>
                <w:color w:val="262626" w:themeColor="text1" w:themeTint="D9"/>
                <w:sz w:val="24"/>
                <w:szCs w:val="24"/>
              </w:rPr>
              <w:t>6</w:t>
            </w:r>
            <w:r w:rsidRPr="307DF511">
              <w:rPr>
                <w:b/>
                <w:bCs/>
                <w:color w:val="262626" w:themeColor="text1" w:themeTint="D9"/>
                <w:sz w:val="24"/>
                <w:szCs w:val="24"/>
              </w:rPr>
              <w:t>. Emisiile gazelor cu efect de sera, inclusiv CO2, mii tone echivalent CO2</w:t>
            </w:r>
            <w:r>
              <w:rPr>
                <w:noProof/>
              </w:rPr>
              <w:drawing>
                <wp:inline distT="0" distB="0" distL="0" distR="0" wp14:anchorId="4F7C9291" wp14:editId="3E5DB97E">
                  <wp:extent cx="4572000" cy="2419350"/>
                  <wp:effectExtent l="0" t="0" r="0" b="0"/>
                  <wp:docPr id="262342880" name="Imagine 26234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62342880"/>
                          <pic:cNvPicPr/>
                        </pic:nvPicPr>
                        <pic:blipFill>
                          <a:blip r:embed="rId32">
                            <a:extLst>
                              <a:ext uri="{28A0092B-C50C-407E-A947-70E740481C1C}">
                                <a14:useLocalDpi xmlns:a14="http://schemas.microsoft.com/office/drawing/2010/main" val="0"/>
                              </a:ext>
                            </a:extLst>
                          </a:blip>
                          <a:stretch>
                            <a:fillRect/>
                          </a:stretch>
                        </pic:blipFill>
                        <pic:spPr>
                          <a:xfrm>
                            <a:off x="0" y="0"/>
                            <a:ext cx="4572000" cy="2419350"/>
                          </a:xfrm>
                          <a:prstGeom prst="rect">
                            <a:avLst/>
                          </a:prstGeom>
                        </pic:spPr>
                      </pic:pic>
                    </a:graphicData>
                  </a:graphic>
                </wp:inline>
              </w:drawing>
            </w:r>
          </w:p>
          <w:p w14:paraId="15869CB0" w14:textId="0E49BB76" w:rsidR="00F133D1" w:rsidRPr="008172FB" w:rsidRDefault="72C089A4" w:rsidP="31772B18">
            <w:pPr>
              <w:spacing w:line="240" w:lineRule="auto"/>
              <w:rPr>
                <w:i/>
                <w:iCs/>
                <w:color w:val="1F497D" w:themeColor="text2"/>
                <w:sz w:val="16"/>
                <w:szCs w:val="16"/>
              </w:rPr>
            </w:pPr>
            <w:r w:rsidRPr="008172FB">
              <w:rPr>
                <w:i/>
                <w:iCs/>
                <w:color w:val="1F497D" w:themeColor="text2"/>
                <w:sz w:val="16"/>
                <w:szCs w:val="16"/>
              </w:rPr>
              <w:t xml:space="preserve">Sursa: </w:t>
            </w:r>
            <w:hyperlink r:id="rId33">
              <w:r w:rsidRPr="008172FB">
                <w:rPr>
                  <w:i/>
                  <w:iCs/>
                  <w:color w:val="1F497D" w:themeColor="text2"/>
                  <w:sz w:val="16"/>
                  <w:szCs w:val="16"/>
                </w:rPr>
                <w:t>http://clima.md/libview.php?l=ro&amp;idc=264&amp;id=5024</w:t>
              </w:r>
            </w:hyperlink>
          </w:p>
          <w:p w14:paraId="07703208" w14:textId="77777777" w:rsidR="002F018D" w:rsidRDefault="002F018D" w:rsidP="31772B18">
            <w:pPr>
              <w:spacing w:before="240" w:line="240" w:lineRule="auto"/>
              <w:ind w:firstLine="0"/>
              <w:rPr>
                <w:sz w:val="24"/>
                <w:szCs w:val="24"/>
              </w:rPr>
            </w:pPr>
          </w:p>
          <w:p w14:paraId="355C72E4" w14:textId="2985A74E" w:rsidR="00F133D1" w:rsidRDefault="72C089A4" w:rsidP="31772B18">
            <w:pPr>
              <w:spacing w:before="240" w:line="240" w:lineRule="auto"/>
              <w:ind w:firstLine="0"/>
              <w:rPr>
                <w:sz w:val="24"/>
                <w:szCs w:val="24"/>
              </w:rPr>
            </w:pPr>
            <w:r w:rsidRPr="307DF511">
              <w:rPr>
                <w:sz w:val="24"/>
                <w:szCs w:val="24"/>
              </w:rPr>
              <w:lastRenderedPageBreak/>
              <w:t>Între 2010 și 2019, structura emisiilor GES, în funcție de sectoare, nu a cunoscut schimbări semnificative (Figura 1</w:t>
            </w:r>
            <w:r w:rsidR="7744E496" w:rsidRPr="307DF511">
              <w:rPr>
                <w:sz w:val="24"/>
                <w:szCs w:val="24"/>
              </w:rPr>
              <w:t>7</w:t>
            </w:r>
            <w:r w:rsidRPr="307DF511">
              <w:rPr>
                <w:sz w:val="24"/>
                <w:szCs w:val="24"/>
              </w:rPr>
              <w:t>). Ponderea emisiilor generate de  sectorul energetic s-a redus de la 70 la 67,5%, iar a emisiilor determinate de procesele industriale și utilizarea produselor a crescut de la 4,2 la 7,2%. Cotele emisiilor provenite din sectoarele agricultură și deșeuri au fost relativ constante, respectiv, în jurul nivelelor de 14,5% și 11,2%.</w:t>
            </w:r>
          </w:p>
          <w:p w14:paraId="6E69BA06" w14:textId="21792718" w:rsidR="00F133D1" w:rsidRPr="008172FB" w:rsidRDefault="72C089A4" w:rsidP="31772B18">
            <w:pPr>
              <w:spacing w:before="240" w:line="240" w:lineRule="auto"/>
              <w:jc w:val="left"/>
              <w:rPr>
                <w:b/>
                <w:bCs/>
                <w:color w:val="262626" w:themeColor="text1" w:themeTint="D9"/>
                <w:sz w:val="24"/>
                <w:szCs w:val="24"/>
              </w:rPr>
            </w:pPr>
            <w:r w:rsidRPr="307DF511">
              <w:rPr>
                <w:b/>
                <w:bCs/>
                <w:color w:val="262626" w:themeColor="text1" w:themeTint="D9"/>
                <w:sz w:val="24"/>
                <w:szCs w:val="24"/>
              </w:rPr>
              <w:t>Figura 1</w:t>
            </w:r>
            <w:r w:rsidR="1CDFA131" w:rsidRPr="307DF511">
              <w:rPr>
                <w:b/>
                <w:bCs/>
                <w:color w:val="262626" w:themeColor="text1" w:themeTint="D9"/>
                <w:sz w:val="24"/>
                <w:szCs w:val="24"/>
              </w:rPr>
              <w:t>7</w:t>
            </w:r>
            <w:r w:rsidRPr="307DF511">
              <w:rPr>
                <w:b/>
                <w:bCs/>
                <w:color w:val="262626" w:themeColor="text1" w:themeTint="D9"/>
                <w:sz w:val="24"/>
                <w:szCs w:val="24"/>
              </w:rPr>
              <w:t>. Structura emisiilor gazelor cu efect de sera pe sectoare, %</w:t>
            </w:r>
          </w:p>
          <w:p w14:paraId="75C262CB" w14:textId="15227E76" w:rsidR="00F133D1" w:rsidRPr="008172FB" w:rsidRDefault="72C089A4" w:rsidP="31772B18">
            <w:pPr>
              <w:spacing w:after="180"/>
              <w:rPr>
                <w:i/>
                <w:iCs/>
                <w:color w:val="1F497D" w:themeColor="text2"/>
                <w:sz w:val="16"/>
                <w:szCs w:val="16"/>
              </w:rPr>
            </w:pPr>
            <w:r w:rsidRPr="008172FB">
              <w:rPr>
                <w:noProof/>
              </w:rPr>
              <w:drawing>
                <wp:inline distT="0" distB="0" distL="0" distR="0" wp14:anchorId="7FBE9D44" wp14:editId="7F4D4CF7">
                  <wp:extent cx="4572000" cy="2324100"/>
                  <wp:effectExtent l="0" t="0" r="0" b="0"/>
                  <wp:docPr id="1132340777" name="Imagine 1132340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4572000" cy="2324100"/>
                          </a:xfrm>
                          <a:prstGeom prst="rect">
                            <a:avLst/>
                          </a:prstGeom>
                        </pic:spPr>
                      </pic:pic>
                    </a:graphicData>
                  </a:graphic>
                </wp:inline>
              </w:drawing>
            </w:r>
          </w:p>
          <w:p w14:paraId="4D01F18D" w14:textId="7B94605A" w:rsidR="00F133D1" w:rsidRPr="008172FB" w:rsidRDefault="72C089A4" w:rsidP="31772B18">
            <w:pPr>
              <w:spacing w:after="180"/>
              <w:rPr>
                <w:i/>
                <w:iCs/>
                <w:color w:val="1F497D" w:themeColor="text2"/>
                <w:sz w:val="16"/>
                <w:szCs w:val="16"/>
              </w:rPr>
            </w:pPr>
            <w:r w:rsidRPr="008172FB">
              <w:rPr>
                <w:i/>
                <w:iCs/>
                <w:color w:val="1F497D" w:themeColor="text2"/>
                <w:sz w:val="16"/>
                <w:szCs w:val="16"/>
              </w:rPr>
              <w:t xml:space="preserve">Sursa: </w:t>
            </w:r>
            <w:hyperlink r:id="rId35">
              <w:r w:rsidRPr="008172FB">
                <w:rPr>
                  <w:i/>
                  <w:iCs/>
                  <w:color w:val="1F497D" w:themeColor="text2"/>
                  <w:sz w:val="16"/>
                  <w:szCs w:val="16"/>
                </w:rPr>
                <w:t>http://clima.md/libview.php?l=ro&amp;idc=264&amp;id=5024</w:t>
              </w:r>
            </w:hyperlink>
            <w:r w:rsidRPr="008172FB">
              <w:rPr>
                <w:i/>
                <w:iCs/>
                <w:color w:val="1F497D" w:themeColor="text2"/>
                <w:sz w:val="16"/>
                <w:szCs w:val="16"/>
              </w:rPr>
              <w:t>, calculele autorilor</w:t>
            </w:r>
          </w:p>
          <w:p w14:paraId="4409533A" w14:textId="261BAA03" w:rsidR="00F133D1" w:rsidRPr="008172FB" w:rsidRDefault="521B0EE9" w:rsidP="31772B18">
            <w:pPr>
              <w:spacing w:before="240" w:line="240" w:lineRule="auto"/>
              <w:ind w:firstLine="0"/>
              <w:rPr>
                <w:sz w:val="24"/>
                <w:szCs w:val="24"/>
              </w:rPr>
            </w:pPr>
            <w:r w:rsidRPr="008172FB">
              <w:rPr>
                <w:sz w:val="24"/>
                <w:szCs w:val="24"/>
              </w:rPr>
              <w:t>De altă parte, de exemplu dacă ne referim la</w:t>
            </w:r>
            <w:r w:rsidR="618F845B" w:rsidRPr="008172FB">
              <w:rPr>
                <w:sz w:val="24"/>
                <w:szCs w:val="24"/>
              </w:rPr>
              <w:t xml:space="preserve"> volumul deșeurilor municipale</w:t>
            </w:r>
            <w:r w:rsidR="1F42229A" w:rsidRPr="008172FB">
              <w:rPr>
                <w:sz w:val="24"/>
                <w:szCs w:val="24"/>
              </w:rPr>
              <w:t>, deși</w:t>
            </w:r>
            <w:r w:rsidR="618F845B" w:rsidRPr="008172FB">
              <w:rPr>
                <w:sz w:val="24"/>
                <w:szCs w:val="24"/>
              </w:rPr>
              <w:t xml:space="preserve"> se majorează, se pare că în Republica Moldova s-a produs o decuplare dintre colectarea deșeurilor și creșterea economică. În ultimii ani, în linii mari, majorarea PIB-ului a fost mai rapidă decât sporirea volumului deșeurilor colectate, ceea ce arată că în Moldova avansarea economică e însoțită de o creștere mai mică a deșeurilor municipale. Astfel, între 2016 și 2021 volumul deșeurilor municipale colectate s-a majorat cu 12%, în aceeași perioadă PIB-ul a crescut cu aproape 20%. </w:t>
            </w:r>
          </w:p>
          <w:p w14:paraId="7BF2A60D" w14:textId="2CCF6EBF" w:rsidR="00F133D1" w:rsidRPr="008172FB" w:rsidRDefault="618F845B" w:rsidP="31772B18">
            <w:pPr>
              <w:pStyle w:val="Legend"/>
              <w:spacing w:before="240" w:after="240" w:line="240" w:lineRule="auto"/>
              <w:rPr>
                <w:rFonts w:ascii="Times New Roman" w:eastAsia="Times New Roman" w:hAnsi="Times New Roman" w:cs="Times New Roman"/>
                <w:sz w:val="24"/>
                <w:szCs w:val="24"/>
                <w:lang w:val="ro-MD"/>
              </w:rPr>
            </w:pPr>
            <w:r w:rsidRPr="307DF511">
              <w:rPr>
                <w:rFonts w:ascii="Times New Roman" w:eastAsia="Times New Roman" w:hAnsi="Times New Roman" w:cs="Times New Roman"/>
                <w:sz w:val="24"/>
                <w:szCs w:val="24"/>
                <w:lang w:val="ro-MD"/>
              </w:rPr>
              <w:t xml:space="preserve">Figura </w:t>
            </w:r>
            <w:r w:rsidRPr="307DF511">
              <w:rPr>
                <w:rFonts w:asciiTheme="majorBidi" w:hAnsiTheme="majorBidi" w:cstheme="majorBidi"/>
                <w:sz w:val="24"/>
                <w:szCs w:val="24"/>
                <w:lang w:val="ro-MD"/>
              </w:rPr>
              <w:fldChar w:fldCharType="begin"/>
            </w:r>
            <w:r w:rsidRPr="307DF511">
              <w:rPr>
                <w:rFonts w:asciiTheme="majorBidi" w:hAnsiTheme="majorBidi" w:cstheme="majorBidi"/>
                <w:sz w:val="24"/>
                <w:szCs w:val="24"/>
                <w:lang w:val="ro-MD"/>
              </w:rPr>
              <w:instrText xml:space="preserve"> SEQ Figura \* ARABIC </w:instrText>
            </w:r>
            <w:r w:rsidRPr="307DF511">
              <w:rPr>
                <w:rFonts w:asciiTheme="majorBidi" w:hAnsiTheme="majorBidi" w:cstheme="majorBidi"/>
                <w:sz w:val="24"/>
                <w:szCs w:val="24"/>
                <w:lang w:val="ro-MD"/>
              </w:rPr>
              <w:fldChar w:fldCharType="separate"/>
            </w:r>
            <w:r w:rsidR="209B844D" w:rsidRPr="307DF511">
              <w:rPr>
                <w:rFonts w:asciiTheme="majorBidi" w:hAnsiTheme="majorBidi" w:cstheme="majorBidi"/>
                <w:noProof/>
                <w:sz w:val="24"/>
                <w:szCs w:val="24"/>
                <w:lang w:val="ro-MD"/>
              </w:rPr>
              <w:t>1</w:t>
            </w:r>
            <w:r w:rsidRPr="307DF511">
              <w:rPr>
                <w:rFonts w:asciiTheme="majorBidi" w:hAnsiTheme="majorBidi" w:cstheme="majorBidi"/>
                <w:sz w:val="24"/>
                <w:szCs w:val="24"/>
                <w:lang w:val="ro-MD"/>
              </w:rPr>
              <w:fldChar w:fldCharType="end"/>
            </w:r>
            <w:r w:rsidR="209B844D" w:rsidRPr="307DF511">
              <w:rPr>
                <w:rFonts w:ascii="Times New Roman" w:eastAsia="Times New Roman" w:hAnsi="Times New Roman" w:cs="Times New Roman"/>
                <w:sz w:val="24"/>
                <w:szCs w:val="24"/>
                <w:lang w:val="ro-MD"/>
              </w:rPr>
              <w:t>8</w:t>
            </w:r>
            <w:r w:rsidRPr="307DF511">
              <w:rPr>
                <w:rFonts w:ascii="Times New Roman" w:eastAsia="Times New Roman" w:hAnsi="Times New Roman" w:cs="Times New Roman"/>
                <w:sz w:val="24"/>
                <w:szCs w:val="24"/>
                <w:lang w:val="ro-MD"/>
              </w:rPr>
              <w:t xml:space="preserve">. Deșeuri municipale colectate </w:t>
            </w:r>
            <w:proofErr w:type="spellStart"/>
            <w:r w:rsidRPr="307DF511">
              <w:rPr>
                <w:rFonts w:ascii="Times New Roman" w:eastAsia="Times New Roman" w:hAnsi="Times New Roman" w:cs="Times New Roman"/>
                <w:i/>
                <w:iCs/>
                <w:sz w:val="24"/>
                <w:szCs w:val="24"/>
                <w:lang w:val="ro-MD"/>
              </w:rPr>
              <w:t>vs</w:t>
            </w:r>
            <w:proofErr w:type="spellEnd"/>
            <w:r w:rsidRPr="307DF511">
              <w:rPr>
                <w:rFonts w:ascii="Times New Roman" w:eastAsia="Times New Roman" w:hAnsi="Times New Roman" w:cs="Times New Roman"/>
                <w:i/>
                <w:iCs/>
                <w:sz w:val="24"/>
                <w:szCs w:val="24"/>
                <w:lang w:val="ro-MD"/>
              </w:rPr>
              <w:t xml:space="preserve"> </w:t>
            </w:r>
            <w:r w:rsidRPr="307DF511">
              <w:rPr>
                <w:rFonts w:ascii="Times New Roman" w:eastAsia="Times New Roman" w:hAnsi="Times New Roman" w:cs="Times New Roman"/>
                <w:sz w:val="24"/>
                <w:szCs w:val="24"/>
                <w:lang w:val="ro-MD"/>
              </w:rPr>
              <w:t>PIB, indice de creștere față de 2016, %</w:t>
            </w:r>
          </w:p>
          <w:p w14:paraId="1D02B897" w14:textId="4319674F" w:rsidR="00F133D1" w:rsidRPr="008172FB" w:rsidRDefault="618F845B" w:rsidP="31772B18">
            <w:pPr>
              <w:spacing w:line="240" w:lineRule="auto"/>
            </w:pPr>
            <w:r w:rsidRPr="008172FB">
              <w:rPr>
                <w:noProof/>
              </w:rPr>
              <w:drawing>
                <wp:inline distT="0" distB="0" distL="0" distR="0" wp14:anchorId="2B68D117" wp14:editId="544CF630">
                  <wp:extent cx="4320540" cy="2689860"/>
                  <wp:effectExtent l="0" t="0" r="3810" b="0"/>
                  <wp:docPr id="435557151"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4320540" cy="2689860"/>
                          </a:xfrm>
                          <a:prstGeom prst="rect">
                            <a:avLst/>
                          </a:prstGeom>
                          <a:noFill/>
                          <a:ln>
                            <a:noFill/>
                          </a:ln>
                        </pic:spPr>
                      </pic:pic>
                    </a:graphicData>
                  </a:graphic>
                </wp:inline>
              </w:drawing>
            </w:r>
          </w:p>
          <w:p w14:paraId="3C9D43E6" w14:textId="77777777" w:rsidR="00F133D1" w:rsidRPr="008172FB" w:rsidRDefault="618F845B" w:rsidP="31772B18">
            <w:pPr>
              <w:spacing w:line="240" w:lineRule="auto"/>
              <w:rPr>
                <w:i/>
                <w:iCs/>
                <w:color w:val="C01F3B"/>
                <w:sz w:val="16"/>
                <w:szCs w:val="16"/>
              </w:rPr>
            </w:pPr>
            <w:r w:rsidRPr="008172FB">
              <w:rPr>
                <w:i/>
                <w:iCs/>
                <w:color w:val="1F497D" w:themeColor="text2"/>
                <w:sz w:val="16"/>
                <w:szCs w:val="16"/>
              </w:rPr>
              <w:t xml:space="preserve">Sursa: BNS, calculele autorului </w:t>
            </w:r>
          </w:p>
          <w:p w14:paraId="04304D75" w14:textId="29B3C34B" w:rsidR="00F133D1" w:rsidRDefault="618F845B" w:rsidP="31772B18">
            <w:pPr>
              <w:spacing w:before="240" w:line="240" w:lineRule="auto"/>
              <w:ind w:firstLine="0"/>
              <w:rPr>
                <w:sz w:val="24"/>
                <w:szCs w:val="24"/>
              </w:rPr>
            </w:pPr>
            <w:r w:rsidRPr="008172FB">
              <w:rPr>
                <w:sz w:val="24"/>
                <w:szCs w:val="24"/>
              </w:rPr>
              <w:t>În pofida unui proces de decuplare între colectare deșeurilor municipale și creșterea economică, se atestă o creștere a presiunii deșeurilor asupra populației. Între 2016 și 2021 s-a înregistrat o majorare destul de rapidă, cu 20%,  a raportului dintre volumul deșeurilor colectate și numărul populației. Astfel, dacă în 2016 la o persoană revenea anual 1,1 m</w:t>
            </w:r>
            <w:r w:rsidRPr="008172FB">
              <w:rPr>
                <w:sz w:val="24"/>
                <w:szCs w:val="24"/>
                <w:vertAlign w:val="superscript"/>
              </w:rPr>
              <w:t>3</w:t>
            </w:r>
            <w:r w:rsidRPr="008172FB">
              <w:rPr>
                <w:sz w:val="24"/>
                <w:szCs w:val="24"/>
              </w:rPr>
              <w:t xml:space="preserve"> de deșeuri municipale, atunci în 2021 acest raport, deja, a constituit 1,35 m</w:t>
            </w:r>
            <w:r w:rsidRPr="008172FB">
              <w:rPr>
                <w:sz w:val="24"/>
                <w:szCs w:val="24"/>
                <w:vertAlign w:val="superscript"/>
              </w:rPr>
              <w:t>3</w:t>
            </w:r>
            <w:r w:rsidRPr="008172FB">
              <w:rPr>
                <w:sz w:val="24"/>
                <w:szCs w:val="24"/>
              </w:rPr>
              <w:t xml:space="preserve"> pe cap de locuitor.</w:t>
            </w:r>
          </w:p>
          <w:p w14:paraId="76F6E370" w14:textId="77777777" w:rsidR="002F018D" w:rsidRPr="008172FB" w:rsidRDefault="002F018D" w:rsidP="31772B18">
            <w:pPr>
              <w:spacing w:before="240" w:line="240" w:lineRule="auto"/>
              <w:ind w:firstLine="0"/>
              <w:rPr>
                <w:sz w:val="24"/>
                <w:szCs w:val="24"/>
              </w:rPr>
            </w:pPr>
          </w:p>
          <w:p w14:paraId="1F9FF98D" w14:textId="0A33E1DA" w:rsidR="00F133D1" w:rsidRPr="008172FB" w:rsidRDefault="618F845B" w:rsidP="002F018D">
            <w:pPr>
              <w:pStyle w:val="Legend"/>
              <w:spacing w:before="240" w:after="240" w:line="240" w:lineRule="auto"/>
              <w:jc w:val="center"/>
              <w:rPr>
                <w:rFonts w:ascii="Times New Roman" w:eastAsia="Times New Roman" w:hAnsi="Times New Roman" w:cs="Times New Roman"/>
                <w:sz w:val="24"/>
                <w:szCs w:val="24"/>
                <w:lang w:val="ro-MD"/>
              </w:rPr>
            </w:pPr>
            <w:r w:rsidRPr="307DF511">
              <w:rPr>
                <w:rFonts w:ascii="Times New Roman" w:eastAsia="Times New Roman" w:hAnsi="Times New Roman" w:cs="Times New Roman"/>
                <w:sz w:val="24"/>
                <w:szCs w:val="24"/>
                <w:lang w:val="ro-MD"/>
              </w:rPr>
              <w:lastRenderedPageBreak/>
              <w:t xml:space="preserve">Figura </w:t>
            </w:r>
            <w:r w:rsidRPr="307DF511">
              <w:rPr>
                <w:rFonts w:asciiTheme="majorBidi" w:hAnsiTheme="majorBidi" w:cstheme="majorBidi"/>
                <w:sz w:val="24"/>
                <w:szCs w:val="24"/>
                <w:lang w:val="ro-MD"/>
              </w:rPr>
              <w:fldChar w:fldCharType="begin"/>
            </w:r>
            <w:r w:rsidRPr="307DF511">
              <w:rPr>
                <w:rFonts w:asciiTheme="majorBidi" w:hAnsiTheme="majorBidi" w:cstheme="majorBidi"/>
                <w:sz w:val="24"/>
                <w:szCs w:val="24"/>
                <w:lang w:val="ro-MD"/>
              </w:rPr>
              <w:instrText xml:space="preserve"> SEQ Figura \* ARABIC </w:instrText>
            </w:r>
            <w:r w:rsidRPr="307DF511">
              <w:rPr>
                <w:rFonts w:asciiTheme="majorBidi" w:hAnsiTheme="majorBidi" w:cstheme="majorBidi"/>
                <w:sz w:val="24"/>
                <w:szCs w:val="24"/>
                <w:lang w:val="ro-MD"/>
              </w:rPr>
              <w:fldChar w:fldCharType="separate"/>
            </w:r>
            <w:r w:rsidR="3BBDC990" w:rsidRPr="307DF511">
              <w:rPr>
                <w:rFonts w:asciiTheme="majorBidi" w:hAnsiTheme="majorBidi" w:cstheme="majorBidi"/>
                <w:noProof/>
                <w:sz w:val="24"/>
                <w:szCs w:val="24"/>
                <w:lang w:val="ro-MD"/>
              </w:rPr>
              <w:t>1</w:t>
            </w:r>
            <w:r w:rsidRPr="307DF511">
              <w:rPr>
                <w:rFonts w:asciiTheme="majorBidi" w:hAnsiTheme="majorBidi" w:cstheme="majorBidi"/>
                <w:sz w:val="24"/>
                <w:szCs w:val="24"/>
                <w:lang w:val="ro-MD"/>
              </w:rPr>
              <w:fldChar w:fldCharType="end"/>
            </w:r>
            <w:r w:rsidR="3BBDC990" w:rsidRPr="307DF511">
              <w:rPr>
                <w:rFonts w:ascii="Times New Roman" w:eastAsia="Times New Roman" w:hAnsi="Times New Roman" w:cs="Times New Roman"/>
                <w:sz w:val="24"/>
                <w:szCs w:val="24"/>
                <w:lang w:val="ro-MD"/>
              </w:rPr>
              <w:t>9</w:t>
            </w:r>
            <w:r w:rsidRPr="307DF511">
              <w:rPr>
                <w:rFonts w:ascii="Times New Roman" w:eastAsia="Times New Roman" w:hAnsi="Times New Roman" w:cs="Times New Roman"/>
                <w:sz w:val="24"/>
                <w:szCs w:val="24"/>
                <w:lang w:val="ro-MD"/>
              </w:rPr>
              <w:t>. Deșeuri municipale pe cap de om, m</w:t>
            </w:r>
            <w:r w:rsidRPr="307DF511">
              <w:rPr>
                <w:rFonts w:ascii="Times New Roman" w:eastAsia="Times New Roman" w:hAnsi="Times New Roman" w:cs="Times New Roman"/>
                <w:sz w:val="24"/>
                <w:szCs w:val="24"/>
                <w:vertAlign w:val="superscript"/>
                <w:lang w:val="ro-MD"/>
              </w:rPr>
              <w:t>3</w:t>
            </w:r>
          </w:p>
          <w:p w14:paraId="6DB691EE" w14:textId="067E83F5" w:rsidR="00F133D1" w:rsidRPr="008172FB" w:rsidRDefault="618F845B" w:rsidP="002F018D">
            <w:pPr>
              <w:spacing w:line="240" w:lineRule="auto"/>
              <w:jc w:val="center"/>
            </w:pPr>
            <w:r w:rsidRPr="008172FB">
              <w:rPr>
                <w:noProof/>
              </w:rPr>
              <w:drawing>
                <wp:inline distT="0" distB="0" distL="0" distR="0" wp14:anchorId="4C435A68" wp14:editId="6C420041">
                  <wp:extent cx="4008120" cy="2396389"/>
                  <wp:effectExtent l="0" t="0" r="0" b="0"/>
                  <wp:docPr id="197217467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9"/>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4031804" cy="2410549"/>
                          </a:xfrm>
                          <a:prstGeom prst="rect">
                            <a:avLst/>
                          </a:prstGeom>
                          <a:noFill/>
                          <a:ln>
                            <a:noFill/>
                          </a:ln>
                        </pic:spPr>
                      </pic:pic>
                    </a:graphicData>
                  </a:graphic>
                </wp:inline>
              </w:drawing>
            </w:r>
          </w:p>
          <w:p w14:paraId="4020B9DA" w14:textId="3B10A1CB" w:rsidR="00F133D1" w:rsidRPr="008172FB" w:rsidRDefault="618F845B" w:rsidP="002F018D">
            <w:pPr>
              <w:spacing w:line="240" w:lineRule="auto"/>
              <w:jc w:val="center"/>
              <w:rPr>
                <w:i/>
                <w:iCs/>
                <w:color w:val="C01F3B"/>
                <w:sz w:val="16"/>
                <w:szCs w:val="16"/>
              </w:rPr>
            </w:pPr>
            <w:r w:rsidRPr="008172FB">
              <w:rPr>
                <w:i/>
                <w:iCs/>
                <w:color w:val="1F497D" w:themeColor="text2"/>
                <w:sz w:val="16"/>
                <w:szCs w:val="16"/>
              </w:rPr>
              <w:t>Sursa: BNS, calculele autorului</w:t>
            </w:r>
          </w:p>
          <w:p w14:paraId="26E4CA0A" w14:textId="325BFBDD" w:rsidR="00F133D1" w:rsidRPr="008172FB" w:rsidRDefault="618F845B" w:rsidP="307DF511">
            <w:pPr>
              <w:spacing w:before="240" w:line="240" w:lineRule="auto"/>
              <w:ind w:firstLine="0"/>
              <w:rPr>
                <w:sz w:val="24"/>
                <w:szCs w:val="24"/>
                <w:vertAlign w:val="superscript"/>
              </w:rPr>
            </w:pPr>
            <w:r w:rsidRPr="008172FB">
              <w:rPr>
                <w:sz w:val="24"/>
                <w:szCs w:val="24"/>
              </w:rPr>
              <w:t>De asemenea, în pofida unor progrese, gestionarea deșeurilor rămâne o problemă gravă pentru Republica Moldova. Gestionării integrate a deșeurilor în Republica Moldova este abia la etapa de constituire și întâmpină provocări serioase: infrastructură precară a înregistrat o stagnare îndelungată încă din perioada sovietică și care nu corespunde cerințelor actuale de protecție a mediului</w:t>
            </w:r>
            <w:r w:rsidR="00F133D1" w:rsidRPr="008172FB">
              <w:rPr>
                <w:sz w:val="24"/>
                <w:szCs w:val="24"/>
                <w:vertAlign w:val="superscript"/>
              </w:rPr>
              <w:footnoteReference w:id="8"/>
            </w:r>
            <w:r w:rsidRPr="008172FB">
              <w:rPr>
                <w:sz w:val="24"/>
                <w:szCs w:val="24"/>
              </w:rPr>
              <w:t>. Totodată, deoarece infrastructura de gestionare a deșeurilor care nu a beneficiat de surse financiare pe măsura necesităților investiționale, aceasta s-a dezvoltat foarte sporadic și insuficient. Mai mult ca atât, problema sortării și reciclării deșeurilor rămâne departe de a fi rezolvată</w:t>
            </w:r>
            <w:r w:rsidR="00F133D1" w:rsidRPr="008172FB">
              <w:rPr>
                <w:sz w:val="24"/>
                <w:szCs w:val="24"/>
                <w:vertAlign w:val="superscript"/>
              </w:rPr>
              <w:footnoteReference w:id="9"/>
            </w:r>
            <w:r w:rsidRPr="008172FB">
              <w:rPr>
                <w:sz w:val="24"/>
                <w:szCs w:val="24"/>
              </w:rPr>
              <w:t>. Spre exemplu, datele privind valorificarea unor fracții de deșeuri prin reciclare, cum ar fi plastic, hârtie, sticlă, metal pot fi considerate concludente doar în municipiul Chișinău (aici există linie funcțională de sortare a deșeurilor și se duc anumite evidențe privind cantitatea de deșeuri transportate)</w:t>
            </w:r>
            <w:r w:rsidR="00F133D1" w:rsidRPr="008172FB">
              <w:rPr>
                <w:sz w:val="24"/>
                <w:szCs w:val="24"/>
                <w:vertAlign w:val="superscript"/>
              </w:rPr>
              <w:footnoteReference w:id="10"/>
            </w:r>
            <w:r w:rsidRPr="008172FB">
              <w:rPr>
                <w:sz w:val="24"/>
                <w:szCs w:val="24"/>
              </w:rPr>
              <w:t>. Cu toate acestea, rezultatele rămân a fi modeste, cu o cantitatea de deșeuri sortate de doar 11% din total</w:t>
            </w:r>
            <w:r w:rsidR="4938043F" w:rsidRPr="008172FB">
              <w:rPr>
                <w:sz w:val="24"/>
                <w:szCs w:val="24"/>
              </w:rPr>
              <w:t>.</w:t>
            </w:r>
          </w:p>
          <w:p w14:paraId="45EA9D66" w14:textId="4D953285" w:rsidR="00F133D1" w:rsidRPr="008172FB" w:rsidRDefault="39E5CD3E" w:rsidP="307DF511">
            <w:pPr>
              <w:spacing w:line="240" w:lineRule="auto"/>
              <w:rPr>
                <w:sz w:val="24"/>
                <w:szCs w:val="24"/>
              </w:rPr>
            </w:pPr>
            <w:r w:rsidRPr="307DF511">
              <w:rPr>
                <w:b/>
                <w:bCs/>
                <w:sz w:val="24"/>
                <w:szCs w:val="24"/>
              </w:rPr>
              <w:t>Republica Moldova alocă prea puține surse bugetare pentru protecția mediului comparativ cu statele europene.</w:t>
            </w:r>
            <w:r w:rsidRPr="307DF511">
              <w:rPr>
                <w:sz w:val="24"/>
                <w:szCs w:val="24"/>
              </w:rPr>
              <w:t xml:space="preserve"> Din 2015 până în 2018 cheltuielile publice pentru protecția mediului s-au diminuat de aproape 4 ori, de la 452 la 115 mil. lei. Din 2018 cheltuielile pentru mediu s-au majorat. Astfel, abia în 2022 cheltuielile pentru mediu (exprimate în prețuri curente) a atins valoarea de 450 mil. lei și s-a apropiat de nivelul anului 2015. Totodată, după 2015 rata dintre cheltuielile publice pentru mediu și PIB a scăzut de la 0,3 la 0,1%. Din 2016, această rată s-a modificat puțin și a fluctuat în jurul valorii de 0,1%. Acest nivel de cheltuieli este foarte mic comparativ</w:t>
            </w:r>
            <w:r w:rsidR="57A4C946" w:rsidRPr="307DF511">
              <w:rPr>
                <w:sz w:val="24"/>
                <w:szCs w:val="24"/>
              </w:rPr>
              <w:t xml:space="preserve"> cu</w:t>
            </w:r>
            <w:r w:rsidRPr="307DF511">
              <w:rPr>
                <w:sz w:val="24"/>
                <w:szCs w:val="24"/>
              </w:rPr>
              <w:t xml:space="preserve"> valorile înregistrate în alte state europene. De exemplu, în mediu pe UE cheltuielile publice pentru mediu reprezintă 0,5% din PIB. </w:t>
            </w:r>
          </w:p>
          <w:p w14:paraId="259BED71" w14:textId="091BDC9A" w:rsidR="00F133D1" w:rsidRPr="008172FB" w:rsidRDefault="60F6A6D8" w:rsidP="307DF511">
            <w:pPr>
              <w:spacing w:after="120" w:line="240" w:lineRule="auto"/>
              <w:ind w:firstLine="0"/>
              <w:rPr>
                <w:sz w:val="24"/>
                <w:szCs w:val="24"/>
              </w:rPr>
            </w:pPr>
            <w:r w:rsidRPr="307DF511">
              <w:rPr>
                <w:sz w:val="24"/>
                <w:szCs w:val="24"/>
              </w:rPr>
              <w:t xml:space="preserve">Fără o intervenție adecvată, problema va continua să se înrăutățească. Activitățile economice dăunătoare mediului vor rămâne </w:t>
            </w:r>
            <w:r w:rsidR="76E341E8" w:rsidRPr="307DF511">
              <w:rPr>
                <w:sz w:val="24"/>
                <w:szCs w:val="24"/>
              </w:rPr>
              <w:t>sub-taxate</w:t>
            </w:r>
            <w:r w:rsidRPr="307DF511">
              <w:rPr>
                <w:sz w:val="24"/>
                <w:szCs w:val="24"/>
              </w:rPr>
              <w:t xml:space="preserve">, ceea ce va duce la o creștere semnificativă a poluării mediului. Emisiile de poluanți și deversările în mediu vor crește, ceea ce va afecta calitatea aerului, a apei și a solului, precum și biodiversitatea. În același timp, volumul deșeurilor de producție și de ambalaje va </w:t>
            </w:r>
            <w:r w:rsidR="26972FF1" w:rsidRPr="307DF511">
              <w:rPr>
                <w:sz w:val="24"/>
                <w:szCs w:val="24"/>
              </w:rPr>
              <w:t xml:space="preserve">continua să </w:t>
            </w:r>
            <w:r w:rsidRPr="307DF511">
              <w:rPr>
                <w:sz w:val="24"/>
                <w:szCs w:val="24"/>
              </w:rPr>
              <w:t>cre</w:t>
            </w:r>
            <w:r w:rsidR="1AB2249C" w:rsidRPr="307DF511">
              <w:rPr>
                <w:sz w:val="24"/>
                <w:szCs w:val="24"/>
              </w:rPr>
              <w:t>ască</w:t>
            </w:r>
            <w:r w:rsidRPr="307DF511">
              <w:rPr>
                <w:sz w:val="24"/>
                <w:szCs w:val="24"/>
              </w:rPr>
              <w:t xml:space="preserve"> considerabil, ceea ce va agrava problemele de gestionare a deșeurilor.</w:t>
            </w:r>
          </w:p>
          <w:p w14:paraId="40851657" w14:textId="06FE2645" w:rsidR="00F133D1" w:rsidRPr="008172FB" w:rsidRDefault="60F6A6D8" w:rsidP="31772B18">
            <w:pPr>
              <w:spacing w:before="240" w:after="240" w:line="240" w:lineRule="auto"/>
              <w:ind w:firstLine="0"/>
              <w:rPr>
                <w:sz w:val="24"/>
                <w:szCs w:val="24"/>
              </w:rPr>
            </w:pPr>
            <w:r w:rsidRPr="008172FB">
              <w:rPr>
                <w:sz w:val="24"/>
                <w:szCs w:val="24"/>
              </w:rPr>
              <w:t>Absența de intervenție va duce, de asemenea, la diminuarea fondurilor ecologice disponibile pentru finanțarea inițiativelor de îmbunătățire a mediului. Acest lucru va face dificilă soluționarea problemelor de mediu și va submina eforturile de prevenire a problemelor noi. În final, situația va continua să se deterioreze, punând în pericol mediul și resursele naturale, ceea ce va avea consecințe semnificative asupra calității vieții și a sănătății umane.</w:t>
            </w:r>
          </w:p>
        </w:tc>
      </w:tr>
      <w:tr w:rsidR="00457A8E" w:rsidRPr="008172FB" w14:paraId="122B20AE"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09C569F5" w14:textId="40EF0594"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lastRenderedPageBreak/>
              <w:t xml:space="preserve">e) Descrieți cadrul juridic actual aplicabil raporturilor analizate </w:t>
            </w:r>
            <w:proofErr w:type="spellStart"/>
            <w:r w:rsidRPr="008172FB">
              <w:rPr>
                <w:rFonts w:ascii="Times New Roman" w:eastAsia="Times New Roman" w:hAnsi="Times New Roman" w:cs="Times New Roman"/>
              </w:rPr>
              <w:t>şi</w:t>
            </w:r>
            <w:proofErr w:type="spellEnd"/>
            <w:r w:rsidRPr="008172FB">
              <w:rPr>
                <w:rFonts w:ascii="Times New Roman" w:eastAsia="Times New Roman" w:hAnsi="Times New Roman" w:cs="Times New Roman"/>
              </w:rPr>
              <w:t xml:space="preserve"> identificați caren</w:t>
            </w:r>
            <w:r w:rsidR="4C519C30" w:rsidRPr="008172FB">
              <w:rPr>
                <w:rFonts w:ascii="Times New Roman" w:eastAsia="Times New Roman" w:hAnsi="Times New Roman" w:cs="Times New Roman"/>
              </w:rPr>
              <w:t>ț</w:t>
            </w:r>
            <w:r w:rsidRPr="008172FB">
              <w:rPr>
                <w:rFonts w:ascii="Times New Roman" w:eastAsia="Times New Roman" w:hAnsi="Times New Roman" w:cs="Times New Roman"/>
              </w:rPr>
              <w:t xml:space="preserve">ele prevederilor normative în vigoare, identificați documentele de politici </w:t>
            </w:r>
            <w:proofErr w:type="spellStart"/>
            <w:r w:rsidRPr="008172FB">
              <w:rPr>
                <w:rFonts w:ascii="Times New Roman" w:eastAsia="Times New Roman" w:hAnsi="Times New Roman" w:cs="Times New Roman"/>
              </w:rPr>
              <w:t>şi</w:t>
            </w:r>
            <w:proofErr w:type="spellEnd"/>
            <w:r w:rsidRPr="008172FB">
              <w:rPr>
                <w:rFonts w:ascii="Times New Roman" w:eastAsia="Times New Roman" w:hAnsi="Times New Roman" w:cs="Times New Roman"/>
              </w:rPr>
              <w:t xml:space="preserve"> reglementările existente care condi</w:t>
            </w:r>
            <w:r w:rsidR="3A9BB930" w:rsidRPr="008172FB">
              <w:rPr>
                <w:rFonts w:ascii="Times New Roman" w:eastAsia="Times New Roman" w:hAnsi="Times New Roman" w:cs="Times New Roman"/>
              </w:rPr>
              <w:t>ț</w:t>
            </w:r>
            <w:r w:rsidRPr="008172FB">
              <w:rPr>
                <w:rFonts w:ascii="Times New Roman" w:eastAsia="Times New Roman" w:hAnsi="Times New Roman" w:cs="Times New Roman"/>
              </w:rPr>
              <w:t>ionează interven</w:t>
            </w:r>
            <w:r w:rsidR="15D9593F" w:rsidRPr="008172FB">
              <w:rPr>
                <w:rFonts w:ascii="Times New Roman" w:eastAsia="Times New Roman" w:hAnsi="Times New Roman" w:cs="Times New Roman"/>
              </w:rPr>
              <w:t>ț</w:t>
            </w:r>
            <w:r w:rsidRPr="008172FB">
              <w:rPr>
                <w:rFonts w:ascii="Times New Roman" w:eastAsia="Times New Roman" w:hAnsi="Times New Roman" w:cs="Times New Roman"/>
              </w:rPr>
              <w:t>ia statului</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757E87C2" w14:textId="77777777" w:rsidR="00457A8E" w:rsidRPr="008172FB" w:rsidRDefault="00457A8E" w:rsidP="31772B18">
            <w:pPr>
              <w:spacing w:line="240" w:lineRule="auto"/>
              <w:ind w:firstLine="0"/>
              <w:jc w:val="left"/>
              <w:rPr>
                <w:sz w:val="24"/>
                <w:szCs w:val="24"/>
              </w:rPr>
            </w:pPr>
          </w:p>
        </w:tc>
      </w:tr>
      <w:tr w:rsidR="00457A8E" w:rsidRPr="008172FB" w14:paraId="37A682B7"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DBF9ECC" w14:textId="0DD3A1FD" w:rsidR="00457A8E" w:rsidRPr="008172FB" w:rsidRDefault="00457A8E" w:rsidP="307DF511">
            <w:pPr>
              <w:spacing w:before="240" w:after="240" w:line="240" w:lineRule="auto"/>
              <w:ind w:firstLine="0"/>
              <w:rPr>
                <w:sz w:val="24"/>
                <w:szCs w:val="24"/>
              </w:rPr>
            </w:pPr>
          </w:p>
        </w:tc>
      </w:tr>
      <w:tr w:rsidR="00457A8E" w:rsidRPr="008172FB" w14:paraId="11309753" w14:textId="77777777" w:rsidTr="307DF511">
        <w:trPr>
          <w:jc w:val="center"/>
        </w:trPr>
        <w:tc>
          <w:tcPr>
            <w:tcW w:w="97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9F182B9" w14:textId="77777777" w:rsidR="00457A8E" w:rsidRPr="008172FB" w:rsidRDefault="09CABEED" w:rsidP="31772B18">
            <w:pPr>
              <w:pStyle w:val="Titlu2"/>
              <w:spacing w:line="240" w:lineRule="auto"/>
              <w:rPr>
                <w:rFonts w:ascii="Times New Roman" w:eastAsia="Times New Roman" w:hAnsi="Times New Roman" w:cs="Times New Roman"/>
              </w:rPr>
            </w:pPr>
            <w:r w:rsidRPr="008172FB">
              <w:rPr>
                <w:rFonts w:ascii="Times New Roman" w:eastAsia="Times New Roman" w:hAnsi="Times New Roman" w:cs="Times New Roman"/>
              </w:rPr>
              <w:t>2. Stabilirea obiectivelor</w:t>
            </w:r>
          </w:p>
        </w:tc>
      </w:tr>
      <w:tr w:rsidR="00457A8E" w:rsidRPr="008172FB" w14:paraId="2079FB74"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102A13C3" w14:textId="77777777"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a) Expuneți obiectivele (care trebuie să fie legate direct de problemă și cauzele acesteia, formulate cuantificat, măsurabil, fixat în timp și realist)</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3944D3B1" w14:textId="77777777" w:rsidR="00457A8E" w:rsidRPr="008172FB" w:rsidRDefault="00457A8E" w:rsidP="31772B18">
            <w:pPr>
              <w:spacing w:line="240" w:lineRule="auto"/>
              <w:ind w:firstLine="0"/>
              <w:jc w:val="left"/>
              <w:rPr>
                <w:sz w:val="24"/>
                <w:szCs w:val="24"/>
              </w:rPr>
            </w:pPr>
          </w:p>
        </w:tc>
      </w:tr>
      <w:tr w:rsidR="00457A8E" w:rsidRPr="008172FB" w14:paraId="09507888" w14:textId="77777777" w:rsidTr="307DF511">
        <w:trPr>
          <w:trHeight w:val="300"/>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84DFB87" w14:textId="7311BCC8" w:rsidR="00457A8E" w:rsidRPr="008172FB" w:rsidRDefault="6AE49020" w:rsidP="31772B18">
            <w:pPr>
              <w:spacing w:before="240" w:line="240" w:lineRule="auto"/>
              <w:ind w:firstLine="0"/>
              <w:rPr>
                <w:sz w:val="24"/>
                <w:szCs w:val="24"/>
              </w:rPr>
            </w:pPr>
            <w:r w:rsidRPr="008172FB">
              <w:rPr>
                <w:sz w:val="24"/>
                <w:szCs w:val="24"/>
              </w:rPr>
              <w:t>Prezenta lege are drept obiective:</w:t>
            </w:r>
          </w:p>
          <w:p w14:paraId="63CF02C6" w14:textId="65AB9075" w:rsidR="00457A8E" w:rsidRPr="008172FB" w:rsidRDefault="6AE49020" w:rsidP="31772B18">
            <w:pPr>
              <w:pStyle w:val="Listparagraf"/>
              <w:numPr>
                <w:ilvl w:val="0"/>
                <w:numId w:val="51"/>
              </w:numPr>
              <w:spacing w:before="240" w:after="240" w:line="240" w:lineRule="auto"/>
              <w:rPr>
                <w:rFonts w:cs="Arial"/>
                <w:lang w:val="ro-MD"/>
              </w:rPr>
            </w:pPr>
            <w:r w:rsidRPr="008172FB">
              <w:rPr>
                <w:rFonts w:ascii="Times New Roman" w:eastAsia="Times New Roman" w:hAnsi="Times New Roman" w:cs="Times New Roman"/>
                <w:sz w:val="24"/>
                <w:szCs w:val="24"/>
                <w:lang w:val="ro-MD"/>
              </w:rPr>
              <w:t>reducerea poluării mediului;</w:t>
            </w:r>
          </w:p>
          <w:p w14:paraId="78622EB7" w14:textId="01295588" w:rsidR="00457A8E" w:rsidRPr="008172FB" w:rsidRDefault="6AE49020" w:rsidP="31772B18">
            <w:pPr>
              <w:pStyle w:val="Listparagraf"/>
              <w:numPr>
                <w:ilvl w:val="0"/>
                <w:numId w:val="51"/>
              </w:numPr>
              <w:spacing w:before="240" w:after="240" w:line="240" w:lineRule="auto"/>
              <w:rPr>
                <w:rFonts w:cs="Arial"/>
                <w:lang w:val="ro-MD"/>
              </w:rPr>
            </w:pPr>
            <w:r w:rsidRPr="008172FB">
              <w:rPr>
                <w:rFonts w:ascii="Times New Roman" w:eastAsia="Times New Roman" w:hAnsi="Times New Roman" w:cs="Times New Roman"/>
                <w:sz w:val="24"/>
                <w:szCs w:val="24"/>
                <w:lang w:val="ro-MD"/>
              </w:rPr>
              <w:t>crearea unui sistem de activitate economică în care devine neconvenabilă cauzarea oricărui prejudiciu mediului;</w:t>
            </w:r>
          </w:p>
          <w:p w14:paraId="21CC9E6D" w14:textId="2B20959E" w:rsidR="00457A8E" w:rsidRPr="008172FB" w:rsidRDefault="6AE49020" w:rsidP="31772B18">
            <w:pPr>
              <w:pStyle w:val="Listparagraf"/>
              <w:numPr>
                <w:ilvl w:val="0"/>
                <w:numId w:val="51"/>
              </w:numPr>
              <w:spacing w:before="240" w:after="240" w:line="240" w:lineRule="auto"/>
              <w:rPr>
                <w:rFonts w:cs="Arial"/>
                <w:lang w:val="ro-MD"/>
              </w:rPr>
            </w:pPr>
            <w:r w:rsidRPr="008172FB">
              <w:rPr>
                <w:rFonts w:ascii="Times New Roman" w:eastAsia="Times New Roman" w:hAnsi="Times New Roman" w:cs="Times New Roman"/>
                <w:sz w:val="24"/>
                <w:szCs w:val="24"/>
                <w:lang w:val="ro-MD"/>
              </w:rPr>
              <w:t>micșorarea volumul emisiilor și deversărilor de poluanți în mediu și  diminuarea formării deșeurilor, inclusiv a deșeurilor de ambalaje.</w:t>
            </w:r>
          </w:p>
          <w:p w14:paraId="6FBB4C62" w14:textId="2D6E9306" w:rsidR="00457A8E" w:rsidRPr="008172FB" w:rsidRDefault="62DE7946" w:rsidP="31772B18">
            <w:pPr>
              <w:spacing w:before="240" w:line="240" w:lineRule="auto"/>
              <w:ind w:firstLine="0"/>
              <w:rPr>
                <w:sz w:val="24"/>
                <w:szCs w:val="24"/>
              </w:rPr>
            </w:pPr>
            <w:r w:rsidRPr="307DF511">
              <w:rPr>
                <w:sz w:val="24"/>
                <w:szCs w:val="24"/>
              </w:rPr>
              <w:t>Conform Strategiei Naționale de Dezvoltare „Moldova Europeană 2030”</w:t>
            </w:r>
            <w:r w:rsidR="74DEACE6" w:rsidRPr="307DF511">
              <w:rPr>
                <w:sz w:val="24"/>
                <w:szCs w:val="24"/>
              </w:rPr>
              <w:t>,</w:t>
            </w:r>
            <w:r w:rsidRPr="307DF511">
              <w:rPr>
                <w:sz w:val="24"/>
                <w:szCs w:val="24"/>
              </w:rPr>
              <w:t xml:space="preserve"> </w:t>
            </w:r>
            <w:r w:rsidR="7199A6EB" w:rsidRPr="307DF511">
              <w:rPr>
                <w:sz w:val="24"/>
                <w:szCs w:val="24"/>
              </w:rPr>
              <w:t>o</w:t>
            </w:r>
            <w:r w:rsidRPr="307DF511">
              <w:rPr>
                <w:sz w:val="24"/>
                <w:szCs w:val="24"/>
              </w:rPr>
              <w:t>biectivul de îmbunătățire tangibilă a calității componentelor mediului (</w:t>
            </w:r>
            <w:r w:rsidR="2FE9FB70" w:rsidRPr="307DF511">
              <w:rPr>
                <w:sz w:val="24"/>
                <w:szCs w:val="24"/>
              </w:rPr>
              <w:t xml:space="preserve">Obiectivul general 10. Asigurarea unui mediu sănătos și sigur) </w:t>
            </w:r>
            <w:r w:rsidRPr="307DF511">
              <w:rPr>
                <w:sz w:val="24"/>
                <w:szCs w:val="24"/>
              </w:rPr>
              <w:t xml:space="preserve">va fi atins prin promovarea activă a principiului „poluatorul plătește” și prin impunerea </w:t>
            </w:r>
            <w:proofErr w:type="spellStart"/>
            <w:r w:rsidRPr="307DF511">
              <w:rPr>
                <w:sz w:val="24"/>
                <w:szCs w:val="24"/>
              </w:rPr>
              <w:t>internalizării</w:t>
            </w:r>
            <w:proofErr w:type="spellEnd"/>
            <w:r w:rsidRPr="307DF511">
              <w:rPr>
                <w:sz w:val="24"/>
                <w:szCs w:val="24"/>
              </w:rPr>
              <w:t xml:space="preserve"> efectelor negative ale activităților economice, inclusiv printr-o taxare și impozitare corectă, dar și prin subvenționarea practicilor prietenoase mediului. Integrarea măsurilor și a principiilor economiei circulare în procesele de producție din ramurile economiei naționale va contribui la îmbunătățirea calității mediului și, respectiv, a nivelului de trai al populației Republicii Moldova. Vor fi susținute ideile, soluțiile și proiectele inovative de gestionare integrată a deșeurilor. Aceasta va permite o reală decuplare a creșterii economice de degradarea mediului.</w:t>
            </w:r>
          </w:p>
          <w:p w14:paraId="797AC164" w14:textId="7C5C5D18" w:rsidR="307DF511" w:rsidRDefault="307DF511" w:rsidP="307DF511">
            <w:pPr>
              <w:spacing w:after="120" w:line="240" w:lineRule="auto"/>
              <w:ind w:firstLine="0"/>
              <w:rPr>
                <w:b/>
                <w:bCs/>
                <w:sz w:val="24"/>
                <w:szCs w:val="24"/>
              </w:rPr>
            </w:pPr>
          </w:p>
          <w:p w14:paraId="65E12F59" w14:textId="729629FE" w:rsidR="00457A8E" w:rsidRPr="008172FB" w:rsidRDefault="1DAE68FE" w:rsidP="307DF511">
            <w:pPr>
              <w:spacing w:after="120" w:line="240" w:lineRule="auto"/>
              <w:ind w:firstLine="0"/>
              <w:rPr>
                <w:sz w:val="24"/>
                <w:szCs w:val="24"/>
              </w:rPr>
            </w:pPr>
            <w:r w:rsidRPr="307DF511">
              <w:rPr>
                <w:sz w:val="24"/>
                <w:szCs w:val="24"/>
              </w:rPr>
              <w:t xml:space="preserve">Iată câteva </w:t>
            </w:r>
            <w:r w:rsidR="55AFE160" w:rsidRPr="307DF511">
              <w:rPr>
                <w:sz w:val="24"/>
                <w:szCs w:val="24"/>
              </w:rPr>
              <w:t>propuneri ce vizează îmbunătățirea utilizării taxelor de mediu:</w:t>
            </w:r>
          </w:p>
          <w:p w14:paraId="128856DC" w14:textId="0A899387" w:rsidR="00457A8E" w:rsidRPr="008172FB" w:rsidRDefault="55AFE160" w:rsidP="31772B18">
            <w:pPr>
              <w:pStyle w:val="Listparagraf"/>
              <w:numPr>
                <w:ilvl w:val="0"/>
                <w:numId w:val="15"/>
              </w:numPr>
              <w:spacing w:before="0" w:after="0" w:line="240" w:lineRule="auto"/>
              <w:rPr>
                <w:rFonts w:ascii="Times New Roman" w:eastAsia="Times New Roman" w:hAnsi="Times New Roman" w:cs="Times New Roman"/>
                <w:sz w:val="24"/>
                <w:szCs w:val="24"/>
                <w:lang w:val="ro-MD"/>
              </w:rPr>
            </w:pPr>
            <w:r w:rsidRPr="307DF511">
              <w:rPr>
                <w:rFonts w:ascii="Times New Roman" w:eastAsia="Times New Roman" w:hAnsi="Times New Roman" w:cs="Times New Roman"/>
                <w:sz w:val="24"/>
                <w:szCs w:val="24"/>
                <w:lang w:val="ro-MD"/>
              </w:rPr>
              <w:t>Estimările arată că pentru a spori eficiența instrumentelor economice ar trebui majorat cheltuielile statului și cele ale businessului pentru mediu și de optimizat taxele de mediu, în particular taxele pe poluare și pe resurse naturale;</w:t>
            </w:r>
          </w:p>
          <w:p w14:paraId="069BD267" w14:textId="5487896A" w:rsidR="00457A8E" w:rsidRPr="008172FB" w:rsidRDefault="55AFE160" w:rsidP="31772B18">
            <w:pPr>
              <w:pStyle w:val="Listparagraf"/>
              <w:numPr>
                <w:ilvl w:val="0"/>
                <w:numId w:val="11"/>
              </w:numPr>
              <w:spacing w:before="0" w:after="0" w:line="240" w:lineRule="auto"/>
              <w:rPr>
                <w:rFonts w:ascii="Times New Roman" w:eastAsia="Times New Roman" w:hAnsi="Times New Roman" w:cs="Times New Roman"/>
                <w:sz w:val="24"/>
                <w:szCs w:val="24"/>
                <w:lang w:val="ro-MD"/>
              </w:rPr>
            </w:pPr>
            <w:r w:rsidRPr="307DF511">
              <w:rPr>
                <w:rFonts w:ascii="Times New Roman" w:eastAsia="Times New Roman" w:hAnsi="Times New Roman" w:cs="Times New Roman"/>
                <w:sz w:val="24"/>
                <w:szCs w:val="24"/>
                <w:lang w:val="ro-MD"/>
              </w:rPr>
              <w:t>Trecerea la formule de calcul ce prevăd aplicarea unor taxe fixe pe ceva care are un impact negativ asupra mediului, cu excepția accizelor la produsele petroliere și gazul lichefiat, care deja reprezintă taxe fixe pe cantitate de combustibili;</w:t>
            </w:r>
          </w:p>
          <w:p w14:paraId="10D4E484" w14:textId="7D7742E6" w:rsidR="00457A8E" w:rsidRPr="008172FB" w:rsidRDefault="55AFE160" w:rsidP="31772B18">
            <w:pPr>
              <w:pStyle w:val="Listparagraf"/>
              <w:numPr>
                <w:ilvl w:val="0"/>
                <w:numId w:val="11"/>
              </w:numPr>
              <w:spacing w:before="0" w:after="0" w:line="240" w:lineRule="auto"/>
              <w:rPr>
                <w:rFonts w:ascii="Times New Roman" w:eastAsia="Times New Roman" w:hAnsi="Times New Roman" w:cs="Times New Roman"/>
                <w:sz w:val="24"/>
                <w:szCs w:val="24"/>
                <w:lang w:val="ro-MD"/>
              </w:rPr>
            </w:pPr>
            <w:r w:rsidRPr="307DF511">
              <w:rPr>
                <w:rFonts w:ascii="Times New Roman" w:eastAsia="Times New Roman" w:hAnsi="Times New Roman" w:cs="Times New Roman"/>
                <w:sz w:val="24"/>
                <w:szCs w:val="24"/>
                <w:lang w:val="ro-MD"/>
              </w:rPr>
              <w:t>Ajustarea anuală la rata inflației a tuturor taxelor de mediu, cu excepția accizelor la produsele petroliere și gaz lichefiat, care anual sunt „indexate” la dinamica prețurilor. Formula de ajustare ar putea presupune creșterea anuală a taxelor fixe de mediu fie cu rata inflației, în cazul când creșterea medie anuală a prețurilor este mai mică de 5%, și fie cu maxim 5%, în situațiile când inflația depășește 5%;</w:t>
            </w:r>
          </w:p>
          <w:p w14:paraId="5E4E9FAC" w14:textId="73794452" w:rsidR="00457A8E" w:rsidRPr="008172FB" w:rsidRDefault="00457A8E" w:rsidP="31772B18">
            <w:pPr>
              <w:pStyle w:val="Listparagraf"/>
              <w:spacing w:before="0" w:after="0" w:line="240" w:lineRule="auto"/>
              <w:jc w:val="left"/>
              <w:rPr>
                <w:rFonts w:ascii="Times New Roman" w:eastAsia="Times New Roman" w:hAnsi="Times New Roman" w:cs="Times New Roman"/>
                <w:sz w:val="24"/>
                <w:szCs w:val="24"/>
                <w:lang w:val="ro-MD"/>
              </w:rPr>
            </w:pPr>
          </w:p>
        </w:tc>
      </w:tr>
      <w:tr w:rsidR="00457A8E" w:rsidRPr="008172FB" w14:paraId="210ADF1A" w14:textId="77777777" w:rsidTr="307DF511">
        <w:trPr>
          <w:jc w:val="center"/>
        </w:trPr>
        <w:tc>
          <w:tcPr>
            <w:tcW w:w="97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F2CB439" w14:textId="4C09638B" w:rsidR="00457A8E" w:rsidRPr="008172FB" w:rsidRDefault="09CABEED" w:rsidP="31772B18">
            <w:pPr>
              <w:pStyle w:val="Titlu2"/>
              <w:spacing w:line="240" w:lineRule="auto"/>
              <w:rPr>
                <w:rFonts w:ascii="Times New Roman" w:eastAsia="Times New Roman" w:hAnsi="Times New Roman" w:cs="Times New Roman"/>
              </w:rPr>
            </w:pPr>
            <w:r w:rsidRPr="008172FB">
              <w:rPr>
                <w:rFonts w:ascii="Times New Roman" w:eastAsia="Times New Roman" w:hAnsi="Times New Roman" w:cs="Times New Roman"/>
              </w:rPr>
              <w:t>3. Identificarea op</w:t>
            </w:r>
            <w:r w:rsidR="152A5A72" w:rsidRPr="008172FB">
              <w:rPr>
                <w:rFonts w:ascii="Times New Roman" w:eastAsia="Times New Roman" w:hAnsi="Times New Roman" w:cs="Times New Roman"/>
              </w:rPr>
              <w:t>ț</w:t>
            </w:r>
            <w:r w:rsidRPr="008172FB">
              <w:rPr>
                <w:rFonts w:ascii="Times New Roman" w:eastAsia="Times New Roman" w:hAnsi="Times New Roman" w:cs="Times New Roman"/>
              </w:rPr>
              <w:t>iunilor</w:t>
            </w:r>
          </w:p>
        </w:tc>
      </w:tr>
      <w:tr w:rsidR="00457A8E" w:rsidRPr="008172FB" w14:paraId="242ED35F"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391DAD9B" w14:textId="77777777"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a) Expuneți succint opțiunea „a nu face nimic”, care presupune lipsa de intervenție</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4299DFE3" w14:textId="77777777" w:rsidR="00457A8E" w:rsidRPr="008172FB" w:rsidRDefault="00457A8E" w:rsidP="31772B18">
            <w:pPr>
              <w:spacing w:line="240" w:lineRule="auto"/>
              <w:ind w:firstLine="0"/>
              <w:jc w:val="left"/>
              <w:rPr>
                <w:sz w:val="24"/>
                <w:szCs w:val="24"/>
              </w:rPr>
            </w:pPr>
          </w:p>
        </w:tc>
      </w:tr>
      <w:tr w:rsidR="00457A8E" w:rsidRPr="008172FB" w14:paraId="572426BE"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E5ACBE7" w14:textId="37EEF546" w:rsidR="00457A8E" w:rsidRPr="008172FB" w:rsidRDefault="59EECD84" w:rsidP="31772B18">
            <w:pPr>
              <w:spacing w:before="240" w:after="240" w:line="240" w:lineRule="auto"/>
              <w:ind w:firstLine="0"/>
              <w:rPr>
                <w:sz w:val="24"/>
                <w:szCs w:val="24"/>
              </w:rPr>
            </w:pPr>
            <w:r w:rsidRPr="008172FB">
              <w:rPr>
                <w:sz w:val="24"/>
                <w:szCs w:val="24"/>
              </w:rPr>
              <w:t xml:space="preserve">Opțiunea de a nu interveni sau de a nu lua măsuri adecvate va favoriza continuarea activităților economice care generează impact negativ asupra mediului. Această inacțiune va descuraja dezvoltarea și implementarea sistemelor de captare și neutralizare a poluanților, a practicilor de colectare, reciclare și eliminare a deșeurilor, precum și adoptarea tehnologiilor </w:t>
            </w:r>
            <w:proofErr w:type="spellStart"/>
            <w:r w:rsidRPr="008172FB">
              <w:rPr>
                <w:sz w:val="24"/>
                <w:szCs w:val="24"/>
              </w:rPr>
              <w:t>nonpoluante</w:t>
            </w:r>
            <w:proofErr w:type="spellEnd"/>
            <w:r w:rsidRPr="008172FB">
              <w:rPr>
                <w:sz w:val="24"/>
                <w:szCs w:val="24"/>
              </w:rPr>
              <w:t>. Consecința directă a acestei opțiuni este accentuarea poluării mediului, cu o creștere semnificativă a emisiilor de poluanți și a deversărilor acestora în mediul înconjurător. De asemenea, va stimula formarea și acumularea deșeurilor de producție și de ambalaje, agravând problema gestionării acestora.</w:t>
            </w:r>
          </w:p>
          <w:p w14:paraId="20F44C69" w14:textId="39BFA761" w:rsidR="00457A8E" w:rsidRPr="008172FB" w:rsidRDefault="59EECD84" w:rsidP="31772B18">
            <w:pPr>
              <w:spacing w:before="240" w:after="240" w:line="240" w:lineRule="auto"/>
              <w:ind w:firstLine="0"/>
            </w:pPr>
            <w:r w:rsidRPr="008172FB">
              <w:rPr>
                <w:sz w:val="24"/>
                <w:szCs w:val="24"/>
              </w:rPr>
              <w:t xml:space="preserve">În plus, o consecință a inacțiunii este diminuarea constantă a fondurilor ecologice disponibile pentru finanțarea inițiativelor destinate ameliorării calității mediului. Acest lucru va duce la insuficiența </w:t>
            </w:r>
            <w:r w:rsidRPr="008172FB">
              <w:rPr>
                <w:sz w:val="24"/>
                <w:szCs w:val="24"/>
              </w:rPr>
              <w:lastRenderedPageBreak/>
              <w:t>resurselor financiare necesare pentru a aborda și soluționa problemele de mediu existente și pentru a preveni apariția altora noi. Prin urmare, opțiunea de a nu face nimic poate avea consecințe semnificative asupra stării mediului și a durabilității resurselor naturale.</w:t>
            </w:r>
          </w:p>
        </w:tc>
      </w:tr>
      <w:tr w:rsidR="00457A8E" w:rsidRPr="008172FB" w14:paraId="64EC171B"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20EF359F" w14:textId="2175F7EC"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lastRenderedPageBreak/>
              <w:t>b) Expuneți principalele prevederi ale proiectului, cu impact, explic</w:t>
            </w:r>
            <w:r w:rsidR="53E26461" w:rsidRPr="008172FB">
              <w:rPr>
                <w:rFonts w:ascii="Times New Roman" w:eastAsia="Times New Roman" w:hAnsi="Times New Roman" w:cs="Times New Roman"/>
              </w:rPr>
              <w:t>â</w:t>
            </w:r>
            <w:r w:rsidRPr="008172FB">
              <w:rPr>
                <w:rFonts w:ascii="Times New Roman" w:eastAsia="Times New Roman" w:hAnsi="Times New Roman" w:cs="Times New Roman"/>
              </w:rPr>
              <w:t xml:space="preserve">nd cum acestea țintesc cauzele problemei, cu indicarea </w:t>
            </w:r>
            <w:r w:rsidR="656C6DD7" w:rsidRPr="008172FB">
              <w:rPr>
                <w:rFonts w:ascii="Times New Roman" w:eastAsia="Times New Roman" w:hAnsi="Times New Roman" w:cs="Times New Roman"/>
              </w:rPr>
              <w:t>i</w:t>
            </w:r>
            <w:r w:rsidRPr="008172FB">
              <w:rPr>
                <w:rFonts w:ascii="Times New Roman" w:eastAsia="Times New Roman" w:hAnsi="Times New Roman" w:cs="Times New Roman"/>
              </w:rPr>
              <w:t>novațiilor și întregului spectru de solu</w:t>
            </w:r>
            <w:r w:rsidR="0B7A6FB7" w:rsidRPr="008172FB">
              <w:rPr>
                <w:rFonts w:ascii="Times New Roman" w:eastAsia="Times New Roman" w:hAnsi="Times New Roman" w:cs="Times New Roman"/>
              </w:rPr>
              <w:t>ț</w:t>
            </w:r>
            <w:r w:rsidRPr="008172FB">
              <w:rPr>
                <w:rFonts w:ascii="Times New Roman" w:eastAsia="Times New Roman" w:hAnsi="Times New Roman" w:cs="Times New Roman"/>
              </w:rPr>
              <w:t>ii/drepturi/obliga</w:t>
            </w:r>
            <w:r w:rsidR="322C700A" w:rsidRPr="008172FB">
              <w:rPr>
                <w:rFonts w:ascii="Times New Roman" w:eastAsia="Times New Roman" w:hAnsi="Times New Roman" w:cs="Times New Roman"/>
              </w:rPr>
              <w:t>ț</w:t>
            </w:r>
            <w:r w:rsidRPr="008172FB">
              <w:rPr>
                <w:rFonts w:ascii="Times New Roman" w:eastAsia="Times New Roman" w:hAnsi="Times New Roman" w:cs="Times New Roman"/>
              </w:rPr>
              <w:t>ii ce se doresc să fie aprobate</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13E8CC23" w14:textId="77777777" w:rsidR="00457A8E" w:rsidRPr="008172FB" w:rsidRDefault="00457A8E" w:rsidP="31772B18">
            <w:pPr>
              <w:spacing w:line="240" w:lineRule="auto"/>
              <w:ind w:firstLine="0"/>
              <w:jc w:val="left"/>
              <w:rPr>
                <w:sz w:val="24"/>
                <w:szCs w:val="24"/>
              </w:rPr>
            </w:pPr>
          </w:p>
        </w:tc>
      </w:tr>
      <w:tr w:rsidR="00457A8E" w:rsidRPr="008172FB" w14:paraId="0A25B89E"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F973850" w14:textId="388B0F21" w:rsidR="00457A8E" w:rsidRPr="008172FB" w:rsidRDefault="253DF636" w:rsidP="31772B18">
            <w:pPr>
              <w:spacing w:before="240" w:after="240" w:line="240" w:lineRule="auto"/>
              <w:rPr>
                <w:sz w:val="24"/>
                <w:szCs w:val="24"/>
              </w:rPr>
            </w:pPr>
            <w:r w:rsidRPr="008172FB">
              <w:rPr>
                <w:sz w:val="24"/>
                <w:szCs w:val="24"/>
              </w:rPr>
              <w:t>Proiectul de lege prevede în primul rând concentrarea tuturor prevederilor legale privind taxele de mediu într-un singur act normativ, în special a taxelor pentru emisii, taxelor pentru deversări, taxelor pentru exploatarea resurselor naturale și a subsolului, taxelor privind depozitarea deșeurilor, a taxelor pentru ambalaje sau produse care poluează mediului. Tot în acest proiect urmează să se regăsească și scutirile de taxe pentru produsele care fac parte din REP conform art. 12 al Legii nr. 209/2016.</w:t>
            </w:r>
          </w:p>
          <w:p w14:paraId="7076D20A" w14:textId="7C8D4760" w:rsidR="00457A8E" w:rsidRPr="008172FB" w:rsidRDefault="253DF636" w:rsidP="31772B18">
            <w:pPr>
              <w:spacing w:before="240" w:after="240" w:line="240" w:lineRule="auto"/>
              <w:rPr>
                <w:sz w:val="24"/>
                <w:szCs w:val="24"/>
              </w:rPr>
            </w:pPr>
            <w:r w:rsidRPr="008172FB">
              <w:rPr>
                <w:sz w:val="24"/>
                <w:szCs w:val="24"/>
              </w:rPr>
              <w:t>Prin proiectul dat se uniformizează totodată și modurile de declarare și achitare a plăților de mediu, fiind simplificată procedura pentru acei agenți economici care implementează mecanismele de responsabilitate extinsă a producătorului.</w:t>
            </w:r>
          </w:p>
          <w:p w14:paraId="40BC12B0" w14:textId="24D055AE" w:rsidR="00457A8E" w:rsidRPr="008172FB" w:rsidRDefault="253DF636" w:rsidP="307DF511">
            <w:pPr>
              <w:spacing w:before="240" w:after="240" w:line="240" w:lineRule="auto"/>
              <w:rPr>
                <w:sz w:val="24"/>
                <w:szCs w:val="24"/>
              </w:rPr>
            </w:pPr>
            <w:r w:rsidRPr="307DF511">
              <w:rPr>
                <w:sz w:val="24"/>
                <w:szCs w:val="24"/>
              </w:rPr>
              <w:t>Proiectul mai prevede și indexarea taxelor de mediu</w:t>
            </w:r>
            <w:r w:rsidR="038DAA80" w:rsidRPr="307DF511">
              <w:rPr>
                <w:sz w:val="24"/>
                <w:szCs w:val="24"/>
              </w:rPr>
              <w:t xml:space="preserve"> fie cu rata inflației, în cazul când creșterea medie anuală a prețurilor este mai mică de 5%, fie cu maxim 5%, în situațiile când inflația depășește 5%</w:t>
            </w:r>
            <w:r w:rsidRPr="307DF511">
              <w:rPr>
                <w:sz w:val="24"/>
                <w:szCs w:val="24"/>
              </w:rPr>
              <w:t>, lucru care este recomandat de către actele UE.</w:t>
            </w:r>
          </w:p>
        </w:tc>
      </w:tr>
      <w:tr w:rsidR="00457A8E" w:rsidRPr="008172FB" w14:paraId="4F77D846"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64282E3C" w14:textId="77777777"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c) Expuneți opțiunile alternative analizate sau explicați motivul de ce acestea nu au fost luate în considerare</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74828D69" w14:textId="77777777" w:rsidR="00457A8E" w:rsidRPr="008172FB" w:rsidRDefault="00457A8E" w:rsidP="31772B18">
            <w:pPr>
              <w:spacing w:line="240" w:lineRule="auto"/>
              <w:ind w:firstLine="0"/>
              <w:jc w:val="left"/>
              <w:rPr>
                <w:sz w:val="24"/>
                <w:szCs w:val="24"/>
              </w:rPr>
            </w:pPr>
          </w:p>
        </w:tc>
      </w:tr>
      <w:tr w:rsidR="00457A8E" w:rsidRPr="008172FB" w14:paraId="6C205077"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E2A698E" w14:textId="5EC19F22" w:rsidR="00457A8E" w:rsidRPr="008172FB" w:rsidRDefault="0FD20132" w:rsidP="006C16DE">
            <w:pPr>
              <w:spacing w:line="240" w:lineRule="auto"/>
              <w:ind w:firstLine="0"/>
              <w:rPr>
                <w:sz w:val="24"/>
                <w:szCs w:val="24"/>
              </w:rPr>
            </w:pPr>
            <w:r w:rsidRPr="008172FB">
              <w:rPr>
                <w:sz w:val="24"/>
                <w:szCs w:val="24"/>
              </w:rPr>
              <w:t>Au fost luate în considerare și sistemele de taxe de mediu din Turcia și SUA, având în vedere că Turcia este țară candidat la aderarea la U</w:t>
            </w:r>
            <w:r w:rsidR="5FAC0604" w:rsidRPr="008172FB">
              <w:rPr>
                <w:sz w:val="24"/>
                <w:szCs w:val="24"/>
              </w:rPr>
              <w:t>niunea Europeană</w:t>
            </w:r>
            <w:r w:rsidRPr="008172FB">
              <w:rPr>
                <w:sz w:val="24"/>
                <w:szCs w:val="24"/>
              </w:rPr>
              <w:t xml:space="preserve">, însă abordarea acestora nu au adus </w:t>
            </w:r>
            <w:r w:rsidR="3AD7002C" w:rsidRPr="008172FB">
              <w:rPr>
                <w:sz w:val="24"/>
                <w:szCs w:val="24"/>
              </w:rPr>
              <w:t>rezultatele scontate, progresele Turciei fiind net inferioare cu cele făcute de către alte țări membre a U</w:t>
            </w:r>
            <w:r w:rsidR="6FBD9AD6" w:rsidRPr="008172FB">
              <w:rPr>
                <w:sz w:val="24"/>
                <w:szCs w:val="24"/>
              </w:rPr>
              <w:t xml:space="preserve">niunea </w:t>
            </w:r>
            <w:r w:rsidR="3AD7002C" w:rsidRPr="008172FB">
              <w:rPr>
                <w:sz w:val="24"/>
                <w:szCs w:val="24"/>
              </w:rPr>
              <w:t>E</w:t>
            </w:r>
            <w:r w:rsidR="00B78F9B" w:rsidRPr="008172FB">
              <w:rPr>
                <w:sz w:val="24"/>
                <w:szCs w:val="24"/>
              </w:rPr>
              <w:t>uropeană</w:t>
            </w:r>
            <w:r w:rsidR="3AD7002C" w:rsidRPr="008172FB">
              <w:rPr>
                <w:sz w:val="24"/>
                <w:szCs w:val="24"/>
              </w:rPr>
              <w:t>, iar SUA are o abordare complet diferită față de abordarea generală U</w:t>
            </w:r>
            <w:r w:rsidR="648F45E8" w:rsidRPr="008172FB">
              <w:rPr>
                <w:sz w:val="24"/>
                <w:szCs w:val="24"/>
              </w:rPr>
              <w:t xml:space="preserve">niunea </w:t>
            </w:r>
            <w:r w:rsidR="3AD7002C" w:rsidRPr="008172FB">
              <w:rPr>
                <w:sz w:val="24"/>
                <w:szCs w:val="24"/>
              </w:rPr>
              <w:t>E</w:t>
            </w:r>
            <w:r w:rsidR="1EC6E3BA" w:rsidRPr="008172FB">
              <w:rPr>
                <w:sz w:val="24"/>
                <w:szCs w:val="24"/>
              </w:rPr>
              <w:t>uropeană</w:t>
            </w:r>
            <w:r w:rsidR="3AD7002C" w:rsidRPr="008172FB">
              <w:rPr>
                <w:sz w:val="24"/>
                <w:szCs w:val="24"/>
              </w:rPr>
              <w:t xml:space="preserve">, astfel, </w:t>
            </w:r>
            <w:r w:rsidR="7315FBA3" w:rsidRPr="008172FB">
              <w:rPr>
                <w:sz w:val="24"/>
                <w:szCs w:val="24"/>
              </w:rPr>
              <w:t xml:space="preserve">având în vedere angajamentele asumate de către Republica Moldova în </w:t>
            </w:r>
            <w:r w:rsidR="797D175F" w:rsidRPr="008172FB">
              <w:rPr>
                <w:sz w:val="24"/>
                <w:szCs w:val="24"/>
              </w:rPr>
              <w:t xml:space="preserve">procesul de aderare la Uniunea Europeană, </w:t>
            </w:r>
            <w:r w:rsidR="690FBF86" w:rsidRPr="008172FB">
              <w:rPr>
                <w:sz w:val="24"/>
                <w:szCs w:val="24"/>
              </w:rPr>
              <w:t>s-a decis în cadrul ministerului de a se încerca reformarea taxelor de mediu după modelele țărilor europene care, statistic, au înregistrat cele mai bune rezultate.</w:t>
            </w:r>
          </w:p>
        </w:tc>
      </w:tr>
      <w:tr w:rsidR="00457A8E" w:rsidRPr="008172FB" w14:paraId="745B9EBF" w14:textId="77777777" w:rsidTr="307DF511">
        <w:trPr>
          <w:jc w:val="center"/>
        </w:trPr>
        <w:tc>
          <w:tcPr>
            <w:tcW w:w="97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EBBC404" w14:textId="76BBB2C8" w:rsidR="00457A8E" w:rsidRPr="008172FB" w:rsidRDefault="09CABEED" w:rsidP="31772B18">
            <w:pPr>
              <w:pStyle w:val="Titlu2"/>
              <w:spacing w:line="240" w:lineRule="auto"/>
              <w:rPr>
                <w:rFonts w:ascii="Times New Roman" w:eastAsia="Times New Roman" w:hAnsi="Times New Roman" w:cs="Times New Roman"/>
              </w:rPr>
            </w:pPr>
            <w:r w:rsidRPr="008172FB">
              <w:rPr>
                <w:rFonts w:ascii="Times New Roman" w:eastAsia="Times New Roman" w:hAnsi="Times New Roman" w:cs="Times New Roman"/>
              </w:rPr>
              <w:t>4. Analiza impacturilor op</w:t>
            </w:r>
            <w:r w:rsidR="2AB32CDF" w:rsidRPr="008172FB">
              <w:rPr>
                <w:rFonts w:ascii="Times New Roman" w:eastAsia="Times New Roman" w:hAnsi="Times New Roman" w:cs="Times New Roman"/>
              </w:rPr>
              <w:t>ț</w:t>
            </w:r>
            <w:r w:rsidRPr="008172FB">
              <w:rPr>
                <w:rFonts w:ascii="Times New Roman" w:eastAsia="Times New Roman" w:hAnsi="Times New Roman" w:cs="Times New Roman"/>
              </w:rPr>
              <w:t>iunilor</w:t>
            </w:r>
          </w:p>
        </w:tc>
      </w:tr>
      <w:tr w:rsidR="00457A8E" w:rsidRPr="008172FB" w14:paraId="257F6107"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79E608A8" w14:textId="77777777"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 xml:space="preserve">a) Expuneți efectele negative </w:t>
            </w:r>
            <w:proofErr w:type="spellStart"/>
            <w:r w:rsidRPr="008172FB">
              <w:rPr>
                <w:rFonts w:ascii="Times New Roman" w:eastAsia="Times New Roman" w:hAnsi="Times New Roman" w:cs="Times New Roman"/>
              </w:rPr>
              <w:t>şi</w:t>
            </w:r>
            <w:proofErr w:type="spellEnd"/>
            <w:r w:rsidRPr="008172FB">
              <w:rPr>
                <w:rFonts w:ascii="Times New Roman" w:eastAsia="Times New Roman" w:hAnsi="Times New Roman" w:cs="Times New Roman"/>
              </w:rPr>
              <w:t xml:space="preserve"> pozitive ale stării actuale și evoluția acestora în viitor, care vor sta la baza calculării impacturilor opțiunii recomandate</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08E71E3B" w14:textId="77777777" w:rsidR="00457A8E" w:rsidRPr="008172FB" w:rsidRDefault="00457A8E" w:rsidP="31772B18">
            <w:pPr>
              <w:spacing w:line="240" w:lineRule="auto"/>
              <w:ind w:firstLine="0"/>
              <w:jc w:val="left"/>
              <w:rPr>
                <w:sz w:val="24"/>
                <w:szCs w:val="24"/>
              </w:rPr>
            </w:pPr>
          </w:p>
        </w:tc>
      </w:tr>
      <w:tr w:rsidR="00457A8E" w:rsidRPr="008172FB" w14:paraId="703AE1B1"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2B90D2A" w14:textId="07CB3511" w:rsidR="00457A8E" w:rsidRPr="008172FB" w:rsidRDefault="17CA9668" w:rsidP="006C16DE">
            <w:pPr>
              <w:spacing w:line="240" w:lineRule="auto"/>
              <w:ind w:firstLine="0"/>
              <w:rPr>
                <w:sz w:val="24"/>
                <w:szCs w:val="24"/>
              </w:rPr>
            </w:pPr>
            <w:r w:rsidRPr="008172FB">
              <w:rPr>
                <w:sz w:val="24"/>
                <w:szCs w:val="24"/>
              </w:rPr>
              <w:t>Conform datelor BNS, dar și conform studiilor independente efectuate de către partenerii de dezvoltare, sistemul de taxe de mediu din Republica Moldova nu încurajează nici agenții economici, nici persoanele fizice să</w:t>
            </w:r>
            <w:r w:rsidR="5B3850AC" w:rsidRPr="008172FB">
              <w:rPr>
                <w:sz w:val="24"/>
                <w:szCs w:val="24"/>
              </w:rPr>
              <w:t xml:space="preserve"> reducă poluarea, fiind sub-utilizare ca instrumente de către stat, iar unele taxe, în comparație cu media europeană sunt </w:t>
            </w:r>
            <w:r w:rsidR="5861BFB8" w:rsidRPr="008172FB">
              <w:rPr>
                <w:sz w:val="24"/>
                <w:szCs w:val="24"/>
              </w:rPr>
              <w:t xml:space="preserve">exagerat de mari, lucru care scade din potențialul concurențial al produselor moldovenești. Situația actuală </w:t>
            </w:r>
            <w:r w:rsidR="49DD8E8A" w:rsidRPr="008172FB">
              <w:rPr>
                <w:sz w:val="24"/>
                <w:szCs w:val="24"/>
              </w:rPr>
              <w:t>nu permite încurajarea agenților economici care produc ecologic și descurajarea poluatorilor mari, iar taxele exagerate de exemplu pe ambalaje, sunt pur și simplu incluse în prețul produsului fără a avea posibilitatea de a fi deduse în caz</w:t>
            </w:r>
            <w:r w:rsidR="1EC26A38" w:rsidRPr="008172FB">
              <w:rPr>
                <w:sz w:val="24"/>
                <w:szCs w:val="24"/>
              </w:rPr>
              <w:t>ul reciclării de către operator a acestora.</w:t>
            </w:r>
          </w:p>
        </w:tc>
      </w:tr>
      <w:tr w:rsidR="00457A8E" w:rsidRPr="008172FB" w14:paraId="5DC6E390"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1DF1308C" w14:textId="357C1EC1"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b1) Pentru opțiunea recomandată, identificați impacturile complet</w:t>
            </w:r>
            <w:r w:rsidR="7DB93591" w:rsidRPr="008172FB">
              <w:rPr>
                <w:rFonts w:ascii="Times New Roman" w:eastAsia="Times New Roman" w:hAnsi="Times New Roman" w:cs="Times New Roman"/>
              </w:rPr>
              <w:t>â</w:t>
            </w:r>
            <w:r w:rsidRPr="008172FB">
              <w:rPr>
                <w:rFonts w:ascii="Times New Roman" w:eastAsia="Times New Roman" w:hAnsi="Times New Roman" w:cs="Times New Roman"/>
              </w:rPr>
              <w:t>nd tabelul din anexa la prezentul formular. Descrieți pe larg impacturile sub formă de costuri sau beneficii, inclusiv părțile interesate care ar putea fi afectate pozitiv și negativ de acestea</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48E03E67" w14:textId="77777777" w:rsidR="00457A8E" w:rsidRPr="008172FB" w:rsidRDefault="00457A8E" w:rsidP="31772B18">
            <w:pPr>
              <w:spacing w:line="240" w:lineRule="auto"/>
              <w:ind w:firstLine="0"/>
              <w:jc w:val="left"/>
              <w:rPr>
                <w:sz w:val="24"/>
                <w:szCs w:val="24"/>
              </w:rPr>
            </w:pPr>
          </w:p>
        </w:tc>
      </w:tr>
      <w:tr w:rsidR="00457A8E" w:rsidRPr="008172FB" w14:paraId="6A8B0E94"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F2CE155" w14:textId="2A5546D2" w:rsidR="00457A8E" w:rsidRPr="008172FB" w:rsidRDefault="6C46A039" w:rsidP="006C16DE">
            <w:pPr>
              <w:spacing w:line="240" w:lineRule="auto"/>
              <w:ind w:firstLine="0"/>
              <w:rPr>
                <w:sz w:val="24"/>
                <w:szCs w:val="24"/>
              </w:rPr>
            </w:pPr>
            <w:r w:rsidRPr="008172FB">
              <w:rPr>
                <w:sz w:val="24"/>
                <w:szCs w:val="24"/>
              </w:rPr>
              <w:t xml:space="preserve">Impactul inițial urmează să fie vizibil în structura cheltuielilor agenților economici, în dependență de domeniul de activitate, taxele de mediu urmează să fie ajustate conform impactului asupra mediului, astfel, </w:t>
            </w:r>
            <w:r w:rsidR="7ADE260F" w:rsidRPr="008172FB">
              <w:rPr>
                <w:sz w:val="24"/>
                <w:szCs w:val="24"/>
              </w:rPr>
              <w:t>în urma acestor modificărilor propuse, se estimează o scădere a veniturilor la bugetul de stat comparativ cu anul 2022 în sumă totală de 30 629,8 mii lei, inclusiv:</w:t>
            </w:r>
          </w:p>
          <w:p w14:paraId="23200981" w14:textId="6E5FFA19" w:rsidR="00457A8E" w:rsidRPr="008172FB" w:rsidRDefault="7ADE260F" w:rsidP="006C16DE">
            <w:pPr>
              <w:tabs>
                <w:tab w:val="left" w:pos="884"/>
                <w:tab w:val="left" w:pos="1196"/>
              </w:tabs>
              <w:spacing w:line="240" w:lineRule="auto"/>
              <w:ind w:firstLine="567"/>
              <w:rPr>
                <w:sz w:val="24"/>
                <w:szCs w:val="24"/>
              </w:rPr>
            </w:pPr>
            <w:r w:rsidRPr="008172FB">
              <w:rPr>
                <w:sz w:val="24"/>
                <w:szCs w:val="24"/>
              </w:rPr>
              <w:t>Se estimează o creștere a încasărilor din taxele pentru emisii în anul 2024 de 4 991,7 mii lei, din taxele pentru deversări de 1 655,9 mii lei, o creștere cu 4 608,3 mii lei a încasărilor din taxele pentru depozitarea deșeurilor și creștere a încasărilor din taxele pentru resursele naturale în sumă de 27 150,5 mii lei.</w:t>
            </w:r>
          </w:p>
          <w:p w14:paraId="54AB940D" w14:textId="0D3B58BC" w:rsidR="00457A8E" w:rsidRPr="008172FB" w:rsidRDefault="7ADE260F" w:rsidP="006C16DE">
            <w:pPr>
              <w:tabs>
                <w:tab w:val="left" w:pos="884"/>
                <w:tab w:val="left" w:pos="1196"/>
              </w:tabs>
              <w:spacing w:line="240" w:lineRule="auto"/>
              <w:ind w:firstLine="567"/>
              <w:rPr>
                <w:sz w:val="24"/>
                <w:szCs w:val="24"/>
              </w:rPr>
            </w:pPr>
            <w:r w:rsidRPr="008172FB">
              <w:rPr>
                <w:sz w:val="24"/>
                <w:szCs w:val="24"/>
              </w:rPr>
              <w:t xml:space="preserve">Totodată, se estimează o scădere a veniturilor din taxa pentru mărfurile care, în procesul </w:t>
            </w:r>
            <w:r w:rsidRPr="008172FB">
              <w:rPr>
                <w:sz w:val="24"/>
                <w:szCs w:val="24"/>
              </w:rPr>
              <w:lastRenderedPageBreak/>
              <w:t>utilizării, cauzează poluarea mediului în sumă de 5 932,5 mii lei și o scădere a încasărilor din taxa pentru ambalaje de 63 103,7 mii lei, de la 83 254,4 mii lei până la 20 150,6 mii lei.</w:t>
            </w:r>
          </w:p>
          <w:p w14:paraId="42B7961F" w14:textId="4BF48E2E" w:rsidR="00457A8E" w:rsidRPr="008172FB" w:rsidRDefault="7ADE260F" w:rsidP="006C16DE">
            <w:pPr>
              <w:spacing w:line="240" w:lineRule="auto"/>
              <w:ind w:firstLine="0"/>
              <w:rPr>
                <w:sz w:val="24"/>
                <w:szCs w:val="24"/>
              </w:rPr>
            </w:pPr>
            <w:r w:rsidRPr="008172FB">
              <w:rPr>
                <w:sz w:val="24"/>
                <w:szCs w:val="24"/>
              </w:rPr>
              <w:t>Per economie, încasările estimate totale din achitările pentru plățile de mediu conform abordării propuse se estimează în anul 2024 de a atinge nivelul de 551 509,3 mii lei, comparativ cu nivelul estimat în baza modelării economice simple de 582 139,2 mii lei conform abordării existente la moment în legislația națională.</w:t>
            </w:r>
          </w:p>
          <w:p w14:paraId="6629BED6" w14:textId="67A17FF2" w:rsidR="00457A8E" w:rsidRPr="008172FB" w:rsidRDefault="7ADE260F" w:rsidP="006C16DE">
            <w:pPr>
              <w:spacing w:line="240" w:lineRule="auto"/>
              <w:ind w:firstLine="0"/>
              <w:rPr>
                <w:sz w:val="24"/>
                <w:szCs w:val="24"/>
              </w:rPr>
            </w:pPr>
            <w:r w:rsidRPr="008172FB">
              <w:rPr>
                <w:sz w:val="24"/>
                <w:szCs w:val="24"/>
              </w:rPr>
              <w:t>Astfel, prin modificările propuse se dorește încurajarea agenților economici de a investi în tehnologii cu un impact redus asu</w:t>
            </w:r>
            <w:r w:rsidR="52C1F04B" w:rsidRPr="008172FB">
              <w:rPr>
                <w:sz w:val="24"/>
                <w:szCs w:val="24"/>
              </w:rPr>
              <w:t>pra mediului și oferirea de avantaje celor care nu poluează.</w:t>
            </w:r>
          </w:p>
        </w:tc>
      </w:tr>
      <w:tr w:rsidR="00457A8E" w:rsidRPr="008172FB" w14:paraId="0DCC99FC"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73BB20C0" w14:textId="5BDC2235"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lastRenderedPageBreak/>
              <w:t>b2) Pentru opțiunile alternative analizate, identificați impacturile complet</w:t>
            </w:r>
            <w:r w:rsidR="15887B83" w:rsidRPr="008172FB">
              <w:rPr>
                <w:rFonts w:ascii="Times New Roman" w:eastAsia="Times New Roman" w:hAnsi="Times New Roman" w:cs="Times New Roman"/>
              </w:rPr>
              <w:t>â</w:t>
            </w:r>
            <w:r w:rsidRPr="008172FB">
              <w:rPr>
                <w:rFonts w:ascii="Times New Roman" w:eastAsia="Times New Roman" w:hAnsi="Times New Roman" w:cs="Times New Roman"/>
              </w:rPr>
              <w:t>nd tabelul din anexa la prezentul formular. Descrieți pe larg impacturile sub formă de costuri sau beneficii, inclusiv părțile interesate care ar putea fi afectate pozitiv și negativ de acestea</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6CE44F8C" w14:textId="77777777" w:rsidR="00457A8E" w:rsidRPr="008172FB" w:rsidRDefault="00457A8E" w:rsidP="31772B18">
            <w:pPr>
              <w:spacing w:line="240" w:lineRule="auto"/>
              <w:ind w:firstLine="0"/>
              <w:jc w:val="left"/>
              <w:rPr>
                <w:sz w:val="24"/>
                <w:szCs w:val="24"/>
              </w:rPr>
            </w:pPr>
          </w:p>
        </w:tc>
      </w:tr>
      <w:tr w:rsidR="00457A8E" w:rsidRPr="008172FB" w14:paraId="1B6772D1"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4BB959D" w14:textId="00D0E484" w:rsidR="00457A8E" w:rsidRPr="008172FB" w:rsidRDefault="2E1BB17B" w:rsidP="006C16DE">
            <w:pPr>
              <w:spacing w:line="240" w:lineRule="auto"/>
              <w:ind w:firstLine="0"/>
              <w:rPr>
                <w:sz w:val="24"/>
                <w:szCs w:val="24"/>
              </w:rPr>
            </w:pPr>
            <w:r w:rsidRPr="008172FB">
              <w:rPr>
                <w:sz w:val="24"/>
                <w:szCs w:val="24"/>
              </w:rPr>
              <w:t>În cazul opțiunilor analizate nu a fost făcut un calcul exhaustiv asupra costurilor din partea agenților economici sau a impactului asupra bugetului de stat, deoarece se observă în aplicarea acestora de către alte state că nu ating rezultatul scontat, astfel</w:t>
            </w:r>
            <w:r w:rsidR="5CDFBC79" w:rsidRPr="008172FB">
              <w:rPr>
                <w:sz w:val="24"/>
                <w:szCs w:val="24"/>
              </w:rPr>
              <w:t xml:space="preserve">, dacă sistemele alternative de taxe de mediu nu duc la o scădere a poluării, nu au fost efectuate studii </w:t>
            </w:r>
            <w:r w:rsidR="1FC2EB90" w:rsidRPr="008172FB">
              <w:rPr>
                <w:sz w:val="24"/>
                <w:szCs w:val="24"/>
              </w:rPr>
              <w:t>complete privind costurile.</w:t>
            </w:r>
          </w:p>
        </w:tc>
      </w:tr>
      <w:tr w:rsidR="00457A8E" w:rsidRPr="008172FB" w14:paraId="315ECC38"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6AAC7A0A" w14:textId="77777777" w:rsidR="00457A8E" w:rsidRPr="008172FB" w:rsidRDefault="09CABEED" w:rsidP="006C16DE">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75D2C1B9" w14:textId="77777777" w:rsidR="00457A8E" w:rsidRPr="008172FB" w:rsidRDefault="00457A8E" w:rsidP="006C16DE">
            <w:pPr>
              <w:spacing w:line="240" w:lineRule="auto"/>
              <w:ind w:firstLine="0"/>
              <w:rPr>
                <w:sz w:val="24"/>
                <w:szCs w:val="24"/>
              </w:rPr>
            </w:pPr>
          </w:p>
        </w:tc>
      </w:tr>
      <w:tr w:rsidR="00457A8E" w:rsidRPr="008172FB" w14:paraId="6E7F7F70"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6D041F7" w14:textId="419E806D" w:rsidR="00457A8E" w:rsidRPr="008172FB" w:rsidRDefault="0D93B87C" w:rsidP="006C16DE">
            <w:pPr>
              <w:spacing w:line="240" w:lineRule="auto"/>
              <w:ind w:firstLine="0"/>
              <w:rPr>
                <w:sz w:val="24"/>
                <w:szCs w:val="24"/>
              </w:rPr>
            </w:pPr>
            <w:r w:rsidRPr="008172FB">
              <w:rPr>
                <w:sz w:val="24"/>
                <w:szCs w:val="24"/>
              </w:rPr>
              <w:t xml:space="preserve">Pentru opțiunile analizate, principalul risc este acela că nu corespunde legislației Uniunii Europene, totodată, s-a constat în procesul de comparare a rezultatelor din alte țări că sistemul de taxare de mediu </w:t>
            </w:r>
            <w:r w:rsidR="660368DC" w:rsidRPr="008172FB">
              <w:rPr>
                <w:sz w:val="24"/>
                <w:szCs w:val="24"/>
              </w:rPr>
              <w:t xml:space="preserve">recomandat de către Comisia Europeană este justă față de agenții economici, și sunt într-o strânsă legătură cu nivelul poluării. </w:t>
            </w:r>
          </w:p>
        </w:tc>
      </w:tr>
      <w:tr w:rsidR="00457A8E" w:rsidRPr="008172FB" w14:paraId="4B25ED80"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2C48DC4E" w14:textId="342FE401"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d) Dacă este cazul, pentru opțiunea recomandată expuneți costurile de conformare pentru întreprinderi, dacă există impact disproporționat care poate distorsiona concurența și ce impact are opțiunea asupra întreprinderilor mici și mijlocii. Se explică dacă s</w:t>
            </w:r>
            <w:r w:rsidR="19FD79EE" w:rsidRPr="008172FB">
              <w:rPr>
                <w:rFonts w:ascii="Times New Roman" w:eastAsia="Times New Roman" w:hAnsi="Times New Roman" w:cs="Times New Roman"/>
              </w:rPr>
              <w:t>â</w:t>
            </w:r>
            <w:r w:rsidRPr="008172FB">
              <w:rPr>
                <w:rFonts w:ascii="Times New Roman" w:eastAsia="Times New Roman" w:hAnsi="Times New Roman" w:cs="Times New Roman"/>
              </w:rPr>
              <w:t>nt propuse măsuri de diminuare a acestor impacturi</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0238767B" w14:textId="77777777" w:rsidR="00457A8E" w:rsidRPr="008172FB" w:rsidRDefault="00457A8E" w:rsidP="31772B18">
            <w:pPr>
              <w:spacing w:line="240" w:lineRule="auto"/>
              <w:ind w:firstLine="0"/>
              <w:jc w:val="left"/>
              <w:rPr>
                <w:sz w:val="24"/>
                <w:szCs w:val="24"/>
              </w:rPr>
            </w:pPr>
          </w:p>
        </w:tc>
      </w:tr>
      <w:tr w:rsidR="00457A8E" w:rsidRPr="008172FB" w14:paraId="020A70BA"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A0EBA35" w14:textId="7043C517" w:rsidR="00457A8E" w:rsidRPr="008172FB" w:rsidRDefault="557C3721" w:rsidP="006C16DE">
            <w:pPr>
              <w:spacing w:line="240" w:lineRule="auto"/>
              <w:ind w:firstLine="0"/>
              <w:rPr>
                <w:sz w:val="24"/>
                <w:szCs w:val="24"/>
              </w:rPr>
            </w:pPr>
            <w:r w:rsidRPr="008172FB">
              <w:rPr>
                <w:sz w:val="24"/>
                <w:szCs w:val="24"/>
              </w:rPr>
              <w:t xml:space="preserve">Costurile de conformare a agenților economici, conform prețurile de piață, sunt mai mici decât taxele de mediu, </w:t>
            </w:r>
            <w:r w:rsidR="1A252C26" w:rsidRPr="008172FB">
              <w:rPr>
                <w:sz w:val="24"/>
                <w:szCs w:val="24"/>
              </w:rPr>
              <w:t>care, conform proiectului sunt mai mici decât în prezent. Nu considerăm că impactul acestui proiect urmează să distorsioneze concurența, întrucât proiectul nu vine decât cu modificări mici asupra cuantumului taxelor</w:t>
            </w:r>
            <w:r w:rsidR="155DC2FA" w:rsidRPr="008172FB">
              <w:rPr>
                <w:sz w:val="24"/>
                <w:szCs w:val="24"/>
              </w:rPr>
              <w:t>, fiind modificat în esență sistemul de taxare astfel încât nivelul taxelor să corespundă cu nivelul poluării.</w:t>
            </w:r>
          </w:p>
        </w:tc>
      </w:tr>
      <w:tr w:rsidR="00457A8E" w:rsidRPr="008172FB" w14:paraId="314DDA44"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65935181" w14:textId="77777777" w:rsidR="00457A8E" w:rsidRPr="008172FB" w:rsidRDefault="09CABEED" w:rsidP="31772B18">
            <w:pPr>
              <w:pStyle w:val="Titlu3"/>
              <w:spacing w:line="240" w:lineRule="auto"/>
              <w:rPr>
                <w:rFonts w:ascii="Times New Roman" w:eastAsia="Times New Roman" w:hAnsi="Times New Roman" w:cs="Times New Roman"/>
                <w:b/>
                <w:bCs/>
                <w:u w:val="single"/>
              </w:rPr>
            </w:pPr>
            <w:r w:rsidRPr="008172FB">
              <w:rPr>
                <w:rFonts w:ascii="Times New Roman" w:eastAsia="Times New Roman" w:hAnsi="Times New Roman" w:cs="Times New Roman"/>
              </w:rPr>
              <w:t>Concluzie</w:t>
            </w:r>
          </w:p>
          <w:p w14:paraId="5FAABC12" w14:textId="77777777"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 xml:space="preserve">e) Argumentați selectarea unei opțiunii, în baza atingerii obiectivelor, beneficiilor și costurilor, precum și a asigurării celui mai mic impact negativ asupra celor afectați </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33FDF933" w14:textId="77777777" w:rsidR="00457A8E" w:rsidRPr="008172FB" w:rsidRDefault="00457A8E" w:rsidP="31772B18">
            <w:pPr>
              <w:spacing w:line="240" w:lineRule="auto"/>
              <w:ind w:firstLine="0"/>
              <w:jc w:val="left"/>
              <w:rPr>
                <w:sz w:val="24"/>
                <w:szCs w:val="24"/>
              </w:rPr>
            </w:pPr>
          </w:p>
        </w:tc>
      </w:tr>
      <w:tr w:rsidR="00457A8E" w:rsidRPr="008172FB" w14:paraId="7C28FBD3"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2BB3A26" w14:textId="11DEECF2" w:rsidR="00457A8E" w:rsidRPr="008172FB" w:rsidRDefault="00457A8E" w:rsidP="31772B18">
            <w:pPr>
              <w:spacing w:line="240" w:lineRule="auto"/>
              <w:ind w:firstLine="0"/>
              <w:jc w:val="left"/>
              <w:rPr>
                <w:sz w:val="24"/>
                <w:szCs w:val="24"/>
              </w:rPr>
            </w:pPr>
          </w:p>
          <w:p w14:paraId="33B2764F" w14:textId="77777777" w:rsidR="00457A8E" w:rsidRPr="008172FB" w:rsidRDefault="00457A8E" w:rsidP="31772B18">
            <w:pPr>
              <w:spacing w:line="240" w:lineRule="auto"/>
              <w:ind w:firstLine="0"/>
              <w:jc w:val="left"/>
              <w:rPr>
                <w:sz w:val="24"/>
                <w:szCs w:val="24"/>
              </w:rPr>
            </w:pPr>
          </w:p>
          <w:p w14:paraId="60717882" w14:textId="77777777" w:rsidR="00457A8E" w:rsidRPr="008172FB" w:rsidRDefault="00457A8E" w:rsidP="31772B18">
            <w:pPr>
              <w:spacing w:line="240" w:lineRule="auto"/>
              <w:ind w:firstLine="0"/>
              <w:jc w:val="left"/>
              <w:rPr>
                <w:sz w:val="24"/>
                <w:szCs w:val="24"/>
              </w:rPr>
            </w:pPr>
          </w:p>
        </w:tc>
      </w:tr>
      <w:tr w:rsidR="00457A8E" w:rsidRPr="008172FB" w14:paraId="19DAB8C2" w14:textId="77777777" w:rsidTr="307DF511">
        <w:trPr>
          <w:jc w:val="center"/>
        </w:trPr>
        <w:tc>
          <w:tcPr>
            <w:tcW w:w="97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B51BD5F" w14:textId="74EE2553" w:rsidR="00457A8E" w:rsidRPr="008172FB" w:rsidRDefault="09CABEED" w:rsidP="31772B18">
            <w:pPr>
              <w:pStyle w:val="Titlu2"/>
              <w:spacing w:line="240" w:lineRule="auto"/>
              <w:rPr>
                <w:rFonts w:ascii="Times New Roman" w:eastAsia="Times New Roman" w:hAnsi="Times New Roman" w:cs="Times New Roman"/>
              </w:rPr>
            </w:pPr>
            <w:r w:rsidRPr="008172FB">
              <w:rPr>
                <w:rFonts w:ascii="Times New Roman" w:eastAsia="Times New Roman" w:hAnsi="Times New Roman" w:cs="Times New Roman"/>
              </w:rPr>
              <w:t xml:space="preserve">5. Implementarea </w:t>
            </w:r>
            <w:r w:rsidR="124BAEBF" w:rsidRPr="008172FB">
              <w:rPr>
                <w:rFonts w:ascii="Times New Roman" w:eastAsia="Times New Roman" w:hAnsi="Times New Roman" w:cs="Times New Roman"/>
              </w:rPr>
              <w:t>ș</w:t>
            </w:r>
            <w:r w:rsidRPr="008172FB">
              <w:rPr>
                <w:rFonts w:ascii="Times New Roman" w:eastAsia="Times New Roman" w:hAnsi="Times New Roman" w:cs="Times New Roman"/>
              </w:rPr>
              <w:t>i monitorizarea</w:t>
            </w:r>
          </w:p>
        </w:tc>
      </w:tr>
      <w:tr w:rsidR="00457A8E" w:rsidRPr="008172FB" w14:paraId="09E3B698"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76EEBCBF" w14:textId="3C0B1807"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a) Descrieți cum va fi organizată implementarea opțiunii recomandate, ce cadru juridic necesită a fi modificat și/sau elaborat și aprobat, ce schimbări instituționale s</w:t>
            </w:r>
            <w:r w:rsidR="4CD74E5D" w:rsidRPr="008172FB">
              <w:rPr>
                <w:rFonts w:ascii="Times New Roman" w:eastAsia="Times New Roman" w:hAnsi="Times New Roman" w:cs="Times New Roman"/>
              </w:rPr>
              <w:t>â</w:t>
            </w:r>
            <w:r w:rsidRPr="008172FB">
              <w:rPr>
                <w:rFonts w:ascii="Times New Roman" w:eastAsia="Times New Roman" w:hAnsi="Times New Roman" w:cs="Times New Roman"/>
              </w:rPr>
              <w:t xml:space="preserve">nt necesare  </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3FCBD629" w14:textId="77777777" w:rsidR="00457A8E" w:rsidRPr="008172FB" w:rsidRDefault="00457A8E" w:rsidP="31772B18">
            <w:pPr>
              <w:spacing w:line="240" w:lineRule="auto"/>
              <w:ind w:firstLine="0"/>
              <w:jc w:val="left"/>
              <w:rPr>
                <w:sz w:val="24"/>
                <w:szCs w:val="24"/>
              </w:rPr>
            </w:pPr>
          </w:p>
        </w:tc>
      </w:tr>
      <w:tr w:rsidR="00457A8E" w:rsidRPr="008172FB" w14:paraId="4A2EEBCC"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3951AB8" w14:textId="4CBE02A0" w:rsidR="00457A8E" w:rsidRPr="008172FB" w:rsidRDefault="069C37BB" w:rsidP="002C3FB8">
            <w:pPr>
              <w:spacing w:line="240" w:lineRule="auto"/>
              <w:ind w:firstLine="0"/>
              <w:rPr>
                <w:sz w:val="24"/>
                <w:szCs w:val="24"/>
              </w:rPr>
            </w:pPr>
            <w:r w:rsidRPr="008172FB">
              <w:rPr>
                <w:sz w:val="24"/>
                <w:szCs w:val="24"/>
              </w:rPr>
              <w:t xml:space="preserve">Pentru implementarea modificărilor propuse urmează să fie modificate unele regulamente ce se refereau la deșeurile de ambalaje, emisii și deversări, acestea sunt în lucru în cadrul ministerului și urmează să fie modificate în termen pentru a </w:t>
            </w:r>
            <w:r w:rsidR="0BB6DAD8" w:rsidRPr="008172FB">
              <w:rPr>
                <w:sz w:val="24"/>
                <w:szCs w:val="24"/>
              </w:rPr>
              <w:t>nu conține prevederi contradictorii cu legea în momentul intrării în vigoare a acesteia.</w:t>
            </w:r>
          </w:p>
        </w:tc>
      </w:tr>
      <w:tr w:rsidR="00457A8E" w:rsidRPr="008172FB" w14:paraId="66782080"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0518BA9E" w14:textId="77777777"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b) Indicați clar indicatorii de performanță în baza cărora se va efectua monitorizarea</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20BBFA25" w14:textId="77777777" w:rsidR="00457A8E" w:rsidRPr="008172FB" w:rsidRDefault="00457A8E" w:rsidP="31772B18">
            <w:pPr>
              <w:spacing w:line="240" w:lineRule="auto"/>
              <w:ind w:firstLine="0"/>
              <w:jc w:val="left"/>
              <w:rPr>
                <w:sz w:val="24"/>
                <w:szCs w:val="24"/>
              </w:rPr>
            </w:pPr>
          </w:p>
        </w:tc>
      </w:tr>
      <w:tr w:rsidR="00457A8E" w:rsidRPr="008172FB" w14:paraId="14B7A84F"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983BE25" w14:textId="039AC2A7" w:rsidR="00457A8E" w:rsidRPr="008172FB" w:rsidRDefault="6DCEF3E9" w:rsidP="31772B18">
            <w:pPr>
              <w:spacing w:line="240" w:lineRule="auto"/>
              <w:ind w:firstLine="0"/>
              <w:jc w:val="left"/>
              <w:rPr>
                <w:sz w:val="24"/>
                <w:szCs w:val="24"/>
              </w:rPr>
            </w:pPr>
            <w:r w:rsidRPr="008172FB">
              <w:rPr>
                <w:sz w:val="24"/>
                <w:szCs w:val="24"/>
              </w:rPr>
              <w:t>Indicatorii direcți care urmează a fi monitorizați sunt:</w:t>
            </w:r>
          </w:p>
          <w:p w14:paraId="1102C31B" w14:textId="08831916" w:rsidR="00457A8E" w:rsidRPr="008172FB" w:rsidRDefault="6DCEF3E9" w:rsidP="31772B18">
            <w:pPr>
              <w:pStyle w:val="Listparagraf"/>
              <w:numPr>
                <w:ilvl w:val="0"/>
                <w:numId w:val="24"/>
              </w:numPr>
              <w:spacing w:line="240" w:lineRule="auto"/>
              <w:jc w:val="left"/>
              <w:rPr>
                <w:rFonts w:ascii="Times New Roman" w:eastAsia="Times New Roman" w:hAnsi="Times New Roman" w:cs="Times New Roman"/>
                <w:sz w:val="24"/>
                <w:szCs w:val="24"/>
                <w:lang w:val="ro-MD"/>
              </w:rPr>
            </w:pPr>
            <w:r w:rsidRPr="008172FB">
              <w:rPr>
                <w:rFonts w:ascii="Times New Roman" w:eastAsia="Times New Roman" w:hAnsi="Times New Roman" w:cs="Times New Roman"/>
                <w:sz w:val="24"/>
                <w:szCs w:val="24"/>
                <w:lang w:val="ro-MD"/>
              </w:rPr>
              <w:t>Cantitatea de produse care urmează să devină deșeuri pusă pe piață;</w:t>
            </w:r>
          </w:p>
          <w:p w14:paraId="232F4F15" w14:textId="52BC0F13" w:rsidR="00457A8E" w:rsidRPr="008172FB" w:rsidRDefault="6DCEF3E9" w:rsidP="31772B18">
            <w:pPr>
              <w:pStyle w:val="Listparagraf"/>
              <w:numPr>
                <w:ilvl w:val="0"/>
                <w:numId w:val="24"/>
              </w:numPr>
              <w:spacing w:line="240" w:lineRule="auto"/>
              <w:jc w:val="left"/>
              <w:rPr>
                <w:rFonts w:ascii="Times New Roman" w:eastAsia="Times New Roman" w:hAnsi="Times New Roman" w:cs="Times New Roman"/>
                <w:sz w:val="24"/>
                <w:szCs w:val="24"/>
                <w:lang w:val="ro-MD"/>
              </w:rPr>
            </w:pPr>
            <w:r w:rsidRPr="008172FB">
              <w:rPr>
                <w:rFonts w:ascii="Times New Roman" w:eastAsia="Times New Roman" w:hAnsi="Times New Roman" w:cs="Times New Roman"/>
                <w:sz w:val="24"/>
                <w:szCs w:val="24"/>
                <w:lang w:val="ro-MD"/>
              </w:rPr>
              <w:t>Cantitatea de deșeuri colectată;</w:t>
            </w:r>
          </w:p>
          <w:p w14:paraId="73175C72" w14:textId="2203C9F7" w:rsidR="00457A8E" w:rsidRPr="008172FB" w:rsidRDefault="6DCEF3E9" w:rsidP="31772B18">
            <w:pPr>
              <w:pStyle w:val="Listparagraf"/>
              <w:numPr>
                <w:ilvl w:val="0"/>
                <w:numId w:val="24"/>
              </w:numPr>
              <w:spacing w:line="240" w:lineRule="auto"/>
              <w:jc w:val="left"/>
              <w:rPr>
                <w:rFonts w:ascii="Times New Roman" w:eastAsia="Times New Roman" w:hAnsi="Times New Roman" w:cs="Times New Roman"/>
                <w:sz w:val="24"/>
                <w:szCs w:val="24"/>
                <w:lang w:val="ro-MD"/>
              </w:rPr>
            </w:pPr>
            <w:r w:rsidRPr="008172FB">
              <w:rPr>
                <w:rFonts w:ascii="Times New Roman" w:eastAsia="Times New Roman" w:hAnsi="Times New Roman" w:cs="Times New Roman"/>
                <w:sz w:val="24"/>
                <w:szCs w:val="24"/>
                <w:lang w:val="ro-MD"/>
              </w:rPr>
              <w:t>Cantitatea de deșeuri valorificată, după categoriile din anexa nr. 2 din Legea 209/2016;</w:t>
            </w:r>
          </w:p>
          <w:p w14:paraId="07523DE8" w14:textId="0BE2C173" w:rsidR="00457A8E" w:rsidRPr="008172FB" w:rsidRDefault="6DCEF3E9" w:rsidP="31772B18">
            <w:pPr>
              <w:pStyle w:val="Listparagraf"/>
              <w:numPr>
                <w:ilvl w:val="0"/>
                <w:numId w:val="24"/>
              </w:numPr>
              <w:spacing w:line="240" w:lineRule="auto"/>
              <w:jc w:val="left"/>
              <w:rPr>
                <w:rFonts w:ascii="Times New Roman" w:eastAsia="Times New Roman" w:hAnsi="Times New Roman" w:cs="Times New Roman"/>
                <w:sz w:val="24"/>
                <w:szCs w:val="24"/>
                <w:lang w:val="ro-MD"/>
              </w:rPr>
            </w:pPr>
            <w:r w:rsidRPr="008172FB">
              <w:rPr>
                <w:rFonts w:ascii="Times New Roman" w:eastAsia="Times New Roman" w:hAnsi="Times New Roman" w:cs="Times New Roman"/>
                <w:sz w:val="24"/>
                <w:szCs w:val="24"/>
                <w:lang w:val="ro-MD"/>
              </w:rPr>
              <w:lastRenderedPageBreak/>
              <w:t>Calitatea aerului;</w:t>
            </w:r>
          </w:p>
          <w:p w14:paraId="011306C7" w14:textId="5DF2159D" w:rsidR="00457A8E" w:rsidRPr="008172FB" w:rsidRDefault="6DCEF3E9" w:rsidP="31772B18">
            <w:pPr>
              <w:pStyle w:val="Listparagraf"/>
              <w:numPr>
                <w:ilvl w:val="0"/>
                <w:numId w:val="24"/>
              </w:numPr>
              <w:spacing w:line="240" w:lineRule="auto"/>
              <w:jc w:val="left"/>
              <w:rPr>
                <w:rFonts w:ascii="Times New Roman" w:eastAsia="Times New Roman" w:hAnsi="Times New Roman" w:cs="Times New Roman"/>
                <w:sz w:val="24"/>
                <w:szCs w:val="24"/>
                <w:lang w:val="ro-MD"/>
              </w:rPr>
            </w:pPr>
            <w:r w:rsidRPr="008172FB">
              <w:rPr>
                <w:rFonts w:ascii="Times New Roman" w:eastAsia="Times New Roman" w:hAnsi="Times New Roman" w:cs="Times New Roman"/>
                <w:sz w:val="24"/>
                <w:szCs w:val="24"/>
                <w:lang w:val="ro-MD"/>
              </w:rPr>
              <w:t>Calitatea apelor reziduale;</w:t>
            </w:r>
          </w:p>
          <w:p w14:paraId="3B363480" w14:textId="06B09837" w:rsidR="00457A8E" w:rsidRPr="008172FB" w:rsidRDefault="6DCEF3E9" w:rsidP="31772B18">
            <w:pPr>
              <w:pStyle w:val="Listparagraf"/>
              <w:numPr>
                <w:ilvl w:val="0"/>
                <w:numId w:val="24"/>
              </w:numPr>
              <w:spacing w:line="240" w:lineRule="auto"/>
              <w:jc w:val="left"/>
              <w:rPr>
                <w:rFonts w:ascii="Times New Roman" w:eastAsia="Times New Roman" w:hAnsi="Times New Roman" w:cs="Times New Roman"/>
                <w:sz w:val="24"/>
                <w:szCs w:val="24"/>
                <w:lang w:val="ro-MD"/>
              </w:rPr>
            </w:pPr>
            <w:r w:rsidRPr="008172FB">
              <w:rPr>
                <w:rFonts w:ascii="Times New Roman" w:eastAsia="Times New Roman" w:hAnsi="Times New Roman" w:cs="Times New Roman"/>
                <w:sz w:val="24"/>
                <w:szCs w:val="24"/>
                <w:lang w:val="ro-MD"/>
              </w:rPr>
              <w:t>Calitatea apelor din râuri și bazinele acvatice;</w:t>
            </w:r>
          </w:p>
          <w:p w14:paraId="274C884F" w14:textId="333A3728" w:rsidR="00457A8E" w:rsidRPr="008172FB" w:rsidRDefault="6DCEF3E9" w:rsidP="31772B18">
            <w:pPr>
              <w:pStyle w:val="Listparagraf"/>
              <w:numPr>
                <w:ilvl w:val="0"/>
                <w:numId w:val="24"/>
              </w:numPr>
              <w:spacing w:line="240" w:lineRule="auto"/>
              <w:jc w:val="left"/>
              <w:rPr>
                <w:rFonts w:ascii="Times New Roman" w:eastAsia="Times New Roman" w:hAnsi="Times New Roman" w:cs="Times New Roman"/>
                <w:sz w:val="24"/>
                <w:szCs w:val="24"/>
                <w:lang w:val="ro-MD"/>
              </w:rPr>
            </w:pPr>
            <w:r w:rsidRPr="008172FB">
              <w:rPr>
                <w:rFonts w:ascii="Times New Roman" w:eastAsia="Times New Roman" w:hAnsi="Times New Roman" w:cs="Times New Roman"/>
                <w:sz w:val="24"/>
                <w:szCs w:val="24"/>
                <w:lang w:val="ro-MD"/>
              </w:rPr>
              <w:t>Numărul de agenți economici care se supun regimului de REP;</w:t>
            </w:r>
          </w:p>
          <w:p w14:paraId="687DA0CD" w14:textId="52F2D3E9" w:rsidR="00457A8E" w:rsidRPr="008172FB" w:rsidRDefault="74E096A6" w:rsidP="31772B18">
            <w:pPr>
              <w:pStyle w:val="Listparagraf"/>
              <w:numPr>
                <w:ilvl w:val="0"/>
                <w:numId w:val="24"/>
              </w:numPr>
              <w:spacing w:line="240" w:lineRule="auto"/>
              <w:jc w:val="left"/>
              <w:rPr>
                <w:rFonts w:ascii="Times New Roman" w:eastAsia="Times New Roman" w:hAnsi="Times New Roman" w:cs="Times New Roman"/>
                <w:sz w:val="24"/>
                <w:szCs w:val="24"/>
                <w:lang w:val="ro-MD"/>
              </w:rPr>
            </w:pPr>
            <w:r w:rsidRPr="008172FB">
              <w:rPr>
                <w:rFonts w:ascii="Times New Roman" w:eastAsia="Times New Roman" w:hAnsi="Times New Roman" w:cs="Times New Roman"/>
                <w:sz w:val="24"/>
                <w:szCs w:val="24"/>
                <w:lang w:val="ro-MD"/>
              </w:rPr>
              <w:t>Nivelul cheltuielilor bugetare alocate proiectelor de mediu;</w:t>
            </w:r>
          </w:p>
          <w:p w14:paraId="476F525E" w14:textId="56ED5653" w:rsidR="00457A8E" w:rsidRPr="008172FB" w:rsidRDefault="6DCEF3E9" w:rsidP="31772B18">
            <w:pPr>
              <w:pStyle w:val="Listparagraf"/>
              <w:numPr>
                <w:ilvl w:val="0"/>
                <w:numId w:val="24"/>
              </w:numPr>
              <w:spacing w:line="240" w:lineRule="auto"/>
              <w:jc w:val="left"/>
              <w:rPr>
                <w:rFonts w:ascii="Times New Roman" w:eastAsia="Times New Roman" w:hAnsi="Times New Roman" w:cs="Times New Roman"/>
                <w:sz w:val="24"/>
                <w:szCs w:val="24"/>
                <w:lang w:val="ro-MD"/>
              </w:rPr>
            </w:pPr>
            <w:r w:rsidRPr="008172FB">
              <w:rPr>
                <w:rFonts w:ascii="Times New Roman" w:eastAsia="Times New Roman" w:hAnsi="Times New Roman" w:cs="Times New Roman"/>
                <w:sz w:val="24"/>
                <w:szCs w:val="24"/>
                <w:lang w:val="ro-MD"/>
              </w:rPr>
              <w:t>Alți indicatori care reies din cei prezentați supra.</w:t>
            </w:r>
          </w:p>
        </w:tc>
      </w:tr>
      <w:tr w:rsidR="00457A8E" w:rsidRPr="008172FB" w14:paraId="643E95B0"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64C08F1A" w14:textId="21B75E60"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lastRenderedPageBreak/>
              <w:t>c) Identificați peste c</w:t>
            </w:r>
            <w:r w:rsidR="0AB7B207" w:rsidRPr="008172FB">
              <w:rPr>
                <w:rFonts w:ascii="Times New Roman" w:eastAsia="Times New Roman" w:hAnsi="Times New Roman" w:cs="Times New Roman"/>
              </w:rPr>
              <w:t>â</w:t>
            </w:r>
            <w:r w:rsidRPr="008172FB">
              <w:rPr>
                <w:rFonts w:ascii="Times New Roman" w:eastAsia="Times New Roman" w:hAnsi="Times New Roman" w:cs="Times New Roman"/>
              </w:rPr>
              <w:t xml:space="preserve">t timp vor fi resimțite impacturile estimate și este necesară evaluarea performanței actului normativ propus. Explicați cum va fi monitorizată </w:t>
            </w:r>
            <w:r w:rsidR="69758CEF" w:rsidRPr="008172FB">
              <w:rPr>
                <w:rFonts w:ascii="Times New Roman" w:eastAsia="Times New Roman" w:hAnsi="Times New Roman" w:cs="Times New Roman"/>
              </w:rPr>
              <w:t>ș</w:t>
            </w:r>
            <w:r w:rsidRPr="008172FB">
              <w:rPr>
                <w:rFonts w:ascii="Times New Roman" w:eastAsia="Times New Roman" w:hAnsi="Times New Roman" w:cs="Times New Roman"/>
              </w:rPr>
              <w:t>i evaluată op</w:t>
            </w:r>
            <w:r w:rsidR="6A2D0085" w:rsidRPr="008172FB">
              <w:rPr>
                <w:rFonts w:ascii="Times New Roman" w:eastAsia="Times New Roman" w:hAnsi="Times New Roman" w:cs="Times New Roman"/>
              </w:rPr>
              <w:t>ț</w:t>
            </w:r>
            <w:r w:rsidRPr="008172FB">
              <w:rPr>
                <w:rFonts w:ascii="Times New Roman" w:eastAsia="Times New Roman" w:hAnsi="Times New Roman" w:cs="Times New Roman"/>
              </w:rPr>
              <w:t>iunea</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4A3EBF52" w14:textId="77777777" w:rsidR="00457A8E" w:rsidRPr="008172FB" w:rsidRDefault="00457A8E" w:rsidP="31772B18">
            <w:pPr>
              <w:spacing w:line="240" w:lineRule="auto"/>
              <w:ind w:firstLine="0"/>
              <w:jc w:val="left"/>
              <w:rPr>
                <w:sz w:val="24"/>
                <w:szCs w:val="24"/>
              </w:rPr>
            </w:pPr>
          </w:p>
        </w:tc>
      </w:tr>
      <w:tr w:rsidR="00457A8E" w:rsidRPr="008172FB" w14:paraId="10741850"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001662A" w14:textId="26948DBE" w:rsidR="00457A8E" w:rsidRPr="008172FB" w:rsidRDefault="7E4F335D" w:rsidP="31772B18">
            <w:pPr>
              <w:spacing w:line="240" w:lineRule="auto"/>
              <w:ind w:firstLine="0"/>
              <w:jc w:val="left"/>
              <w:rPr>
                <w:sz w:val="24"/>
                <w:szCs w:val="24"/>
              </w:rPr>
            </w:pPr>
            <w:r w:rsidRPr="008172FB">
              <w:rPr>
                <w:sz w:val="24"/>
                <w:szCs w:val="24"/>
              </w:rPr>
              <w:t>Având în vedere că domeniul mediului este specific iar reformele făcute în acest domeniu se resimt după un timp îndelungat, ne așteptăm ca primele efecte să le observăm în domeniul gestionării deșeurilor în anul 2025-202</w:t>
            </w:r>
            <w:r w:rsidR="5617C92C" w:rsidRPr="008172FB">
              <w:rPr>
                <w:sz w:val="24"/>
                <w:szCs w:val="24"/>
              </w:rPr>
              <w:t xml:space="preserve">6, iar modificările ce țin de </w:t>
            </w:r>
            <w:r w:rsidR="7E83AB47" w:rsidRPr="008172FB">
              <w:rPr>
                <w:sz w:val="24"/>
                <w:szCs w:val="24"/>
              </w:rPr>
              <w:t>emisii și deversări urmează să fie vizibile în decurs de peste 5 ani.</w:t>
            </w:r>
          </w:p>
          <w:p w14:paraId="3E319D80" w14:textId="3BAF2F72" w:rsidR="00457A8E" w:rsidRPr="008172FB" w:rsidRDefault="7E83AB47" w:rsidP="31772B18">
            <w:pPr>
              <w:spacing w:line="240" w:lineRule="auto"/>
              <w:ind w:firstLine="0"/>
              <w:jc w:val="left"/>
              <w:rPr>
                <w:sz w:val="24"/>
                <w:szCs w:val="24"/>
              </w:rPr>
            </w:pPr>
            <w:r w:rsidRPr="008172FB">
              <w:rPr>
                <w:sz w:val="24"/>
                <w:szCs w:val="24"/>
              </w:rPr>
              <w:t>Monitorizarea urmează să coincidă cu cea din prezent, prin intermediul datelor</w:t>
            </w:r>
            <w:r w:rsidR="366CE410" w:rsidRPr="008172FB">
              <w:rPr>
                <w:sz w:val="24"/>
                <w:szCs w:val="24"/>
              </w:rPr>
              <w:t xml:space="preserve"> statistice oferite de către BNS,</w:t>
            </w:r>
            <w:r w:rsidRPr="008172FB">
              <w:rPr>
                <w:sz w:val="24"/>
                <w:szCs w:val="24"/>
              </w:rPr>
              <w:t xml:space="preserve"> colectate de la gestionarii de deșeuri și reieșind din datele obținute de către insti</w:t>
            </w:r>
            <w:r w:rsidR="6CA021D9" w:rsidRPr="008172FB">
              <w:rPr>
                <w:sz w:val="24"/>
                <w:szCs w:val="24"/>
              </w:rPr>
              <w:t>tuțiile din subordinea ministerului</w:t>
            </w:r>
            <w:r w:rsidR="6A772D92" w:rsidRPr="008172FB">
              <w:rPr>
                <w:sz w:val="24"/>
                <w:szCs w:val="24"/>
              </w:rPr>
              <w:t>.</w:t>
            </w:r>
          </w:p>
        </w:tc>
      </w:tr>
      <w:tr w:rsidR="00457A8E" w:rsidRPr="008172FB" w14:paraId="2440DD04" w14:textId="77777777" w:rsidTr="307DF511">
        <w:trPr>
          <w:jc w:val="center"/>
        </w:trPr>
        <w:tc>
          <w:tcPr>
            <w:tcW w:w="97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50D55C40" w14:textId="77777777" w:rsidR="00457A8E" w:rsidRPr="008172FB" w:rsidRDefault="09CABEED" w:rsidP="31772B18">
            <w:pPr>
              <w:pStyle w:val="Titlu2"/>
              <w:spacing w:line="240" w:lineRule="auto"/>
              <w:rPr>
                <w:rFonts w:ascii="Times New Roman" w:eastAsia="Times New Roman" w:hAnsi="Times New Roman" w:cs="Times New Roman"/>
              </w:rPr>
            </w:pPr>
            <w:r w:rsidRPr="008172FB">
              <w:rPr>
                <w:rFonts w:ascii="Times New Roman" w:eastAsia="Times New Roman" w:hAnsi="Times New Roman" w:cs="Times New Roman"/>
              </w:rPr>
              <w:t>6. Consultarea</w:t>
            </w:r>
          </w:p>
        </w:tc>
      </w:tr>
      <w:tr w:rsidR="00457A8E" w:rsidRPr="008172FB" w14:paraId="02D434DA"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676BAD28" w14:textId="665D5840"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a) Identificați principalele păr</w:t>
            </w:r>
            <w:r w:rsidR="4224371C" w:rsidRPr="008172FB">
              <w:rPr>
                <w:rFonts w:ascii="Times New Roman" w:eastAsia="Times New Roman" w:hAnsi="Times New Roman" w:cs="Times New Roman"/>
              </w:rPr>
              <w:t>ț</w:t>
            </w:r>
            <w:r w:rsidRPr="008172FB">
              <w:rPr>
                <w:rFonts w:ascii="Times New Roman" w:eastAsia="Times New Roman" w:hAnsi="Times New Roman" w:cs="Times New Roman"/>
              </w:rPr>
              <w:t>i (grupuri) interesate în interven</w:t>
            </w:r>
            <w:r w:rsidR="78AA13B4" w:rsidRPr="008172FB">
              <w:rPr>
                <w:rFonts w:ascii="Times New Roman" w:eastAsia="Times New Roman" w:hAnsi="Times New Roman" w:cs="Times New Roman"/>
              </w:rPr>
              <w:t>ț</w:t>
            </w:r>
            <w:r w:rsidRPr="008172FB">
              <w:rPr>
                <w:rFonts w:ascii="Times New Roman" w:eastAsia="Times New Roman" w:hAnsi="Times New Roman" w:cs="Times New Roman"/>
              </w:rPr>
              <w:t>ia propusă</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28DEB50B" w14:textId="77777777" w:rsidR="00457A8E" w:rsidRPr="008172FB" w:rsidRDefault="00457A8E" w:rsidP="31772B18">
            <w:pPr>
              <w:spacing w:line="240" w:lineRule="auto"/>
              <w:ind w:firstLine="0"/>
              <w:jc w:val="left"/>
              <w:rPr>
                <w:sz w:val="24"/>
                <w:szCs w:val="24"/>
              </w:rPr>
            </w:pPr>
          </w:p>
        </w:tc>
      </w:tr>
      <w:tr w:rsidR="00457A8E" w:rsidRPr="008172FB" w14:paraId="4A5F34AB"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C1A2FDF" w14:textId="39E19BD0" w:rsidR="00F133D1" w:rsidRPr="008172FB" w:rsidRDefault="76C4FCD6" w:rsidP="002C3FB8">
            <w:pPr>
              <w:spacing w:before="240" w:line="240" w:lineRule="auto"/>
              <w:ind w:right="119" w:firstLine="0"/>
              <w:rPr>
                <w:sz w:val="24"/>
                <w:szCs w:val="24"/>
              </w:rPr>
            </w:pPr>
            <w:r w:rsidRPr="008172FB">
              <w:rPr>
                <w:sz w:val="24"/>
                <w:szCs w:val="24"/>
              </w:rPr>
              <w:t>Grupul de lucru pentru elaborarea mecanismului financiar privind responsabilitatea extinsă a producătorului pentru ambalaje.</w:t>
            </w:r>
          </w:p>
          <w:p w14:paraId="64014464" w14:textId="77777777" w:rsidR="00457A8E" w:rsidRPr="008172FB" w:rsidRDefault="00457A8E" w:rsidP="002C3FB8">
            <w:pPr>
              <w:spacing w:line="240" w:lineRule="auto"/>
              <w:ind w:firstLine="0"/>
              <w:rPr>
                <w:sz w:val="24"/>
                <w:szCs w:val="24"/>
              </w:rPr>
            </w:pPr>
          </w:p>
          <w:p w14:paraId="1FA9A658" w14:textId="77777777" w:rsidR="00457A8E" w:rsidRPr="008172FB" w:rsidRDefault="00457A8E" w:rsidP="31772B18">
            <w:pPr>
              <w:spacing w:line="240" w:lineRule="auto"/>
              <w:ind w:firstLine="0"/>
              <w:jc w:val="left"/>
              <w:rPr>
                <w:sz w:val="24"/>
                <w:szCs w:val="24"/>
              </w:rPr>
            </w:pPr>
          </w:p>
        </w:tc>
      </w:tr>
      <w:tr w:rsidR="00457A8E" w:rsidRPr="008172FB" w14:paraId="4F71BB8C"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41744E86" w14:textId="54FD7A8B"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b) Explicați succint cum (prin ce metode) s-a asigurat consultarea adecvată a păr</w:t>
            </w:r>
            <w:r w:rsidR="0D0AAE1F" w:rsidRPr="008172FB">
              <w:rPr>
                <w:rFonts w:ascii="Times New Roman" w:eastAsia="Times New Roman" w:hAnsi="Times New Roman" w:cs="Times New Roman"/>
              </w:rPr>
              <w:t>ț</w:t>
            </w:r>
            <w:r w:rsidRPr="008172FB">
              <w:rPr>
                <w:rFonts w:ascii="Times New Roman" w:eastAsia="Times New Roman" w:hAnsi="Times New Roman" w:cs="Times New Roman"/>
              </w:rPr>
              <w:t>ilor</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25F552AF" w14:textId="77777777" w:rsidR="00457A8E" w:rsidRPr="008172FB" w:rsidRDefault="00457A8E" w:rsidP="31772B18">
            <w:pPr>
              <w:spacing w:line="240" w:lineRule="auto"/>
              <w:ind w:firstLine="0"/>
              <w:jc w:val="left"/>
              <w:rPr>
                <w:sz w:val="24"/>
                <w:szCs w:val="24"/>
              </w:rPr>
            </w:pPr>
          </w:p>
        </w:tc>
      </w:tr>
      <w:tr w:rsidR="00457A8E" w:rsidRPr="008172FB" w14:paraId="6AA37573"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C01C304" w14:textId="2AC91146" w:rsidR="00457A8E" w:rsidRPr="008172FB" w:rsidRDefault="419CE12C" w:rsidP="002C3FB8">
            <w:pPr>
              <w:spacing w:line="240" w:lineRule="auto"/>
              <w:ind w:firstLine="0"/>
              <w:rPr>
                <w:sz w:val="24"/>
                <w:szCs w:val="24"/>
              </w:rPr>
            </w:pPr>
            <w:r w:rsidRPr="008172FB">
              <w:rPr>
                <w:sz w:val="24"/>
                <w:szCs w:val="24"/>
              </w:rPr>
              <w:t xml:space="preserve">Au fost efectuate consultări publice pe platforma Consiliului Economic pe </w:t>
            </w:r>
            <w:proofErr w:type="spellStart"/>
            <w:r w:rsidRPr="008172FB">
              <w:rPr>
                <w:sz w:val="24"/>
                <w:szCs w:val="24"/>
              </w:rPr>
              <w:t>lânga</w:t>
            </w:r>
            <w:proofErr w:type="spellEnd"/>
            <w:r w:rsidRPr="008172FB">
              <w:rPr>
                <w:sz w:val="24"/>
                <w:szCs w:val="24"/>
              </w:rPr>
              <w:t xml:space="preserve"> Prim-ministrul Republicii Moldova și pe platforma ministerului, tot</w:t>
            </w:r>
            <w:r w:rsidR="136A05D2" w:rsidRPr="008172FB">
              <w:rPr>
                <w:sz w:val="24"/>
                <w:szCs w:val="24"/>
              </w:rPr>
              <w:t>odată, pe parcursul anului au fost adresate ministerului mai multe scrisori din partea agenților economici prin care se solicită revizuirea cadrului legal aferent taxării de mediu.</w:t>
            </w:r>
          </w:p>
        </w:tc>
      </w:tr>
      <w:tr w:rsidR="00457A8E" w:rsidRPr="008172FB" w14:paraId="173425C0" w14:textId="77777777" w:rsidTr="307DF511">
        <w:trPr>
          <w:jc w:val="center"/>
        </w:trPr>
        <w:tc>
          <w:tcPr>
            <w:tcW w:w="81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15" w:type="dxa"/>
              <w:left w:w="45" w:type="dxa"/>
              <w:bottom w:w="15" w:type="dxa"/>
              <w:right w:w="45" w:type="dxa"/>
            </w:tcMar>
            <w:hideMark/>
          </w:tcPr>
          <w:p w14:paraId="1BDDA681" w14:textId="7CC2CF20"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c) Expuneți succint pozi</w:t>
            </w:r>
            <w:r w:rsidR="2784C0A4" w:rsidRPr="008172FB">
              <w:rPr>
                <w:rFonts w:ascii="Times New Roman" w:eastAsia="Times New Roman" w:hAnsi="Times New Roman" w:cs="Times New Roman"/>
              </w:rPr>
              <w:t>ț</w:t>
            </w:r>
            <w:r w:rsidRPr="008172FB">
              <w:rPr>
                <w:rFonts w:ascii="Times New Roman" w:eastAsia="Times New Roman" w:hAnsi="Times New Roman" w:cs="Times New Roman"/>
              </w:rPr>
              <w:t>ia fiecărei entită</w:t>
            </w:r>
            <w:r w:rsidR="17470A46" w:rsidRPr="008172FB">
              <w:rPr>
                <w:rFonts w:ascii="Times New Roman" w:eastAsia="Times New Roman" w:hAnsi="Times New Roman" w:cs="Times New Roman"/>
              </w:rPr>
              <w:t>ț</w:t>
            </w:r>
            <w:r w:rsidRPr="008172FB">
              <w:rPr>
                <w:rFonts w:ascii="Times New Roman" w:eastAsia="Times New Roman" w:hAnsi="Times New Roman" w:cs="Times New Roman"/>
              </w:rPr>
              <w:t xml:space="preserve">i consultate față de documentul de analiză a impactului </w:t>
            </w:r>
            <w:r w:rsidR="2F0F8869" w:rsidRPr="008172FB">
              <w:rPr>
                <w:rFonts w:ascii="Times New Roman" w:eastAsia="Times New Roman" w:hAnsi="Times New Roman" w:cs="Times New Roman"/>
              </w:rPr>
              <w:t>ș</w:t>
            </w:r>
            <w:r w:rsidRPr="008172FB">
              <w:rPr>
                <w:rFonts w:ascii="Times New Roman" w:eastAsia="Times New Roman" w:hAnsi="Times New Roman" w:cs="Times New Roman"/>
              </w:rPr>
              <w:t>i/sau interven</w:t>
            </w:r>
            <w:r w:rsidR="36F5C3A8" w:rsidRPr="008172FB">
              <w:rPr>
                <w:rFonts w:ascii="Times New Roman" w:eastAsia="Times New Roman" w:hAnsi="Times New Roman" w:cs="Times New Roman"/>
              </w:rPr>
              <w:t>ț</w:t>
            </w:r>
            <w:r w:rsidRPr="008172FB">
              <w:rPr>
                <w:rFonts w:ascii="Times New Roman" w:eastAsia="Times New Roman" w:hAnsi="Times New Roman" w:cs="Times New Roman"/>
              </w:rPr>
              <w:t>ia propusă (se expune poziția a cel puțin unui exponent din fiecare grup de interese identificat)</w:t>
            </w:r>
          </w:p>
        </w:tc>
        <w:tc>
          <w:tcPr>
            <w:tcW w:w="1619" w:type="dxa"/>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214961A8" w14:textId="77777777" w:rsidR="00457A8E" w:rsidRPr="008172FB" w:rsidRDefault="00457A8E" w:rsidP="31772B18">
            <w:pPr>
              <w:spacing w:line="240" w:lineRule="auto"/>
              <w:ind w:firstLine="0"/>
              <w:jc w:val="left"/>
              <w:rPr>
                <w:sz w:val="24"/>
                <w:szCs w:val="24"/>
              </w:rPr>
            </w:pPr>
          </w:p>
        </w:tc>
      </w:tr>
      <w:tr w:rsidR="00457A8E" w:rsidRPr="008172FB" w14:paraId="041C3E93" w14:textId="77777777" w:rsidTr="307DF511">
        <w:trPr>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62FD571" w14:textId="1497A8E4" w:rsidR="00457A8E" w:rsidRPr="008172FB" w:rsidRDefault="2FACDA8E" w:rsidP="002C3FB8">
            <w:pPr>
              <w:spacing w:line="240" w:lineRule="auto"/>
              <w:ind w:firstLine="0"/>
              <w:rPr>
                <w:sz w:val="24"/>
                <w:szCs w:val="24"/>
              </w:rPr>
            </w:pPr>
            <w:r w:rsidRPr="008172FB">
              <w:rPr>
                <w:sz w:val="24"/>
                <w:szCs w:val="24"/>
              </w:rPr>
              <w:t>În cadrul grupurilor de lucru cu participarea reprezentanților agenților economici, a ONG-urilor din domeniul mediului și a reprezentanților instituțiilor publice s-a ajuns la un consens în ceea ce ține de necesitatea modificărilor pr</w:t>
            </w:r>
            <w:r w:rsidR="61B64FB6" w:rsidRPr="008172FB">
              <w:rPr>
                <w:sz w:val="24"/>
                <w:szCs w:val="24"/>
              </w:rPr>
              <w:t>opuse și s-a arătat susținerea pentru abordarea ministerului mediului.</w:t>
            </w:r>
          </w:p>
        </w:tc>
      </w:tr>
      <w:tr w:rsidR="00457A8E" w:rsidRPr="008172FB" w14:paraId="30A6A505" w14:textId="77777777" w:rsidTr="307DF511">
        <w:trPr>
          <w:trHeight w:val="245"/>
          <w:jc w:val="center"/>
        </w:trPr>
        <w:tc>
          <w:tcPr>
            <w:tcW w:w="9720" w:type="dxa"/>
            <w:gridSpan w:val="5"/>
            <w:tcBorders>
              <w:top w:val="single" w:sz="4" w:space="0" w:color="auto"/>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4FF02AC" w14:textId="77777777" w:rsidR="002C3FB8" w:rsidRDefault="002C3FB8" w:rsidP="31772B18">
            <w:pPr>
              <w:spacing w:line="240" w:lineRule="auto"/>
              <w:jc w:val="right"/>
              <w:rPr>
                <w:b/>
                <w:bCs/>
                <w:sz w:val="26"/>
                <w:szCs w:val="26"/>
              </w:rPr>
            </w:pPr>
          </w:p>
          <w:p w14:paraId="45682C9E" w14:textId="2408E9D3" w:rsidR="00457A8E" w:rsidRPr="008172FB" w:rsidRDefault="09CABEED" w:rsidP="31772B18">
            <w:pPr>
              <w:spacing w:line="240" w:lineRule="auto"/>
              <w:jc w:val="right"/>
              <w:rPr>
                <w:b/>
                <w:bCs/>
                <w:sz w:val="26"/>
                <w:szCs w:val="26"/>
              </w:rPr>
            </w:pPr>
            <w:r w:rsidRPr="008172FB">
              <w:rPr>
                <w:b/>
                <w:bCs/>
                <w:sz w:val="26"/>
                <w:szCs w:val="26"/>
              </w:rPr>
              <w:t>Anexă</w:t>
            </w:r>
            <w:r w:rsidR="02CC498B" w:rsidRPr="008172FB">
              <w:rPr>
                <w:b/>
                <w:bCs/>
                <w:sz w:val="26"/>
                <w:szCs w:val="26"/>
              </w:rPr>
              <w:t xml:space="preserve"> </w:t>
            </w:r>
          </w:p>
          <w:p w14:paraId="73E4EEB6" w14:textId="3E42529C" w:rsidR="00457A8E" w:rsidRPr="008172FB" w:rsidRDefault="09CABEED" w:rsidP="31772B18">
            <w:pPr>
              <w:pStyle w:val="Titlu2"/>
              <w:spacing w:line="240" w:lineRule="auto"/>
              <w:ind w:firstLine="0"/>
              <w:jc w:val="center"/>
              <w:rPr>
                <w:rFonts w:ascii="Times New Roman" w:eastAsia="Times New Roman" w:hAnsi="Times New Roman" w:cs="Times New Roman"/>
                <w:b/>
                <w:bCs/>
                <w:sz w:val="24"/>
                <w:szCs w:val="24"/>
              </w:rPr>
            </w:pPr>
            <w:r w:rsidRPr="008172FB">
              <w:rPr>
                <w:rFonts w:ascii="Times New Roman" w:eastAsia="Times New Roman" w:hAnsi="Times New Roman" w:cs="Times New Roman"/>
              </w:rPr>
              <w:t>Tabel pentru identificarea impacturilor</w:t>
            </w:r>
          </w:p>
        </w:tc>
      </w:tr>
      <w:tr w:rsidR="00457A8E" w:rsidRPr="008172FB" w14:paraId="1A6F8A25" w14:textId="77777777" w:rsidTr="307DF511">
        <w:trPr>
          <w:trHeight w:val="263"/>
          <w:jc w:val="center"/>
        </w:trPr>
        <w:tc>
          <w:tcPr>
            <w:tcW w:w="3243" w:type="dxa"/>
            <w:tcBorders>
              <w:top w:val="single" w:sz="4" w:space="0" w:color="auto"/>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4156FAF" w14:textId="77777777" w:rsidR="00457A8E" w:rsidRPr="008172FB" w:rsidRDefault="09CABEED" w:rsidP="31772B18">
            <w:pPr>
              <w:spacing w:line="240" w:lineRule="auto"/>
              <w:ind w:firstLine="0"/>
              <w:jc w:val="center"/>
              <w:rPr>
                <w:b/>
                <w:bCs/>
                <w:sz w:val="24"/>
                <w:szCs w:val="24"/>
              </w:rPr>
            </w:pPr>
            <w:r w:rsidRPr="008172FB">
              <w:rPr>
                <w:b/>
                <w:bCs/>
                <w:sz w:val="24"/>
                <w:szCs w:val="24"/>
              </w:rPr>
              <w:t>Categorii de impact</w:t>
            </w:r>
          </w:p>
        </w:tc>
        <w:tc>
          <w:tcPr>
            <w:tcW w:w="6477" w:type="dxa"/>
            <w:gridSpan w:val="4"/>
            <w:tcBorders>
              <w:top w:val="single" w:sz="4" w:space="0" w:color="auto"/>
              <w:left w:val="single" w:sz="6" w:space="0" w:color="000000" w:themeColor="text1"/>
              <w:bottom w:val="single" w:sz="6" w:space="0" w:color="000000" w:themeColor="text1"/>
              <w:right w:val="single" w:sz="6" w:space="0" w:color="000000" w:themeColor="text1"/>
            </w:tcBorders>
          </w:tcPr>
          <w:p w14:paraId="456A4F43" w14:textId="77777777" w:rsidR="00457A8E" w:rsidRPr="008172FB" w:rsidRDefault="09CABEED" w:rsidP="31772B18">
            <w:pPr>
              <w:spacing w:line="240" w:lineRule="auto"/>
              <w:ind w:firstLine="0"/>
              <w:jc w:val="center"/>
              <w:rPr>
                <w:b/>
                <w:bCs/>
                <w:sz w:val="24"/>
                <w:szCs w:val="24"/>
              </w:rPr>
            </w:pPr>
            <w:r w:rsidRPr="008172FB">
              <w:rPr>
                <w:b/>
                <w:bCs/>
                <w:sz w:val="24"/>
                <w:szCs w:val="24"/>
              </w:rPr>
              <w:t>Punctaj atribuit</w:t>
            </w:r>
          </w:p>
        </w:tc>
      </w:tr>
      <w:tr w:rsidR="00457A8E" w:rsidRPr="008172FB" w14:paraId="765990DC" w14:textId="77777777" w:rsidTr="307DF511">
        <w:trPr>
          <w:trHeight w:val="444"/>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41367E3" w14:textId="77777777" w:rsidR="00457A8E" w:rsidRPr="008172FB" w:rsidRDefault="00457A8E" w:rsidP="31772B18">
            <w:pPr>
              <w:spacing w:line="240" w:lineRule="auto"/>
              <w:ind w:firstLine="0"/>
              <w:jc w:val="left"/>
              <w:rPr>
                <w:i/>
                <w:iCs/>
                <w:sz w:val="24"/>
                <w:szCs w:val="24"/>
              </w:rPr>
            </w:pPr>
          </w:p>
        </w:tc>
        <w:tc>
          <w:tcPr>
            <w:tcW w:w="1620" w:type="dxa"/>
            <w:tcBorders>
              <w:top w:val="nil"/>
              <w:left w:val="single" w:sz="6" w:space="0" w:color="000000" w:themeColor="text1"/>
              <w:bottom w:val="single" w:sz="6" w:space="0" w:color="000000" w:themeColor="text1"/>
              <w:right w:val="single" w:sz="6" w:space="0" w:color="000000" w:themeColor="text1"/>
            </w:tcBorders>
          </w:tcPr>
          <w:p w14:paraId="37853D04" w14:textId="77777777" w:rsidR="00457A8E" w:rsidRPr="008172FB" w:rsidRDefault="09CABEED" w:rsidP="31772B18">
            <w:pPr>
              <w:spacing w:line="240" w:lineRule="auto"/>
              <w:ind w:firstLine="0"/>
              <w:jc w:val="left"/>
              <w:rPr>
                <w:i/>
                <w:iCs/>
                <w:sz w:val="24"/>
                <w:szCs w:val="24"/>
              </w:rPr>
            </w:pPr>
            <w:r w:rsidRPr="008172FB">
              <w:rPr>
                <w:i/>
                <w:iCs/>
                <w:sz w:val="24"/>
                <w:szCs w:val="24"/>
              </w:rPr>
              <w:t xml:space="preserve">Opțiunea </w:t>
            </w:r>
          </w:p>
          <w:p w14:paraId="0D829C38" w14:textId="77777777" w:rsidR="00457A8E" w:rsidRPr="008172FB" w:rsidRDefault="09CABEED" w:rsidP="31772B18">
            <w:pPr>
              <w:spacing w:line="240" w:lineRule="auto"/>
              <w:ind w:firstLine="0"/>
              <w:jc w:val="left"/>
              <w:rPr>
                <w:i/>
                <w:iCs/>
                <w:sz w:val="24"/>
                <w:szCs w:val="24"/>
              </w:rPr>
            </w:pPr>
            <w:r w:rsidRPr="008172FB">
              <w:rPr>
                <w:i/>
                <w:iCs/>
                <w:sz w:val="24"/>
                <w:szCs w:val="24"/>
              </w:rPr>
              <w:t>propusă</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66AFDB0C" w14:textId="77777777" w:rsidR="00457A8E" w:rsidRPr="008172FB" w:rsidRDefault="09CABEED" w:rsidP="31772B18">
            <w:pPr>
              <w:spacing w:line="240" w:lineRule="auto"/>
              <w:ind w:firstLine="0"/>
              <w:jc w:val="left"/>
              <w:rPr>
                <w:i/>
                <w:iCs/>
                <w:sz w:val="24"/>
                <w:szCs w:val="24"/>
              </w:rPr>
            </w:pPr>
            <w:r w:rsidRPr="008172FB">
              <w:rPr>
                <w:i/>
                <w:iCs/>
                <w:sz w:val="24"/>
                <w:szCs w:val="24"/>
              </w:rPr>
              <w:t>Opțiunea alterativă 1</w:t>
            </w: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037338E0" w14:textId="77777777" w:rsidR="00457A8E" w:rsidRPr="008172FB" w:rsidRDefault="09CABEED" w:rsidP="31772B18">
            <w:pPr>
              <w:spacing w:line="240" w:lineRule="auto"/>
              <w:ind w:firstLine="0"/>
              <w:jc w:val="left"/>
              <w:rPr>
                <w:i/>
                <w:iCs/>
                <w:sz w:val="24"/>
                <w:szCs w:val="24"/>
              </w:rPr>
            </w:pPr>
            <w:r w:rsidRPr="008172FB">
              <w:rPr>
                <w:i/>
                <w:iCs/>
                <w:sz w:val="24"/>
                <w:szCs w:val="24"/>
              </w:rPr>
              <w:t>Opțiunea alterativă 2</w:t>
            </w:r>
          </w:p>
        </w:tc>
      </w:tr>
      <w:tr w:rsidR="00457A8E" w:rsidRPr="008172FB" w14:paraId="47A177AE" w14:textId="77777777" w:rsidTr="307DF511">
        <w:trPr>
          <w:trHeight w:val="237"/>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5173D8F" w14:textId="77777777" w:rsidR="00457A8E" w:rsidRPr="008172FB" w:rsidRDefault="09CABEED" w:rsidP="31772B18">
            <w:pPr>
              <w:pStyle w:val="Titlu3"/>
              <w:spacing w:line="240" w:lineRule="auto"/>
              <w:rPr>
                <w:rFonts w:ascii="Times New Roman" w:eastAsia="Times New Roman" w:hAnsi="Times New Roman" w:cs="Times New Roman"/>
                <w:b/>
                <w:bCs/>
              </w:rPr>
            </w:pPr>
            <w:r w:rsidRPr="008172FB">
              <w:rPr>
                <w:rFonts w:ascii="Times New Roman" w:eastAsia="Times New Roman" w:hAnsi="Times New Roman" w:cs="Times New Roman"/>
              </w:rPr>
              <w:t>Economic</w:t>
            </w:r>
          </w:p>
        </w:tc>
      </w:tr>
      <w:tr w:rsidR="00457A8E" w:rsidRPr="008172FB" w14:paraId="34B1C37B" w14:textId="77777777" w:rsidTr="307DF511">
        <w:trPr>
          <w:trHeight w:val="219"/>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8793B29" w14:textId="77777777" w:rsidR="00457A8E" w:rsidRPr="008172FB" w:rsidRDefault="09CABEED" w:rsidP="31772B18">
            <w:pPr>
              <w:spacing w:line="240" w:lineRule="auto"/>
              <w:ind w:firstLine="0"/>
              <w:jc w:val="left"/>
              <w:rPr>
                <w:sz w:val="24"/>
                <w:szCs w:val="24"/>
              </w:rPr>
            </w:pPr>
            <w:r w:rsidRPr="008172FB">
              <w:rPr>
                <w:sz w:val="24"/>
                <w:szCs w:val="24"/>
              </w:rPr>
              <w:t>costurile desfășurării afacerilor</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7DDF4B6A" w14:textId="002DC581" w:rsidR="00457A8E" w:rsidRPr="008172FB" w:rsidRDefault="1B14149C"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7A5D1232" w14:textId="51C9BCD4" w:rsidR="00457A8E" w:rsidRPr="008172FB" w:rsidRDefault="6229E25A" w:rsidP="31772B18">
            <w:pPr>
              <w:spacing w:line="240" w:lineRule="auto"/>
              <w:ind w:firstLine="0"/>
              <w:jc w:val="left"/>
              <w:rPr>
                <w:sz w:val="24"/>
                <w:szCs w:val="24"/>
              </w:rPr>
            </w:pPr>
            <w:r w:rsidRPr="008172FB">
              <w:rPr>
                <w:sz w:val="24"/>
                <w:szCs w:val="24"/>
              </w:rPr>
              <w:t>-</w:t>
            </w: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5F900F8F" w14:textId="11BF9433" w:rsidR="00457A8E" w:rsidRPr="008172FB" w:rsidRDefault="6229E25A" w:rsidP="31772B18">
            <w:pPr>
              <w:spacing w:line="240" w:lineRule="auto"/>
              <w:ind w:firstLine="0"/>
              <w:jc w:val="left"/>
              <w:rPr>
                <w:sz w:val="24"/>
                <w:szCs w:val="24"/>
              </w:rPr>
            </w:pPr>
            <w:r w:rsidRPr="008172FB">
              <w:rPr>
                <w:sz w:val="24"/>
                <w:szCs w:val="24"/>
              </w:rPr>
              <w:t>-</w:t>
            </w:r>
          </w:p>
        </w:tc>
      </w:tr>
      <w:tr w:rsidR="00457A8E" w:rsidRPr="008172FB" w14:paraId="38B48B29" w14:textId="77777777" w:rsidTr="307DF511">
        <w:trPr>
          <w:trHeight w:val="228"/>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2A51A0E" w14:textId="77777777" w:rsidR="00457A8E" w:rsidRPr="008172FB" w:rsidRDefault="09CABEED" w:rsidP="31772B18">
            <w:pPr>
              <w:spacing w:line="240" w:lineRule="auto"/>
              <w:ind w:firstLine="0"/>
              <w:jc w:val="left"/>
              <w:rPr>
                <w:sz w:val="24"/>
                <w:szCs w:val="24"/>
              </w:rPr>
            </w:pPr>
            <w:r w:rsidRPr="008172FB">
              <w:rPr>
                <w:sz w:val="24"/>
                <w:szCs w:val="24"/>
              </w:rPr>
              <w:t>povara administrativă</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32E552CB" w14:textId="647D6CBF" w:rsidR="00457A8E" w:rsidRPr="008172FB" w:rsidRDefault="1AB426BE"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2A60912"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56B6AA6A" w14:textId="77777777" w:rsidR="00457A8E" w:rsidRPr="008172FB" w:rsidRDefault="00457A8E" w:rsidP="31772B18">
            <w:pPr>
              <w:spacing w:line="240" w:lineRule="auto"/>
              <w:ind w:firstLine="0"/>
              <w:jc w:val="left"/>
              <w:rPr>
                <w:sz w:val="24"/>
                <w:szCs w:val="24"/>
              </w:rPr>
            </w:pPr>
          </w:p>
        </w:tc>
      </w:tr>
      <w:tr w:rsidR="00457A8E" w:rsidRPr="008172FB" w14:paraId="40C2C6B0" w14:textId="77777777" w:rsidTr="307DF511">
        <w:trPr>
          <w:trHeight w:val="246"/>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14B77E5" w14:textId="77777777" w:rsidR="00457A8E" w:rsidRPr="008172FB" w:rsidRDefault="09CABEED" w:rsidP="31772B18">
            <w:pPr>
              <w:spacing w:line="240" w:lineRule="auto"/>
              <w:ind w:firstLine="0"/>
              <w:jc w:val="left"/>
              <w:rPr>
                <w:sz w:val="24"/>
                <w:szCs w:val="24"/>
              </w:rPr>
            </w:pPr>
            <w:r w:rsidRPr="008172FB">
              <w:rPr>
                <w:sz w:val="24"/>
                <w:szCs w:val="24"/>
              </w:rPr>
              <w:t>fluxurile comerciale și investiționale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743310E" w14:textId="3057514A" w:rsidR="00457A8E" w:rsidRPr="008172FB" w:rsidRDefault="4A91CBFA"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77BDCE02"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47952BEC" w14:textId="77777777" w:rsidR="00457A8E" w:rsidRPr="008172FB" w:rsidRDefault="00457A8E" w:rsidP="31772B18">
            <w:pPr>
              <w:spacing w:line="240" w:lineRule="auto"/>
              <w:ind w:firstLine="0"/>
              <w:jc w:val="left"/>
              <w:rPr>
                <w:sz w:val="24"/>
                <w:szCs w:val="24"/>
              </w:rPr>
            </w:pPr>
          </w:p>
        </w:tc>
      </w:tr>
      <w:tr w:rsidR="00457A8E" w:rsidRPr="008172FB" w14:paraId="1D8B26EE" w14:textId="77777777" w:rsidTr="307DF511">
        <w:trPr>
          <w:trHeight w:val="237"/>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B4D327F" w14:textId="77777777" w:rsidR="00457A8E" w:rsidRPr="008172FB" w:rsidRDefault="09CABEED" w:rsidP="31772B18">
            <w:pPr>
              <w:spacing w:line="240" w:lineRule="auto"/>
              <w:ind w:firstLine="0"/>
              <w:jc w:val="left"/>
              <w:rPr>
                <w:sz w:val="24"/>
                <w:szCs w:val="24"/>
              </w:rPr>
            </w:pPr>
            <w:r w:rsidRPr="008172FB">
              <w:rPr>
                <w:sz w:val="24"/>
                <w:szCs w:val="24"/>
              </w:rPr>
              <w:t>competitivitatea afacerilor</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B96DC79" w14:textId="529C0847" w:rsidR="00457A8E" w:rsidRPr="008172FB" w:rsidRDefault="494AAC98"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5594D97C"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4A68477B" w14:textId="77777777" w:rsidR="00457A8E" w:rsidRPr="008172FB" w:rsidRDefault="00457A8E" w:rsidP="31772B18">
            <w:pPr>
              <w:spacing w:line="240" w:lineRule="auto"/>
              <w:ind w:firstLine="0"/>
              <w:jc w:val="left"/>
              <w:rPr>
                <w:sz w:val="24"/>
                <w:szCs w:val="24"/>
              </w:rPr>
            </w:pPr>
          </w:p>
        </w:tc>
      </w:tr>
      <w:tr w:rsidR="00457A8E" w:rsidRPr="008172FB" w14:paraId="640000B2" w14:textId="77777777" w:rsidTr="307DF511">
        <w:trPr>
          <w:trHeight w:val="138"/>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E614BDA" w14:textId="77777777" w:rsidR="00457A8E" w:rsidRPr="008172FB" w:rsidRDefault="09CABEED" w:rsidP="31772B18">
            <w:pPr>
              <w:spacing w:line="240" w:lineRule="auto"/>
              <w:ind w:firstLine="0"/>
              <w:jc w:val="left"/>
              <w:rPr>
                <w:sz w:val="24"/>
                <w:szCs w:val="24"/>
              </w:rPr>
            </w:pPr>
            <w:r w:rsidRPr="008172FB">
              <w:rPr>
                <w:sz w:val="24"/>
                <w:szCs w:val="24"/>
              </w:rPr>
              <w:t>activitatea diferitor categorii de întreprinderi mici și mijlocii</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75A7F0C3" w14:textId="09DB39DA" w:rsidR="00457A8E" w:rsidRPr="008172FB" w:rsidRDefault="58F0CF7D"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6CC71BC"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2C340DBE" w14:textId="77777777" w:rsidR="00457A8E" w:rsidRPr="008172FB" w:rsidRDefault="00457A8E" w:rsidP="31772B18">
            <w:pPr>
              <w:spacing w:line="240" w:lineRule="auto"/>
              <w:ind w:firstLine="0"/>
              <w:jc w:val="left"/>
              <w:rPr>
                <w:sz w:val="24"/>
                <w:szCs w:val="24"/>
              </w:rPr>
            </w:pPr>
          </w:p>
        </w:tc>
      </w:tr>
      <w:tr w:rsidR="00457A8E" w:rsidRPr="008172FB" w14:paraId="03CE4B8C" w14:textId="77777777" w:rsidTr="307DF511">
        <w:trPr>
          <w:trHeight w:val="66"/>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F27A239" w14:textId="77777777" w:rsidR="00457A8E" w:rsidRPr="008172FB" w:rsidRDefault="09CABEED" w:rsidP="31772B18">
            <w:pPr>
              <w:spacing w:line="240" w:lineRule="auto"/>
              <w:ind w:firstLine="0"/>
              <w:jc w:val="left"/>
              <w:rPr>
                <w:sz w:val="24"/>
                <w:szCs w:val="24"/>
              </w:rPr>
            </w:pPr>
            <w:r w:rsidRPr="008172FB">
              <w:rPr>
                <w:sz w:val="24"/>
                <w:szCs w:val="24"/>
              </w:rPr>
              <w:t>concurența pe piață</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5E8764AF" w14:textId="3B1D47D6" w:rsidR="00457A8E" w:rsidRPr="008172FB" w:rsidRDefault="641F5465"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0B2E70B5"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0FA68F26" w14:textId="77777777" w:rsidR="00457A8E" w:rsidRPr="008172FB" w:rsidRDefault="00457A8E" w:rsidP="31772B18">
            <w:pPr>
              <w:spacing w:line="240" w:lineRule="auto"/>
              <w:ind w:firstLine="0"/>
              <w:jc w:val="left"/>
              <w:rPr>
                <w:sz w:val="24"/>
                <w:szCs w:val="24"/>
              </w:rPr>
            </w:pPr>
          </w:p>
        </w:tc>
      </w:tr>
      <w:tr w:rsidR="00457A8E" w:rsidRPr="008172FB" w14:paraId="21402191" w14:textId="77777777" w:rsidTr="307DF511">
        <w:trPr>
          <w:trHeight w:val="75"/>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C34E9D1" w14:textId="77777777" w:rsidR="00457A8E" w:rsidRPr="008172FB" w:rsidRDefault="09CABEED" w:rsidP="31772B18">
            <w:pPr>
              <w:spacing w:line="240" w:lineRule="auto"/>
              <w:ind w:firstLine="0"/>
              <w:jc w:val="left"/>
              <w:rPr>
                <w:sz w:val="24"/>
                <w:szCs w:val="24"/>
              </w:rPr>
            </w:pPr>
            <w:r w:rsidRPr="008172FB">
              <w:rPr>
                <w:sz w:val="24"/>
                <w:szCs w:val="24"/>
              </w:rPr>
              <w:t>activitatea de inovare și cercetare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34FAB3FE" w14:textId="1C72BFF7" w:rsidR="00457A8E" w:rsidRPr="008172FB" w:rsidRDefault="56C410C7" w:rsidP="31772B18">
            <w:pPr>
              <w:spacing w:line="240" w:lineRule="auto"/>
              <w:ind w:firstLine="0"/>
              <w:jc w:val="left"/>
              <w:rPr>
                <w:sz w:val="24"/>
                <w:szCs w:val="24"/>
              </w:rPr>
            </w:pPr>
            <w:r w:rsidRPr="008172FB">
              <w:rPr>
                <w:sz w:val="24"/>
                <w:szCs w:val="24"/>
              </w:rPr>
              <w:t>2</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0D7F28A"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478054C0" w14:textId="77777777" w:rsidR="00457A8E" w:rsidRPr="008172FB" w:rsidRDefault="00457A8E" w:rsidP="31772B18">
            <w:pPr>
              <w:spacing w:line="240" w:lineRule="auto"/>
              <w:ind w:firstLine="0"/>
              <w:jc w:val="left"/>
              <w:rPr>
                <w:sz w:val="24"/>
                <w:szCs w:val="24"/>
              </w:rPr>
            </w:pPr>
          </w:p>
        </w:tc>
      </w:tr>
      <w:tr w:rsidR="00457A8E" w:rsidRPr="008172FB" w14:paraId="24B8BD53"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4548D05" w14:textId="77777777" w:rsidR="00457A8E" w:rsidRPr="008172FB" w:rsidRDefault="09CABEED" w:rsidP="31772B18">
            <w:pPr>
              <w:spacing w:line="240" w:lineRule="auto"/>
              <w:ind w:firstLine="0"/>
              <w:jc w:val="left"/>
              <w:rPr>
                <w:sz w:val="24"/>
                <w:szCs w:val="24"/>
              </w:rPr>
            </w:pPr>
            <w:r w:rsidRPr="008172FB">
              <w:rPr>
                <w:sz w:val="24"/>
                <w:szCs w:val="24"/>
              </w:rPr>
              <w:t>veniturile și cheltuielile publice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AB2CE63" w14:textId="278774C7" w:rsidR="00457A8E" w:rsidRPr="008172FB" w:rsidRDefault="5DDBDE81"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8A47014"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476C6703" w14:textId="77777777" w:rsidR="00457A8E" w:rsidRPr="008172FB" w:rsidRDefault="00457A8E" w:rsidP="31772B18">
            <w:pPr>
              <w:spacing w:line="240" w:lineRule="auto"/>
              <w:ind w:firstLine="0"/>
              <w:jc w:val="left"/>
              <w:rPr>
                <w:sz w:val="24"/>
                <w:szCs w:val="24"/>
              </w:rPr>
            </w:pPr>
          </w:p>
        </w:tc>
      </w:tr>
      <w:tr w:rsidR="00457A8E" w:rsidRPr="008172FB" w14:paraId="51F7D59B" w14:textId="77777777" w:rsidTr="307DF511">
        <w:trPr>
          <w:trHeight w:val="210"/>
          <w:jc w:val="center"/>
        </w:trPr>
        <w:tc>
          <w:tcPr>
            <w:tcW w:w="3243" w:type="dxa"/>
            <w:tcBorders>
              <w:top w:val="nil"/>
              <w:left w:val="single" w:sz="6" w:space="0" w:color="000000" w:themeColor="text1"/>
              <w:bottom w:val="single" w:sz="4" w:space="0" w:color="auto"/>
              <w:right w:val="single" w:sz="6" w:space="0" w:color="000000" w:themeColor="text1"/>
            </w:tcBorders>
            <w:tcMar>
              <w:top w:w="15" w:type="dxa"/>
              <w:left w:w="45" w:type="dxa"/>
              <w:bottom w:w="15" w:type="dxa"/>
              <w:right w:w="45" w:type="dxa"/>
            </w:tcMar>
          </w:tcPr>
          <w:p w14:paraId="5E43EDD2" w14:textId="77777777" w:rsidR="00457A8E" w:rsidRPr="008172FB" w:rsidRDefault="09CABEED" w:rsidP="31772B18">
            <w:pPr>
              <w:spacing w:line="240" w:lineRule="auto"/>
              <w:ind w:firstLine="0"/>
              <w:jc w:val="left"/>
              <w:rPr>
                <w:sz w:val="24"/>
                <w:szCs w:val="24"/>
              </w:rPr>
            </w:pPr>
            <w:r w:rsidRPr="008172FB">
              <w:rPr>
                <w:sz w:val="24"/>
                <w:szCs w:val="24"/>
              </w:rPr>
              <w:lastRenderedPageBreak/>
              <w:t>cadrul instituțional al autorităților publice</w:t>
            </w:r>
          </w:p>
        </w:tc>
        <w:tc>
          <w:tcPr>
            <w:tcW w:w="1620" w:type="dxa"/>
            <w:tcBorders>
              <w:top w:val="nil"/>
              <w:left w:val="single" w:sz="6" w:space="0" w:color="000000" w:themeColor="text1"/>
              <w:bottom w:val="single" w:sz="4" w:space="0" w:color="auto"/>
              <w:right w:val="single" w:sz="6" w:space="0" w:color="000000" w:themeColor="text1"/>
            </w:tcBorders>
          </w:tcPr>
          <w:p w14:paraId="6F0774DE" w14:textId="4F14DA9F" w:rsidR="00457A8E" w:rsidRPr="008172FB" w:rsidRDefault="112E5EAD"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4" w:space="0" w:color="auto"/>
              <w:right w:val="single" w:sz="6" w:space="0" w:color="000000" w:themeColor="text1"/>
            </w:tcBorders>
          </w:tcPr>
          <w:p w14:paraId="0C1B51DA"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4" w:space="0" w:color="auto"/>
              <w:right w:val="single" w:sz="6" w:space="0" w:color="000000" w:themeColor="text1"/>
            </w:tcBorders>
          </w:tcPr>
          <w:p w14:paraId="0F1FCC93" w14:textId="77777777" w:rsidR="00457A8E" w:rsidRPr="008172FB" w:rsidRDefault="00457A8E" w:rsidP="31772B18">
            <w:pPr>
              <w:spacing w:line="240" w:lineRule="auto"/>
              <w:ind w:firstLine="0"/>
              <w:jc w:val="left"/>
              <w:rPr>
                <w:sz w:val="24"/>
                <w:szCs w:val="24"/>
              </w:rPr>
            </w:pPr>
          </w:p>
        </w:tc>
      </w:tr>
      <w:tr w:rsidR="00457A8E" w:rsidRPr="008172FB" w14:paraId="20BEAE0C" w14:textId="77777777" w:rsidTr="307DF511">
        <w:trPr>
          <w:trHeight w:val="147"/>
          <w:jc w:val="center"/>
        </w:trPr>
        <w:tc>
          <w:tcPr>
            <w:tcW w:w="3243"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BCA699C" w14:textId="77777777" w:rsidR="00457A8E" w:rsidRPr="008172FB" w:rsidRDefault="09CABEED" w:rsidP="31772B18">
            <w:pPr>
              <w:spacing w:line="240" w:lineRule="auto"/>
              <w:ind w:firstLine="0"/>
              <w:rPr>
                <w:sz w:val="24"/>
                <w:szCs w:val="24"/>
              </w:rPr>
            </w:pPr>
            <w:r w:rsidRPr="008172FB">
              <w:rPr>
                <w:sz w:val="24"/>
                <w:szCs w:val="24"/>
              </w:rPr>
              <w:t>alegerea, calitatea și prețurile pentru consumatori</w:t>
            </w:r>
          </w:p>
        </w:tc>
        <w:tc>
          <w:tcPr>
            <w:tcW w:w="1620" w:type="dxa"/>
            <w:tcBorders>
              <w:top w:val="single" w:sz="4" w:space="0" w:color="auto"/>
              <w:left w:val="single" w:sz="4" w:space="0" w:color="auto"/>
              <w:bottom w:val="single" w:sz="4" w:space="0" w:color="auto"/>
              <w:right w:val="single" w:sz="4" w:space="0" w:color="auto"/>
            </w:tcBorders>
          </w:tcPr>
          <w:p w14:paraId="0F425865" w14:textId="62A43030" w:rsidR="00457A8E" w:rsidRPr="008172FB" w:rsidRDefault="4F8175D4" w:rsidP="31772B18">
            <w:pPr>
              <w:spacing w:line="240" w:lineRule="auto"/>
              <w:ind w:firstLine="0"/>
              <w:rPr>
                <w:sz w:val="24"/>
                <w:szCs w:val="24"/>
              </w:rPr>
            </w:pPr>
            <w:r w:rsidRPr="008172FB">
              <w:rPr>
                <w:sz w:val="24"/>
                <w:szCs w:val="24"/>
              </w:rPr>
              <w:t>1</w:t>
            </w:r>
          </w:p>
        </w:tc>
        <w:tc>
          <w:tcPr>
            <w:tcW w:w="1620" w:type="dxa"/>
            <w:tcBorders>
              <w:top w:val="single" w:sz="4" w:space="0" w:color="auto"/>
              <w:left w:val="single" w:sz="4" w:space="0" w:color="auto"/>
              <w:bottom w:val="single" w:sz="4" w:space="0" w:color="auto"/>
              <w:right w:val="single" w:sz="4" w:space="0" w:color="auto"/>
            </w:tcBorders>
          </w:tcPr>
          <w:p w14:paraId="7F45E28B" w14:textId="77777777" w:rsidR="00457A8E" w:rsidRPr="008172FB" w:rsidRDefault="00457A8E" w:rsidP="31772B18">
            <w:pPr>
              <w:spacing w:line="240" w:lineRule="auto"/>
              <w:ind w:firstLine="0"/>
              <w:rPr>
                <w:sz w:val="24"/>
                <w:szCs w:val="24"/>
              </w:rPr>
            </w:pPr>
          </w:p>
        </w:tc>
        <w:tc>
          <w:tcPr>
            <w:tcW w:w="3237" w:type="dxa"/>
            <w:gridSpan w:val="2"/>
            <w:tcBorders>
              <w:top w:val="single" w:sz="4" w:space="0" w:color="auto"/>
              <w:left w:val="single" w:sz="4" w:space="0" w:color="auto"/>
              <w:bottom w:val="single" w:sz="4" w:space="0" w:color="auto"/>
              <w:right w:val="single" w:sz="4" w:space="0" w:color="auto"/>
            </w:tcBorders>
          </w:tcPr>
          <w:p w14:paraId="3710F61E" w14:textId="77777777" w:rsidR="00457A8E" w:rsidRPr="008172FB" w:rsidRDefault="00457A8E" w:rsidP="31772B18">
            <w:pPr>
              <w:spacing w:line="240" w:lineRule="auto"/>
              <w:ind w:firstLine="0"/>
              <w:rPr>
                <w:sz w:val="24"/>
                <w:szCs w:val="24"/>
              </w:rPr>
            </w:pPr>
          </w:p>
        </w:tc>
      </w:tr>
      <w:tr w:rsidR="00457A8E" w:rsidRPr="008172FB" w14:paraId="1F3D9CE8" w14:textId="77777777" w:rsidTr="307DF511">
        <w:trPr>
          <w:trHeight w:val="53"/>
          <w:jc w:val="center"/>
        </w:trPr>
        <w:tc>
          <w:tcPr>
            <w:tcW w:w="3243" w:type="dxa"/>
            <w:tcBorders>
              <w:top w:val="single" w:sz="4" w:space="0" w:color="auto"/>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E27D155" w14:textId="77777777" w:rsidR="00457A8E" w:rsidRPr="008172FB" w:rsidRDefault="09CABEED" w:rsidP="31772B18">
            <w:pPr>
              <w:spacing w:line="240" w:lineRule="auto"/>
              <w:ind w:firstLine="0"/>
              <w:jc w:val="left"/>
              <w:rPr>
                <w:sz w:val="24"/>
                <w:szCs w:val="24"/>
              </w:rPr>
            </w:pPr>
            <w:r w:rsidRPr="008172FB">
              <w:rPr>
                <w:sz w:val="24"/>
                <w:szCs w:val="24"/>
              </w:rPr>
              <w:t>bunăstarea gospodăriilor casnice și a cetățenilor</w:t>
            </w:r>
          </w:p>
        </w:tc>
        <w:tc>
          <w:tcPr>
            <w:tcW w:w="1620" w:type="dxa"/>
            <w:tcBorders>
              <w:top w:val="single" w:sz="4" w:space="0" w:color="auto"/>
              <w:left w:val="single" w:sz="6" w:space="0" w:color="000000" w:themeColor="text1"/>
              <w:bottom w:val="single" w:sz="6" w:space="0" w:color="000000" w:themeColor="text1"/>
              <w:right w:val="single" w:sz="6" w:space="0" w:color="000000" w:themeColor="text1"/>
            </w:tcBorders>
          </w:tcPr>
          <w:p w14:paraId="689694F3" w14:textId="5C8BAF9B" w:rsidR="00457A8E" w:rsidRPr="008172FB" w:rsidRDefault="6A92CBCE" w:rsidP="31772B18">
            <w:pPr>
              <w:spacing w:line="240" w:lineRule="auto"/>
              <w:ind w:firstLine="0"/>
              <w:jc w:val="left"/>
              <w:rPr>
                <w:sz w:val="24"/>
                <w:szCs w:val="24"/>
              </w:rPr>
            </w:pPr>
            <w:r w:rsidRPr="008172FB">
              <w:rPr>
                <w:sz w:val="24"/>
                <w:szCs w:val="24"/>
              </w:rPr>
              <w:t>1</w:t>
            </w:r>
          </w:p>
        </w:tc>
        <w:tc>
          <w:tcPr>
            <w:tcW w:w="1620" w:type="dxa"/>
            <w:tcBorders>
              <w:top w:val="single" w:sz="4" w:space="0" w:color="auto"/>
              <w:left w:val="single" w:sz="6" w:space="0" w:color="000000" w:themeColor="text1"/>
              <w:bottom w:val="single" w:sz="6" w:space="0" w:color="000000" w:themeColor="text1"/>
              <w:right w:val="single" w:sz="6" w:space="0" w:color="000000" w:themeColor="text1"/>
            </w:tcBorders>
          </w:tcPr>
          <w:p w14:paraId="73DD1DC5" w14:textId="77777777" w:rsidR="00457A8E" w:rsidRPr="008172FB" w:rsidRDefault="00457A8E" w:rsidP="31772B18">
            <w:pPr>
              <w:spacing w:line="240" w:lineRule="auto"/>
              <w:ind w:firstLine="0"/>
              <w:jc w:val="left"/>
              <w:rPr>
                <w:sz w:val="24"/>
                <w:szCs w:val="24"/>
              </w:rPr>
            </w:pPr>
          </w:p>
        </w:tc>
        <w:tc>
          <w:tcPr>
            <w:tcW w:w="3237" w:type="dxa"/>
            <w:gridSpan w:val="2"/>
            <w:tcBorders>
              <w:top w:val="single" w:sz="4" w:space="0" w:color="auto"/>
              <w:left w:val="single" w:sz="6" w:space="0" w:color="000000" w:themeColor="text1"/>
              <w:bottom w:val="single" w:sz="6" w:space="0" w:color="000000" w:themeColor="text1"/>
              <w:right w:val="single" w:sz="6" w:space="0" w:color="000000" w:themeColor="text1"/>
            </w:tcBorders>
          </w:tcPr>
          <w:p w14:paraId="04CBF333" w14:textId="77777777" w:rsidR="00457A8E" w:rsidRPr="008172FB" w:rsidRDefault="00457A8E" w:rsidP="31772B18">
            <w:pPr>
              <w:spacing w:line="240" w:lineRule="auto"/>
              <w:ind w:firstLine="0"/>
              <w:jc w:val="left"/>
              <w:rPr>
                <w:sz w:val="24"/>
                <w:szCs w:val="24"/>
              </w:rPr>
            </w:pPr>
          </w:p>
        </w:tc>
      </w:tr>
      <w:tr w:rsidR="00457A8E" w:rsidRPr="008172FB" w14:paraId="72AB938C" w14:textId="77777777" w:rsidTr="307DF511">
        <w:trPr>
          <w:trHeight w:val="246"/>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9B93EA9" w14:textId="77777777" w:rsidR="00457A8E" w:rsidRPr="008172FB" w:rsidRDefault="09CABEED" w:rsidP="31772B18">
            <w:pPr>
              <w:spacing w:line="240" w:lineRule="auto"/>
              <w:ind w:firstLine="0"/>
              <w:jc w:val="left"/>
              <w:rPr>
                <w:sz w:val="24"/>
                <w:szCs w:val="24"/>
              </w:rPr>
            </w:pPr>
            <w:r w:rsidRPr="008172FB">
              <w:rPr>
                <w:sz w:val="24"/>
                <w:szCs w:val="24"/>
              </w:rPr>
              <w:t>situația social-economică în anumite regiuni</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72A58CB8" w14:textId="45409B40" w:rsidR="00457A8E" w:rsidRPr="008172FB" w:rsidRDefault="54FCF7E3"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541458F1"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2BA4F72F" w14:textId="77777777" w:rsidR="00457A8E" w:rsidRPr="008172FB" w:rsidRDefault="00457A8E" w:rsidP="31772B18">
            <w:pPr>
              <w:spacing w:line="240" w:lineRule="auto"/>
              <w:ind w:firstLine="0"/>
              <w:jc w:val="left"/>
              <w:rPr>
                <w:sz w:val="24"/>
                <w:szCs w:val="24"/>
              </w:rPr>
            </w:pPr>
          </w:p>
        </w:tc>
      </w:tr>
      <w:tr w:rsidR="00457A8E" w:rsidRPr="008172FB" w14:paraId="041E0948" w14:textId="77777777" w:rsidTr="307DF511">
        <w:trPr>
          <w:trHeight w:val="246"/>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B485B05" w14:textId="77777777" w:rsidR="00457A8E" w:rsidRPr="008172FB" w:rsidRDefault="09CABEED" w:rsidP="31772B18">
            <w:pPr>
              <w:spacing w:line="240" w:lineRule="auto"/>
              <w:ind w:firstLine="0"/>
              <w:jc w:val="left"/>
              <w:rPr>
                <w:sz w:val="24"/>
                <w:szCs w:val="24"/>
              </w:rPr>
            </w:pPr>
            <w:r w:rsidRPr="008172FB">
              <w:rPr>
                <w:sz w:val="24"/>
                <w:szCs w:val="24"/>
              </w:rPr>
              <w:t>situația macroeconomică</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61D89DB7" w14:textId="33254E18" w:rsidR="00457A8E" w:rsidRPr="008172FB" w:rsidRDefault="140AB831"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E275996"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56A49CBE" w14:textId="77777777" w:rsidR="00457A8E" w:rsidRPr="008172FB" w:rsidRDefault="00457A8E" w:rsidP="31772B18">
            <w:pPr>
              <w:spacing w:line="240" w:lineRule="auto"/>
              <w:ind w:firstLine="0"/>
              <w:jc w:val="left"/>
              <w:rPr>
                <w:sz w:val="24"/>
                <w:szCs w:val="24"/>
              </w:rPr>
            </w:pPr>
          </w:p>
        </w:tc>
      </w:tr>
      <w:tr w:rsidR="00457A8E" w:rsidRPr="008172FB" w14:paraId="5B078799" w14:textId="77777777" w:rsidTr="307DF511">
        <w:trPr>
          <w:trHeight w:val="237"/>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F56C3FC" w14:textId="77777777" w:rsidR="00457A8E" w:rsidRPr="008172FB" w:rsidRDefault="09CABEED" w:rsidP="31772B18">
            <w:pPr>
              <w:spacing w:line="240" w:lineRule="auto"/>
              <w:ind w:firstLine="0"/>
              <w:jc w:val="left"/>
              <w:rPr>
                <w:sz w:val="24"/>
                <w:szCs w:val="24"/>
              </w:rPr>
            </w:pPr>
            <w:r w:rsidRPr="008172FB">
              <w:rPr>
                <w:sz w:val="24"/>
                <w:szCs w:val="24"/>
              </w:rPr>
              <w:t>alte aspecte economice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0EA95033" w14:textId="4D1AA43F" w:rsidR="00457A8E" w:rsidRPr="008172FB" w:rsidRDefault="140AB831"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0766A1B"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29D13C6A" w14:textId="77777777" w:rsidR="00457A8E" w:rsidRPr="008172FB" w:rsidRDefault="00457A8E" w:rsidP="31772B18">
            <w:pPr>
              <w:spacing w:line="240" w:lineRule="auto"/>
              <w:ind w:firstLine="0"/>
              <w:jc w:val="left"/>
              <w:rPr>
                <w:sz w:val="24"/>
                <w:szCs w:val="24"/>
              </w:rPr>
            </w:pPr>
          </w:p>
        </w:tc>
      </w:tr>
      <w:tr w:rsidR="00457A8E" w:rsidRPr="008172FB" w14:paraId="070F2CDA" w14:textId="77777777" w:rsidTr="307DF511">
        <w:trPr>
          <w:trHeight w:val="53"/>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AE9D14C" w14:textId="77777777" w:rsidR="00457A8E" w:rsidRPr="008172FB" w:rsidRDefault="09CABEED" w:rsidP="31772B18">
            <w:pPr>
              <w:pStyle w:val="Titlu3"/>
              <w:spacing w:line="240" w:lineRule="auto"/>
              <w:rPr>
                <w:rFonts w:ascii="Times New Roman" w:eastAsia="Times New Roman" w:hAnsi="Times New Roman" w:cs="Times New Roman"/>
                <w:b/>
                <w:bCs/>
              </w:rPr>
            </w:pPr>
            <w:r w:rsidRPr="008172FB">
              <w:rPr>
                <w:rFonts w:ascii="Times New Roman" w:eastAsia="Times New Roman" w:hAnsi="Times New Roman" w:cs="Times New Roman"/>
              </w:rPr>
              <w:t>Social</w:t>
            </w:r>
          </w:p>
        </w:tc>
      </w:tr>
      <w:tr w:rsidR="00457A8E" w:rsidRPr="008172FB" w14:paraId="11CB7C5F" w14:textId="77777777" w:rsidTr="307DF511">
        <w:trPr>
          <w:trHeight w:val="156"/>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C384B4F" w14:textId="77777777" w:rsidR="00457A8E" w:rsidRPr="008172FB" w:rsidRDefault="09CABEED" w:rsidP="31772B18">
            <w:pPr>
              <w:spacing w:line="240" w:lineRule="auto"/>
              <w:ind w:firstLine="0"/>
              <w:jc w:val="left"/>
              <w:rPr>
                <w:sz w:val="24"/>
                <w:szCs w:val="24"/>
              </w:rPr>
            </w:pPr>
            <w:r w:rsidRPr="008172FB">
              <w:rPr>
                <w:sz w:val="24"/>
                <w:szCs w:val="24"/>
              </w:rPr>
              <w:t>gradul de ocupare a forței de muncă</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6AE04AB" w14:textId="3D47AC99" w:rsidR="00457A8E" w:rsidRPr="008172FB" w:rsidRDefault="1443A8A2"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CF5EE6A"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21C80744" w14:textId="77777777" w:rsidR="00457A8E" w:rsidRPr="008172FB" w:rsidRDefault="00457A8E" w:rsidP="31772B18">
            <w:pPr>
              <w:spacing w:line="240" w:lineRule="auto"/>
              <w:ind w:firstLine="0"/>
              <w:jc w:val="left"/>
              <w:rPr>
                <w:sz w:val="24"/>
                <w:szCs w:val="24"/>
              </w:rPr>
            </w:pPr>
          </w:p>
        </w:tc>
      </w:tr>
      <w:tr w:rsidR="00457A8E" w:rsidRPr="008172FB" w14:paraId="41E9AA20"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66EF29F" w14:textId="77777777" w:rsidR="00457A8E" w:rsidRPr="008172FB" w:rsidRDefault="09CABEED" w:rsidP="31772B18">
            <w:pPr>
              <w:spacing w:line="240" w:lineRule="auto"/>
              <w:ind w:firstLine="0"/>
              <w:jc w:val="left"/>
              <w:rPr>
                <w:sz w:val="24"/>
                <w:szCs w:val="24"/>
              </w:rPr>
            </w:pPr>
            <w:r w:rsidRPr="008172FB">
              <w:rPr>
                <w:sz w:val="24"/>
                <w:szCs w:val="24"/>
              </w:rPr>
              <w:t>nivelul de salarizare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95E9AC0" w14:textId="1E7FAD86" w:rsidR="00457A8E" w:rsidRPr="008172FB" w:rsidRDefault="02199FB4"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D637B30"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5C79A632" w14:textId="77777777" w:rsidR="00457A8E" w:rsidRPr="008172FB" w:rsidRDefault="00457A8E" w:rsidP="31772B18">
            <w:pPr>
              <w:spacing w:line="240" w:lineRule="auto"/>
              <w:ind w:firstLine="0"/>
              <w:jc w:val="left"/>
              <w:rPr>
                <w:sz w:val="24"/>
                <w:szCs w:val="24"/>
              </w:rPr>
            </w:pPr>
          </w:p>
        </w:tc>
      </w:tr>
      <w:tr w:rsidR="00457A8E" w:rsidRPr="008172FB" w14:paraId="1C39BFCA"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C305EEC" w14:textId="77777777" w:rsidR="00457A8E" w:rsidRPr="008172FB" w:rsidRDefault="09CABEED" w:rsidP="31772B18">
            <w:pPr>
              <w:spacing w:line="240" w:lineRule="auto"/>
              <w:ind w:firstLine="0"/>
              <w:jc w:val="left"/>
              <w:rPr>
                <w:sz w:val="24"/>
                <w:szCs w:val="24"/>
              </w:rPr>
            </w:pPr>
            <w:r w:rsidRPr="008172FB">
              <w:rPr>
                <w:sz w:val="24"/>
                <w:szCs w:val="24"/>
              </w:rPr>
              <w:t>condițiile și organizarea muncii</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6B660A6" w14:textId="4243A69B" w:rsidR="00457A8E" w:rsidRPr="008172FB" w:rsidRDefault="7C8EF2B1"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3DA67CC6"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370D81CF" w14:textId="77777777" w:rsidR="00457A8E" w:rsidRPr="008172FB" w:rsidRDefault="00457A8E" w:rsidP="31772B18">
            <w:pPr>
              <w:spacing w:line="240" w:lineRule="auto"/>
              <w:ind w:firstLine="0"/>
              <w:jc w:val="left"/>
              <w:rPr>
                <w:sz w:val="24"/>
                <w:szCs w:val="24"/>
              </w:rPr>
            </w:pPr>
          </w:p>
        </w:tc>
      </w:tr>
      <w:tr w:rsidR="00457A8E" w:rsidRPr="008172FB" w14:paraId="4FF1DD79"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E7F56D6" w14:textId="77777777" w:rsidR="00457A8E" w:rsidRPr="008172FB" w:rsidRDefault="09CABEED" w:rsidP="31772B18">
            <w:pPr>
              <w:spacing w:line="240" w:lineRule="auto"/>
              <w:ind w:firstLine="0"/>
              <w:jc w:val="left"/>
              <w:rPr>
                <w:sz w:val="24"/>
                <w:szCs w:val="24"/>
              </w:rPr>
            </w:pPr>
            <w:r w:rsidRPr="008172FB">
              <w:rPr>
                <w:sz w:val="24"/>
                <w:szCs w:val="24"/>
              </w:rPr>
              <w:t>sănătatea și securitatea muncii</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6334143" w14:textId="6D0E5EEB" w:rsidR="00457A8E" w:rsidRPr="008172FB" w:rsidRDefault="7C8EF2B1"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75B6203"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27CBC92F" w14:textId="77777777" w:rsidR="00457A8E" w:rsidRPr="008172FB" w:rsidRDefault="00457A8E" w:rsidP="31772B18">
            <w:pPr>
              <w:spacing w:line="240" w:lineRule="auto"/>
              <w:ind w:firstLine="0"/>
              <w:jc w:val="left"/>
              <w:rPr>
                <w:sz w:val="24"/>
                <w:szCs w:val="24"/>
              </w:rPr>
            </w:pPr>
          </w:p>
        </w:tc>
      </w:tr>
      <w:tr w:rsidR="00457A8E" w:rsidRPr="008172FB" w14:paraId="7CD5F82A" w14:textId="77777777" w:rsidTr="307DF511">
        <w:trPr>
          <w:trHeight w:val="102"/>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CCA5D27" w14:textId="77777777" w:rsidR="00457A8E" w:rsidRPr="008172FB" w:rsidRDefault="09CABEED" w:rsidP="31772B18">
            <w:pPr>
              <w:spacing w:line="240" w:lineRule="auto"/>
              <w:ind w:firstLine="0"/>
              <w:jc w:val="left"/>
              <w:rPr>
                <w:sz w:val="24"/>
                <w:szCs w:val="24"/>
              </w:rPr>
            </w:pPr>
            <w:r w:rsidRPr="008172FB">
              <w:rPr>
                <w:sz w:val="24"/>
                <w:szCs w:val="24"/>
              </w:rPr>
              <w:t>formarea profesională</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A644DC0" w14:textId="7C5F6E5D" w:rsidR="00457A8E" w:rsidRPr="008172FB" w:rsidRDefault="7CAA271E"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05079B84"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0FE5C57D" w14:textId="77777777" w:rsidR="00457A8E" w:rsidRPr="008172FB" w:rsidRDefault="00457A8E" w:rsidP="31772B18">
            <w:pPr>
              <w:spacing w:line="240" w:lineRule="auto"/>
              <w:ind w:firstLine="0"/>
              <w:jc w:val="left"/>
              <w:rPr>
                <w:sz w:val="24"/>
                <w:szCs w:val="24"/>
              </w:rPr>
            </w:pPr>
          </w:p>
        </w:tc>
      </w:tr>
      <w:tr w:rsidR="00457A8E" w:rsidRPr="008172FB" w14:paraId="08D5F300" w14:textId="77777777" w:rsidTr="307DF511">
        <w:trPr>
          <w:trHeight w:val="210"/>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79E6675" w14:textId="77777777" w:rsidR="00457A8E" w:rsidRPr="008172FB" w:rsidRDefault="09CABEED" w:rsidP="31772B18">
            <w:pPr>
              <w:spacing w:line="240" w:lineRule="auto"/>
              <w:ind w:firstLine="0"/>
              <w:jc w:val="left"/>
              <w:rPr>
                <w:sz w:val="24"/>
                <w:szCs w:val="24"/>
              </w:rPr>
            </w:pPr>
            <w:r w:rsidRPr="008172FB">
              <w:rPr>
                <w:sz w:val="24"/>
                <w:szCs w:val="24"/>
              </w:rPr>
              <w:t>inegalitatea și distribuția veniturilor</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52CD7271" w14:textId="3B66618F" w:rsidR="00457A8E" w:rsidRPr="008172FB" w:rsidRDefault="7CAA271E"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EAC2E05"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1E6E4EE9" w14:textId="77777777" w:rsidR="00457A8E" w:rsidRPr="008172FB" w:rsidRDefault="00457A8E" w:rsidP="31772B18">
            <w:pPr>
              <w:spacing w:line="240" w:lineRule="auto"/>
              <w:ind w:firstLine="0"/>
              <w:jc w:val="left"/>
              <w:rPr>
                <w:sz w:val="24"/>
                <w:szCs w:val="24"/>
              </w:rPr>
            </w:pPr>
          </w:p>
        </w:tc>
      </w:tr>
      <w:tr w:rsidR="00457A8E" w:rsidRPr="008172FB" w14:paraId="38C9E51C" w14:textId="77777777" w:rsidTr="307DF511">
        <w:trPr>
          <w:trHeight w:val="210"/>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2D7FCE0" w14:textId="77777777" w:rsidR="00457A8E" w:rsidRPr="008172FB" w:rsidRDefault="09CABEED" w:rsidP="31772B18">
            <w:pPr>
              <w:spacing w:line="240" w:lineRule="auto"/>
              <w:ind w:firstLine="0"/>
              <w:jc w:val="left"/>
              <w:rPr>
                <w:sz w:val="24"/>
                <w:szCs w:val="24"/>
              </w:rPr>
            </w:pPr>
            <w:r w:rsidRPr="008172FB">
              <w:rPr>
                <w:sz w:val="24"/>
                <w:szCs w:val="24"/>
              </w:rPr>
              <w:t>nivelul veniturilor populației</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030CE7DC" w14:textId="552FF6FA" w:rsidR="00457A8E" w:rsidRPr="008172FB" w:rsidRDefault="1704D03B"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127852B"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042C767A" w14:textId="77777777" w:rsidR="00457A8E" w:rsidRPr="008172FB" w:rsidRDefault="00457A8E" w:rsidP="31772B18">
            <w:pPr>
              <w:spacing w:line="240" w:lineRule="auto"/>
              <w:ind w:firstLine="0"/>
              <w:jc w:val="left"/>
              <w:rPr>
                <w:sz w:val="24"/>
                <w:szCs w:val="24"/>
              </w:rPr>
            </w:pPr>
          </w:p>
        </w:tc>
      </w:tr>
      <w:tr w:rsidR="00457A8E" w:rsidRPr="008172FB" w14:paraId="3528BD9C" w14:textId="77777777" w:rsidTr="307DF511">
        <w:trPr>
          <w:trHeight w:val="129"/>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4674541" w14:textId="77777777" w:rsidR="00457A8E" w:rsidRPr="008172FB" w:rsidRDefault="09CABEED" w:rsidP="31772B18">
            <w:pPr>
              <w:spacing w:line="240" w:lineRule="auto"/>
              <w:ind w:firstLine="0"/>
              <w:jc w:val="left"/>
              <w:rPr>
                <w:sz w:val="24"/>
                <w:szCs w:val="24"/>
              </w:rPr>
            </w:pPr>
            <w:r w:rsidRPr="008172FB">
              <w:rPr>
                <w:sz w:val="24"/>
                <w:szCs w:val="24"/>
              </w:rPr>
              <w:t>nivelul sărăciei</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78D89F88" w14:textId="732158F3" w:rsidR="00457A8E" w:rsidRPr="008172FB" w:rsidRDefault="77AECD6A"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96D2B34"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5C1F3B09" w14:textId="77777777" w:rsidR="00457A8E" w:rsidRPr="008172FB" w:rsidRDefault="00457A8E" w:rsidP="31772B18">
            <w:pPr>
              <w:spacing w:line="240" w:lineRule="auto"/>
              <w:ind w:firstLine="0"/>
              <w:jc w:val="left"/>
              <w:rPr>
                <w:sz w:val="24"/>
                <w:szCs w:val="24"/>
              </w:rPr>
            </w:pPr>
          </w:p>
        </w:tc>
      </w:tr>
      <w:tr w:rsidR="00457A8E" w:rsidRPr="008172FB" w14:paraId="00A88398" w14:textId="77777777" w:rsidTr="307DF511">
        <w:trPr>
          <w:trHeight w:val="444"/>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6FECE61" w14:textId="77777777" w:rsidR="00457A8E" w:rsidRPr="008172FB" w:rsidRDefault="09CABEED" w:rsidP="31772B18">
            <w:pPr>
              <w:spacing w:line="240" w:lineRule="auto"/>
              <w:ind w:firstLine="0"/>
              <w:jc w:val="left"/>
              <w:rPr>
                <w:sz w:val="24"/>
                <w:szCs w:val="24"/>
              </w:rPr>
            </w:pPr>
            <w:r w:rsidRPr="008172FB">
              <w:rPr>
                <w:sz w:val="24"/>
                <w:szCs w:val="24"/>
              </w:rPr>
              <w:t>accesul la bunuri și servicii de bază, în special pentru persoanele social-vulnerabile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8404EBC" w14:textId="6FAEC68D" w:rsidR="00457A8E" w:rsidRPr="008172FB" w:rsidRDefault="703F9A9F"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6194090"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51CEABFA" w14:textId="77777777" w:rsidR="00457A8E" w:rsidRPr="008172FB" w:rsidRDefault="00457A8E" w:rsidP="31772B18">
            <w:pPr>
              <w:spacing w:line="240" w:lineRule="auto"/>
              <w:ind w:firstLine="0"/>
              <w:jc w:val="left"/>
              <w:rPr>
                <w:sz w:val="24"/>
                <w:szCs w:val="24"/>
              </w:rPr>
            </w:pPr>
          </w:p>
        </w:tc>
      </w:tr>
      <w:tr w:rsidR="00457A8E" w:rsidRPr="008172FB" w14:paraId="1B803ED9"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BCD15AA" w14:textId="77777777" w:rsidR="00457A8E" w:rsidRPr="008172FB" w:rsidRDefault="09CABEED" w:rsidP="31772B18">
            <w:pPr>
              <w:spacing w:line="240" w:lineRule="auto"/>
              <w:ind w:firstLine="0"/>
              <w:jc w:val="left"/>
              <w:rPr>
                <w:sz w:val="24"/>
                <w:szCs w:val="24"/>
              </w:rPr>
            </w:pPr>
            <w:r w:rsidRPr="008172FB">
              <w:rPr>
                <w:sz w:val="24"/>
                <w:szCs w:val="24"/>
              </w:rPr>
              <w:t>diversitatea culturală și lingvistică</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65C5047B" w14:textId="18856E79" w:rsidR="00457A8E" w:rsidRPr="008172FB" w:rsidRDefault="354BBDFD"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5249D34D"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753C0B09" w14:textId="77777777" w:rsidR="00457A8E" w:rsidRPr="008172FB" w:rsidRDefault="00457A8E" w:rsidP="31772B18">
            <w:pPr>
              <w:spacing w:line="240" w:lineRule="auto"/>
              <w:ind w:firstLine="0"/>
              <w:jc w:val="left"/>
              <w:rPr>
                <w:sz w:val="24"/>
                <w:szCs w:val="24"/>
              </w:rPr>
            </w:pPr>
          </w:p>
        </w:tc>
      </w:tr>
      <w:tr w:rsidR="00457A8E" w:rsidRPr="008172FB" w14:paraId="3D682E64"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1F7D7EF" w14:textId="77777777" w:rsidR="00457A8E" w:rsidRPr="008172FB" w:rsidRDefault="09CABEED" w:rsidP="31772B18">
            <w:pPr>
              <w:spacing w:line="240" w:lineRule="auto"/>
              <w:ind w:firstLine="0"/>
              <w:jc w:val="left"/>
              <w:rPr>
                <w:sz w:val="24"/>
                <w:szCs w:val="24"/>
              </w:rPr>
            </w:pPr>
            <w:r w:rsidRPr="008172FB">
              <w:rPr>
                <w:sz w:val="24"/>
                <w:szCs w:val="24"/>
              </w:rPr>
              <w:t>partidele politice și organizațiile civice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3C23C224" w14:textId="21B54458" w:rsidR="00457A8E" w:rsidRPr="008172FB" w:rsidRDefault="354BBDFD"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2DBC282"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03C1D07E" w14:textId="77777777" w:rsidR="00457A8E" w:rsidRPr="008172FB" w:rsidRDefault="00457A8E" w:rsidP="31772B18">
            <w:pPr>
              <w:spacing w:line="240" w:lineRule="auto"/>
              <w:ind w:firstLine="0"/>
              <w:jc w:val="left"/>
              <w:rPr>
                <w:sz w:val="24"/>
                <w:szCs w:val="24"/>
              </w:rPr>
            </w:pPr>
          </w:p>
        </w:tc>
      </w:tr>
      <w:tr w:rsidR="00457A8E" w:rsidRPr="008172FB" w14:paraId="445D53D7" w14:textId="77777777" w:rsidTr="307DF511">
        <w:trPr>
          <w:trHeight w:val="120"/>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0C88A24" w14:textId="77777777" w:rsidR="00457A8E" w:rsidRPr="008172FB" w:rsidRDefault="09CABEED" w:rsidP="31772B18">
            <w:pPr>
              <w:spacing w:line="240" w:lineRule="auto"/>
              <w:ind w:firstLine="0"/>
              <w:jc w:val="left"/>
              <w:rPr>
                <w:sz w:val="24"/>
                <w:szCs w:val="24"/>
              </w:rPr>
            </w:pPr>
            <w:r w:rsidRPr="008172FB">
              <w:rPr>
                <w:sz w:val="24"/>
                <w:szCs w:val="24"/>
              </w:rPr>
              <w:t>sănătatea publică, inclusiv mortalitatea și morbiditatea</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086882CA" w14:textId="2CC46202" w:rsidR="00457A8E" w:rsidRPr="008172FB" w:rsidRDefault="4B6F815F" w:rsidP="31772B18">
            <w:pPr>
              <w:spacing w:line="240" w:lineRule="auto"/>
              <w:ind w:firstLine="0"/>
              <w:jc w:val="left"/>
              <w:rPr>
                <w:sz w:val="24"/>
                <w:szCs w:val="24"/>
              </w:rPr>
            </w:pPr>
            <w:r w:rsidRPr="008172FB">
              <w:rPr>
                <w:sz w:val="24"/>
                <w:szCs w:val="24"/>
              </w:rPr>
              <w:t>2</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C6E2E97"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19FE1AF8" w14:textId="77777777" w:rsidR="00457A8E" w:rsidRPr="008172FB" w:rsidRDefault="00457A8E" w:rsidP="31772B18">
            <w:pPr>
              <w:spacing w:line="240" w:lineRule="auto"/>
              <w:ind w:firstLine="0"/>
              <w:jc w:val="left"/>
              <w:rPr>
                <w:sz w:val="24"/>
                <w:szCs w:val="24"/>
              </w:rPr>
            </w:pPr>
          </w:p>
        </w:tc>
      </w:tr>
      <w:tr w:rsidR="00457A8E" w:rsidRPr="008172FB" w14:paraId="742EBCD5"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B663E57" w14:textId="77777777" w:rsidR="00457A8E" w:rsidRPr="008172FB" w:rsidRDefault="09CABEED" w:rsidP="31772B18">
            <w:pPr>
              <w:spacing w:line="240" w:lineRule="auto"/>
              <w:ind w:firstLine="0"/>
              <w:jc w:val="left"/>
              <w:rPr>
                <w:sz w:val="24"/>
                <w:szCs w:val="24"/>
              </w:rPr>
            </w:pPr>
            <w:r w:rsidRPr="008172FB">
              <w:rPr>
                <w:sz w:val="24"/>
                <w:szCs w:val="24"/>
              </w:rPr>
              <w:t>modul sănătos de viață al populației</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C726447" w14:textId="77777777" w:rsidR="00457A8E" w:rsidRPr="008172FB" w:rsidRDefault="00457A8E" w:rsidP="31772B18">
            <w:pPr>
              <w:spacing w:line="240" w:lineRule="auto"/>
              <w:ind w:firstLine="0"/>
              <w:jc w:val="left"/>
              <w:rPr>
                <w:sz w:val="24"/>
                <w:szCs w:val="24"/>
              </w:rPr>
            </w:pPr>
          </w:p>
        </w:tc>
        <w:tc>
          <w:tcPr>
            <w:tcW w:w="1620" w:type="dxa"/>
            <w:tcBorders>
              <w:top w:val="nil"/>
              <w:left w:val="single" w:sz="6" w:space="0" w:color="000000" w:themeColor="text1"/>
              <w:bottom w:val="single" w:sz="6" w:space="0" w:color="000000" w:themeColor="text1"/>
              <w:right w:val="single" w:sz="6" w:space="0" w:color="000000" w:themeColor="text1"/>
            </w:tcBorders>
          </w:tcPr>
          <w:p w14:paraId="3B7DB503"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6095F6ED" w14:textId="77777777" w:rsidR="00457A8E" w:rsidRPr="008172FB" w:rsidRDefault="00457A8E" w:rsidP="31772B18">
            <w:pPr>
              <w:spacing w:line="240" w:lineRule="auto"/>
              <w:ind w:firstLine="0"/>
              <w:jc w:val="left"/>
              <w:rPr>
                <w:sz w:val="24"/>
                <w:szCs w:val="24"/>
              </w:rPr>
            </w:pPr>
          </w:p>
        </w:tc>
      </w:tr>
      <w:tr w:rsidR="00457A8E" w:rsidRPr="008172FB" w14:paraId="5727F58C" w14:textId="77777777" w:rsidTr="307DF511">
        <w:trPr>
          <w:trHeight w:val="228"/>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00F364F" w14:textId="77777777" w:rsidR="00457A8E" w:rsidRPr="008172FB" w:rsidRDefault="09CABEED" w:rsidP="31772B18">
            <w:pPr>
              <w:spacing w:line="240" w:lineRule="auto"/>
              <w:ind w:firstLine="0"/>
              <w:jc w:val="left"/>
              <w:rPr>
                <w:sz w:val="24"/>
                <w:szCs w:val="24"/>
              </w:rPr>
            </w:pPr>
            <w:r w:rsidRPr="008172FB">
              <w:rPr>
                <w:sz w:val="24"/>
                <w:szCs w:val="24"/>
              </w:rPr>
              <w:t>nivelul criminalității și securității publice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2A34327" w14:textId="70AE5F69" w:rsidR="00457A8E" w:rsidRPr="008172FB" w:rsidRDefault="6D595527"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6C53E976"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6A3039D8" w14:textId="77777777" w:rsidR="00457A8E" w:rsidRPr="008172FB" w:rsidRDefault="00457A8E" w:rsidP="31772B18">
            <w:pPr>
              <w:spacing w:line="240" w:lineRule="auto"/>
              <w:ind w:firstLine="0"/>
              <w:jc w:val="left"/>
              <w:rPr>
                <w:sz w:val="24"/>
                <w:szCs w:val="24"/>
              </w:rPr>
            </w:pPr>
          </w:p>
        </w:tc>
      </w:tr>
      <w:tr w:rsidR="00457A8E" w:rsidRPr="008172FB" w14:paraId="563B6AEC" w14:textId="77777777" w:rsidTr="307DF511">
        <w:trPr>
          <w:trHeight w:val="57"/>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303F325" w14:textId="77777777" w:rsidR="00457A8E" w:rsidRPr="008172FB" w:rsidRDefault="09CABEED" w:rsidP="31772B18">
            <w:pPr>
              <w:spacing w:line="240" w:lineRule="auto"/>
              <w:ind w:firstLine="0"/>
              <w:jc w:val="left"/>
              <w:rPr>
                <w:sz w:val="24"/>
                <w:szCs w:val="24"/>
              </w:rPr>
            </w:pPr>
            <w:r w:rsidRPr="008172FB">
              <w:rPr>
                <w:sz w:val="24"/>
                <w:szCs w:val="24"/>
              </w:rPr>
              <w:t>accesul și calitatea serviciilor de protecție socială</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3993B2E0" w14:textId="7854E0AE" w:rsidR="00457A8E" w:rsidRPr="008172FB" w:rsidRDefault="0CF2CBCF"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72420C72"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6AE45FC8" w14:textId="77777777" w:rsidR="00457A8E" w:rsidRPr="008172FB" w:rsidRDefault="00457A8E" w:rsidP="31772B18">
            <w:pPr>
              <w:spacing w:line="240" w:lineRule="auto"/>
              <w:ind w:firstLine="0"/>
              <w:jc w:val="left"/>
              <w:rPr>
                <w:sz w:val="24"/>
                <w:szCs w:val="24"/>
              </w:rPr>
            </w:pPr>
          </w:p>
        </w:tc>
      </w:tr>
      <w:tr w:rsidR="00457A8E" w:rsidRPr="008172FB" w14:paraId="0944F632" w14:textId="77777777" w:rsidTr="307DF511">
        <w:trPr>
          <w:trHeight w:val="165"/>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081D5E6" w14:textId="77777777" w:rsidR="00457A8E" w:rsidRPr="008172FB" w:rsidRDefault="09CABEED" w:rsidP="31772B18">
            <w:pPr>
              <w:spacing w:line="240" w:lineRule="auto"/>
              <w:ind w:firstLine="0"/>
              <w:jc w:val="left"/>
              <w:rPr>
                <w:sz w:val="24"/>
                <w:szCs w:val="24"/>
              </w:rPr>
            </w:pPr>
            <w:r w:rsidRPr="008172FB">
              <w:rPr>
                <w:sz w:val="24"/>
                <w:szCs w:val="24"/>
              </w:rPr>
              <w:t>accesul și calitatea serviciilor educaționale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FF79D30" w14:textId="5C1E7F6F" w:rsidR="00457A8E" w:rsidRPr="008172FB" w:rsidRDefault="13DF55F5"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695622F6"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2888201E" w14:textId="77777777" w:rsidR="00457A8E" w:rsidRPr="008172FB" w:rsidRDefault="00457A8E" w:rsidP="31772B18">
            <w:pPr>
              <w:spacing w:line="240" w:lineRule="auto"/>
              <w:ind w:firstLine="0"/>
              <w:jc w:val="left"/>
              <w:rPr>
                <w:sz w:val="24"/>
                <w:szCs w:val="24"/>
              </w:rPr>
            </w:pPr>
          </w:p>
        </w:tc>
      </w:tr>
      <w:tr w:rsidR="00457A8E" w:rsidRPr="008172FB" w14:paraId="08C22529"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5A580BB" w14:textId="77777777" w:rsidR="00457A8E" w:rsidRPr="008172FB" w:rsidRDefault="09CABEED" w:rsidP="31772B18">
            <w:pPr>
              <w:spacing w:line="240" w:lineRule="auto"/>
              <w:ind w:firstLine="0"/>
              <w:jc w:val="left"/>
              <w:rPr>
                <w:sz w:val="24"/>
                <w:szCs w:val="24"/>
              </w:rPr>
            </w:pPr>
            <w:r w:rsidRPr="008172FB">
              <w:rPr>
                <w:sz w:val="24"/>
                <w:szCs w:val="24"/>
              </w:rPr>
              <w:t>accesul și calitatea serviciilor medicale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94851FD" w14:textId="5F540BED" w:rsidR="00457A8E" w:rsidRPr="008172FB" w:rsidRDefault="06BB2654"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567E1865"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3E7AD174" w14:textId="77777777" w:rsidR="00457A8E" w:rsidRPr="008172FB" w:rsidRDefault="00457A8E" w:rsidP="31772B18">
            <w:pPr>
              <w:spacing w:line="240" w:lineRule="auto"/>
              <w:ind w:firstLine="0"/>
              <w:jc w:val="left"/>
              <w:rPr>
                <w:sz w:val="24"/>
                <w:szCs w:val="24"/>
              </w:rPr>
            </w:pPr>
          </w:p>
        </w:tc>
      </w:tr>
      <w:tr w:rsidR="00457A8E" w:rsidRPr="008172FB" w14:paraId="386EE526" w14:textId="77777777" w:rsidTr="307DF511">
        <w:trPr>
          <w:trHeight w:val="84"/>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B185D74" w14:textId="77777777" w:rsidR="00457A8E" w:rsidRPr="008172FB" w:rsidRDefault="09CABEED" w:rsidP="31772B18">
            <w:pPr>
              <w:spacing w:line="240" w:lineRule="auto"/>
              <w:ind w:firstLine="0"/>
              <w:jc w:val="left"/>
              <w:rPr>
                <w:sz w:val="24"/>
                <w:szCs w:val="24"/>
              </w:rPr>
            </w:pPr>
            <w:r w:rsidRPr="008172FB">
              <w:rPr>
                <w:sz w:val="24"/>
                <w:szCs w:val="24"/>
              </w:rPr>
              <w:t>accesul și calitatea serviciilor publice administrative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0C5F087" w14:textId="20A5DD19" w:rsidR="00457A8E" w:rsidRPr="008172FB" w:rsidRDefault="6DD90255"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4A9262A"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3829D8CC" w14:textId="77777777" w:rsidR="00457A8E" w:rsidRPr="008172FB" w:rsidRDefault="00457A8E" w:rsidP="31772B18">
            <w:pPr>
              <w:spacing w:line="240" w:lineRule="auto"/>
              <w:ind w:firstLine="0"/>
              <w:jc w:val="left"/>
              <w:rPr>
                <w:sz w:val="24"/>
                <w:szCs w:val="24"/>
              </w:rPr>
            </w:pPr>
          </w:p>
        </w:tc>
      </w:tr>
      <w:tr w:rsidR="00457A8E" w:rsidRPr="008172FB" w14:paraId="33F99F79"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159B0E2" w14:textId="77777777" w:rsidR="00457A8E" w:rsidRPr="008172FB" w:rsidRDefault="09CABEED" w:rsidP="31772B18">
            <w:pPr>
              <w:spacing w:line="240" w:lineRule="auto"/>
              <w:ind w:firstLine="0"/>
              <w:jc w:val="left"/>
              <w:rPr>
                <w:sz w:val="24"/>
                <w:szCs w:val="24"/>
              </w:rPr>
            </w:pPr>
            <w:r w:rsidRPr="008172FB">
              <w:rPr>
                <w:sz w:val="24"/>
                <w:szCs w:val="24"/>
              </w:rPr>
              <w:t>nivelul și calitatea educației populației</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38E38BEB" w14:textId="099301D0" w:rsidR="00457A8E" w:rsidRPr="008172FB" w:rsidRDefault="7B04A478"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0C7B8A98"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7A80A2FC" w14:textId="77777777" w:rsidR="00457A8E" w:rsidRPr="008172FB" w:rsidRDefault="00457A8E" w:rsidP="31772B18">
            <w:pPr>
              <w:spacing w:line="240" w:lineRule="auto"/>
              <w:ind w:firstLine="0"/>
              <w:jc w:val="left"/>
              <w:rPr>
                <w:sz w:val="24"/>
                <w:szCs w:val="24"/>
              </w:rPr>
            </w:pPr>
          </w:p>
        </w:tc>
      </w:tr>
      <w:tr w:rsidR="00457A8E" w:rsidRPr="008172FB" w14:paraId="523DB157" w14:textId="77777777" w:rsidTr="307DF511">
        <w:trPr>
          <w:trHeight w:val="111"/>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A67BD9A" w14:textId="77777777" w:rsidR="00457A8E" w:rsidRPr="008172FB" w:rsidRDefault="09CABEED" w:rsidP="31772B18">
            <w:pPr>
              <w:spacing w:line="240" w:lineRule="auto"/>
              <w:ind w:firstLine="0"/>
              <w:jc w:val="left"/>
              <w:rPr>
                <w:sz w:val="24"/>
                <w:szCs w:val="24"/>
              </w:rPr>
            </w:pPr>
            <w:r w:rsidRPr="008172FB">
              <w:rPr>
                <w:sz w:val="24"/>
                <w:szCs w:val="24"/>
              </w:rPr>
              <w:t>conservarea patrimoniului cultural</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8E16BDA" w14:textId="6599D6F7" w:rsidR="00457A8E" w:rsidRPr="008172FB" w:rsidRDefault="1DC7C5F4"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0AF358CC"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34A25257" w14:textId="77777777" w:rsidR="00457A8E" w:rsidRPr="008172FB" w:rsidRDefault="00457A8E" w:rsidP="31772B18">
            <w:pPr>
              <w:spacing w:line="240" w:lineRule="auto"/>
              <w:ind w:firstLine="0"/>
              <w:jc w:val="left"/>
              <w:rPr>
                <w:sz w:val="24"/>
                <w:szCs w:val="24"/>
              </w:rPr>
            </w:pPr>
          </w:p>
        </w:tc>
      </w:tr>
      <w:tr w:rsidR="00457A8E" w:rsidRPr="008172FB" w14:paraId="5616D6AD" w14:textId="77777777" w:rsidTr="307DF511">
        <w:trPr>
          <w:trHeight w:val="444"/>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3C9395D" w14:textId="77777777" w:rsidR="00457A8E" w:rsidRPr="008172FB" w:rsidRDefault="09CABEED" w:rsidP="31772B18">
            <w:pPr>
              <w:spacing w:line="240" w:lineRule="auto"/>
              <w:ind w:firstLine="0"/>
              <w:jc w:val="left"/>
              <w:rPr>
                <w:sz w:val="24"/>
                <w:szCs w:val="24"/>
              </w:rPr>
            </w:pPr>
            <w:r w:rsidRPr="008172FB">
              <w:rPr>
                <w:sz w:val="24"/>
                <w:szCs w:val="24"/>
              </w:rPr>
              <w:t>accesul populației la resurse culturale și participarea în manifestații culturale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79AA67B1" w14:textId="0AE4844F" w:rsidR="00457A8E" w:rsidRPr="008172FB" w:rsidRDefault="4FA67412"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958F960"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056385F6" w14:textId="77777777" w:rsidR="00457A8E" w:rsidRPr="008172FB" w:rsidRDefault="00457A8E" w:rsidP="31772B18">
            <w:pPr>
              <w:spacing w:line="240" w:lineRule="auto"/>
              <w:ind w:firstLine="0"/>
              <w:jc w:val="left"/>
              <w:rPr>
                <w:sz w:val="24"/>
                <w:szCs w:val="24"/>
              </w:rPr>
            </w:pPr>
          </w:p>
        </w:tc>
      </w:tr>
      <w:tr w:rsidR="00457A8E" w:rsidRPr="008172FB" w14:paraId="13B0B8EB" w14:textId="77777777" w:rsidTr="307DF511">
        <w:trPr>
          <w:trHeight w:val="174"/>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536A069" w14:textId="77777777" w:rsidR="00457A8E" w:rsidRPr="008172FB" w:rsidRDefault="09CABEED" w:rsidP="31772B18">
            <w:pPr>
              <w:spacing w:line="240" w:lineRule="auto"/>
              <w:ind w:firstLine="0"/>
              <w:jc w:val="left"/>
              <w:rPr>
                <w:sz w:val="24"/>
                <w:szCs w:val="24"/>
              </w:rPr>
            </w:pPr>
            <w:r w:rsidRPr="008172FB">
              <w:rPr>
                <w:sz w:val="24"/>
                <w:szCs w:val="24"/>
              </w:rPr>
              <w:t>accesul și participarea populației în activități sportive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5BB4B5C2" w14:textId="2C9F021E" w:rsidR="00457A8E" w:rsidRPr="008172FB" w:rsidRDefault="5C0A0049"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3EADB69B"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29433E10" w14:textId="77777777" w:rsidR="00457A8E" w:rsidRPr="008172FB" w:rsidRDefault="00457A8E" w:rsidP="31772B18">
            <w:pPr>
              <w:spacing w:line="240" w:lineRule="auto"/>
              <w:ind w:firstLine="0"/>
              <w:jc w:val="left"/>
              <w:rPr>
                <w:sz w:val="24"/>
                <w:szCs w:val="24"/>
              </w:rPr>
            </w:pPr>
          </w:p>
        </w:tc>
      </w:tr>
      <w:tr w:rsidR="00457A8E" w:rsidRPr="008172FB" w14:paraId="02099069" w14:textId="77777777" w:rsidTr="307DF511">
        <w:trPr>
          <w:trHeight w:val="27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DB2BF52" w14:textId="77777777" w:rsidR="00457A8E" w:rsidRPr="008172FB" w:rsidRDefault="09CABEED" w:rsidP="31772B18">
            <w:pPr>
              <w:spacing w:line="240" w:lineRule="auto"/>
              <w:ind w:firstLine="0"/>
              <w:jc w:val="left"/>
              <w:rPr>
                <w:sz w:val="24"/>
                <w:szCs w:val="24"/>
              </w:rPr>
            </w:pPr>
            <w:r w:rsidRPr="008172FB">
              <w:rPr>
                <w:sz w:val="24"/>
                <w:szCs w:val="24"/>
              </w:rPr>
              <w:t>discriminarea</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D62B695" w14:textId="4468C26D" w:rsidR="00457A8E" w:rsidRPr="008172FB" w:rsidRDefault="5C0A0049"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5F034D77"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1CBFB82E" w14:textId="77777777" w:rsidR="00457A8E" w:rsidRPr="008172FB" w:rsidRDefault="00457A8E" w:rsidP="31772B18">
            <w:pPr>
              <w:spacing w:line="240" w:lineRule="auto"/>
              <w:ind w:firstLine="0"/>
              <w:jc w:val="left"/>
              <w:rPr>
                <w:sz w:val="24"/>
                <w:szCs w:val="24"/>
              </w:rPr>
            </w:pPr>
          </w:p>
        </w:tc>
      </w:tr>
      <w:tr w:rsidR="00457A8E" w:rsidRPr="008172FB" w14:paraId="79516FA5" w14:textId="77777777" w:rsidTr="307DF511">
        <w:trPr>
          <w:trHeight w:val="246"/>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3F5BB80" w14:textId="77777777" w:rsidR="00457A8E" w:rsidRPr="008172FB" w:rsidRDefault="09CABEED" w:rsidP="31772B18">
            <w:pPr>
              <w:spacing w:line="240" w:lineRule="auto"/>
              <w:ind w:firstLine="0"/>
              <w:jc w:val="left"/>
              <w:rPr>
                <w:sz w:val="24"/>
                <w:szCs w:val="24"/>
              </w:rPr>
            </w:pPr>
            <w:r w:rsidRPr="008172FB">
              <w:rPr>
                <w:sz w:val="24"/>
                <w:szCs w:val="24"/>
              </w:rPr>
              <w:t>alte aspecte sociale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526EF8D" w14:textId="704DD327" w:rsidR="00457A8E" w:rsidRPr="008172FB" w:rsidRDefault="5C0A0049"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01C0BABC"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59C86ED9" w14:textId="77777777" w:rsidR="00457A8E" w:rsidRPr="008172FB" w:rsidRDefault="00457A8E" w:rsidP="31772B18">
            <w:pPr>
              <w:spacing w:line="240" w:lineRule="auto"/>
              <w:ind w:firstLine="0"/>
              <w:jc w:val="left"/>
              <w:rPr>
                <w:sz w:val="24"/>
                <w:szCs w:val="24"/>
              </w:rPr>
            </w:pPr>
          </w:p>
        </w:tc>
      </w:tr>
      <w:tr w:rsidR="00457A8E" w:rsidRPr="008172FB" w14:paraId="40FE64EE" w14:textId="77777777" w:rsidTr="307DF511">
        <w:trPr>
          <w:trHeight w:val="237"/>
          <w:jc w:val="center"/>
        </w:trPr>
        <w:tc>
          <w:tcPr>
            <w:tcW w:w="9720" w:type="dxa"/>
            <w:gridSpan w:val="5"/>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435049A" w14:textId="77777777" w:rsidR="00457A8E" w:rsidRPr="008172FB" w:rsidRDefault="09CABEED" w:rsidP="31772B18">
            <w:pPr>
              <w:pStyle w:val="Titlu3"/>
              <w:spacing w:line="240" w:lineRule="auto"/>
              <w:rPr>
                <w:rFonts w:ascii="Times New Roman" w:eastAsia="Times New Roman" w:hAnsi="Times New Roman" w:cs="Times New Roman"/>
                <w:b/>
                <w:bCs/>
              </w:rPr>
            </w:pPr>
            <w:r w:rsidRPr="008172FB">
              <w:rPr>
                <w:rFonts w:ascii="Times New Roman" w:eastAsia="Times New Roman" w:hAnsi="Times New Roman" w:cs="Times New Roman"/>
              </w:rPr>
              <w:lastRenderedPageBreak/>
              <w:t>De mediu</w:t>
            </w:r>
          </w:p>
        </w:tc>
      </w:tr>
      <w:tr w:rsidR="00457A8E" w:rsidRPr="008172FB" w14:paraId="27577C0D" w14:textId="77777777" w:rsidTr="307DF511">
        <w:trPr>
          <w:trHeight w:val="444"/>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A72E842" w14:textId="77777777" w:rsidR="00457A8E" w:rsidRPr="008172FB" w:rsidRDefault="09CABEED" w:rsidP="31772B18">
            <w:pPr>
              <w:spacing w:line="240" w:lineRule="auto"/>
              <w:ind w:firstLine="0"/>
              <w:jc w:val="left"/>
              <w:rPr>
                <w:sz w:val="24"/>
                <w:szCs w:val="24"/>
              </w:rPr>
            </w:pPr>
            <w:r w:rsidRPr="008172FB">
              <w:rPr>
                <w:sz w:val="24"/>
                <w:szCs w:val="24"/>
              </w:rPr>
              <w:t>clima, inclusiv emisiile gazelor cu efect de seră și celor care afectează stratul de ozon</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545181A" w14:textId="0EBBDC6C" w:rsidR="00457A8E" w:rsidRPr="008172FB" w:rsidRDefault="0C18A433" w:rsidP="31772B18">
            <w:pPr>
              <w:spacing w:line="240" w:lineRule="auto"/>
              <w:ind w:firstLine="0"/>
              <w:jc w:val="left"/>
              <w:rPr>
                <w:sz w:val="24"/>
                <w:szCs w:val="24"/>
              </w:rPr>
            </w:pPr>
            <w:r w:rsidRPr="008172FB">
              <w:rPr>
                <w:sz w:val="24"/>
                <w:szCs w:val="24"/>
              </w:rPr>
              <w:t>+2</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66BA551D"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1560382B" w14:textId="77777777" w:rsidR="00457A8E" w:rsidRPr="008172FB" w:rsidRDefault="00457A8E" w:rsidP="31772B18">
            <w:pPr>
              <w:spacing w:line="240" w:lineRule="auto"/>
              <w:ind w:firstLine="0"/>
              <w:jc w:val="left"/>
              <w:rPr>
                <w:sz w:val="24"/>
                <w:szCs w:val="24"/>
              </w:rPr>
            </w:pPr>
          </w:p>
        </w:tc>
      </w:tr>
      <w:tr w:rsidR="00457A8E" w:rsidRPr="008172FB" w14:paraId="739F7875"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23EBB90" w14:textId="77777777" w:rsidR="00457A8E" w:rsidRPr="008172FB" w:rsidRDefault="09CABEED" w:rsidP="31772B18">
            <w:pPr>
              <w:spacing w:line="240" w:lineRule="auto"/>
              <w:ind w:firstLine="0"/>
              <w:jc w:val="left"/>
              <w:rPr>
                <w:sz w:val="24"/>
                <w:szCs w:val="24"/>
              </w:rPr>
            </w:pPr>
            <w:r w:rsidRPr="008172FB">
              <w:rPr>
                <w:sz w:val="24"/>
                <w:szCs w:val="24"/>
              </w:rPr>
              <w:t>calitatea aerului</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BAE7009" w14:textId="6FCD4278" w:rsidR="00457A8E" w:rsidRPr="008172FB" w:rsidRDefault="72144D1B" w:rsidP="31772B18">
            <w:pPr>
              <w:spacing w:line="240" w:lineRule="auto"/>
              <w:ind w:firstLine="0"/>
              <w:jc w:val="left"/>
              <w:rPr>
                <w:sz w:val="24"/>
                <w:szCs w:val="24"/>
              </w:rPr>
            </w:pPr>
            <w:r w:rsidRPr="008172FB">
              <w:rPr>
                <w:sz w:val="24"/>
                <w:szCs w:val="24"/>
              </w:rPr>
              <w:t>+2</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0E0CD241"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1CEAB7F2" w14:textId="77777777" w:rsidR="00457A8E" w:rsidRPr="008172FB" w:rsidRDefault="00457A8E" w:rsidP="31772B18">
            <w:pPr>
              <w:spacing w:line="240" w:lineRule="auto"/>
              <w:ind w:firstLine="0"/>
              <w:jc w:val="left"/>
              <w:rPr>
                <w:sz w:val="24"/>
                <w:szCs w:val="24"/>
              </w:rPr>
            </w:pPr>
          </w:p>
        </w:tc>
      </w:tr>
      <w:tr w:rsidR="00457A8E" w:rsidRPr="008172FB" w14:paraId="0F99C736" w14:textId="77777777" w:rsidTr="307DF511">
        <w:trPr>
          <w:trHeight w:val="444"/>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7DD0D86" w14:textId="77777777" w:rsidR="00457A8E" w:rsidRPr="008172FB" w:rsidRDefault="09CABEED" w:rsidP="31772B18">
            <w:pPr>
              <w:spacing w:line="240" w:lineRule="auto"/>
              <w:ind w:firstLine="0"/>
              <w:jc w:val="left"/>
              <w:rPr>
                <w:sz w:val="24"/>
                <w:szCs w:val="24"/>
              </w:rPr>
            </w:pPr>
            <w:r w:rsidRPr="008172FB">
              <w:rPr>
                <w:sz w:val="24"/>
                <w:szCs w:val="24"/>
              </w:rPr>
              <w:t>calitatea și cantitatea apei și resurselor acvatice, inclusiv a apei potabile și de alt gen</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065CB29D" w14:textId="12100C69" w:rsidR="00457A8E" w:rsidRPr="008172FB" w:rsidRDefault="6FA39D6A" w:rsidP="31772B18">
            <w:pPr>
              <w:spacing w:line="240" w:lineRule="auto"/>
              <w:ind w:firstLine="0"/>
              <w:jc w:val="left"/>
              <w:rPr>
                <w:sz w:val="24"/>
                <w:szCs w:val="24"/>
              </w:rPr>
            </w:pPr>
            <w:r w:rsidRPr="008172FB">
              <w:rPr>
                <w:sz w:val="24"/>
                <w:szCs w:val="24"/>
              </w:rPr>
              <w:t>+3</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D3CD7D9"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12317D1F" w14:textId="77777777" w:rsidR="00457A8E" w:rsidRPr="008172FB" w:rsidRDefault="00457A8E" w:rsidP="31772B18">
            <w:pPr>
              <w:spacing w:line="240" w:lineRule="auto"/>
              <w:ind w:firstLine="0"/>
              <w:jc w:val="left"/>
              <w:rPr>
                <w:sz w:val="24"/>
                <w:szCs w:val="24"/>
              </w:rPr>
            </w:pPr>
          </w:p>
        </w:tc>
      </w:tr>
      <w:tr w:rsidR="00457A8E" w:rsidRPr="008172FB" w14:paraId="099A3127" w14:textId="77777777" w:rsidTr="307DF511">
        <w:trPr>
          <w:trHeight w:val="129"/>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97C17E5" w14:textId="77777777" w:rsidR="00457A8E" w:rsidRPr="008172FB" w:rsidRDefault="09CABEED" w:rsidP="31772B18">
            <w:pPr>
              <w:spacing w:line="240" w:lineRule="auto"/>
              <w:ind w:firstLine="0"/>
              <w:jc w:val="left"/>
              <w:rPr>
                <w:sz w:val="24"/>
                <w:szCs w:val="24"/>
              </w:rPr>
            </w:pPr>
            <w:r w:rsidRPr="008172FB">
              <w:rPr>
                <w:sz w:val="24"/>
                <w:szCs w:val="24"/>
              </w:rPr>
              <w:t>biodiversitatea</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8AD6549" w14:textId="18AE50E7" w:rsidR="00457A8E" w:rsidRPr="008172FB" w:rsidRDefault="074BAA95"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3F138B18"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6BCBEEEF" w14:textId="77777777" w:rsidR="00457A8E" w:rsidRPr="008172FB" w:rsidRDefault="00457A8E" w:rsidP="31772B18">
            <w:pPr>
              <w:spacing w:line="240" w:lineRule="auto"/>
              <w:ind w:firstLine="0"/>
              <w:jc w:val="left"/>
              <w:rPr>
                <w:sz w:val="24"/>
                <w:szCs w:val="24"/>
              </w:rPr>
            </w:pPr>
          </w:p>
        </w:tc>
      </w:tr>
      <w:tr w:rsidR="00457A8E" w:rsidRPr="008172FB" w14:paraId="69A434F4" w14:textId="77777777" w:rsidTr="307DF511">
        <w:trPr>
          <w:trHeight w:val="228"/>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B5C4F0D" w14:textId="77777777" w:rsidR="00457A8E" w:rsidRPr="008172FB" w:rsidRDefault="09CABEED" w:rsidP="31772B18">
            <w:pPr>
              <w:spacing w:line="240" w:lineRule="auto"/>
              <w:ind w:firstLine="0"/>
              <w:jc w:val="left"/>
              <w:rPr>
                <w:sz w:val="24"/>
                <w:szCs w:val="24"/>
              </w:rPr>
            </w:pPr>
            <w:r w:rsidRPr="008172FB">
              <w:rPr>
                <w:sz w:val="24"/>
                <w:szCs w:val="24"/>
              </w:rPr>
              <w:t>flora</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F51942B" w14:textId="0D52C632" w:rsidR="00457A8E" w:rsidRPr="008172FB" w:rsidRDefault="074BAA95"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7AE0593"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0A18849D" w14:textId="77777777" w:rsidR="00457A8E" w:rsidRPr="008172FB" w:rsidRDefault="00457A8E" w:rsidP="31772B18">
            <w:pPr>
              <w:spacing w:line="240" w:lineRule="auto"/>
              <w:ind w:firstLine="0"/>
              <w:jc w:val="left"/>
              <w:rPr>
                <w:sz w:val="24"/>
                <w:szCs w:val="24"/>
              </w:rPr>
            </w:pPr>
          </w:p>
        </w:tc>
      </w:tr>
      <w:tr w:rsidR="00457A8E" w:rsidRPr="008172FB" w14:paraId="6EE7B23C"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B905E23" w14:textId="77777777" w:rsidR="00457A8E" w:rsidRPr="008172FB" w:rsidRDefault="09CABEED" w:rsidP="31772B18">
            <w:pPr>
              <w:spacing w:line="240" w:lineRule="auto"/>
              <w:ind w:firstLine="0"/>
              <w:jc w:val="left"/>
              <w:rPr>
                <w:sz w:val="24"/>
                <w:szCs w:val="24"/>
              </w:rPr>
            </w:pPr>
            <w:r w:rsidRPr="008172FB">
              <w:rPr>
                <w:sz w:val="24"/>
                <w:szCs w:val="24"/>
              </w:rPr>
              <w:t>fauna</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C785B53" w14:textId="50E1977A" w:rsidR="00457A8E" w:rsidRPr="008172FB" w:rsidRDefault="4F78D9C7"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40546D99"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01FD5663" w14:textId="77777777" w:rsidR="00457A8E" w:rsidRPr="008172FB" w:rsidRDefault="00457A8E" w:rsidP="31772B18">
            <w:pPr>
              <w:spacing w:line="240" w:lineRule="auto"/>
              <w:ind w:firstLine="0"/>
              <w:jc w:val="left"/>
              <w:rPr>
                <w:sz w:val="24"/>
                <w:szCs w:val="24"/>
              </w:rPr>
            </w:pPr>
          </w:p>
        </w:tc>
      </w:tr>
      <w:tr w:rsidR="00457A8E" w:rsidRPr="008172FB" w14:paraId="6BACCC58" w14:textId="77777777" w:rsidTr="307DF511">
        <w:trPr>
          <w:trHeight w:val="66"/>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9AD9053" w14:textId="77777777" w:rsidR="00457A8E" w:rsidRPr="008172FB" w:rsidRDefault="09CABEED" w:rsidP="31772B18">
            <w:pPr>
              <w:spacing w:line="240" w:lineRule="auto"/>
              <w:ind w:firstLine="0"/>
              <w:jc w:val="left"/>
              <w:rPr>
                <w:sz w:val="24"/>
                <w:szCs w:val="24"/>
              </w:rPr>
            </w:pPr>
            <w:r w:rsidRPr="008172FB">
              <w:rPr>
                <w:sz w:val="24"/>
                <w:szCs w:val="24"/>
              </w:rPr>
              <w:t>peisajele naturale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286998B" w14:textId="4319B9B5" w:rsidR="00457A8E" w:rsidRPr="008172FB" w:rsidRDefault="33BD6763"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0BD37B9"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160F7FF6" w14:textId="77777777" w:rsidR="00457A8E" w:rsidRPr="008172FB" w:rsidRDefault="00457A8E" w:rsidP="31772B18">
            <w:pPr>
              <w:spacing w:line="240" w:lineRule="auto"/>
              <w:ind w:firstLine="0"/>
              <w:jc w:val="left"/>
              <w:rPr>
                <w:sz w:val="24"/>
                <w:szCs w:val="24"/>
              </w:rPr>
            </w:pPr>
          </w:p>
        </w:tc>
      </w:tr>
      <w:tr w:rsidR="00457A8E" w:rsidRPr="008172FB" w14:paraId="730CDAA8" w14:textId="77777777" w:rsidTr="307DF511">
        <w:trPr>
          <w:trHeight w:val="165"/>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F282CD9" w14:textId="77777777" w:rsidR="00457A8E" w:rsidRPr="008172FB" w:rsidRDefault="09CABEED" w:rsidP="31772B18">
            <w:pPr>
              <w:spacing w:line="240" w:lineRule="auto"/>
              <w:ind w:firstLine="0"/>
              <w:jc w:val="left"/>
              <w:rPr>
                <w:sz w:val="24"/>
                <w:szCs w:val="24"/>
              </w:rPr>
            </w:pPr>
            <w:r w:rsidRPr="008172FB">
              <w:rPr>
                <w:sz w:val="24"/>
                <w:szCs w:val="24"/>
              </w:rPr>
              <w:t>starea și resursele solului</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34D7BCB" w14:textId="74F1C1C6" w:rsidR="00457A8E" w:rsidRPr="008172FB" w:rsidRDefault="0CCD1C94" w:rsidP="31772B18">
            <w:pPr>
              <w:spacing w:line="240" w:lineRule="auto"/>
              <w:ind w:firstLine="0"/>
              <w:jc w:val="left"/>
              <w:rPr>
                <w:sz w:val="24"/>
                <w:szCs w:val="24"/>
              </w:rPr>
            </w:pPr>
            <w:r w:rsidRPr="008172FB">
              <w:rPr>
                <w:sz w:val="24"/>
                <w:szCs w:val="24"/>
              </w:rPr>
              <w:t>2</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6E92D0FE"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11688D99" w14:textId="77777777" w:rsidR="00457A8E" w:rsidRPr="008172FB" w:rsidRDefault="00457A8E" w:rsidP="31772B18">
            <w:pPr>
              <w:spacing w:line="240" w:lineRule="auto"/>
              <w:ind w:firstLine="0"/>
              <w:jc w:val="left"/>
              <w:rPr>
                <w:sz w:val="24"/>
                <w:szCs w:val="24"/>
              </w:rPr>
            </w:pPr>
          </w:p>
        </w:tc>
      </w:tr>
      <w:tr w:rsidR="00457A8E" w:rsidRPr="008172FB" w14:paraId="1F61908D"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F2D4216" w14:textId="77777777" w:rsidR="00457A8E" w:rsidRPr="008172FB" w:rsidRDefault="09CABEED" w:rsidP="31772B18">
            <w:pPr>
              <w:spacing w:line="240" w:lineRule="auto"/>
              <w:ind w:firstLine="0"/>
              <w:jc w:val="left"/>
              <w:rPr>
                <w:sz w:val="24"/>
                <w:szCs w:val="24"/>
              </w:rPr>
            </w:pPr>
            <w:r w:rsidRPr="008172FB">
              <w:rPr>
                <w:sz w:val="24"/>
                <w:szCs w:val="24"/>
              </w:rPr>
              <w:t>producerea și reciclarea deșeurilor</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64D24EE" w14:textId="0ED9F2D0" w:rsidR="00457A8E" w:rsidRPr="008172FB" w:rsidRDefault="2592DBCA" w:rsidP="31772B18">
            <w:pPr>
              <w:spacing w:line="240" w:lineRule="auto"/>
              <w:ind w:firstLine="0"/>
              <w:jc w:val="left"/>
              <w:rPr>
                <w:sz w:val="24"/>
                <w:szCs w:val="24"/>
              </w:rPr>
            </w:pPr>
            <w:r w:rsidRPr="008172FB">
              <w:rPr>
                <w:sz w:val="24"/>
                <w:szCs w:val="24"/>
              </w:rPr>
              <w:t>+3</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88E7742"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7C81ECAD" w14:textId="77777777" w:rsidR="00457A8E" w:rsidRPr="008172FB" w:rsidRDefault="00457A8E" w:rsidP="31772B18">
            <w:pPr>
              <w:spacing w:line="240" w:lineRule="auto"/>
              <w:ind w:firstLine="0"/>
              <w:jc w:val="left"/>
              <w:rPr>
                <w:sz w:val="24"/>
                <w:szCs w:val="24"/>
              </w:rPr>
            </w:pPr>
          </w:p>
        </w:tc>
      </w:tr>
      <w:tr w:rsidR="00457A8E" w:rsidRPr="008172FB" w14:paraId="38AE5F91" w14:textId="77777777" w:rsidTr="307DF511">
        <w:trPr>
          <w:trHeight w:val="102"/>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CF333AE" w14:textId="77777777" w:rsidR="00457A8E" w:rsidRPr="008172FB" w:rsidRDefault="09CABEED" w:rsidP="31772B18">
            <w:pPr>
              <w:spacing w:line="240" w:lineRule="auto"/>
              <w:ind w:firstLine="0"/>
              <w:jc w:val="left"/>
              <w:rPr>
                <w:sz w:val="24"/>
                <w:szCs w:val="24"/>
              </w:rPr>
            </w:pPr>
            <w:r w:rsidRPr="008172FB">
              <w:rPr>
                <w:sz w:val="24"/>
                <w:szCs w:val="24"/>
              </w:rPr>
              <w:t>utilizarea eficientă a resurselor regenerabile și neregenerabile</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9129ED6" w14:textId="1378E465" w:rsidR="00457A8E" w:rsidRPr="008172FB" w:rsidRDefault="524D8FAA" w:rsidP="31772B18">
            <w:pPr>
              <w:spacing w:line="240" w:lineRule="auto"/>
              <w:ind w:firstLine="0"/>
              <w:jc w:val="left"/>
              <w:rPr>
                <w:sz w:val="24"/>
                <w:szCs w:val="24"/>
              </w:rPr>
            </w:pPr>
            <w:r w:rsidRPr="008172FB">
              <w:rPr>
                <w:sz w:val="24"/>
                <w:szCs w:val="24"/>
              </w:rPr>
              <w:t>+2</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7A643EB2"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72C63363" w14:textId="77777777" w:rsidR="00457A8E" w:rsidRPr="008172FB" w:rsidRDefault="00457A8E" w:rsidP="31772B18">
            <w:pPr>
              <w:spacing w:line="240" w:lineRule="auto"/>
              <w:ind w:firstLine="0"/>
              <w:jc w:val="left"/>
              <w:rPr>
                <w:sz w:val="24"/>
                <w:szCs w:val="24"/>
              </w:rPr>
            </w:pPr>
          </w:p>
        </w:tc>
      </w:tr>
      <w:tr w:rsidR="00457A8E" w:rsidRPr="008172FB" w14:paraId="34D6FE30" w14:textId="77777777" w:rsidTr="307DF511">
        <w:trPr>
          <w:trHeight w:val="53"/>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495083B" w14:textId="77777777" w:rsidR="00457A8E" w:rsidRPr="008172FB" w:rsidRDefault="09CABEED" w:rsidP="31772B18">
            <w:pPr>
              <w:spacing w:line="240" w:lineRule="auto"/>
              <w:ind w:firstLine="0"/>
              <w:jc w:val="left"/>
              <w:rPr>
                <w:sz w:val="24"/>
                <w:szCs w:val="24"/>
              </w:rPr>
            </w:pPr>
            <w:r w:rsidRPr="008172FB">
              <w:rPr>
                <w:sz w:val="24"/>
                <w:szCs w:val="24"/>
              </w:rPr>
              <w:t>consumul și producția durabilă</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34698F02" w14:textId="3D203933" w:rsidR="00457A8E" w:rsidRPr="008172FB" w:rsidRDefault="15DC1112" w:rsidP="31772B18">
            <w:pPr>
              <w:spacing w:line="240" w:lineRule="auto"/>
              <w:ind w:firstLine="0"/>
              <w:jc w:val="left"/>
              <w:rPr>
                <w:sz w:val="24"/>
                <w:szCs w:val="24"/>
              </w:rPr>
            </w:pPr>
            <w:r w:rsidRPr="008172FB">
              <w:rPr>
                <w:sz w:val="24"/>
                <w:szCs w:val="24"/>
              </w:rPr>
              <w:t>+3</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50A015D2"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2871E7D1" w14:textId="77777777" w:rsidR="00457A8E" w:rsidRPr="008172FB" w:rsidRDefault="00457A8E" w:rsidP="31772B18">
            <w:pPr>
              <w:spacing w:line="240" w:lineRule="auto"/>
              <w:ind w:firstLine="0"/>
              <w:jc w:val="left"/>
              <w:rPr>
                <w:sz w:val="24"/>
                <w:szCs w:val="24"/>
              </w:rPr>
            </w:pPr>
          </w:p>
        </w:tc>
      </w:tr>
      <w:tr w:rsidR="00457A8E" w:rsidRPr="008172FB" w14:paraId="37663F25" w14:textId="77777777" w:rsidTr="307DF511">
        <w:trPr>
          <w:trHeight w:val="111"/>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6E2594B" w14:textId="77777777" w:rsidR="00457A8E" w:rsidRPr="008172FB" w:rsidRDefault="09CABEED" w:rsidP="31772B18">
            <w:pPr>
              <w:spacing w:line="240" w:lineRule="auto"/>
              <w:ind w:firstLine="0"/>
              <w:jc w:val="left"/>
              <w:rPr>
                <w:sz w:val="24"/>
                <w:szCs w:val="24"/>
              </w:rPr>
            </w:pPr>
            <w:r w:rsidRPr="008172FB">
              <w:rPr>
                <w:sz w:val="24"/>
                <w:szCs w:val="24"/>
              </w:rPr>
              <w:t>intensitatea energetică</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48874A1" w14:textId="0490FD55" w:rsidR="00457A8E" w:rsidRPr="008172FB" w:rsidRDefault="0C9B4F11"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1EF0AEC"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6A82CFAE" w14:textId="77777777" w:rsidR="00457A8E" w:rsidRPr="008172FB" w:rsidRDefault="00457A8E" w:rsidP="31772B18">
            <w:pPr>
              <w:spacing w:line="240" w:lineRule="auto"/>
              <w:ind w:firstLine="0"/>
              <w:jc w:val="left"/>
              <w:rPr>
                <w:sz w:val="24"/>
                <w:szCs w:val="24"/>
              </w:rPr>
            </w:pPr>
          </w:p>
        </w:tc>
      </w:tr>
      <w:tr w:rsidR="00457A8E" w:rsidRPr="008172FB" w14:paraId="1A0DA337" w14:textId="77777777" w:rsidTr="307DF511">
        <w:trPr>
          <w:trHeight w:val="129"/>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8914EB9" w14:textId="77777777" w:rsidR="00457A8E" w:rsidRPr="008172FB" w:rsidRDefault="09CABEED" w:rsidP="31772B18">
            <w:pPr>
              <w:spacing w:line="240" w:lineRule="auto"/>
              <w:ind w:firstLine="0"/>
              <w:jc w:val="left"/>
              <w:rPr>
                <w:sz w:val="24"/>
                <w:szCs w:val="24"/>
              </w:rPr>
            </w:pPr>
            <w:r w:rsidRPr="008172FB">
              <w:rPr>
                <w:sz w:val="24"/>
                <w:szCs w:val="24"/>
              </w:rPr>
              <w:t>eficiența și performanța energetică</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2985F8B5" w14:textId="419F0603" w:rsidR="00457A8E" w:rsidRPr="008172FB" w:rsidRDefault="30F5D86F" w:rsidP="31772B18">
            <w:pPr>
              <w:spacing w:line="240" w:lineRule="auto"/>
              <w:ind w:firstLine="0"/>
              <w:jc w:val="left"/>
              <w:rPr>
                <w:sz w:val="24"/>
                <w:szCs w:val="24"/>
              </w:rPr>
            </w:pPr>
            <w:r w:rsidRPr="008172FB">
              <w:rPr>
                <w:sz w:val="24"/>
                <w:szCs w:val="24"/>
              </w:rPr>
              <w:t>0</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3A30801"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7076D671" w14:textId="77777777" w:rsidR="00457A8E" w:rsidRPr="008172FB" w:rsidRDefault="00457A8E" w:rsidP="31772B18">
            <w:pPr>
              <w:spacing w:line="240" w:lineRule="auto"/>
              <w:ind w:firstLine="0"/>
              <w:jc w:val="left"/>
              <w:rPr>
                <w:sz w:val="24"/>
                <w:szCs w:val="24"/>
              </w:rPr>
            </w:pPr>
          </w:p>
        </w:tc>
      </w:tr>
      <w:tr w:rsidR="00457A8E" w:rsidRPr="008172FB" w14:paraId="6B88E816" w14:textId="77777777" w:rsidTr="307DF511">
        <w:trPr>
          <w:trHeight w:val="192"/>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83B39B1" w14:textId="77777777" w:rsidR="00457A8E" w:rsidRPr="008172FB" w:rsidRDefault="09CABEED" w:rsidP="31772B18">
            <w:pPr>
              <w:spacing w:line="240" w:lineRule="auto"/>
              <w:ind w:firstLine="0"/>
              <w:jc w:val="left"/>
              <w:rPr>
                <w:sz w:val="24"/>
                <w:szCs w:val="24"/>
              </w:rPr>
            </w:pPr>
            <w:r w:rsidRPr="008172FB">
              <w:rPr>
                <w:sz w:val="24"/>
                <w:szCs w:val="24"/>
              </w:rPr>
              <w:t>bunăstarea animalelor</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3321046F" w14:textId="1B2866B4" w:rsidR="00457A8E" w:rsidRPr="008172FB" w:rsidRDefault="29289DE0"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14B3D498"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51EF7C85" w14:textId="77777777" w:rsidR="00457A8E" w:rsidRPr="008172FB" w:rsidRDefault="00457A8E" w:rsidP="31772B18">
            <w:pPr>
              <w:spacing w:line="240" w:lineRule="auto"/>
              <w:ind w:firstLine="0"/>
              <w:jc w:val="left"/>
              <w:rPr>
                <w:sz w:val="24"/>
                <w:szCs w:val="24"/>
              </w:rPr>
            </w:pPr>
          </w:p>
        </w:tc>
      </w:tr>
      <w:tr w:rsidR="00457A8E" w:rsidRPr="008172FB" w14:paraId="6A908CFC" w14:textId="77777777" w:rsidTr="307DF511">
        <w:trPr>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E3C71CD" w14:textId="77777777" w:rsidR="00457A8E" w:rsidRPr="008172FB" w:rsidRDefault="09CABEED" w:rsidP="31772B18">
            <w:pPr>
              <w:spacing w:line="240" w:lineRule="auto"/>
              <w:ind w:firstLine="0"/>
              <w:jc w:val="left"/>
              <w:rPr>
                <w:sz w:val="24"/>
                <w:szCs w:val="24"/>
              </w:rPr>
            </w:pPr>
            <w:r w:rsidRPr="008172FB">
              <w:rPr>
                <w:sz w:val="24"/>
                <w:szCs w:val="24"/>
              </w:rPr>
              <w:t>riscuri majore pentru mediu (incendii, explozii, accidente etc.)</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6FE6AF32" w14:textId="1BE87F59" w:rsidR="00457A8E" w:rsidRPr="008172FB" w:rsidRDefault="2277E250" w:rsidP="31772B18">
            <w:pPr>
              <w:spacing w:line="240" w:lineRule="auto"/>
              <w:ind w:firstLine="0"/>
              <w:jc w:val="left"/>
              <w:rPr>
                <w:sz w:val="24"/>
                <w:szCs w:val="24"/>
              </w:rPr>
            </w:pPr>
            <w:r w:rsidRPr="008172FB">
              <w:rPr>
                <w:sz w:val="24"/>
                <w:szCs w:val="24"/>
              </w:rPr>
              <w:t>+1</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7FDBF663"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34884374" w14:textId="77777777" w:rsidR="00457A8E" w:rsidRPr="008172FB" w:rsidRDefault="00457A8E" w:rsidP="31772B18">
            <w:pPr>
              <w:spacing w:line="240" w:lineRule="auto"/>
              <w:ind w:firstLine="0"/>
              <w:jc w:val="left"/>
              <w:rPr>
                <w:sz w:val="24"/>
                <w:szCs w:val="24"/>
              </w:rPr>
            </w:pPr>
          </w:p>
        </w:tc>
      </w:tr>
      <w:tr w:rsidR="00457A8E" w:rsidRPr="008172FB" w14:paraId="32C972DD" w14:textId="77777777" w:rsidTr="307DF511">
        <w:trPr>
          <w:jc w:val="center"/>
        </w:trPr>
        <w:tc>
          <w:tcPr>
            <w:tcW w:w="3243" w:type="dxa"/>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67D8334" w14:textId="77777777" w:rsidR="00457A8E" w:rsidRPr="008172FB" w:rsidRDefault="09CABEED" w:rsidP="31772B18">
            <w:pPr>
              <w:spacing w:line="240" w:lineRule="auto"/>
              <w:ind w:firstLine="0"/>
              <w:jc w:val="left"/>
              <w:rPr>
                <w:sz w:val="24"/>
                <w:szCs w:val="24"/>
              </w:rPr>
            </w:pPr>
            <w:r w:rsidRPr="008172FB">
              <w:rPr>
                <w:sz w:val="24"/>
                <w:szCs w:val="24"/>
              </w:rPr>
              <w:t>utilizarea terenurilor</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581F2BB2" w14:textId="7DEAA310" w:rsidR="00457A8E" w:rsidRPr="008172FB" w:rsidRDefault="6C9FE948" w:rsidP="31772B18">
            <w:pPr>
              <w:spacing w:line="240" w:lineRule="auto"/>
              <w:ind w:firstLine="0"/>
              <w:jc w:val="left"/>
              <w:rPr>
                <w:sz w:val="24"/>
                <w:szCs w:val="24"/>
              </w:rPr>
            </w:pPr>
            <w:r w:rsidRPr="008172FB">
              <w:rPr>
                <w:sz w:val="24"/>
                <w:szCs w:val="24"/>
              </w:rPr>
              <w:t>+2</w:t>
            </w:r>
          </w:p>
        </w:tc>
        <w:tc>
          <w:tcPr>
            <w:tcW w:w="1620" w:type="dxa"/>
            <w:tcBorders>
              <w:top w:val="nil"/>
              <w:left w:val="single" w:sz="6" w:space="0" w:color="000000" w:themeColor="text1"/>
              <w:bottom w:val="single" w:sz="6" w:space="0" w:color="000000" w:themeColor="text1"/>
              <w:right w:val="single" w:sz="6" w:space="0" w:color="000000" w:themeColor="text1"/>
            </w:tcBorders>
          </w:tcPr>
          <w:p w14:paraId="3EDC2248"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6" w:space="0" w:color="000000" w:themeColor="text1"/>
              <w:right w:val="single" w:sz="6" w:space="0" w:color="000000" w:themeColor="text1"/>
            </w:tcBorders>
          </w:tcPr>
          <w:p w14:paraId="1E1BFD19" w14:textId="77777777" w:rsidR="00457A8E" w:rsidRPr="008172FB" w:rsidRDefault="00457A8E" w:rsidP="31772B18">
            <w:pPr>
              <w:spacing w:line="240" w:lineRule="auto"/>
              <w:ind w:firstLine="0"/>
              <w:jc w:val="left"/>
              <w:rPr>
                <w:sz w:val="24"/>
                <w:szCs w:val="24"/>
              </w:rPr>
            </w:pPr>
          </w:p>
        </w:tc>
      </w:tr>
      <w:tr w:rsidR="00457A8E" w:rsidRPr="008172FB" w14:paraId="3F72E42A" w14:textId="77777777" w:rsidTr="307DF511">
        <w:trPr>
          <w:jc w:val="center"/>
        </w:trPr>
        <w:tc>
          <w:tcPr>
            <w:tcW w:w="3243" w:type="dxa"/>
            <w:tcBorders>
              <w:top w:val="nil"/>
              <w:left w:val="single" w:sz="6" w:space="0" w:color="000000" w:themeColor="text1"/>
              <w:bottom w:val="single" w:sz="4" w:space="0" w:color="auto"/>
              <w:right w:val="single" w:sz="6" w:space="0" w:color="000000" w:themeColor="text1"/>
            </w:tcBorders>
            <w:tcMar>
              <w:top w:w="15" w:type="dxa"/>
              <w:left w:w="45" w:type="dxa"/>
              <w:bottom w:w="15" w:type="dxa"/>
              <w:right w:w="45" w:type="dxa"/>
            </w:tcMar>
          </w:tcPr>
          <w:p w14:paraId="75484666" w14:textId="77777777" w:rsidR="00457A8E" w:rsidRPr="008172FB" w:rsidRDefault="09CABEED" w:rsidP="31772B18">
            <w:pPr>
              <w:spacing w:line="240" w:lineRule="auto"/>
              <w:ind w:firstLine="0"/>
              <w:jc w:val="left"/>
              <w:rPr>
                <w:sz w:val="24"/>
                <w:szCs w:val="24"/>
              </w:rPr>
            </w:pPr>
            <w:r w:rsidRPr="008172FB">
              <w:rPr>
                <w:sz w:val="24"/>
                <w:szCs w:val="24"/>
              </w:rPr>
              <w:t>alte aspecte de mediu</w:t>
            </w:r>
          </w:p>
        </w:tc>
        <w:tc>
          <w:tcPr>
            <w:tcW w:w="1620" w:type="dxa"/>
            <w:tcBorders>
              <w:top w:val="nil"/>
              <w:left w:val="single" w:sz="6" w:space="0" w:color="000000" w:themeColor="text1"/>
              <w:bottom w:val="single" w:sz="4" w:space="0" w:color="auto"/>
              <w:right w:val="single" w:sz="6" w:space="0" w:color="000000" w:themeColor="text1"/>
            </w:tcBorders>
          </w:tcPr>
          <w:p w14:paraId="70C1A725" w14:textId="55841BAC" w:rsidR="00457A8E" w:rsidRPr="008172FB" w:rsidRDefault="7F5F4DA0" w:rsidP="31772B18">
            <w:pPr>
              <w:spacing w:line="240" w:lineRule="auto"/>
              <w:ind w:firstLine="0"/>
              <w:jc w:val="left"/>
              <w:rPr>
                <w:sz w:val="24"/>
                <w:szCs w:val="24"/>
              </w:rPr>
            </w:pPr>
            <w:r w:rsidRPr="008172FB">
              <w:rPr>
                <w:sz w:val="24"/>
                <w:szCs w:val="24"/>
              </w:rPr>
              <w:t>+3</w:t>
            </w:r>
          </w:p>
        </w:tc>
        <w:tc>
          <w:tcPr>
            <w:tcW w:w="1620" w:type="dxa"/>
            <w:tcBorders>
              <w:top w:val="nil"/>
              <w:left w:val="single" w:sz="6" w:space="0" w:color="000000" w:themeColor="text1"/>
              <w:bottom w:val="single" w:sz="4" w:space="0" w:color="auto"/>
              <w:right w:val="single" w:sz="6" w:space="0" w:color="000000" w:themeColor="text1"/>
            </w:tcBorders>
          </w:tcPr>
          <w:p w14:paraId="50362C74" w14:textId="77777777" w:rsidR="00457A8E" w:rsidRPr="008172FB" w:rsidRDefault="00457A8E" w:rsidP="31772B18">
            <w:pPr>
              <w:spacing w:line="240" w:lineRule="auto"/>
              <w:ind w:firstLine="0"/>
              <w:jc w:val="left"/>
              <w:rPr>
                <w:sz w:val="24"/>
                <w:szCs w:val="24"/>
              </w:rPr>
            </w:pPr>
          </w:p>
        </w:tc>
        <w:tc>
          <w:tcPr>
            <w:tcW w:w="3237" w:type="dxa"/>
            <w:gridSpan w:val="2"/>
            <w:tcBorders>
              <w:top w:val="nil"/>
              <w:left w:val="single" w:sz="6" w:space="0" w:color="000000" w:themeColor="text1"/>
              <w:bottom w:val="single" w:sz="4" w:space="0" w:color="auto"/>
              <w:right w:val="single" w:sz="6" w:space="0" w:color="000000" w:themeColor="text1"/>
            </w:tcBorders>
          </w:tcPr>
          <w:p w14:paraId="49543B47" w14:textId="77777777" w:rsidR="00457A8E" w:rsidRPr="008172FB" w:rsidRDefault="00457A8E" w:rsidP="31772B18">
            <w:pPr>
              <w:spacing w:line="240" w:lineRule="auto"/>
              <w:ind w:firstLine="0"/>
              <w:jc w:val="left"/>
              <w:rPr>
                <w:sz w:val="24"/>
                <w:szCs w:val="24"/>
              </w:rPr>
            </w:pPr>
          </w:p>
        </w:tc>
      </w:tr>
      <w:tr w:rsidR="00457A8E" w:rsidRPr="008172FB" w14:paraId="098D346E" w14:textId="77777777" w:rsidTr="307DF511">
        <w:trPr>
          <w:jc w:val="center"/>
        </w:trPr>
        <w:tc>
          <w:tcPr>
            <w:tcW w:w="9720" w:type="dxa"/>
            <w:gridSpan w:val="5"/>
            <w:tcBorders>
              <w:top w:val="single" w:sz="4" w:space="0" w:color="auto"/>
              <w:left w:val="single" w:sz="6" w:space="0" w:color="000000" w:themeColor="text1"/>
              <w:bottom w:val="single" w:sz="4" w:space="0" w:color="auto"/>
              <w:right w:val="single" w:sz="6" w:space="0" w:color="000000" w:themeColor="text1"/>
            </w:tcBorders>
            <w:tcMar>
              <w:top w:w="15" w:type="dxa"/>
              <w:left w:w="45" w:type="dxa"/>
              <w:bottom w:w="15" w:type="dxa"/>
              <w:right w:w="45" w:type="dxa"/>
            </w:tcMar>
          </w:tcPr>
          <w:p w14:paraId="35A80323" w14:textId="77777777" w:rsidR="00457A8E" w:rsidRPr="008172FB" w:rsidRDefault="09CABEED" w:rsidP="31772B18">
            <w:pPr>
              <w:spacing w:line="240" w:lineRule="auto"/>
              <w:ind w:firstLine="0"/>
              <w:rPr>
                <w:sz w:val="24"/>
                <w:szCs w:val="24"/>
              </w:rPr>
            </w:pPr>
            <w:r w:rsidRPr="008172FB">
              <w:rPr>
                <w:i/>
                <w:iCs/>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8172FB">
              <w:rPr>
                <w:i/>
                <w:iCs/>
                <w:sz w:val="24"/>
                <w:szCs w:val="24"/>
                <w:vertAlign w:val="superscript"/>
              </w:rPr>
              <w:t>1</w:t>
            </w:r>
            <w:r w:rsidRPr="008172FB">
              <w:rPr>
                <w:i/>
                <w:iCs/>
                <w:sz w:val="24"/>
                <w:szCs w:val="24"/>
              </w:rPr>
              <w:t>) și, după caz,  b</w:t>
            </w:r>
            <w:r w:rsidRPr="008172FB">
              <w:rPr>
                <w:i/>
                <w:iCs/>
                <w:sz w:val="24"/>
                <w:szCs w:val="24"/>
                <w:vertAlign w:val="superscript"/>
              </w:rPr>
              <w:t>2</w:t>
            </w:r>
            <w:r w:rsidRPr="008172FB">
              <w:rPr>
                <w:i/>
                <w:iCs/>
                <w:sz w:val="24"/>
                <w:szCs w:val="24"/>
              </w:rPr>
              <w:t>), privind analiza impacturilor opțiunilor.</w:t>
            </w:r>
          </w:p>
        </w:tc>
      </w:tr>
      <w:tr w:rsidR="00457A8E" w:rsidRPr="008172FB" w14:paraId="529D9C42" w14:textId="77777777" w:rsidTr="307DF511">
        <w:trPr>
          <w:jc w:val="center"/>
        </w:trPr>
        <w:tc>
          <w:tcPr>
            <w:tcW w:w="97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92103DB" w14:textId="77777777" w:rsidR="00457A8E" w:rsidRPr="008172FB" w:rsidRDefault="09CABEED" w:rsidP="31772B18">
            <w:pPr>
              <w:pStyle w:val="Titlu2"/>
              <w:spacing w:line="240" w:lineRule="auto"/>
              <w:jc w:val="right"/>
              <w:rPr>
                <w:rFonts w:ascii="Times New Roman" w:eastAsia="Times New Roman" w:hAnsi="Times New Roman" w:cs="Times New Roman"/>
                <w:b/>
                <w:bCs/>
              </w:rPr>
            </w:pPr>
            <w:r w:rsidRPr="008172FB">
              <w:rPr>
                <w:rFonts w:ascii="Times New Roman" w:eastAsia="Times New Roman" w:hAnsi="Times New Roman" w:cs="Times New Roman"/>
              </w:rPr>
              <w:t>Anexe</w:t>
            </w:r>
          </w:p>
        </w:tc>
      </w:tr>
      <w:tr w:rsidR="00457A8E" w:rsidRPr="008172FB" w14:paraId="482FADED" w14:textId="77777777" w:rsidTr="307DF511">
        <w:trPr>
          <w:jc w:val="center"/>
        </w:trPr>
        <w:tc>
          <w:tcPr>
            <w:tcW w:w="972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380768F" w14:textId="77777777"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Proiectul preliminar de act normativ</w:t>
            </w:r>
          </w:p>
          <w:p w14:paraId="7250F29C" w14:textId="77777777"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Sinteza obiecțiilor și propunerilor la proiect și/sau analiza de impact</w:t>
            </w:r>
          </w:p>
          <w:p w14:paraId="26784063" w14:textId="179D0190" w:rsidR="00457A8E" w:rsidRPr="008172FB" w:rsidRDefault="09CABEED" w:rsidP="31772B18">
            <w:pPr>
              <w:pStyle w:val="Titlu3"/>
              <w:spacing w:line="240" w:lineRule="auto"/>
              <w:rPr>
                <w:rFonts w:ascii="Times New Roman" w:eastAsia="Times New Roman" w:hAnsi="Times New Roman" w:cs="Times New Roman"/>
              </w:rPr>
            </w:pPr>
            <w:r w:rsidRPr="008172FB">
              <w:rPr>
                <w:rFonts w:ascii="Times New Roman" w:eastAsia="Times New Roman" w:hAnsi="Times New Roman" w:cs="Times New Roman"/>
              </w:rPr>
              <w:t xml:space="preserve">Expertiza Grupului de lucru al Comisiei de stat pentru reglementarea </w:t>
            </w:r>
            <w:r w:rsidR="005F4F20" w:rsidRPr="008172FB">
              <w:rPr>
                <w:rFonts w:ascii="Times New Roman" w:eastAsia="Times New Roman" w:hAnsi="Times New Roman" w:cs="Times New Roman"/>
              </w:rPr>
              <w:t>activității</w:t>
            </w:r>
            <w:r w:rsidRPr="008172FB">
              <w:rPr>
                <w:rFonts w:ascii="Times New Roman" w:eastAsia="Times New Roman" w:hAnsi="Times New Roman" w:cs="Times New Roman"/>
              </w:rPr>
              <w:t xml:space="preserve"> de întreprinzător (după caz)</w:t>
            </w:r>
          </w:p>
          <w:p w14:paraId="6E4AD73A" w14:textId="77777777" w:rsidR="00457A8E" w:rsidRPr="008172FB" w:rsidRDefault="09CABEED" w:rsidP="31772B18">
            <w:pPr>
              <w:pStyle w:val="Titlu3"/>
              <w:spacing w:line="240" w:lineRule="auto"/>
              <w:rPr>
                <w:rFonts w:ascii="Times New Roman" w:eastAsia="Times New Roman" w:hAnsi="Times New Roman" w:cs="Times New Roman"/>
                <w:b/>
                <w:bCs/>
                <w:i/>
                <w:iCs/>
              </w:rPr>
            </w:pPr>
            <w:r w:rsidRPr="008172FB">
              <w:rPr>
                <w:rFonts w:ascii="Times New Roman" w:eastAsia="Times New Roman" w:hAnsi="Times New Roman" w:cs="Times New Roman"/>
              </w:rPr>
              <w:t>Alte materiale informative/documente (la decizia autorilor)</w:t>
            </w:r>
          </w:p>
        </w:tc>
      </w:tr>
    </w:tbl>
    <w:p w14:paraId="68303FA0" w14:textId="77777777" w:rsidR="00042C35" w:rsidRPr="008172FB" w:rsidRDefault="00042C35" w:rsidP="31772B18">
      <w:pPr>
        <w:rPr>
          <w:rFonts w:asciiTheme="majorBidi" w:hAnsiTheme="majorBidi" w:cstheme="majorBidi"/>
          <w:sz w:val="24"/>
          <w:szCs w:val="24"/>
        </w:rPr>
      </w:pPr>
    </w:p>
    <w:sectPr w:rsidR="00042C35" w:rsidRPr="008172FB" w:rsidSect="0044327B">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C5D6B" w14:textId="77777777" w:rsidR="005915F7" w:rsidRPr="008172FB" w:rsidRDefault="005915F7" w:rsidP="005E115D">
      <w:r w:rsidRPr="008172FB">
        <w:separator/>
      </w:r>
    </w:p>
  </w:endnote>
  <w:endnote w:type="continuationSeparator" w:id="0">
    <w:p w14:paraId="67856558" w14:textId="77777777" w:rsidR="005915F7" w:rsidRPr="008172FB" w:rsidRDefault="005915F7" w:rsidP="005E115D">
      <w:r w:rsidRPr="008172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Condensed">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66F7" w14:textId="77777777" w:rsidR="005915F7" w:rsidRPr="008172FB" w:rsidRDefault="005915F7" w:rsidP="005E115D">
      <w:r w:rsidRPr="008172FB">
        <w:separator/>
      </w:r>
    </w:p>
  </w:footnote>
  <w:footnote w:type="continuationSeparator" w:id="0">
    <w:p w14:paraId="3C076E04" w14:textId="77777777" w:rsidR="005915F7" w:rsidRPr="008172FB" w:rsidRDefault="005915F7" w:rsidP="005E115D">
      <w:r w:rsidRPr="008172FB">
        <w:continuationSeparator/>
      </w:r>
    </w:p>
  </w:footnote>
  <w:footnote w:id="1">
    <w:p w14:paraId="16C69814" w14:textId="77777777" w:rsidR="004A6B66" w:rsidRPr="008172FB" w:rsidRDefault="004A6B66" w:rsidP="004A6B66">
      <w:pPr>
        <w:pStyle w:val="Textnotdesubsol"/>
        <w:rPr>
          <w:lang w:val="ro-MD"/>
        </w:rPr>
      </w:pPr>
      <w:r w:rsidRPr="008172FB">
        <w:rPr>
          <w:rStyle w:val="Referinnotdesubsol"/>
          <w:lang w:val="ro-MD"/>
        </w:rPr>
        <w:footnoteRef/>
      </w:r>
      <w:r w:rsidR="31772B18" w:rsidRPr="008172FB">
        <w:rPr>
          <w:lang w:val="ro-MD"/>
        </w:rPr>
        <w:t xml:space="preserve"> </w:t>
      </w:r>
      <w:hyperlink r:id="rId1" w:history="1">
        <w:r w:rsidR="31772B18" w:rsidRPr="008172FB">
          <w:rPr>
            <w:rStyle w:val="Hyperlink"/>
            <w:lang w:val="ro-MD"/>
          </w:rPr>
          <w:t>https://epi.yale.edu/about-epi</w:t>
        </w:r>
      </w:hyperlink>
      <w:r w:rsidR="31772B18" w:rsidRPr="008172FB">
        <w:rPr>
          <w:lang w:val="ro-MD"/>
        </w:rPr>
        <w:t xml:space="preserve"> </w:t>
      </w:r>
    </w:p>
  </w:footnote>
  <w:footnote w:id="2">
    <w:p w14:paraId="5BC5002B" w14:textId="77777777" w:rsidR="004A6B66" w:rsidRPr="008172FB" w:rsidRDefault="004A6B66" w:rsidP="004A6B66">
      <w:pPr>
        <w:pStyle w:val="Textnotdesubsol"/>
        <w:rPr>
          <w:lang w:val="ro-MD"/>
        </w:rPr>
      </w:pPr>
      <w:r w:rsidRPr="008172FB">
        <w:rPr>
          <w:rStyle w:val="Referinnotdesubsol"/>
          <w:lang w:val="ro-MD"/>
        </w:rPr>
        <w:footnoteRef/>
      </w:r>
      <w:hyperlink r:id="rId2" w:history="1">
        <w:r w:rsidR="31772B18" w:rsidRPr="008172FB">
          <w:rPr>
            <w:rStyle w:val="Hyperlink"/>
            <w:lang w:val="ro-MD"/>
          </w:rPr>
          <w:t>https://epi.yale.edu/about-epi</w:t>
        </w:r>
      </w:hyperlink>
    </w:p>
  </w:footnote>
  <w:footnote w:id="3">
    <w:p w14:paraId="22FE2BF3" w14:textId="77777777" w:rsidR="00EF6ED7" w:rsidRPr="008172FB" w:rsidRDefault="00EF6ED7" w:rsidP="00EF6ED7">
      <w:pPr>
        <w:pStyle w:val="Textnotdesubsol"/>
        <w:rPr>
          <w:lang w:val="ro-MD"/>
        </w:rPr>
      </w:pPr>
      <w:r w:rsidRPr="008172FB">
        <w:rPr>
          <w:rStyle w:val="Referinnotdesubsol"/>
          <w:lang w:val="ro-MD"/>
        </w:rPr>
        <w:footnoteRef/>
      </w:r>
      <w:r w:rsidR="31772B18" w:rsidRPr="008172FB">
        <w:rPr>
          <w:lang w:val="ro-MD"/>
        </w:rPr>
        <w:t xml:space="preserve"> </w:t>
      </w:r>
      <w:r w:rsidR="31772B18" w:rsidRPr="008172FB">
        <w:rPr>
          <w:lang w:val="ro-MD"/>
        </w:rPr>
        <w:t>https://wmp.ge/wmp2/wp-content/uploads/2019/12/Resursele-acvatice-ale-Republicii-Moldova-%C8%99i-probleme-de-mediu-.pdf</w:t>
      </w:r>
    </w:p>
  </w:footnote>
  <w:footnote w:id="4">
    <w:p w14:paraId="0BE8DA81" w14:textId="77777777" w:rsidR="00EF6ED7" w:rsidRPr="008172FB" w:rsidRDefault="00EF6ED7" w:rsidP="00EF6ED7">
      <w:pPr>
        <w:pStyle w:val="Textnotdesubsol"/>
        <w:rPr>
          <w:lang w:val="ro-MD"/>
        </w:rPr>
      </w:pPr>
      <w:r w:rsidRPr="008172FB">
        <w:rPr>
          <w:rStyle w:val="Referinnotdesubsol"/>
          <w:lang w:val="ro-MD"/>
        </w:rPr>
        <w:footnoteRef/>
      </w:r>
      <w:r w:rsidR="31772B18" w:rsidRPr="008172FB">
        <w:rPr>
          <w:lang w:val="ro-MD"/>
        </w:rPr>
        <w:t xml:space="preserve"> </w:t>
      </w:r>
      <w:r w:rsidR="31772B18" w:rsidRPr="008172FB">
        <w:rPr>
          <w:lang w:val="ro-MD"/>
        </w:rPr>
        <w:t xml:space="preserve">http://www.apelemoldovei.gov.md/category.php?l=ru&amp;idc=120 </w:t>
      </w:r>
    </w:p>
  </w:footnote>
  <w:footnote w:id="5">
    <w:p w14:paraId="7F133670" w14:textId="77777777" w:rsidR="00EF6ED7" w:rsidRPr="008172FB" w:rsidRDefault="00EF6ED7" w:rsidP="00EF6ED7">
      <w:pPr>
        <w:pStyle w:val="Textnotdesubsol"/>
        <w:rPr>
          <w:lang w:val="ro-MD"/>
        </w:rPr>
      </w:pPr>
      <w:r w:rsidRPr="008172FB">
        <w:rPr>
          <w:rStyle w:val="Referinnotdesubsol"/>
          <w:lang w:val="ro-MD"/>
        </w:rPr>
        <w:footnoteRef/>
      </w:r>
      <w:r w:rsidR="31772B18" w:rsidRPr="008172FB">
        <w:rPr>
          <w:lang w:val="ro-MD"/>
        </w:rPr>
        <w:t xml:space="preserve"> </w:t>
      </w:r>
      <w:r w:rsidR="31772B18" w:rsidRPr="008172FB">
        <w:rPr>
          <w:i/>
          <w:iCs/>
          <w:lang w:val="ro-MD"/>
        </w:rPr>
        <w:t>Ibidem</w:t>
      </w:r>
      <w:r w:rsidR="31772B18" w:rsidRPr="008172FB">
        <w:rPr>
          <w:lang w:val="ro-MD"/>
        </w:rPr>
        <w:t xml:space="preserve"> </w:t>
      </w:r>
    </w:p>
  </w:footnote>
  <w:footnote w:id="6">
    <w:p w14:paraId="7D806257" w14:textId="77777777" w:rsidR="004B3D72" w:rsidRPr="008172FB" w:rsidRDefault="004B3D72" w:rsidP="004B3D72">
      <w:pPr>
        <w:pStyle w:val="Textnotdesubsol"/>
        <w:rPr>
          <w:lang w:val="ro-MD"/>
        </w:rPr>
      </w:pPr>
      <w:r w:rsidRPr="008172FB">
        <w:rPr>
          <w:rStyle w:val="Referinnotdesubsol"/>
          <w:lang w:val="ro-MD"/>
        </w:rPr>
        <w:footnoteRef/>
      </w:r>
      <w:r w:rsidR="31772B18" w:rsidRPr="008172FB">
        <w:rPr>
          <w:lang w:val="ro-MD"/>
        </w:rPr>
        <w:t xml:space="preserve"> </w:t>
      </w:r>
      <w:r w:rsidR="31772B18" w:rsidRPr="008172FB">
        <w:rPr>
          <w:lang w:val="ro-MD"/>
        </w:rPr>
        <w:t>https://am.gov.md/ro/content/gestionarea-de%C8%99eurilor-%C3%AEn-republica-moldova-%C3%AEn-anul-2020</w:t>
      </w:r>
    </w:p>
  </w:footnote>
  <w:footnote w:id="7">
    <w:p w14:paraId="41499306" w14:textId="77777777" w:rsidR="004B3D72" w:rsidRPr="008172FB" w:rsidRDefault="004B3D72" w:rsidP="004B3D72">
      <w:pPr>
        <w:pStyle w:val="Textnotdesubsol"/>
        <w:rPr>
          <w:lang w:val="ro-MD"/>
        </w:rPr>
      </w:pPr>
      <w:r w:rsidRPr="008172FB">
        <w:rPr>
          <w:rStyle w:val="Referinnotdesubsol"/>
          <w:lang w:val="ro-MD"/>
        </w:rPr>
        <w:footnoteRef/>
      </w:r>
      <w:r w:rsidR="31772B18" w:rsidRPr="008172FB">
        <w:rPr>
          <w:lang w:val="ro-MD"/>
        </w:rPr>
        <w:t xml:space="preserve"> </w:t>
      </w:r>
      <w:r w:rsidR="31772B18" w:rsidRPr="008172FB">
        <w:rPr>
          <w:i/>
          <w:iCs/>
          <w:lang w:val="ro-MD"/>
        </w:rPr>
        <w:t>Ibidem</w:t>
      </w:r>
    </w:p>
  </w:footnote>
  <w:footnote w:id="8">
    <w:p w14:paraId="628439B2" w14:textId="77777777" w:rsidR="31772B18" w:rsidRPr="008172FB" w:rsidRDefault="31772B18" w:rsidP="31772B18">
      <w:pPr>
        <w:pStyle w:val="Textnotdesubsol"/>
        <w:rPr>
          <w:lang w:val="ro-MD"/>
        </w:rPr>
      </w:pPr>
      <w:r w:rsidRPr="008172FB">
        <w:rPr>
          <w:rStyle w:val="Referinnotdesubsol"/>
          <w:lang w:val="ro-MD"/>
        </w:rPr>
        <w:footnoteRef/>
      </w:r>
      <w:r w:rsidRPr="008172FB">
        <w:rPr>
          <w:lang w:val="ro-MD"/>
        </w:rPr>
        <w:t xml:space="preserve"> </w:t>
      </w:r>
      <w:proofErr w:type="spellStart"/>
      <w:r w:rsidRPr="008172FB">
        <w:rPr>
          <w:lang w:val="ro-MD"/>
        </w:rPr>
        <w:t>Gaibu</w:t>
      </w:r>
      <w:proofErr w:type="spellEnd"/>
      <w:r w:rsidRPr="008172FB">
        <w:rPr>
          <w:lang w:val="ro-MD"/>
        </w:rPr>
        <w:t xml:space="preserve">, S., </w:t>
      </w:r>
      <w:proofErr w:type="spellStart"/>
      <w:r w:rsidRPr="008172FB">
        <w:rPr>
          <w:lang w:val="ro-MD"/>
        </w:rPr>
        <w:t>Gumene</w:t>
      </w:r>
      <w:proofErr w:type="spellEnd"/>
      <w:r w:rsidRPr="008172FB">
        <w:rPr>
          <w:lang w:val="ro-MD"/>
        </w:rPr>
        <w:t xml:space="preserve">, V., Cantaragiu, I., </w:t>
      </w:r>
      <w:proofErr w:type="spellStart"/>
      <w:r w:rsidRPr="008172FB">
        <w:rPr>
          <w:lang w:val="ro-MD"/>
        </w:rPr>
        <w:t>Coșeru</w:t>
      </w:r>
      <w:proofErr w:type="spellEnd"/>
      <w:r w:rsidRPr="008172FB">
        <w:rPr>
          <w:lang w:val="ro-MD"/>
        </w:rPr>
        <w:t>, I., Implementarea mecanismelor de Responsabilitate Extinsă a Producătorilor pentru asigurarea reciclării deșeurilor, Centrul Analitic Independent „Expert-Grup”/Centrul Național de Mediu, Chișinău, 2020, p. 7, https://www.expert-grup.org/media/k2/attachments/Study_Responsabilitatea_Extinsa_a_producatorilor_2021_03_29.pdf</w:t>
      </w:r>
    </w:p>
  </w:footnote>
  <w:footnote w:id="9">
    <w:p w14:paraId="4366986B" w14:textId="77777777" w:rsidR="31772B18" w:rsidRPr="008172FB" w:rsidRDefault="31772B18" w:rsidP="31772B18">
      <w:pPr>
        <w:pStyle w:val="Textnotdesubsol"/>
        <w:rPr>
          <w:lang w:val="ro-MD"/>
        </w:rPr>
      </w:pPr>
      <w:r w:rsidRPr="008172FB">
        <w:rPr>
          <w:rStyle w:val="Referinnotdesubsol"/>
          <w:lang w:val="ro-MD"/>
        </w:rPr>
        <w:footnoteRef/>
      </w:r>
      <w:r w:rsidRPr="008172FB">
        <w:rPr>
          <w:lang w:val="ro-MD"/>
        </w:rPr>
        <w:t xml:space="preserve"> </w:t>
      </w:r>
      <w:r w:rsidRPr="008172FB">
        <w:rPr>
          <w:lang w:val="ro-MD"/>
        </w:rPr>
        <w:t xml:space="preserve">Fala, A., </w:t>
      </w:r>
      <w:proofErr w:type="spellStart"/>
      <w:r w:rsidRPr="008172FB">
        <w:rPr>
          <w:lang w:val="ro-MD"/>
        </w:rPr>
        <w:t>Pîntea</w:t>
      </w:r>
      <w:proofErr w:type="spellEnd"/>
      <w:r w:rsidRPr="008172FB">
        <w:rPr>
          <w:lang w:val="ro-MD"/>
        </w:rPr>
        <w:t xml:space="preserve">, D., Cantaragiu, I., </w:t>
      </w:r>
      <w:proofErr w:type="spellStart"/>
      <w:r w:rsidRPr="008172FB">
        <w:rPr>
          <w:lang w:val="ro-MD"/>
        </w:rPr>
        <w:t>Coșeru</w:t>
      </w:r>
      <w:proofErr w:type="spellEnd"/>
      <w:r w:rsidRPr="008172FB">
        <w:rPr>
          <w:lang w:val="ro-MD"/>
        </w:rPr>
        <w:t>, I., Aplicarea instrumentelor fiscal-bugetare în soluționarea problemelor de mediu, Centrul Analitic Independent „Expert-Grup”/Centrul Național de Mediu, 2020, p. 26</w:t>
      </w:r>
    </w:p>
  </w:footnote>
  <w:footnote w:id="10">
    <w:p w14:paraId="48982751" w14:textId="77777777" w:rsidR="31772B18" w:rsidRPr="008172FB" w:rsidRDefault="31772B18" w:rsidP="31772B18">
      <w:pPr>
        <w:pStyle w:val="Textnotdesubsol"/>
        <w:rPr>
          <w:lang w:val="ro-MD"/>
        </w:rPr>
      </w:pPr>
      <w:r w:rsidRPr="008172FB">
        <w:rPr>
          <w:rStyle w:val="Referinnotdesubsol"/>
          <w:lang w:val="ro-MD"/>
        </w:rPr>
        <w:footnoteRef/>
      </w:r>
      <w:r w:rsidRPr="008172FB">
        <w:rPr>
          <w:lang w:val="ro-MD"/>
        </w:rPr>
        <w:t xml:space="preserve"> </w:t>
      </w:r>
      <w:r w:rsidRPr="008172FB">
        <w:rPr>
          <w:i/>
          <w:iCs/>
          <w:lang w:val="ro-MD"/>
        </w:rPr>
        <w:t>Ibidem</w:t>
      </w:r>
      <w:r w:rsidRPr="008172FB">
        <w:rPr>
          <w:lang w:val="ro-MD"/>
        </w:rPr>
        <w:t>, p.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141C"/>
    <w:multiLevelType w:val="hybridMultilevel"/>
    <w:tmpl w:val="A77CDD94"/>
    <w:lvl w:ilvl="0" w:tplc="195E8EE6">
      <w:start w:val="1"/>
      <w:numFmt w:val="decimal"/>
      <w:lvlText w:val="%1."/>
      <w:lvlJc w:val="left"/>
      <w:pPr>
        <w:ind w:left="720" w:hanging="360"/>
      </w:pPr>
    </w:lvl>
    <w:lvl w:ilvl="1" w:tplc="8D8CD9F4">
      <w:start w:val="1"/>
      <w:numFmt w:val="lowerLetter"/>
      <w:lvlText w:val="%2."/>
      <w:lvlJc w:val="left"/>
      <w:pPr>
        <w:ind w:left="1440" w:hanging="360"/>
      </w:pPr>
    </w:lvl>
    <w:lvl w:ilvl="2" w:tplc="225C8E96">
      <w:start w:val="1"/>
      <w:numFmt w:val="lowerRoman"/>
      <w:lvlText w:val="%3."/>
      <w:lvlJc w:val="right"/>
      <w:pPr>
        <w:ind w:left="2160" w:hanging="180"/>
      </w:pPr>
    </w:lvl>
    <w:lvl w:ilvl="3" w:tplc="79E8159C">
      <w:start w:val="1"/>
      <w:numFmt w:val="decimal"/>
      <w:lvlText w:val="%4."/>
      <w:lvlJc w:val="left"/>
      <w:pPr>
        <w:ind w:left="2880" w:hanging="360"/>
      </w:pPr>
    </w:lvl>
    <w:lvl w:ilvl="4" w:tplc="879AB69E">
      <w:start w:val="1"/>
      <w:numFmt w:val="lowerLetter"/>
      <w:lvlText w:val="%5."/>
      <w:lvlJc w:val="left"/>
      <w:pPr>
        <w:ind w:left="3600" w:hanging="360"/>
      </w:pPr>
    </w:lvl>
    <w:lvl w:ilvl="5" w:tplc="7A26A8A0">
      <w:start w:val="1"/>
      <w:numFmt w:val="lowerRoman"/>
      <w:lvlText w:val="%6."/>
      <w:lvlJc w:val="right"/>
      <w:pPr>
        <w:ind w:left="4320" w:hanging="180"/>
      </w:pPr>
    </w:lvl>
    <w:lvl w:ilvl="6" w:tplc="6E0AECAE">
      <w:start w:val="1"/>
      <w:numFmt w:val="decimal"/>
      <w:lvlText w:val="%7."/>
      <w:lvlJc w:val="left"/>
      <w:pPr>
        <w:ind w:left="5040" w:hanging="360"/>
      </w:pPr>
    </w:lvl>
    <w:lvl w:ilvl="7" w:tplc="6E7E5E3E">
      <w:start w:val="1"/>
      <w:numFmt w:val="lowerLetter"/>
      <w:lvlText w:val="%8."/>
      <w:lvlJc w:val="left"/>
      <w:pPr>
        <w:ind w:left="5760" w:hanging="360"/>
      </w:pPr>
    </w:lvl>
    <w:lvl w:ilvl="8" w:tplc="0E9E1CC4">
      <w:start w:val="1"/>
      <w:numFmt w:val="lowerRoman"/>
      <w:lvlText w:val="%9."/>
      <w:lvlJc w:val="right"/>
      <w:pPr>
        <w:ind w:left="6480" w:hanging="180"/>
      </w:pPr>
    </w:lvl>
  </w:abstractNum>
  <w:abstractNum w:abstractNumId="1" w15:restartNumberingAfterBreak="0">
    <w:nsid w:val="049B53E4"/>
    <w:multiLevelType w:val="hybridMultilevel"/>
    <w:tmpl w:val="E8384D78"/>
    <w:lvl w:ilvl="0" w:tplc="7C4A7ECE">
      <w:start w:val="2"/>
      <w:numFmt w:val="decimal"/>
      <w:lvlText w:val="%1."/>
      <w:lvlJc w:val="left"/>
      <w:pPr>
        <w:ind w:left="720" w:hanging="360"/>
      </w:pPr>
    </w:lvl>
    <w:lvl w:ilvl="1" w:tplc="4B78C9EA">
      <w:start w:val="1"/>
      <w:numFmt w:val="lowerLetter"/>
      <w:lvlText w:val="%2."/>
      <w:lvlJc w:val="left"/>
      <w:pPr>
        <w:ind w:left="1440" w:hanging="360"/>
      </w:pPr>
    </w:lvl>
    <w:lvl w:ilvl="2" w:tplc="A1F8387A">
      <w:start w:val="1"/>
      <w:numFmt w:val="lowerRoman"/>
      <w:lvlText w:val="%3."/>
      <w:lvlJc w:val="right"/>
      <w:pPr>
        <w:ind w:left="2160" w:hanging="180"/>
      </w:pPr>
    </w:lvl>
    <w:lvl w:ilvl="3" w:tplc="F2DEDD14">
      <w:start w:val="1"/>
      <w:numFmt w:val="decimal"/>
      <w:lvlText w:val="%4."/>
      <w:lvlJc w:val="left"/>
      <w:pPr>
        <w:ind w:left="2880" w:hanging="360"/>
      </w:pPr>
    </w:lvl>
    <w:lvl w:ilvl="4" w:tplc="08FE5B9A">
      <w:start w:val="1"/>
      <w:numFmt w:val="lowerLetter"/>
      <w:lvlText w:val="%5."/>
      <w:lvlJc w:val="left"/>
      <w:pPr>
        <w:ind w:left="3600" w:hanging="360"/>
      </w:pPr>
    </w:lvl>
    <w:lvl w:ilvl="5" w:tplc="82128E46">
      <w:start w:val="1"/>
      <w:numFmt w:val="lowerRoman"/>
      <w:lvlText w:val="%6."/>
      <w:lvlJc w:val="right"/>
      <w:pPr>
        <w:ind w:left="4320" w:hanging="180"/>
      </w:pPr>
    </w:lvl>
    <w:lvl w:ilvl="6" w:tplc="9F143D7C">
      <w:start w:val="1"/>
      <w:numFmt w:val="decimal"/>
      <w:lvlText w:val="%7."/>
      <w:lvlJc w:val="left"/>
      <w:pPr>
        <w:ind w:left="5040" w:hanging="360"/>
      </w:pPr>
    </w:lvl>
    <w:lvl w:ilvl="7" w:tplc="09F66B00">
      <w:start w:val="1"/>
      <w:numFmt w:val="lowerLetter"/>
      <w:lvlText w:val="%8."/>
      <w:lvlJc w:val="left"/>
      <w:pPr>
        <w:ind w:left="5760" w:hanging="360"/>
      </w:pPr>
    </w:lvl>
    <w:lvl w:ilvl="8" w:tplc="55B204E2">
      <w:start w:val="1"/>
      <w:numFmt w:val="lowerRoman"/>
      <w:lvlText w:val="%9."/>
      <w:lvlJc w:val="right"/>
      <w:pPr>
        <w:ind w:left="6480" w:hanging="180"/>
      </w:pPr>
    </w:lvl>
  </w:abstractNum>
  <w:abstractNum w:abstractNumId="2" w15:restartNumberingAfterBreak="0">
    <w:nsid w:val="09063311"/>
    <w:multiLevelType w:val="hybridMultilevel"/>
    <w:tmpl w:val="728CE97A"/>
    <w:lvl w:ilvl="0" w:tplc="9AA4160C">
      <w:start w:val="1"/>
      <w:numFmt w:val="bullet"/>
      <w:lvlText w:val="-"/>
      <w:lvlJc w:val="left"/>
      <w:pPr>
        <w:ind w:left="720" w:hanging="360"/>
      </w:pPr>
      <w:rPr>
        <w:rFonts w:ascii="&quot;Calibri&quot;,sans-serif" w:hAnsi="&quot;Calibri&quot;,sans-serif" w:hint="default"/>
      </w:rPr>
    </w:lvl>
    <w:lvl w:ilvl="1" w:tplc="4E7A35DA">
      <w:start w:val="1"/>
      <w:numFmt w:val="bullet"/>
      <w:lvlText w:val="o"/>
      <w:lvlJc w:val="left"/>
      <w:pPr>
        <w:ind w:left="1440" w:hanging="360"/>
      </w:pPr>
      <w:rPr>
        <w:rFonts w:ascii="Courier New" w:hAnsi="Courier New" w:hint="default"/>
      </w:rPr>
    </w:lvl>
    <w:lvl w:ilvl="2" w:tplc="36002346">
      <w:start w:val="1"/>
      <w:numFmt w:val="bullet"/>
      <w:lvlText w:val=""/>
      <w:lvlJc w:val="left"/>
      <w:pPr>
        <w:ind w:left="2160" w:hanging="360"/>
      </w:pPr>
      <w:rPr>
        <w:rFonts w:ascii="Wingdings" w:hAnsi="Wingdings" w:hint="default"/>
      </w:rPr>
    </w:lvl>
    <w:lvl w:ilvl="3" w:tplc="7D7223D0">
      <w:start w:val="1"/>
      <w:numFmt w:val="bullet"/>
      <w:lvlText w:val=""/>
      <w:lvlJc w:val="left"/>
      <w:pPr>
        <w:ind w:left="2880" w:hanging="360"/>
      </w:pPr>
      <w:rPr>
        <w:rFonts w:ascii="Symbol" w:hAnsi="Symbol" w:hint="default"/>
      </w:rPr>
    </w:lvl>
    <w:lvl w:ilvl="4" w:tplc="46A8E810">
      <w:start w:val="1"/>
      <w:numFmt w:val="bullet"/>
      <w:lvlText w:val="o"/>
      <w:lvlJc w:val="left"/>
      <w:pPr>
        <w:ind w:left="3600" w:hanging="360"/>
      </w:pPr>
      <w:rPr>
        <w:rFonts w:ascii="Courier New" w:hAnsi="Courier New" w:hint="default"/>
      </w:rPr>
    </w:lvl>
    <w:lvl w:ilvl="5" w:tplc="3382870A">
      <w:start w:val="1"/>
      <w:numFmt w:val="bullet"/>
      <w:lvlText w:val=""/>
      <w:lvlJc w:val="left"/>
      <w:pPr>
        <w:ind w:left="4320" w:hanging="360"/>
      </w:pPr>
      <w:rPr>
        <w:rFonts w:ascii="Wingdings" w:hAnsi="Wingdings" w:hint="default"/>
      </w:rPr>
    </w:lvl>
    <w:lvl w:ilvl="6" w:tplc="0F8E3890">
      <w:start w:val="1"/>
      <w:numFmt w:val="bullet"/>
      <w:lvlText w:val=""/>
      <w:lvlJc w:val="left"/>
      <w:pPr>
        <w:ind w:left="5040" w:hanging="360"/>
      </w:pPr>
      <w:rPr>
        <w:rFonts w:ascii="Symbol" w:hAnsi="Symbol" w:hint="default"/>
      </w:rPr>
    </w:lvl>
    <w:lvl w:ilvl="7" w:tplc="4CEEB60E">
      <w:start w:val="1"/>
      <w:numFmt w:val="bullet"/>
      <w:lvlText w:val="o"/>
      <w:lvlJc w:val="left"/>
      <w:pPr>
        <w:ind w:left="5760" w:hanging="360"/>
      </w:pPr>
      <w:rPr>
        <w:rFonts w:ascii="Courier New" w:hAnsi="Courier New" w:hint="default"/>
      </w:rPr>
    </w:lvl>
    <w:lvl w:ilvl="8" w:tplc="D30E7A44">
      <w:start w:val="1"/>
      <w:numFmt w:val="bullet"/>
      <w:lvlText w:val=""/>
      <w:lvlJc w:val="left"/>
      <w:pPr>
        <w:ind w:left="6480" w:hanging="360"/>
      </w:pPr>
      <w:rPr>
        <w:rFonts w:ascii="Wingdings" w:hAnsi="Wingdings" w:hint="default"/>
      </w:rPr>
    </w:lvl>
  </w:abstractNum>
  <w:abstractNum w:abstractNumId="3" w15:restartNumberingAfterBreak="0">
    <w:nsid w:val="0A2761B8"/>
    <w:multiLevelType w:val="hybridMultilevel"/>
    <w:tmpl w:val="41C0BF8E"/>
    <w:lvl w:ilvl="0" w:tplc="2CCE1FE0">
      <w:start w:val="1"/>
      <w:numFmt w:val="bullet"/>
      <w:lvlText w:val="·"/>
      <w:lvlJc w:val="left"/>
      <w:pPr>
        <w:ind w:left="720" w:hanging="360"/>
      </w:pPr>
      <w:rPr>
        <w:rFonts w:ascii="Symbol" w:hAnsi="Symbol" w:hint="default"/>
      </w:rPr>
    </w:lvl>
    <w:lvl w:ilvl="1" w:tplc="4FDC0D0E">
      <w:start w:val="1"/>
      <w:numFmt w:val="bullet"/>
      <w:lvlText w:val="o"/>
      <w:lvlJc w:val="left"/>
      <w:pPr>
        <w:ind w:left="1440" w:hanging="360"/>
      </w:pPr>
      <w:rPr>
        <w:rFonts w:ascii="Courier New" w:hAnsi="Courier New" w:hint="default"/>
      </w:rPr>
    </w:lvl>
    <w:lvl w:ilvl="2" w:tplc="462A332E">
      <w:start w:val="1"/>
      <w:numFmt w:val="bullet"/>
      <w:lvlText w:val=""/>
      <w:lvlJc w:val="left"/>
      <w:pPr>
        <w:ind w:left="2160" w:hanging="360"/>
      </w:pPr>
      <w:rPr>
        <w:rFonts w:ascii="Wingdings" w:hAnsi="Wingdings" w:hint="default"/>
      </w:rPr>
    </w:lvl>
    <w:lvl w:ilvl="3" w:tplc="B63EE4A6">
      <w:start w:val="1"/>
      <w:numFmt w:val="bullet"/>
      <w:lvlText w:val=""/>
      <w:lvlJc w:val="left"/>
      <w:pPr>
        <w:ind w:left="2880" w:hanging="360"/>
      </w:pPr>
      <w:rPr>
        <w:rFonts w:ascii="Symbol" w:hAnsi="Symbol" w:hint="default"/>
      </w:rPr>
    </w:lvl>
    <w:lvl w:ilvl="4" w:tplc="753E62F2">
      <w:start w:val="1"/>
      <w:numFmt w:val="bullet"/>
      <w:lvlText w:val="o"/>
      <w:lvlJc w:val="left"/>
      <w:pPr>
        <w:ind w:left="3600" w:hanging="360"/>
      </w:pPr>
      <w:rPr>
        <w:rFonts w:ascii="Courier New" w:hAnsi="Courier New" w:hint="default"/>
      </w:rPr>
    </w:lvl>
    <w:lvl w:ilvl="5" w:tplc="4E6627B0">
      <w:start w:val="1"/>
      <w:numFmt w:val="bullet"/>
      <w:lvlText w:val=""/>
      <w:lvlJc w:val="left"/>
      <w:pPr>
        <w:ind w:left="4320" w:hanging="360"/>
      </w:pPr>
      <w:rPr>
        <w:rFonts w:ascii="Wingdings" w:hAnsi="Wingdings" w:hint="default"/>
      </w:rPr>
    </w:lvl>
    <w:lvl w:ilvl="6" w:tplc="E8CA3AB4">
      <w:start w:val="1"/>
      <w:numFmt w:val="bullet"/>
      <w:lvlText w:val=""/>
      <w:lvlJc w:val="left"/>
      <w:pPr>
        <w:ind w:left="5040" w:hanging="360"/>
      </w:pPr>
      <w:rPr>
        <w:rFonts w:ascii="Symbol" w:hAnsi="Symbol" w:hint="default"/>
      </w:rPr>
    </w:lvl>
    <w:lvl w:ilvl="7" w:tplc="89BC8B16">
      <w:start w:val="1"/>
      <w:numFmt w:val="bullet"/>
      <w:lvlText w:val="o"/>
      <w:lvlJc w:val="left"/>
      <w:pPr>
        <w:ind w:left="5760" w:hanging="360"/>
      </w:pPr>
      <w:rPr>
        <w:rFonts w:ascii="Courier New" w:hAnsi="Courier New" w:hint="default"/>
      </w:rPr>
    </w:lvl>
    <w:lvl w:ilvl="8" w:tplc="2E7A826A">
      <w:start w:val="1"/>
      <w:numFmt w:val="bullet"/>
      <w:lvlText w:val=""/>
      <w:lvlJc w:val="left"/>
      <w:pPr>
        <w:ind w:left="6480" w:hanging="360"/>
      </w:pPr>
      <w:rPr>
        <w:rFonts w:ascii="Wingdings" w:hAnsi="Wingdings" w:hint="default"/>
      </w:rPr>
    </w:lvl>
  </w:abstractNum>
  <w:abstractNum w:abstractNumId="4" w15:restartNumberingAfterBreak="0">
    <w:nsid w:val="0B27CEDA"/>
    <w:multiLevelType w:val="hybridMultilevel"/>
    <w:tmpl w:val="7BB2007E"/>
    <w:lvl w:ilvl="0" w:tplc="2102B96A">
      <w:start w:val="1"/>
      <w:numFmt w:val="bullet"/>
      <w:lvlText w:val="·"/>
      <w:lvlJc w:val="left"/>
      <w:pPr>
        <w:ind w:left="720" w:hanging="360"/>
      </w:pPr>
      <w:rPr>
        <w:rFonts w:ascii="Symbol" w:hAnsi="Symbol" w:hint="default"/>
      </w:rPr>
    </w:lvl>
    <w:lvl w:ilvl="1" w:tplc="CA90864A">
      <w:start w:val="1"/>
      <w:numFmt w:val="bullet"/>
      <w:lvlText w:val="o"/>
      <w:lvlJc w:val="left"/>
      <w:pPr>
        <w:ind w:left="1440" w:hanging="360"/>
      </w:pPr>
      <w:rPr>
        <w:rFonts w:ascii="Courier New" w:hAnsi="Courier New" w:hint="default"/>
      </w:rPr>
    </w:lvl>
    <w:lvl w:ilvl="2" w:tplc="4BC8C970">
      <w:start w:val="1"/>
      <w:numFmt w:val="bullet"/>
      <w:lvlText w:val=""/>
      <w:lvlJc w:val="left"/>
      <w:pPr>
        <w:ind w:left="2160" w:hanging="360"/>
      </w:pPr>
      <w:rPr>
        <w:rFonts w:ascii="Wingdings" w:hAnsi="Wingdings" w:hint="default"/>
      </w:rPr>
    </w:lvl>
    <w:lvl w:ilvl="3" w:tplc="5E740C5C">
      <w:start w:val="1"/>
      <w:numFmt w:val="bullet"/>
      <w:lvlText w:val=""/>
      <w:lvlJc w:val="left"/>
      <w:pPr>
        <w:ind w:left="2880" w:hanging="360"/>
      </w:pPr>
      <w:rPr>
        <w:rFonts w:ascii="Symbol" w:hAnsi="Symbol" w:hint="default"/>
      </w:rPr>
    </w:lvl>
    <w:lvl w:ilvl="4" w:tplc="72EADFDC">
      <w:start w:val="1"/>
      <w:numFmt w:val="bullet"/>
      <w:lvlText w:val="o"/>
      <w:lvlJc w:val="left"/>
      <w:pPr>
        <w:ind w:left="3600" w:hanging="360"/>
      </w:pPr>
      <w:rPr>
        <w:rFonts w:ascii="Courier New" w:hAnsi="Courier New" w:hint="default"/>
      </w:rPr>
    </w:lvl>
    <w:lvl w:ilvl="5" w:tplc="95382EBE">
      <w:start w:val="1"/>
      <w:numFmt w:val="bullet"/>
      <w:lvlText w:val=""/>
      <w:lvlJc w:val="left"/>
      <w:pPr>
        <w:ind w:left="4320" w:hanging="360"/>
      </w:pPr>
      <w:rPr>
        <w:rFonts w:ascii="Wingdings" w:hAnsi="Wingdings" w:hint="default"/>
      </w:rPr>
    </w:lvl>
    <w:lvl w:ilvl="6" w:tplc="78ACDC40">
      <w:start w:val="1"/>
      <w:numFmt w:val="bullet"/>
      <w:lvlText w:val=""/>
      <w:lvlJc w:val="left"/>
      <w:pPr>
        <w:ind w:left="5040" w:hanging="360"/>
      </w:pPr>
      <w:rPr>
        <w:rFonts w:ascii="Symbol" w:hAnsi="Symbol" w:hint="default"/>
      </w:rPr>
    </w:lvl>
    <w:lvl w:ilvl="7" w:tplc="144ACB72">
      <w:start w:val="1"/>
      <w:numFmt w:val="bullet"/>
      <w:lvlText w:val="o"/>
      <w:lvlJc w:val="left"/>
      <w:pPr>
        <w:ind w:left="5760" w:hanging="360"/>
      </w:pPr>
      <w:rPr>
        <w:rFonts w:ascii="Courier New" w:hAnsi="Courier New" w:hint="default"/>
      </w:rPr>
    </w:lvl>
    <w:lvl w:ilvl="8" w:tplc="5DEC8BE8">
      <w:start w:val="1"/>
      <w:numFmt w:val="bullet"/>
      <w:lvlText w:val=""/>
      <w:lvlJc w:val="left"/>
      <w:pPr>
        <w:ind w:left="6480" w:hanging="360"/>
      </w:pPr>
      <w:rPr>
        <w:rFonts w:ascii="Wingdings" w:hAnsi="Wingdings" w:hint="default"/>
      </w:rPr>
    </w:lvl>
  </w:abstractNum>
  <w:abstractNum w:abstractNumId="5" w15:restartNumberingAfterBreak="0">
    <w:nsid w:val="0B49EB25"/>
    <w:multiLevelType w:val="hybridMultilevel"/>
    <w:tmpl w:val="C92648D2"/>
    <w:lvl w:ilvl="0" w:tplc="1D34D1B6">
      <w:start w:val="1"/>
      <w:numFmt w:val="bullet"/>
      <w:lvlText w:val="-"/>
      <w:lvlJc w:val="left"/>
      <w:pPr>
        <w:ind w:left="720" w:hanging="360"/>
      </w:pPr>
      <w:rPr>
        <w:rFonts w:ascii="&quot;Calibri&quot;,sans-serif" w:hAnsi="&quot;Calibri&quot;,sans-serif" w:hint="default"/>
      </w:rPr>
    </w:lvl>
    <w:lvl w:ilvl="1" w:tplc="D8ACE53E">
      <w:start w:val="1"/>
      <w:numFmt w:val="bullet"/>
      <w:lvlText w:val="o"/>
      <w:lvlJc w:val="left"/>
      <w:pPr>
        <w:ind w:left="1440" w:hanging="360"/>
      </w:pPr>
      <w:rPr>
        <w:rFonts w:ascii="Courier New" w:hAnsi="Courier New" w:hint="default"/>
      </w:rPr>
    </w:lvl>
    <w:lvl w:ilvl="2" w:tplc="308A8688">
      <w:start w:val="1"/>
      <w:numFmt w:val="bullet"/>
      <w:lvlText w:val=""/>
      <w:lvlJc w:val="left"/>
      <w:pPr>
        <w:ind w:left="2160" w:hanging="360"/>
      </w:pPr>
      <w:rPr>
        <w:rFonts w:ascii="Wingdings" w:hAnsi="Wingdings" w:hint="default"/>
      </w:rPr>
    </w:lvl>
    <w:lvl w:ilvl="3" w:tplc="8D72C0DC">
      <w:start w:val="1"/>
      <w:numFmt w:val="bullet"/>
      <w:lvlText w:val=""/>
      <w:lvlJc w:val="left"/>
      <w:pPr>
        <w:ind w:left="2880" w:hanging="360"/>
      </w:pPr>
      <w:rPr>
        <w:rFonts w:ascii="Symbol" w:hAnsi="Symbol" w:hint="default"/>
      </w:rPr>
    </w:lvl>
    <w:lvl w:ilvl="4" w:tplc="6DCA466A">
      <w:start w:val="1"/>
      <w:numFmt w:val="bullet"/>
      <w:lvlText w:val="o"/>
      <w:lvlJc w:val="left"/>
      <w:pPr>
        <w:ind w:left="3600" w:hanging="360"/>
      </w:pPr>
      <w:rPr>
        <w:rFonts w:ascii="Courier New" w:hAnsi="Courier New" w:hint="default"/>
      </w:rPr>
    </w:lvl>
    <w:lvl w:ilvl="5" w:tplc="BB54FC1E">
      <w:start w:val="1"/>
      <w:numFmt w:val="bullet"/>
      <w:lvlText w:val=""/>
      <w:lvlJc w:val="left"/>
      <w:pPr>
        <w:ind w:left="4320" w:hanging="360"/>
      </w:pPr>
      <w:rPr>
        <w:rFonts w:ascii="Wingdings" w:hAnsi="Wingdings" w:hint="default"/>
      </w:rPr>
    </w:lvl>
    <w:lvl w:ilvl="6" w:tplc="8F48429E">
      <w:start w:val="1"/>
      <w:numFmt w:val="bullet"/>
      <w:lvlText w:val=""/>
      <w:lvlJc w:val="left"/>
      <w:pPr>
        <w:ind w:left="5040" w:hanging="360"/>
      </w:pPr>
      <w:rPr>
        <w:rFonts w:ascii="Symbol" w:hAnsi="Symbol" w:hint="default"/>
      </w:rPr>
    </w:lvl>
    <w:lvl w:ilvl="7" w:tplc="28B0586C">
      <w:start w:val="1"/>
      <w:numFmt w:val="bullet"/>
      <w:lvlText w:val="o"/>
      <w:lvlJc w:val="left"/>
      <w:pPr>
        <w:ind w:left="5760" w:hanging="360"/>
      </w:pPr>
      <w:rPr>
        <w:rFonts w:ascii="Courier New" w:hAnsi="Courier New" w:hint="default"/>
      </w:rPr>
    </w:lvl>
    <w:lvl w:ilvl="8" w:tplc="7F845920">
      <w:start w:val="1"/>
      <w:numFmt w:val="bullet"/>
      <w:lvlText w:val=""/>
      <w:lvlJc w:val="left"/>
      <w:pPr>
        <w:ind w:left="6480" w:hanging="360"/>
      </w:pPr>
      <w:rPr>
        <w:rFonts w:ascii="Wingdings" w:hAnsi="Wingdings" w:hint="default"/>
      </w:rPr>
    </w:lvl>
  </w:abstractNum>
  <w:abstractNum w:abstractNumId="6" w15:restartNumberingAfterBreak="0">
    <w:nsid w:val="0C01252A"/>
    <w:multiLevelType w:val="hybridMultilevel"/>
    <w:tmpl w:val="6178B6BC"/>
    <w:lvl w:ilvl="0" w:tplc="02D876E4">
      <w:start w:val="4"/>
      <w:numFmt w:val="decimal"/>
      <w:lvlText w:val="%1."/>
      <w:lvlJc w:val="left"/>
      <w:pPr>
        <w:ind w:left="720" w:hanging="360"/>
      </w:pPr>
    </w:lvl>
    <w:lvl w:ilvl="1" w:tplc="6FCC4D34">
      <w:start w:val="1"/>
      <w:numFmt w:val="lowerLetter"/>
      <w:lvlText w:val="%2."/>
      <w:lvlJc w:val="left"/>
      <w:pPr>
        <w:ind w:left="1440" w:hanging="360"/>
      </w:pPr>
    </w:lvl>
    <w:lvl w:ilvl="2" w:tplc="4B1A958E">
      <w:start w:val="1"/>
      <w:numFmt w:val="lowerRoman"/>
      <w:lvlText w:val="%3."/>
      <w:lvlJc w:val="right"/>
      <w:pPr>
        <w:ind w:left="2160" w:hanging="180"/>
      </w:pPr>
    </w:lvl>
    <w:lvl w:ilvl="3" w:tplc="D86070AC">
      <w:start w:val="1"/>
      <w:numFmt w:val="decimal"/>
      <w:lvlText w:val="%4."/>
      <w:lvlJc w:val="left"/>
      <w:pPr>
        <w:ind w:left="2880" w:hanging="360"/>
      </w:pPr>
    </w:lvl>
    <w:lvl w:ilvl="4" w:tplc="09767180">
      <w:start w:val="1"/>
      <w:numFmt w:val="lowerLetter"/>
      <w:lvlText w:val="%5."/>
      <w:lvlJc w:val="left"/>
      <w:pPr>
        <w:ind w:left="3600" w:hanging="360"/>
      </w:pPr>
    </w:lvl>
    <w:lvl w:ilvl="5" w:tplc="DACC796C">
      <w:start w:val="1"/>
      <w:numFmt w:val="lowerRoman"/>
      <w:lvlText w:val="%6."/>
      <w:lvlJc w:val="right"/>
      <w:pPr>
        <w:ind w:left="4320" w:hanging="180"/>
      </w:pPr>
    </w:lvl>
    <w:lvl w:ilvl="6" w:tplc="A5122098">
      <w:start w:val="1"/>
      <w:numFmt w:val="decimal"/>
      <w:lvlText w:val="%7."/>
      <w:lvlJc w:val="left"/>
      <w:pPr>
        <w:ind w:left="5040" w:hanging="360"/>
      </w:pPr>
    </w:lvl>
    <w:lvl w:ilvl="7" w:tplc="CED674E0">
      <w:start w:val="1"/>
      <w:numFmt w:val="lowerLetter"/>
      <w:lvlText w:val="%8."/>
      <w:lvlJc w:val="left"/>
      <w:pPr>
        <w:ind w:left="5760" w:hanging="360"/>
      </w:pPr>
    </w:lvl>
    <w:lvl w:ilvl="8" w:tplc="156A02FE">
      <w:start w:val="1"/>
      <w:numFmt w:val="lowerRoman"/>
      <w:lvlText w:val="%9."/>
      <w:lvlJc w:val="right"/>
      <w:pPr>
        <w:ind w:left="6480" w:hanging="180"/>
      </w:pPr>
    </w:lvl>
  </w:abstractNum>
  <w:abstractNum w:abstractNumId="7" w15:restartNumberingAfterBreak="0">
    <w:nsid w:val="0C0EB1C2"/>
    <w:multiLevelType w:val="hybridMultilevel"/>
    <w:tmpl w:val="AD925864"/>
    <w:lvl w:ilvl="0" w:tplc="6438320E">
      <w:start w:val="1"/>
      <w:numFmt w:val="bullet"/>
      <w:lvlText w:val="·"/>
      <w:lvlJc w:val="left"/>
      <w:pPr>
        <w:ind w:left="720" w:hanging="360"/>
      </w:pPr>
      <w:rPr>
        <w:rFonts w:ascii="Symbol" w:hAnsi="Symbol" w:hint="default"/>
      </w:rPr>
    </w:lvl>
    <w:lvl w:ilvl="1" w:tplc="B4FCD10A">
      <w:start w:val="1"/>
      <w:numFmt w:val="bullet"/>
      <w:lvlText w:val="o"/>
      <w:lvlJc w:val="left"/>
      <w:pPr>
        <w:ind w:left="1440" w:hanging="360"/>
      </w:pPr>
      <w:rPr>
        <w:rFonts w:ascii="Courier New" w:hAnsi="Courier New" w:hint="default"/>
      </w:rPr>
    </w:lvl>
    <w:lvl w:ilvl="2" w:tplc="E5C65860">
      <w:start w:val="1"/>
      <w:numFmt w:val="bullet"/>
      <w:lvlText w:val=""/>
      <w:lvlJc w:val="left"/>
      <w:pPr>
        <w:ind w:left="2160" w:hanging="360"/>
      </w:pPr>
      <w:rPr>
        <w:rFonts w:ascii="Wingdings" w:hAnsi="Wingdings" w:hint="default"/>
      </w:rPr>
    </w:lvl>
    <w:lvl w:ilvl="3" w:tplc="C3C4BBCA">
      <w:start w:val="1"/>
      <w:numFmt w:val="bullet"/>
      <w:lvlText w:val=""/>
      <w:lvlJc w:val="left"/>
      <w:pPr>
        <w:ind w:left="2880" w:hanging="360"/>
      </w:pPr>
      <w:rPr>
        <w:rFonts w:ascii="Symbol" w:hAnsi="Symbol" w:hint="default"/>
      </w:rPr>
    </w:lvl>
    <w:lvl w:ilvl="4" w:tplc="C11CD2F6">
      <w:start w:val="1"/>
      <w:numFmt w:val="bullet"/>
      <w:lvlText w:val="o"/>
      <w:lvlJc w:val="left"/>
      <w:pPr>
        <w:ind w:left="3600" w:hanging="360"/>
      </w:pPr>
      <w:rPr>
        <w:rFonts w:ascii="Courier New" w:hAnsi="Courier New" w:hint="default"/>
      </w:rPr>
    </w:lvl>
    <w:lvl w:ilvl="5" w:tplc="E5F22750">
      <w:start w:val="1"/>
      <w:numFmt w:val="bullet"/>
      <w:lvlText w:val=""/>
      <w:lvlJc w:val="left"/>
      <w:pPr>
        <w:ind w:left="4320" w:hanging="360"/>
      </w:pPr>
      <w:rPr>
        <w:rFonts w:ascii="Wingdings" w:hAnsi="Wingdings" w:hint="default"/>
      </w:rPr>
    </w:lvl>
    <w:lvl w:ilvl="6" w:tplc="A38CE218">
      <w:start w:val="1"/>
      <w:numFmt w:val="bullet"/>
      <w:lvlText w:val=""/>
      <w:lvlJc w:val="left"/>
      <w:pPr>
        <w:ind w:left="5040" w:hanging="360"/>
      </w:pPr>
      <w:rPr>
        <w:rFonts w:ascii="Symbol" w:hAnsi="Symbol" w:hint="default"/>
      </w:rPr>
    </w:lvl>
    <w:lvl w:ilvl="7" w:tplc="4CA0F32E">
      <w:start w:val="1"/>
      <w:numFmt w:val="bullet"/>
      <w:lvlText w:val="o"/>
      <w:lvlJc w:val="left"/>
      <w:pPr>
        <w:ind w:left="5760" w:hanging="360"/>
      </w:pPr>
      <w:rPr>
        <w:rFonts w:ascii="Courier New" w:hAnsi="Courier New" w:hint="default"/>
      </w:rPr>
    </w:lvl>
    <w:lvl w:ilvl="8" w:tplc="F34EB5C6">
      <w:start w:val="1"/>
      <w:numFmt w:val="bullet"/>
      <w:lvlText w:val=""/>
      <w:lvlJc w:val="left"/>
      <w:pPr>
        <w:ind w:left="6480" w:hanging="360"/>
      </w:pPr>
      <w:rPr>
        <w:rFonts w:ascii="Wingdings" w:hAnsi="Wingdings" w:hint="default"/>
      </w:rPr>
    </w:lvl>
  </w:abstractNum>
  <w:abstractNum w:abstractNumId="8" w15:restartNumberingAfterBreak="0">
    <w:nsid w:val="1024707D"/>
    <w:multiLevelType w:val="hybridMultilevel"/>
    <w:tmpl w:val="2D4C1818"/>
    <w:lvl w:ilvl="0" w:tplc="B4C20802">
      <w:start w:val="1"/>
      <w:numFmt w:val="bullet"/>
      <w:lvlText w:val="·"/>
      <w:lvlJc w:val="left"/>
      <w:pPr>
        <w:ind w:left="720" w:hanging="360"/>
      </w:pPr>
      <w:rPr>
        <w:rFonts w:ascii="Symbol" w:hAnsi="Symbol" w:hint="default"/>
      </w:rPr>
    </w:lvl>
    <w:lvl w:ilvl="1" w:tplc="AA644990">
      <w:start w:val="1"/>
      <w:numFmt w:val="bullet"/>
      <w:lvlText w:val="o"/>
      <w:lvlJc w:val="left"/>
      <w:pPr>
        <w:ind w:left="1440" w:hanging="360"/>
      </w:pPr>
      <w:rPr>
        <w:rFonts w:ascii="Courier New" w:hAnsi="Courier New" w:hint="default"/>
      </w:rPr>
    </w:lvl>
    <w:lvl w:ilvl="2" w:tplc="92869C4A">
      <w:start w:val="1"/>
      <w:numFmt w:val="bullet"/>
      <w:lvlText w:val=""/>
      <w:lvlJc w:val="left"/>
      <w:pPr>
        <w:ind w:left="2160" w:hanging="360"/>
      </w:pPr>
      <w:rPr>
        <w:rFonts w:ascii="Wingdings" w:hAnsi="Wingdings" w:hint="default"/>
      </w:rPr>
    </w:lvl>
    <w:lvl w:ilvl="3" w:tplc="5EF8D57A">
      <w:start w:val="1"/>
      <w:numFmt w:val="bullet"/>
      <w:lvlText w:val=""/>
      <w:lvlJc w:val="left"/>
      <w:pPr>
        <w:ind w:left="2880" w:hanging="360"/>
      </w:pPr>
      <w:rPr>
        <w:rFonts w:ascii="Symbol" w:hAnsi="Symbol" w:hint="default"/>
      </w:rPr>
    </w:lvl>
    <w:lvl w:ilvl="4" w:tplc="30DA94D8">
      <w:start w:val="1"/>
      <w:numFmt w:val="bullet"/>
      <w:lvlText w:val="o"/>
      <w:lvlJc w:val="left"/>
      <w:pPr>
        <w:ind w:left="3600" w:hanging="360"/>
      </w:pPr>
      <w:rPr>
        <w:rFonts w:ascii="Courier New" w:hAnsi="Courier New" w:hint="default"/>
      </w:rPr>
    </w:lvl>
    <w:lvl w:ilvl="5" w:tplc="B2420856">
      <w:start w:val="1"/>
      <w:numFmt w:val="bullet"/>
      <w:lvlText w:val=""/>
      <w:lvlJc w:val="left"/>
      <w:pPr>
        <w:ind w:left="4320" w:hanging="360"/>
      </w:pPr>
      <w:rPr>
        <w:rFonts w:ascii="Wingdings" w:hAnsi="Wingdings" w:hint="default"/>
      </w:rPr>
    </w:lvl>
    <w:lvl w:ilvl="6" w:tplc="29B448F4">
      <w:start w:val="1"/>
      <w:numFmt w:val="bullet"/>
      <w:lvlText w:val=""/>
      <w:lvlJc w:val="left"/>
      <w:pPr>
        <w:ind w:left="5040" w:hanging="360"/>
      </w:pPr>
      <w:rPr>
        <w:rFonts w:ascii="Symbol" w:hAnsi="Symbol" w:hint="default"/>
      </w:rPr>
    </w:lvl>
    <w:lvl w:ilvl="7" w:tplc="1A28BFC4">
      <w:start w:val="1"/>
      <w:numFmt w:val="bullet"/>
      <w:lvlText w:val="o"/>
      <w:lvlJc w:val="left"/>
      <w:pPr>
        <w:ind w:left="5760" w:hanging="360"/>
      </w:pPr>
      <w:rPr>
        <w:rFonts w:ascii="Courier New" w:hAnsi="Courier New" w:hint="default"/>
      </w:rPr>
    </w:lvl>
    <w:lvl w:ilvl="8" w:tplc="4A1ED030">
      <w:start w:val="1"/>
      <w:numFmt w:val="bullet"/>
      <w:lvlText w:val=""/>
      <w:lvlJc w:val="left"/>
      <w:pPr>
        <w:ind w:left="6480" w:hanging="360"/>
      </w:pPr>
      <w:rPr>
        <w:rFonts w:ascii="Wingdings" w:hAnsi="Wingdings" w:hint="default"/>
      </w:rPr>
    </w:lvl>
  </w:abstractNum>
  <w:abstractNum w:abstractNumId="9" w15:restartNumberingAfterBreak="0">
    <w:nsid w:val="105CC699"/>
    <w:multiLevelType w:val="hybridMultilevel"/>
    <w:tmpl w:val="B73A9AF2"/>
    <w:lvl w:ilvl="0" w:tplc="D1DEDBDC">
      <w:start w:val="2"/>
      <w:numFmt w:val="lowerLetter"/>
      <w:lvlText w:val="%1)"/>
      <w:lvlJc w:val="left"/>
      <w:pPr>
        <w:ind w:left="1571" w:hanging="360"/>
      </w:pPr>
    </w:lvl>
    <w:lvl w:ilvl="1" w:tplc="4906C56A">
      <w:start w:val="1"/>
      <w:numFmt w:val="lowerLetter"/>
      <w:lvlText w:val="%2."/>
      <w:lvlJc w:val="left"/>
      <w:pPr>
        <w:ind w:left="1440" w:hanging="360"/>
      </w:pPr>
    </w:lvl>
    <w:lvl w:ilvl="2" w:tplc="1054A246">
      <w:start w:val="1"/>
      <w:numFmt w:val="lowerRoman"/>
      <w:lvlText w:val="%3."/>
      <w:lvlJc w:val="right"/>
      <w:pPr>
        <w:ind w:left="2160" w:hanging="180"/>
      </w:pPr>
    </w:lvl>
    <w:lvl w:ilvl="3" w:tplc="EB70B474">
      <w:start w:val="1"/>
      <w:numFmt w:val="decimal"/>
      <w:lvlText w:val="%4."/>
      <w:lvlJc w:val="left"/>
      <w:pPr>
        <w:ind w:left="2880" w:hanging="360"/>
      </w:pPr>
    </w:lvl>
    <w:lvl w:ilvl="4" w:tplc="4EACB5C2">
      <w:start w:val="1"/>
      <w:numFmt w:val="lowerLetter"/>
      <w:lvlText w:val="%5."/>
      <w:lvlJc w:val="left"/>
      <w:pPr>
        <w:ind w:left="3600" w:hanging="360"/>
      </w:pPr>
    </w:lvl>
    <w:lvl w:ilvl="5" w:tplc="4F0839FE">
      <w:start w:val="1"/>
      <w:numFmt w:val="lowerRoman"/>
      <w:lvlText w:val="%6."/>
      <w:lvlJc w:val="right"/>
      <w:pPr>
        <w:ind w:left="4320" w:hanging="180"/>
      </w:pPr>
    </w:lvl>
    <w:lvl w:ilvl="6" w:tplc="4EFCAE8A">
      <w:start w:val="1"/>
      <w:numFmt w:val="decimal"/>
      <w:lvlText w:val="%7."/>
      <w:lvlJc w:val="left"/>
      <w:pPr>
        <w:ind w:left="5040" w:hanging="360"/>
      </w:pPr>
    </w:lvl>
    <w:lvl w:ilvl="7" w:tplc="5D76EA4A">
      <w:start w:val="1"/>
      <w:numFmt w:val="lowerLetter"/>
      <w:lvlText w:val="%8."/>
      <w:lvlJc w:val="left"/>
      <w:pPr>
        <w:ind w:left="5760" w:hanging="360"/>
      </w:pPr>
    </w:lvl>
    <w:lvl w:ilvl="8" w:tplc="DA4E8734">
      <w:start w:val="1"/>
      <w:numFmt w:val="lowerRoman"/>
      <w:lvlText w:val="%9."/>
      <w:lvlJc w:val="right"/>
      <w:pPr>
        <w:ind w:left="6480" w:hanging="180"/>
      </w:pPr>
    </w:lvl>
  </w:abstractNum>
  <w:abstractNum w:abstractNumId="10" w15:restartNumberingAfterBreak="0">
    <w:nsid w:val="114A1333"/>
    <w:multiLevelType w:val="hybridMultilevel"/>
    <w:tmpl w:val="A29EF044"/>
    <w:lvl w:ilvl="0" w:tplc="0456BDC4">
      <w:start w:val="1"/>
      <w:numFmt w:val="bullet"/>
      <w:lvlText w:val="-"/>
      <w:lvlJc w:val="left"/>
      <w:pPr>
        <w:ind w:left="720" w:hanging="360"/>
      </w:pPr>
      <w:rPr>
        <w:rFonts w:ascii="&quot;Calibri&quot;,sans-serif" w:hAnsi="&quot;Calibri&quot;,sans-serif" w:hint="default"/>
      </w:rPr>
    </w:lvl>
    <w:lvl w:ilvl="1" w:tplc="C05063E0">
      <w:start w:val="1"/>
      <w:numFmt w:val="bullet"/>
      <w:lvlText w:val="o"/>
      <w:lvlJc w:val="left"/>
      <w:pPr>
        <w:ind w:left="1440" w:hanging="360"/>
      </w:pPr>
      <w:rPr>
        <w:rFonts w:ascii="Courier New" w:hAnsi="Courier New" w:hint="default"/>
      </w:rPr>
    </w:lvl>
    <w:lvl w:ilvl="2" w:tplc="0B82EF44">
      <w:start w:val="1"/>
      <w:numFmt w:val="bullet"/>
      <w:lvlText w:val=""/>
      <w:lvlJc w:val="left"/>
      <w:pPr>
        <w:ind w:left="2160" w:hanging="360"/>
      </w:pPr>
      <w:rPr>
        <w:rFonts w:ascii="Wingdings" w:hAnsi="Wingdings" w:hint="default"/>
      </w:rPr>
    </w:lvl>
    <w:lvl w:ilvl="3" w:tplc="CA4431E4">
      <w:start w:val="1"/>
      <w:numFmt w:val="bullet"/>
      <w:lvlText w:val=""/>
      <w:lvlJc w:val="left"/>
      <w:pPr>
        <w:ind w:left="2880" w:hanging="360"/>
      </w:pPr>
      <w:rPr>
        <w:rFonts w:ascii="Symbol" w:hAnsi="Symbol" w:hint="default"/>
      </w:rPr>
    </w:lvl>
    <w:lvl w:ilvl="4" w:tplc="5D7A686C">
      <w:start w:val="1"/>
      <w:numFmt w:val="bullet"/>
      <w:lvlText w:val="o"/>
      <w:lvlJc w:val="left"/>
      <w:pPr>
        <w:ind w:left="3600" w:hanging="360"/>
      </w:pPr>
      <w:rPr>
        <w:rFonts w:ascii="Courier New" w:hAnsi="Courier New" w:hint="default"/>
      </w:rPr>
    </w:lvl>
    <w:lvl w:ilvl="5" w:tplc="93FA4998">
      <w:start w:val="1"/>
      <w:numFmt w:val="bullet"/>
      <w:lvlText w:val=""/>
      <w:lvlJc w:val="left"/>
      <w:pPr>
        <w:ind w:left="4320" w:hanging="360"/>
      </w:pPr>
      <w:rPr>
        <w:rFonts w:ascii="Wingdings" w:hAnsi="Wingdings" w:hint="default"/>
      </w:rPr>
    </w:lvl>
    <w:lvl w:ilvl="6" w:tplc="C7AA5812">
      <w:start w:val="1"/>
      <w:numFmt w:val="bullet"/>
      <w:lvlText w:val=""/>
      <w:lvlJc w:val="left"/>
      <w:pPr>
        <w:ind w:left="5040" w:hanging="360"/>
      </w:pPr>
      <w:rPr>
        <w:rFonts w:ascii="Symbol" w:hAnsi="Symbol" w:hint="default"/>
      </w:rPr>
    </w:lvl>
    <w:lvl w:ilvl="7" w:tplc="2A068D38">
      <w:start w:val="1"/>
      <w:numFmt w:val="bullet"/>
      <w:lvlText w:val="o"/>
      <w:lvlJc w:val="left"/>
      <w:pPr>
        <w:ind w:left="5760" w:hanging="360"/>
      </w:pPr>
      <w:rPr>
        <w:rFonts w:ascii="Courier New" w:hAnsi="Courier New" w:hint="default"/>
      </w:rPr>
    </w:lvl>
    <w:lvl w:ilvl="8" w:tplc="3F74AD5A">
      <w:start w:val="1"/>
      <w:numFmt w:val="bullet"/>
      <w:lvlText w:val=""/>
      <w:lvlJc w:val="left"/>
      <w:pPr>
        <w:ind w:left="6480" w:hanging="360"/>
      </w:pPr>
      <w:rPr>
        <w:rFonts w:ascii="Wingdings" w:hAnsi="Wingdings" w:hint="default"/>
      </w:rPr>
    </w:lvl>
  </w:abstractNum>
  <w:abstractNum w:abstractNumId="11" w15:restartNumberingAfterBreak="0">
    <w:nsid w:val="13A76A04"/>
    <w:multiLevelType w:val="hybridMultilevel"/>
    <w:tmpl w:val="4470DBB2"/>
    <w:lvl w:ilvl="0" w:tplc="E1F40286">
      <w:start w:val="1"/>
      <w:numFmt w:val="bullet"/>
      <w:lvlText w:val="-"/>
      <w:lvlJc w:val="left"/>
      <w:pPr>
        <w:ind w:left="720" w:hanging="360"/>
      </w:pPr>
      <w:rPr>
        <w:rFonts w:ascii="&quot;Calibri&quot;,sans-serif" w:hAnsi="&quot;Calibri&quot;,sans-serif" w:hint="default"/>
      </w:rPr>
    </w:lvl>
    <w:lvl w:ilvl="1" w:tplc="28B645A6">
      <w:start w:val="1"/>
      <w:numFmt w:val="bullet"/>
      <w:lvlText w:val="o"/>
      <w:lvlJc w:val="left"/>
      <w:pPr>
        <w:ind w:left="1440" w:hanging="360"/>
      </w:pPr>
      <w:rPr>
        <w:rFonts w:ascii="Courier New" w:hAnsi="Courier New" w:hint="default"/>
      </w:rPr>
    </w:lvl>
    <w:lvl w:ilvl="2" w:tplc="3D8A3946">
      <w:start w:val="1"/>
      <w:numFmt w:val="bullet"/>
      <w:lvlText w:val=""/>
      <w:lvlJc w:val="left"/>
      <w:pPr>
        <w:ind w:left="2160" w:hanging="360"/>
      </w:pPr>
      <w:rPr>
        <w:rFonts w:ascii="Wingdings" w:hAnsi="Wingdings" w:hint="default"/>
      </w:rPr>
    </w:lvl>
    <w:lvl w:ilvl="3" w:tplc="B0A2B91C">
      <w:start w:val="1"/>
      <w:numFmt w:val="bullet"/>
      <w:lvlText w:val=""/>
      <w:lvlJc w:val="left"/>
      <w:pPr>
        <w:ind w:left="2880" w:hanging="360"/>
      </w:pPr>
      <w:rPr>
        <w:rFonts w:ascii="Symbol" w:hAnsi="Symbol" w:hint="default"/>
      </w:rPr>
    </w:lvl>
    <w:lvl w:ilvl="4" w:tplc="EA16FC86">
      <w:start w:val="1"/>
      <w:numFmt w:val="bullet"/>
      <w:lvlText w:val="o"/>
      <w:lvlJc w:val="left"/>
      <w:pPr>
        <w:ind w:left="3600" w:hanging="360"/>
      </w:pPr>
      <w:rPr>
        <w:rFonts w:ascii="Courier New" w:hAnsi="Courier New" w:hint="default"/>
      </w:rPr>
    </w:lvl>
    <w:lvl w:ilvl="5" w:tplc="26C6F0EA">
      <w:start w:val="1"/>
      <w:numFmt w:val="bullet"/>
      <w:lvlText w:val=""/>
      <w:lvlJc w:val="left"/>
      <w:pPr>
        <w:ind w:left="4320" w:hanging="360"/>
      </w:pPr>
      <w:rPr>
        <w:rFonts w:ascii="Wingdings" w:hAnsi="Wingdings" w:hint="default"/>
      </w:rPr>
    </w:lvl>
    <w:lvl w:ilvl="6" w:tplc="E56262BA">
      <w:start w:val="1"/>
      <w:numFmt w:val="bullet"/>
      <w:lvlText w:val=""/>
      <w:lvlJc w:val="left"/>
      <w:pPr>
        <w:ind w:left="5040" w:hanging="360"/>
      </w:pPr>
      <w:rPr>
        <w:rFonts w:ascii="Symbol" w:hAnsi="Symbol" w:hint="default"/>
      </w:rPr>
    </w:lvl>
    <w:lvl w:ilvl="7" w:tplc="1786D512">
      <w:start w:val="1"/>
      <w:numFmt w:val="bullet"/>
      <w:lvlText w:val="o"/>
      <w:lvlJc w:val="left"/>
      <w:pPr>
        <w:ind w:left="5760" w:hanging="360"/>
      </w:pPr>
      <w:rPr>
        <w:rFonts w:ascii="Courier New" w:hAnsi="Courier New" w:hint="default"/>
      </w:rPr>
    </w:lvl>
    <w:lvl w:ilvl="8" w:tplc="B486F294">
      <w:start w:val="1"/>
      <w:numFmt w:val="bullet"/>
      <w:lvlText w:val=""/>
      <w:lvlJc w:val="left"/>
      <w:pPr>
        <w:ind w:left="6480" w:hanging="360"/>
      </w:pPr>
      <w:rPr>
        <w:rFonts w:ascii="Wingdings" w:hAnsi="Wingdings" w:hint="default"/>
      </w:rPr>
    </w:lvl>
  </w:abstractNum>
  <w:abstractNum w:abstractNumId="12" w15:restartNumberingAfterBreak="0">
    <w:nsid w:val="1AD8E4B6"/>
    <w:multiLevelType w:val="hybridMultilevel"/>
    <w:tmpl w:val="D34824E2"/>
    <w:lvl w:ilvl="0" w:tplc="401E20BE">
      <w:start w:val="2"/>
      <w:numFmt w:val="decimal"/>
      <w:lvlText w:val="%1."/>
      <w:lvlJc w:val="left"/>
      <w:pPr>
        <w:ind w:left="720" w:hanging="360"/>
      </w:pPr>
    </w:lvl>
    <w:lvl w:ilvl="1" w:tplc="741CE706">
      <w:start w:val="1"/>
      <w:numFmt w:val="lowerLetter"/>
      <w:lvlText w:val="%2."/>
      <w:lvlJc w:val="left"/>
      <w:pPr>
        <w:ind w:left="1440" w:hanging="360"/>
      </w:pPr>
    </w:lvl>
    <w:lvl w:ilvl="2" w:tplc="80D6FED4">
      <w:start w:val="1"/>
      <w:numFmt w:val="lowerRoman"/>
      <w:lvlText w:val="%3."/>
      <w:lvlJc w:val="right"/>
      <w:pPr>
        <w:ind w:left="2160" w:hanging="180"/>
      </w:pPr>
    </w:lvl>
    <w:lvl w:ilvl="3" w:tplc="A044F388">
      <w:start w:val="1"/>
      <w:numFmt w:val="decimal"/>
      <w:lvlText w:val="%4."/>
      <w:lvlJc w:val="left"/>
      <w:pPr>
        <w:ind w:left="2880" w:hanging="360"/>
      </w:pPr>
    </w:lvl>
    <w:lvl w:ilvl="4" w:tplc="4992C49C">
      <w:start w:val="1"/>
      <w:numFmt w:val="lowerLetter"/>
      <w:lvlText w:val="%5."/>
      <w:lvlJc w:val="left"/>
      <w:pPr>
        <w:ind w:left="3600" w:hanging="360"/>
      </w:pPr>
    </w:lvl>
    <w:lvl w:ilvl="5" w:tplc="2D9AB4FC">
      <w:start w:val="1"/>
      <w:numFmt w:val="lowerRoman"/>
      <w:lvlText w:val="%6."/>
      <w:lvlJc w:val="right"/>
      <w:pPr>
        <w:ind w:left="4320" w:hanging="180"/>
      </w:pPr>
    </w:lvl>
    <w:lvl w:ilvl="6" w:tplc="D03895DC">
      <w:start w:val="1"/>
      <w:numFmt w:val="decimal"/>
      <w:lvlText w:val="%7."/>
      <w:lvlJc w:val="left"/>
      <w:pPr>
        <w:ind w:left="5040" w:hanging="360"/>
      </w:pPr>
    </w:lvl>
    <w:lvl w:ilvl="7" w:tplc="B6989404">
      <w:start w:val="1"/>
      <w:numFmt w:val="lowerLetter"/>
      <w:lvlText w:val="%8."/>
      <w:lvlJc w:val="left"/>
      <w:pPr>
        <w:ind w:left="5760" w:hanging="360"/>
      </w:pPr>
    </w:lvl>
    <w:lvl w:ilvl="8" w:tplc="E07A6332">
      <w:start w:val="1"/>
      <w:numFmt w:val="lowerRoman"/>
      <w:lvlText w:val="%9."/>
      <w:lvlJc w:val="right"/>
      <w:pPr>
        <w:ind w:left="6480" w:hanging="180"/>
      </w:pPr>
    </w:lvl>
  </w:abstractNum>
  <w:abstractNum w:abstractNumId="13" w15:restartNumberingAfterBreak="0">
    <w:nsid w:val="1DA7133E"/>
    <w:multiLevelType w:val="hybridMultilevel"/>
    <w:tmpl w:val="E73806E0"/>
    <w:lvl w:ilvl="0" w:tplc="321E39E0">
      <w:start w:val="5"/>
      <w:numFmt w:val="decimal"/>
      <w:lvlText w:val="%1."/>
      <w:lvlJc w:val="left"/>
      <w:pPr>
        <w:ind w:left="720" w:hanging="360"/>
      </w:pPr>
    </w:lvl>
    <w:lvl w:ilvl="1" w:tplc="9A9E1184">
      <w:start w:val="1"/>
      <w:numFmt w:val="lowerLetter"/>
      <w:lvlText w:val="%2."/>
      <w:lvlJc w:val="left"/>
      <w:pPr>
        <w:ind w:left="1440" w:hanging="360"/>
      </w:pPr>
    </w:lvl>
    <w:lvl w:ilvl="2" w:tplc="347A9692">
      <w:start w:val="1"/>
      <w:numFmt w:val="lowerRoman"/>
      <w:lvlText w:val="%3."/>
      <w:lvlJc w:val="right"/>
      <w:pPr>
        <w:ind w:left="2160" w:hanging="180"/>
      </w:pPr>
    </w:lvl>
    <w:lvl w:ilvl="3" w:tplc="FFB8D152">
      <w:start w:val="1"/>
      <w:numFmt w:val="decimal"/>
      <w:lvlText w:val="%4."/>
      <w:lvlJc w:val="left"/>
      <w:pPr>
        <w:ind w:left="2880" w:hanging="360"/>
      </w:pPr>
    </w:lvl>
    <w:lvl w:ilvl="4" w:tplc="E41EEC00">
      <w:start w:val="1"/>
      <w:numFmt w:val="lowerLetter"/>
      <w:lvlText w:val="%5."/>
      <w:lvlJc w:val="left"/>
      <w:pPr>
        <w:ind w:left="3600" w:hanging="360"/>
      </w:pPr>
    </w:lvl>
    <w:lvl w:ilvl="5" w:tplc="3C9C9C48">
      <w:start w:val="1"/>
      <w:numFmt w:val="lowerRoman"/>
      <w:lvlText w:val="%6."/>
      <w:lvlJc w:val="right"/>
      <w:pPr>
        <w:ind w:left="4320" w:hanging="180"/>
      </w:pPr>
    </w:lvl>
    <w:lvl w:ilvl="6" w:tplc="F9200346">
      <w:start w:val="1"/>
      <w:numFmt w:val="decimal"/>
      <w:lvlText w:val="%7."/>
      <w:lvlJc w:val="left"/>
      <w:pPr>
        <w:ind w:left="5040" w:hanging="360"/>
      </w:pPr>
    </w:lvl>
    <w:lvl w:ilvl="7" w:tplc="17E06CB2">
      <w:start w:val="1"/>
      <w:numFmt w:val="lowerLetter"/>
      <w:lvlText w:val="%8."/>
      <w:lvlJc w:val="left"/>
      <w:pPr>
        <w:ind w:left="5760" w:hanging="360"/>
      </w:pPr>
    </w:lvl>
    <w:lvl w:ilvl="8" w:tplc="5F2CA7A6">
      <w:start w:val="1"/>
      <w:numFmt w:val="lowerRoman"/>
      <w:lvlText w:val="%9."/>
      <w:lvlJc w:val="right"/>
      <w:pPr>
        <w:ind w:left="6480" w:hanging="180"/>
      </w:pPr>
    </w:lvl>
  </w:abstractNum>
  <w:abstractNum w:abstractNumId="14" w15:restartNumberingAfterBreak="0">
    <w:nsid w:val="220ED2A2"/>
    <w:multiLevelType w:val="hybridMultilevel"/>
    <w:tmpl w:val="60D4130A"/>
    <w:lvl w:ilvl="0" w:tplc="E69EC9D2">
      <w:start w:val="1"/>
      <w:numFmt w:val="bullet"/>
      <w:lvlText w:val="-"/>
      <w:lvlJc w:val="left"/>
      <w:pPr>
        <w:ind w:left="720" w:hanging="360"/>
      </w:pPr>
      <w:rPr>
        <w:rFonts w:ascii="&quot;Calibri&quot;,sans-serif" w:hAnsi="&quot;Calibri&quot;,sans-serif" w:hint="default"/>
      </w:rPr>
    </w:lvl>
    <w:lvl w:ilvl="1" w:tplc="F788B86A">
      <w:start w:val="1"/>
      <w:numFmt w:val="bullet"/>
      <w:lvlText w:val="o"/>
      <w:lvlJc w:val="left"/>
      <w:pPr>
        <w:ind w:left="1440" w:hanging="360"/>
      </w:pPr>
      <w:rPr>
        <w:rFonts w:ascii="Courier New" w:hAnsi="Courier New" w:hint="default"/>
      </w:rPr>
    </w:lvl>
    <w:lvl w:ilvl="2" w:tplc="72326668">
      <w:start w:val="1"/>
      <w:numFmt w:val="bullet"/>
      <w:lvlText w:val=""/>
      <w:lvlJc w:val="left"/>
      <w:pPr>
        <w:ind w:left="2160" w:hanging="360"/>
      </w:pPr>
      <w:rPr>
        <w:rFonts w:ascii="Wingdings" w:hAnsi="Wingdings" w:hint="default"/>
      </w:rPr>
    </w:lvl>
    <w:lvl w:ilvl="3" w:tplc="1F5C8284">
      <w:start w:val="1"/>
      <w:numFmt w:val="bullet"/>
      <w:lvlText w:val=""/>
      <w:lvlJc w:val="left"/>
      <w:pPr>
        <w:ind w:left="2880" w:hanging="360"/>
      </w:pPr>
      <w:rPr>
        <w:rFonts w:ascii="Symbol" w:hAnsi="Symbol" w:hint="default"/>
      </w:rPr>
    </w:lvl>
    <w:lvl w:ilvl="4" w:tplc="69AECDBA">
      <w:start w:val="1"/>
      <w:numFmt w:val="bullet"/>
      <w:lvlText w:val="o"/>
      <w:lvlJc w:val="left"/>
      <w:pPr>
        <w:ind w:left="3600" w:hanging="360"/>
      </w:pPr>
      <w:rPr>
        <w:rFonts w:ascii="Courier New" w:hAnsi="Courier New" w:hint="default"/>
      </w:rPr>
    </w:lvl>
    <w:lvl w:ilvl="5" w:tplc="FD7400F8">
      <w:start w:val="1"/>
      <w:numFmt w:val="bullet"/>
      <w:lvlText w:val=""/>
      <w:lvlJc w:val="left"/>
      <w:pPr>
        <w:ind w:left="4320" w:hanging="360"/>
      </w:pPr>
      <w:rPr>
        <w:rFonts w:ascii="Wingdings" w:hAnsi="Wingdings" w:hint="default"/>
      </w:rPr>
    </w:lvl>
    <w:lvl w:ilvl="6" w:tplc="7D0A4848">
      <w:start w:val="1"/>
      <w:numFmt w:val="bullet"/>
      <w:lvlText w:val=""/>
      <w:lvlJc w:val="left"/>
      <w:pPr>
        <w:ind w:left="5040" w:hanging="360"/>
      </w:pPr>
      <w:rPr>
        <w:rFonts w:ascii="Symbol" w:hAnsi="Symbol" w:hint="default"/>
      </w:rPr>
    </w:lvl>
    <w:lvl w:ilvl="7" w:tplc="3F8A0D7E">
      <w:start w:val="1"/>
      <w:numFmt w:val="bullet"/>
      <w:lvlText w:val="o"/>
      <w:lvlJc w:val="left"/>
      <w:pPr>
        <w:ind w:left="5760" w:hanging="360"/>
      </w:pPr>
      <w:rPr>
        <w:rFonts w:ascii="Courier New" w:hAnsi="Courier New" w:hint="default"/>
      </w:rPr>
    </w:lvl>
    <w:lvl w:ilvl="8" w:tplc="DF8C8CB6">
      <w:start w:val="1"/>
      <w:numFmt w:val="bullet"/>
      <w:lvlText w:val=""/>
      <w:lvlJc w:val="left"/>
      <w:pPr>
        <w:ind w:left="6480" w:hanging="360"/>
      </w:pPr>
      <w:rPr>
        <w:rFonts w:ascii="Wingdings" w:hAnsi="Wingdings" w:hint="default"/>
      </w:rPr>
    </w:lvl>
  </w:abstractNum>
  <w:abstractNum w:abstractNumId="15" w15:restartNumberingAfterBreak="0">
    <w:nsid w:val="2404C3F8"/>
    <w:multiLevelType w:val="hybridMultilevel"/>
    <w:tmpl w:val="EBBE6934"/>
    <w:lvl w:ilvl="0" w:tplc="6AE6922E">
      <w:start w:val="1"/>
      <w:numFmt w:val="bullet"/>
      <w:lvlText w:val="-"/>
      <w:lvlJc w:val="left"/>
      <w:pPr>
        <w:ind w:left="720" w:hanging="360"/>
      </w:pPr>
      <w:rPr>
        <w:rFonts w:ascii="Symbol" w:hAnsi="Symbol" w:hint="default"/>
      </w:rPr>
    </w:lvl>
    <w:lvl w:ilvl="1" w:tplc="7A905866">
      <w:start w:val="1"/>
      <w:numFmt w:val="bullet"/>
      <w:lvlText w:val="o"/>
      <w:lvlJc w:val="left"/>
      <w:pPr>
        <w:ind w:left="1440" w:hanging="360"/>
      </w:pPr>
      <w:rPr>
        <w:rFonts w:ascii="Courier New" w:hAnsi="Courier New" w:hint="default"/>
      </w:rPr>
    </w:lvl>
    <w:lvl w:ilvl="2" w:tplc="9CA8582E">
      <w:start w:val="1"/>
      <w:numFmt w:val="bullet"/>
      <w:lvlText w:val=""/>
      <w:lvlJc w:val="left"/>
      <w:pPr>
        <w:ind w:left="2160" w:hanging="360"/>
      </w:pPr>
      <w:rPr>
        <w:rFonts w:ascii="Wingdings" w:hAnsi="Wingdings" w:hint="default"/>
      </w:rPr>
    </w:lvl>
    <w:lvl w:ilvl="3" w:tplc="47E8EAC2">
      <w:start w:val="1"/>
      <w:numFmt w:val="bullet"/>
      <w:lvlText w:val=""/>
      <w:lvlJc w:val="left"/>
      <w:pPr>
        <w:ind w:left="2880" w:hanging="360"/>
      </w:pPr>
      <w:rPr>
        <w:rFonts w:ascii="Symbol" w:hAnsi="Symbol" w:hint="default"/>
      </w:rPr>
    </w:lvl>
    <w:lvl w:ilvl="4" w:tplc="A3661C0C">
      <w:start w:val="1"/>
      <w:numFmt w:val="bullet"/>
      <w:lvlText w:val="o"/>
      <w:lvlJc w:val="left"/>
      <w:pPr>
        <w:ind w:left="3600" w:hanging="360"/>
      </w:pPr>
      <w:rPr>
        <w:rFonts w:ascii="Courier New" w:hAnsi="Courier New" w:hint="default"/>
      </w:rPr>
    </w:lvl>
    <w:lvl w:ilvl="5" w:tplc="534E4EE2">
      <w:start w:val="1"/>
      <w:numFmt w:val="bullet"/>
      <w:lvlText w:val=""/>
      <w:lvlJc w:val="left"/>
      <w:pPr>
        <w:ind w:left="4320" w:hanging="360"/>
      </w:pPr>
      <w:rPr>
        <w:rFonts w:ascii="Wingdings" w:hAnsi="Wingdings" w:hint="default"/>
      </w:rPr>
    </w:lvl>
    <w:lvl w:ilvl="6" w:tplc="8E62E60A">
      <w:start w:val="1"/>
      <w:numFmt w:val="bullet"/>
      <w:lvlText w:val=""/>
      <w:lvlJc w:val="left"/>
      <w:pPr>
        <w:ind w:left="5040" w:hanging="360"/>
      </w:pPr>
      <w:rPr>
        <w:rFonts w:ascii="Symbol" w:hAnsi="Symbol" w:hint="default"/>
      </w:rPr>
    </w:lvl>
    <w:lvl w:ilvl="7" w:tplc="91529416">
      <w:start w:val="1"/>
      <w:numFmt w:val="bullet"/>
      <w:lvlText w:val="o"/>
      <w:lvlJc w:val="left"/>
      <w:pPr>
        <w:ind w:left="5760" w:hanging="360"/>
      </w:pPr>
      <w:rPr>
        <w:rFonts w:ascii="Courier New" w:hAnsi="Courier New" w:hint="default"/>
      </w:rPr>
    </w:lvl>
    <w:lvl w:ilvl="8" w:tplc="9738A4AE">
      <w:start w:val="1"/>
      <w:numFmt w:val="bullet"/>
      <w:lvlText w:val=""/>
      <w:lvlJc w:val="left"/>
      <w:pPr>
        <w:ind w:left="6480" w:hanging="360"/>
      </w:pPr>
      <w:rPr>
        <w:rFonts w:ascii="Wingdings" w:hAnsi="Wingdings" w:hint="default"/>
      </w:rPr>
    </w:lvl>
  </w:abstractNum>
  <w:abstractNum w:abstractNumId="16" w15:restartNumberingAfterBreak="0">
    <w:nsid w:val="25D21506"/>
    <w:multiLevelType w:val="hybridMultilevel"/>
    <w:tmpl w:val="1596863E"/>
    <w:lvl w:ilvl="0" w:tplc="60BEBF4C">
      <w:start w:val="1"/>
      <w:numFmt w:val="bullet"/>
      <w:lvlText w:val="Ø"/>
      <w:lvlJc w:val="left"/>
      <w:pPr>
        <w:ind w:left="720" w:hanging="360"/>
      </w:pPr>
      <w:rPr>
        <w:rFonts w:ascii="Wingdings" w:hAnsi="Wingdings" w:hint="default"/>
      </w:rPr>
    </w:lvl>
    <w:lvl w:ilvl="1" w:tplc="4AE6C890">
      <w:start w:val="1"/>
      <w:numFmt w:val="bullet"/>
      <w:lvlText w:val="o"/>
      <w:lvlJc w:val="left"/>
      <w:pPr>
        <w:ind w:left="1440" w:hanging="360"/>
      </w:pPr>
      <w:rPr>
        <w:rFonts w:ascii="Courier New" w:hAnsi="Courier New" w:hint="default"/>
      </w:rPr>
    </w:lvl>
    <w:lvl w:ilvl="2" w:tplc="C49C502C">
      <w:start w:val="1"/>
      <w:numFmt w:val="bullet"/>
      <w:lvlText w:val=""/>
      <w:lvlJc w:val="left"/>
      <w:pPr>
        <w:ind w:left="2160" w:hanging="360"/>
      </w:pPr>
      <w:rPr>
        <w:rFonts w:ascii="Wingdings" w:hAnsi="Wingdings" w:hint="default"/>
      </w:rPr>
    </w:lvl>
    <w:lvl w:ilvl="3" w:tplc="111E2C66">
      <w:start w:val="1"/>
      <w:numFmt w:val="bullet"/>
      <w:lvlText w:val=""/>
      <w:lvlJc w:val="left"/>
      <w:pPr>
        <w:ind w:left="2880" w:hanging="360"/>
      </w:pPr>
      <w:rPr>
        <w:rFonts w:ascii="Symbol" w:hAnsi="Symbol" w:hint="default"/>
      </w:rPr>
    </w:lvl>
    <w:lvl w:ilvl="4" w:tplc="B3C06772">
      <w:start w:val="1"/>
      <w:numFmt w:val="bullet"/>
      <w:lvlText w:val="o"/>
      <w:lvlJc w:val="left"/>
      <w:pPr>
        <w:ind w:left="3600" w:hanging="360"/>
      </w:pPr>
      <w:rPr>
        <w:rFonts w:ascii="Courier New" w:hAnsi="Courier New" w:hint="default"/>
      </w:rPr>
    </w:lvl>
    <w:lvl w:ilvl="5" w:tplc="02746E28">
      <w:start w:val="1"/>
      <w:numFmt w:val="bullet"/>
      <w:lvlText w:val=""/>
      <w:lvlJc w:val="left"/>
      <w:pPr>
        <w:ind w:left="4320" w:hanging="360"/>
      </w:pPr>
      <w:rPr>
        <w:rFonts w:ascii="Wingdings" w:hAnsi="Wingdings" w:hint="default"/>
      </w:rPr>
    </w:lvl>
    <w:lvl w:ilvl="6" w:tplc="68CCF864">
      <w:start w:val="1"/>
      <w:numFmt w:val="bullet"/>
      <w:lvlText w:val=""/>
      <w:lvlJc w:val="left"/>
      <w:pPr>
        <w:ind w:left="5040" w:hanging="360"/>
      </w:pPr>
      <w:rPr>
        <w:rFonts w:ascii="Symbol" w:hAnsi="Symbol" w:hint="default"/>
      </w:rPr>
    </w:lvl>
    <w:lvl w:ilvl="7" w:tplc="D5FEF9E4">
      <w:start w:val="1"/>
      <w:numFmt w:val="bullet"/>
      <w:lvlText w:val="o"/>
      <w:lvlJc w:val="left"/>
      <w:pPr>
        <w:ind w:left="5760" w:hanging="360"/>
      </w:pPr>
      <w:rPr>
        <w:rFonts w:ascii="Courier New" w:hAnsi="Courier New" w:hint="default"/>
      </w:rPr>
    </w:lvl>
    <w:lvl w:ilvl="8" w:tplc="6B9EFE96">
      <w:start w:val="1"/>
      <w:numFmt w:val="bullet"/>
      <w:lvlText w:val=""/>
      <w:lvlJc w:val="left"/>
      <w:pPr>
        <w:ind w:left="6480" w:hanging="360"/>
      </w:pPr>
      <w:rPr>
        <w:rFonts w:ascii="Wingdings" w:hAnsi="Wingdings" w:hint="default"/>
      </w:rPr>
    </w:lvl>
  </w:abstractNum>
  <w:abstractNum w:abstractNumId="17" w15:restartNumberingAfterBreak="0">
    <w:nsid w:val="26F3AB68"/>
    <w:multiLevelType w:val="hybridMultilevel"/>
    <w:tmpl w:val="9BEA00E8"/>
    <w:lvl w:ilvl="0" w:tplc="35E88B62">
      <w:start w:val="1"/>
      <w:numFmt w:val="bullet"/>
      <w:lvlText w:val="·"/>
      <w:lvlJc w:val="left"/>
      <w:pPr>
        <w:ind w:left="720" w:hanging="360"/>
      </w:pPr>
      <w:rPr>
        <w:rFonts w:ascii="Symbol" w:hAnsi="Symbol" w:hint="default"/>
      </w:rPr>
    </w:lvl>
    <w:lvl w:ilvl="1" w:tplc="9AC62A4A">
      <w:start w:val="1"/>
      <w:numFmt w:val="bullet"/>
      <w:lvlText w:val="o"/>
      <w:lvlJc w:val="left"/>
      <w:pPr>
        <w:ind w:left="1440" w:hanging="360"/>
      </w:pPr>
      <w:rPr>
        <w:rFonts w:ascii="Courier New" w:hAnsi="Courier New" w:hint="default"/>
      </w:rPr>
    </w:lvl>
    <w:lvl w:ilvl="2" w:tplc="AB7A077C">
      <w:start w:val="1"/>
      <w:numFmt w:val="bullet"/>
      <w:lvlText w:val=""/>
      <w:lvlJc w:val="left"/>
      <w:pPr>
        <w:ind w:left="2160" w:hanging="360"/>
      </w:pPr>
      <w:rPr>
        <w:rFonts w:ascii="Wingdings" w:hAnsi="Wingdings" w:hint="default"/>
      </w:rPr>
    </w:lvl>
    <w:lvl w:ilvl="3" w:tplc="915E4948">
      <w:start w:val="1"/>
      <w:numFmt w:val="bullet"/>
      <w:lvlText w:val=""/>
      <w:lvlJc w:val="left"/>
      <w:pPr>
        <w:ind w:left="2880" w:hanging="360"/>
      </w:pPr>
      <w:rPr>
        <w:rFonts w:ascii="Symbol" w:hAnsi="Symbol" w:hint="default"/>
      </w:rPr>
    </w:lvl>
    <w:lvl w:ilvl="4" w:tplc="C02CCCB8">
      <w:start w:val="1"/>
      <w:numFmt w:val="bullet"/>
      <w:lvlText w:val="o"/>
      <w:lvlJc w:val="left"/>
      <w:pPr>
        <w:ind w:left="3600" w:hanging="360"/>
      </w:pPr>
      <w:rPr>
        <w:rFonts w:ascii="Courier New" w:hAnsi="Courier New" w:hint="default"/>
      </w:rPr>
    </w:lvl>
    <w:lvl w:ilvl="5" w:tplc="42C854AC">
      <w:start w:val="1"/>
      <w:numFmt w:val="bullet"/>
      <w:lvlText w:val=""/>
      <w:lvlJc w:val="left"/>
      <w:pPr>
        <w:ind w:left="4320" w:hanging="360"/>
      </w:pPr>
      <w:rPr>
        <w:rFonts w:ascii="Wingdings" w:hAnsi="Wingdings" w:hint="default"/>
      </w:rPr>
    </w:lvl>
    <w:lvl w:ilvl="6" w:tplc="DC44E12A">
      <w:start w:val="1"/>
      <w:numFmt w:val="bullet"/>
      <w:lvlText w:val=""/>
      <w:lvlJc w:val="left"/>
      <w:pPr>
        <w:ind w:left="5040" w:hanging="360"/>
      </w:pPr>
      <w:rPr>
        <w:rFonts w:ascii="Symbol" w:hAnsi="Symbol" w:hint="default"/>
      </w:rPr>
    </w:lvl>
    <w:lvl w:ilvl="7" w:tplc="9326C180">
      <w:start w:val="1"/>
      <w:numFmt w:val="bullet"/>
      <w:lvlText w:val="o"/>
      <w:lvlJc w:val="left"/>
      <w:pPr>
        <w:ind w:left="5760" w:hanging="360"/>
      </w:pPr>
      <w:rPr>
        <w:rFonts w:ascii="Courier New" w:hAnsi="Courier New" w:hint="default"/>
      </w:rPr>
    </w:lvl>
    <w:lvl w:ilvl="8" w:tplc="BF989F24">
      <w:start w:val="1"/>
      <w:numFmt w:val="bullet"/>
      <w:lvlText w:val=""/>
      <w:lvlJc w:val="left"/>
      <w:pPr>
        <w:ind w:left="6480" w:hanging="360"/>
      </w:pPr>
      <w:rPr>
        <w:rFonts w:ascii="Wingdings" w:hAnsi="Wingdings" w:hint="default"/>
      </w:rPr>
    </w:lvl>
  </w:abstractNum>
  <w:abstractNum w:abstractNumId="18" w15:restartNumberingAfterBreak="0">
    <w:nsid w:val="2AA5D187"/>
    <w:multiLevelType w:val="hybridMultilevel"/>
    <w:tmpl w:val="2110E57A"/>
    <w:lvl w:ilvl="0" w:tplc="380CB378">
      <w:start w:val="1"/>
      <w:numFmt w:val="decimal"/>
      <w:lvlText w:val="%1."/>
      <w:lvlJc w:val="left"/>
      <w:pPr>
        <w:ind w:left="720" w:hanging="360"/>
      </w:pPr>
    </w:lvl>
    <w:lvl w:ilvl="1" w:tplc="7E1A1DEA">
      <w:start w:val="1"/>
      <w:numFmt w:val="lowerLetter"/>
      <w:lvlText w:val="%2."/>
      <w:lvlJc w:val="left"/>
      <w:pPr>
        <w:ind w:left="1440" w:hanging="360"/>
      </w:pPr>
    </w:lvl>
    <w:lvl w:ilvl="2" w:tplc="DAA6B0BA">
      <w:start w:val="1"/>
      <w:numFmt w:val="lowerRoman"/>
      <w:lvlText w:val="%3."/>
      <w:lvlJc w:val="right"/>
      <w:pPr>
        <w:ind w:left="2160" w:hanging="180"/>
      </w:pPr>
    </w:lvl>
    <w:lvl w:ilvl="3" w:tplc="675CA03A">
      <w:start w:val="1"/>
      <w:numFmt w:val="decimal"/>
      <w:lvlText w:val="%4."/>
      <w:lvlJc w:val="left"/>
      <w:pPr>
        <w:ind w:left="2880" w:hanging="360"/>
      </w:pPr>
    </w:lvl>
    <w:lvl w:ilvl="4" w:tplc="7ECA926E">
      <w:start w:val="1"/>
      <w:numFmt w:val="lowerLetter"/>
      <w:lvlText w:val="%5."/>
      <w:lvlJc w:val="left"/>
      <w:pPr>
        <w:ind w:left="3600" w:hanging="360"/>
      </w:pPr>
    </w:lvl>
    <w:lvl w:ilvl="5" w:tplc="FB8CD4BC">
      <w:start w:val="1"/>
      <w:numFmt w:val="lowerRoman"/>
      <w:lvlText w:val="%6."/>
      <w:lvlJc w:val="right"/>
      <w:pPr>
        <w:ind w:left="4320" w:hanging="180"/>
      </w:pPr>
    </w:lvl>
    <w:lvl w:ilvl="6" w:tplc="B6CA0ADE">
      <w:start w:val="1"/>
      <w:numFmt w:val="decimal"/>
      <w:lvlText w:val="%7."/>
      <w:lvlJc w:val="left"/>
      <w:pPr>
        <w:ind w:left="5040" w:hanging="360"/>
      </w:pPr>
    </w:lvl>
    <w:lvl w:ilvl="7" w:tplc="48821D1A">
      <w:start w:val="1"/>
      <w:numFmt w:val="lowerLetter"/>
      <w:lvlText w:val="%8."/>
      <w:lvlJc w:val="left"/>
      <w:pPr>
        <w:ind w:left="5760" w:hanging="360"/>
      </w:pPr>
    </w:lvl>
    <w:lvl w:ilvl="8" w:tplc="CDDAAACA">
      <w:start w:val="1"/>
      <w:numFmt w:val="lowerRoman"/>
      <w:lvlText w:val="%9."/>
      <w:lvlJc w:val="right"/>
      <w:pPr>
        <w:ind w:left="6480" w:hanging="180"/>
      </w:pPr>
    </w:lvl>
  </w:abstractNum>
  <w:abstractNum w:abstractNumId="19" w15:restartNumberingAfterBreak="0">
    <w:nsid w:val="2DD4A36F"/>
    <w:multiLevelType w:val="hybridMultilevel"/>
    <w:tmpl w:val="B70A8ADA"/>
    <w:lvl w:ilvl="0" w:tplc="5038F92E">
      <w:start w:val="1"/>
      <w:numFmt w:val="decimal"/>
      <w:lvlText w:val="%1."/>
      <w:lvlJc w:val="left"/>
      <w:pPr>
        <w:ind w:left="720" w:hanging="360"/>
      </w:pPr>
    </w:lvl>
    <w:lvl w:ilvl="1" w:tplc="1B3041CC">
      <w:start w:val="1"/>
      <w:numFmt w:val="lowerLetter"/>
      <w:lvlText w:val="%2."/>
      <w:lvlJc w:val="left"/>
      <w:pPr>
        <w:ind w:left="1440" w:hanging="360"/>
      </w:pPr>
    </w:lvl>
    <w:lvl w:ilvl="2" w:tplc="89E45624">
      <w:start w:val="1"/>
      <w:numFmt w:val="lowerRoman"/>
      <w:lvlText w:val="%3."/>
      <w:lvlJc w:val="right"/>
      <w:pPr>
        <w:ind w:left="2160" w:hanging="180"/>
      </w:pPr>
    </w:lvl>
    <w:lvl w:ilvl="3" w:tplc="079E7DEC">
      <w:start w:val="1"/>
      <w:numFmt w:val="decimal"/>
      <w:lvlText w:val="%4."/>
      <w:lvlJc w:val="left"/>
      <w:pPr>
        <w:ind w:left="2880" w:hanging="360"/>
      </w:pPr>
    </w:lvl>
    <w:lvl w:ilvl="4" w:tplc="6276B596">
      <w:start w:val="1"/>
      <w:numFmt w:val="lowerLetter"/>
      <w:lvlText w:val="%5."/>
      <w:lvlJc w:val="left"/>
      <w:pPr>
        <w:ind w:left="3600" w:hanging="360"/>
      </w:pPr>
    </w:lvl>
    <w:lvl w:ilvl="5" w:tplc="AC0E20AE">
      <w:start w:val="1"/>
      <w:numFmt w:val="lowerRoman"/>
      <w:lvlText w:val="%6."/>
      <w:lvlJc w:val="right"/>
      <w:pPr>
        <w:ind w:left="4320" w:hanging="180"/>
      </w:pPr>
    </w:lvl>
    <w:lvl w:ilvl="6" w:tplc="318E6AFA">
      <w:start w:val="1"/>
      <w:numFmt w:val="decimal"/>
      <w:lvlText w:val="%7."/>
      <w:lvlJc w:val="left"/>
      <w:pPr>
        <w:ind w:left="5040" w:hanging="360"/>
      </w:pPr>
    </w:lvl>
    <w:lvl w:ilvl="7" w:tplc="8D7E8654">
      <w:start w:val="1"/>
      <w:numFmt w:val="lowerLetter"/>
      <w:lvlText w:val="%8."/>
      <w:lvlJc w:val="left"/>
      <w:pPr>
        <w:ind w:left="5760" w:hanging="360"/>
      </w:pPr>
    </w:lvl>
    <w:lvl w:ilvl="8" w:tplc="A992B940">
      <w:start w:val="1"/>
      <w:numFmt w:val="lowerRoman"/>
      <w:lvlText w:val="%9."/>
      <w:lvlJc w:val="right"/>
      <w:pPr>
        <w:ind w:left="6480" w:hanging="180"/>
      </w:pPr>
    </w:lvl>
  </w:abstractNum>
  <w:abstractNum w:abstractNumId="20" w15:restartNumberingAfterBreak="0">
    <w:nsid w:val="2F4F25C1"/>
    <w:multiLevelType w:val="hybridMultilevel"/>
    <w:tmpl w:val="3E0246A8"/>
    <w:lvl w:ilvl="0" w:tplc="02B07162">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0941EC"/>
    <w:multiLevelType w:val="hybridMultilevel"/>
    <w:tmpl w:val="D99EFD36"/>
    <w:lvl w:ilvl="0" w:tplc="C914790E">
      <w:start w:val="1"/>
      <w:numFmt w:val="bullet"/>
      <w:lvlText w:val="·"/>
      <w:lvlJc w:val="left"/>
      <w:pPr>
        <w:ind w:left="720" w:hanging="360"/>
      </w:pPr>
      <w:rPr>
        <w:rFonts w:ascii="Symbol" w:hAnsi="Symbol" w:hint="default"/>
      </w:rPr>
    </w:lvl>
    <w:lvl w:ilvl="1" w:tplc="89BEA6E2">
      <w:start w:val="1"/>
      <w:numFmt w:val="bullet"/>
      <w:lvlText w:val="o"/>
      <w:lvlJc w:val="left"/>
      <w:pPr>
        <w:ind w:left="1440" w:hanging="360"/>
      </w:pPr>
      <w:rPr>
        <w:rFonts w:ascii="Courier New" w:hAnsi="Courier New" w:hint="default"/>
      </w:rPr>
    </w:lvl>
    <w:lvl w:ilvl="2" w:tplc="D9DAF9C6">
      <w:start w:val="1"/>
      <w:numFmt w:val="bullet"/>
      <w:lvlText w:val=""/>
      <w:lvlJc w:val="left"/>
      <w:pPr>
        <w:ind w:left="2160" w:hanging="360"/>
      </w:pPr>
      <w:rPr>
        <w:rFonts w:ascii="Wingdings" w:hAnsi="Wingdings" w:hint="default"/>
      </w:rPr>
    </w:lvl>
    <w:lvl w:ilvl="3" w:tplc="E5128C6E">
      <w:start w:val="1"/>
      <w:numFmt w:val="bullet"/>
      <w:lvlText w:val=""/>
      <w:lvlJc w:val="left"/>
      <w:pPr>
        <w:ind w:left="2880" w:hanging="360"/>
      </w:pPr>
      <w:rPr>
        <w:rFonts w:ascii="Symbol" w:hAnsi="Symbol" w:hint="default"/>
      </w:rPr>
    </w:lvl>
    <w:lvl w:ilvl="4" w:tplc="C4880BD8">
      <w:start w:val="1"/>
      <w:numFmt w:val="bullet"/>
      <w:lvlText w:val="o"/>
      <w:lvlJc w:val="left"/>
      <w:pPr>
        <w:ind w:left="3600" w:hanging="360"/>
      </w:pPr>
      <w:rPr>
        <w:rFonts w:ascii="Courier New" w:hAnsi="Courier New" w:hint="default"/>
      </w:rPr>
    </w:lvl>
    <w:lvl w:ilvl="5" w:tplc="BBF05676">
      <w:start w:val="1"/>
      <w:numFmt w:val="bullet"/>
      <w:lvlText w:val=""/>
      <w:lvlJc w:val="left"/>
      <w:pPr>
        <w:ind w:left="4320" w:hanging="360"/>
      </w:pPr>
      <w:rPr>
        <w:rFonts w:ascii="Wingdings" w:hAnsi="Wingdings" w:hint="default"/>
      </w:rPr>
    </w:lvl>
    <w:lvl w:ilvl="6" w:tplc="6322818A">
      <w:start w:val="1"/>
      <w:numFmt w:val="bullet"/>
      <w:lvlText w:val=""/>
      <w:lvlJc w:val="left"/>
      <w:pPr>
        <w:ind w:left="5040" w:hanging="360"/>
      </w:pPr>
      <w:rPr>
        <w:rFonts w:ascii="Symbol" w:hAnsi="Symbol" w:hint="default"/>
      </w:rPr>
    </w:lvl>
    <w:lvl w:ilvl="7" w:tplc="1A5A2CB6">
      <w:start w:val="1"/>
      <w:numFmt w:val="bullet"/>
      <w:lvlText w:val="o"/>
      <w:lvlJc w:val="left"/>
      <w:pPr>
        <w:ind w:left="5760" w:hanging="360"/>
      </w:pPr>
      <w:rPr>
        <w:rFonts w:ascii="Courier New" w:hAnsi="Courier New" w:hint="default"/>
      </w:rPr>
    </w:lvl>
    <w:lvl w:ilvl="8" w:tplc="8BE07574">
      <w:start w:val="1"/>
      <w:numFmt w:val="bullet"/>
      <w:lvlText w:val=""/>
      <w:lvlJc w:val="left"/>
      <w:pPr>
        <w:ind w:left="6480" w:hanging="360"/>
      </w:pPr>
      <w:rPr>
        <w:rFonts w:ascii="Wingdings" w:hAnsi="Wingdings" w:hint="default"/>
      </w:rPr>
    </w:lvl>
  </w:abstractNum>
  <w:abstractNum w:abstractNumId="22" w15:restartNumberingAfterBreak="0">
    <w:nsid w:val="311DD609"/>
    <w:multiLevelType w:val="hybridMultilevel"/>
    <w:tmpl w:val="4B6CCFA2"/>
    <w:lvl w:ilvl="0" w:tplc="2E20D8FA">
      <w:start w:val="1"/>
      <w:numFmt w:val="decimal"/>
      <w:lvlText w:val="%1."/>
      <w:lvlJc w:val="left"/>
      <w:pPr>
        <w:ind w:left="720" w:hanging="360"/>
      </w:pPr>
    </w:lvl>
    <w:lvl w:ilvl="1" w:tplc="87EABF6A">
      <w:start w:val="1"/>
      <w:numFmt w:val="lowerLetter"/>
      <w:lvlText w:val="%2."/>
      <w:lvlJc w:val="left"/>
      <w:pPr>
        <w:ind w:left="1440" w:hanging="360"/>
      </w:pPr>
    </w:lvl>
    <w:lvl w:ilvl="2" w:tplc="CD826D12">
      <w:start w:val="1"/>
      <w:numFmt w:val="lowerRoman"/>
      <w:lvlText w:val="%3."/>
      <w:lvlJc w:val="right"/>
      <w:pPr>
        <w:ind w:left="2160" w:hanging="180"/>
      </w:pPr>
    </w:lvl>
    <w:lvl w:ilvl="3" w:tplc="B1C6A9EE">
      <w:start w:val="1"/>
      <w:numFmt w:val="decimal"/>
      <w:lvlText w:val="%4."/>
      <w:lvlJc w:val="left"/>
      <w:pPr>
        <w:ind w:left="2880" w:hanging="360"/>
      </w:pPr>
    </w:lvl>
    <w:lvl w:ilvl="4" w:tplc="87FEC360">
      <w:start w:val="1"/>
      <w:numFmt w:val="lowerLetter"/>
      <w:lvlText w:val="%5."/>
      <w:lvlJc w:val="left"/>
      <w:pPr>
        <w:ind w:left="3600" w:hanging="360"/>
      </w:pPr>
    </w:lvl>
    <w:lvl w:ilvl="5" w:tplc="E5BE2C12">
      <w:start w:val="1"/>
      <w:numFmt w:val="lowerRoman"/>
      <w:lvlText w:val="%6."/>
      <w:lvlJc w:val="right"/>
      <w:pPr>
        <w:ind w:left="4320" w:hanging="180"/>
      </w:pPr>
    </w:lvl>
    <w:lvl w:ilvl="6" w:tplc="14AA245E">
      <w:start w:val="1"/>
      <w:numFmt w:val="decimal"/>
      <w:lvlText w:val="%7."/>
      <w:lvlJc w:val="left"/>
      <w:pPr>
        <w:ind w:left="5040" w:hanging="360"/>
      </w:pPr>
    </w:lvl>
    <w:lvl w:ilvl="7" w:tplc="9FCCDFDA">
      <w:start w:val="1"/>
      <w:numFmt w:val="lowerLetter"/>
      <w:lvlText w:val="%8."/>
      <w:lvlJc w:val="left"/>
      <w:pPr>
        <w:ind w:left="5760" w:hanging="360"/>
      </w:pPr>
    </w:lvl>
    <w:lvl w:ilvl="8" w:tplc="41582678">
      <w:start w:val="1"/>
      <w:numFmt w:val="lowerRoman"/>
      <w:lvlText w:val="%9."/>
      <w:lvlJc w:val="right"/>
      <w:pPr>
        <w:ind w:left="6480" w:hanging="180"/>
      </w:pPr>
    </w:lvl>
  </w:abstractNum>
  <w:abstractNum w:abstractNumId="23" w15:restartNumberingAfterBreak="0">
    <w:nsid w:val="32142B83"/>
    <w:multiLevelType w:val="hybridMultilevel"/>
    <w:tmpl w:val="739226A4"/>
    <w:lvl w:ilvl="0" w:tplc="E3D4F1B6">
      <w:start w:val="1"/>
      <w:numFmt w:val="bullet"/>
      <w:lvlText w:val=""/>
      <w:lvlJc w:val="left"/>
      <w:pPr>
        <w:ind w:left="720" w:hanging="360"/>
      </w:pPr>
      <w:rPr>
        <w:rFonts w:ascii="Wingdings" w:hAnsi="Wingdings" w:hint="default"/>
      </w:rPr>
    </w:lvl>
    <w:lvl w:ilvl="1" w:tplc="5CEE74CC">
      <w:start w:val="1"/>
      <w:numFmt w:val="bullet"/>
      <w:lvlText w:val="o"/>
      <w:lvlJc w:val="left"/>
      <w:pPr>
        <w:ind w:left="1440" w:hanging="360"/>
      </w:pPr>
      <w:rPr>
        <w:rFonts w:ascii="Courier New" w:hAnsi="Courier New" w:hint="default"/>
      </w:rPr>
    </w:lvl>
    <w:lvl w:ilvl="2" w:tplc="32A685A2">
      <w:start w:val="1"/>
      <w:numFmt w:val="bullet"/>
      <w:lvlText w:val=""/>
      <w:lvlJc w:val="left"/>
      <w:pPr>
        <w:ind w:left="2160" w:hanging="360"/>
      </w:pPr>
      <w:rPr>
        <w:rFonts w:ascii="Wingdings" w:hAnsi="Wingdings" w:hint="default"/>
      </w:rPr>
    </w:lvl>
    <w:lvl w:ilvl="3" w:tplc="0FAEE98E">
      <w:start w:val="1"/>
      <w:numFmt w:val="bullet"/>
      <w:lvlText w:val=""/>
      <w:lvlJc w:val="left"/>
      <w:pPr>
        <w:ind w:left="2880" w:hanging="360"/>
      </w:pPr>
      <w:rPr>
        <w:rFonts w:ascii="Symbol" w:hAnsi="Symbol" w:hint="default"/>
      </w:rPr>
    </w:lvl>
    <w:lvl w:ilvl="4" w:tplc="69600D48">
      <w:start w:val="1"/>
      <w:numFmt w:val="bullet"/>
      <w:lvlText w:val="o"/>
      <w:lvlJc w:val="left"/>
      <w:pPr>
        <w:ind w:left="3600" w:hanging="360"/>
      </w:pPr>
      <w:rPr>
        <w:rFonts w:ascii="Courier New" w:hAnsi="Courier New" w:hint="default"/>
      </w:rPr>
    </w:lvl>
    <w:lvl w:ilvl="5" w:tplc="FE28EC82">
      <w:start w:val="1"/>
      <w:numFmt w:val="bullet"/>
      <w:lvlText w:val=""/>
      <w:lvlJc w:val="left"/>
      <w:pPr>
        <w:ind w:left="4320" w:hanging="360"/>
      </w:pPr>
      <w:rPr>
        <w:rFonts w:ascii="Wingdings" w:hAnsi="Wingdings" w:hint="default"/>
      </w:rPr>
    </w:lvl>
    <w:lvl w:ilvl="6" w:tplc="C382ED56">
      <w:start w:val="1"/>
      <w:numFmt w:val="bullet"/>
      <w:lvlText w:val=""/>
      <w:lvlJc w:val="left"/>
      <w:pPr>
        <w:ind w:left="5040" w:hanging="360"/>
      </w:pPr>
      <w:rPr>
        <w:rFonts w:ascii="Symbol" w:hAnsi="Symbol" w:hint="default"/>
      </w:rPr>
    </w:lvl>
    <w:lvl w:ilvl="7" w:tplc="8988A9D6">
      <w:start w:val="1"/>
      <w:numFmt w:val="bullet"/>
      <w:lvlText w:val="o"/>
      <w:lvlJc w:val="left"/>
      <w:pPr>
        <w:ind w:left="5760" w:hanging="360"/>
      </w:pPr>
      <w:rPr>
        <w:rFonts w:ascii="Courier New" w:hAnsi="Courier New" w:hint="default"/>
      </w:rPr>
    </w:lvl>
    <w:lvl w:ilvl="8" w:tplc="0458ECB2">
      <w:start w:val="1"/>
      <w:numFmt w:val="bullet"/>
      <w:lvlText w:val=""/>
      <w:lvlJc w:val="left"/>
      <w:pPr>
        <w:ind w:left="6480" w:hanging="360"/>
      </w:pPr>
      <w:rPr>
        <w:rFonts w:ascii="Wingdings" w:hAnsi="Wingdings" w:hint="default"/>
      </w:rPr>
    </w:lvl>
  </w:abstractNum>
  <w:abstractNum w:abstractNumId="24" w15:restartNumberingAfterBreak="0">
    <w:nsid w:val="323F3E42"/>
    <w:multiLevelType w:val="hybridMultilevel"/>
    <w:tmpl w:val="570E4798"/>
    <w:lvl w:ilvl="0" w:tplc="F7A62B68">
      <w:start w:val="3"/>
      <w:numFmt w:val="lowerLetter"/>
      <w:lvlText w:val="%1)"/>
      <w:lvlJc w:val="left"/>
      <w:pPr>
        <w:ind w:left="1571" w:hanging="360"/>
      </w:pPr>
    </w:lvl>
    <w:lvl w:ilvl="1" w:tplc="7EB8E174">
      <w:start w:val="1"/>
      <w:numFmt w:val="lowerLetter"/>
      <w:lvlText w:val="%2."/>
      <w:lvlJc w:val="left"/>
      <w:pPr>
        <w:ind w:left="1440" w:hanging="360"/>
      </w:pPr>
    </w:lvl>
    <w:lvl w:ilvl="2" w:tplc="9E7A25EC">
      <w:start w:val="1"/>
      <w:numFmt w:val="lowerRoman"/>
      <w:lvlText w:val="%3."/>
      <w:lvlJc w:val="right"/>
      <w:pPr>
        <w:ind w:left="2160" w:hanging="180"/>
      </w:pPr>
    </w:lvl>
    <w:lvl w:ilvl="3" w:tplc="4A9CC934">
      <w:start w:val="1"/>
      <w:numFmt w:val="decimal"/>
      <w:lvlText w:val="%4."/>
      <w:lvlJc w:val="left"/>
      <w:pPr>
        <w:ind w:left="2880" w:hanging="360"/>
      </w:pPr>
    </w:lvl>
    <w:lvl w:ilvl="4" w:tplc="6AD267D8">
      <w:start w:val="1"/>
      <w:numFmt w:val="lowerLetter"/>
      <w:lvlText w:val="%5."/>
      <w:lvlJc w:val="left"/>
      <w:pPr>
        <w:ind w:left="3600" w:hanging="360"/>
      </w:pPr>
    </w:lvl>
    <w:lvl w:ilvl="5" w:tplc="3C8C19D6">
      <w:start w:val="1"/>
      <w:numFmt w:val="lowerRoman"/>
      <w:lvlText w:val="%6."/>
      <w:lvlJc w:val="right"/>
      <w:pPr>
        <w:ind w:left="4320" w:hanging="180"/>
      </w:pPr>
    </w:lvl>
    <w:lvl w:ilvl="6" w:tplc="7EF851A6">
      <w:start w:val="1"/>
      <w:numFmt w:val="decimal"/>
      <w:lvlText w:val="%7."/>
      <w:lvlJc w:val="left"/>
      <w:pPr>
        <w:ind w:left="5040" w:hanging="360"/>
      </w:pPr>
    </w:lvl>
    <w:lvl w:ilvl="7" w:tplc="D8C47D0C">
      <w:start w:val="1"/>
      <w:numFmt w:val="lowerLetter"/>
      <w:lvlText w:val="%8."/>
      <w:lvlJc w:val="left"/>
      <w:pPr>
        <w:ind w:left="5760" w:hanging="360"/>
      </w:pPr>
    </w:lvl>
    <w:lvl w:ilvl="8" w:tplc="CB4CA8F8">
      <w:start w:val="1"/>
      <w:numFmt w:val="lowerRoman"/>
      <w:lvlText w:val="%9."/>
      <w:lvlJc w:val="right"/>
      <w:pPr>
        <w:ind w:left="6480" w:hanging="180"/>
      </w:pPr>
    </w:lvl>
  </w:abstractNum>
  <w:abstractNum w:abstractNumId="25" w15:restartNumberingAfterBreak="0">
    <w:nsid w:val="34815C48"/>
    <w:multiLevelType w:val="hybridMultilevel"/>
    <w:tmpl w:val="1E12DEE4"/>
    <w:lvl w:ilvl="0" w:tplc="92A6656A">
      <w:start w:val="1"/>
      <w:numFmt w:val="decimal"/>
      <w:lvlText w:val="%1)"/>
      <w:lvlJc w:val="left"/>
      <w:pPr>
        <w:ind w:left="720" w:hanging="360"/>
      </w:pPr>
    </w:lvl>
    <w:lvl w:ilvl="1" w:tplc="EEE08EA0">
      <w:start w:val="1"/>
      <w:numFmt w:val="lowerLetter"/>
      <w:lvlText w:val="%2."/>
      <w:lvlJc w:val="left"/>
      <w:pPr>
        <w:ind w:left="1440" w:hanging="360"/>
      </w:pPr>
    </w:lvl>
    <w:lvl w:ilvl="2" w:tplc="32C07336">
      <w:start w:val="1"/>
      <w:numFmt w:val="lowerRoman"/>
      <w:lvlText w:val="%3."/>
      <w:lvlJc w:val="right"/>
      <w:pPr>
        <w:ind w:left="2160" w:hanging="180"/>
      </w:pPr>
    </w:lvl>
    <w:lvl w:ilvl="3" w:tplc="7A1AD910">
      <w:start w:val="1"/>
      <w:numFmt w:val="decimal"/>
      <w:lvlText w:val="%4."/>
      <w:lvlJc w:val="left"/>
      <w:pPr>
        <w:ind w:left="2880" w:hanging="360"/>
      </w:pPr>
    </w:lvl>
    <w:lvl w:ilvl="4" w:tplc="BA04D076">
      <w:start w:val="1"/>
      <w:numFmt w:val="lowerLetter"/>
      <w:lvlText w:val="%5."/>
      <w:lvlJc w:val="left"/>
      <w:pPr>
        <w:ind w:left="3600" w:hanging="360"/>
      </w:pPr>
    </w:lvl>
    <w:lvl w:ilvl="5" w:tplc="F9AE3CBA">
      <w:start w:val="1"/>
      <w:numFmt w:val="lowerRoman"/>
      <w:lvlText w:val="%6."/>
      <w:lvlJc w:val="right"/>
      <w:pPr>
        <w:ind w:left="4320" w:hanging="180"/>
      </w:pPr>
    </w:lvl>
    <w:lvl w:ilvl="6" w:tplc="3ACAA2D2">
      <w:start w:val="1"/>
      <w:numFmt w:val="decimal"/>
      <w:lvlText w:val="%7."/>
      <w:lvlJc w:val="left"/>
      <w:pPr>
        <w:ind w:left="5040" w:hanging="360"/>
      </w:pPr>
    </w:lvl>
    <w:lvl w:ilvl="7" w:tplc="E4C6002C">
      <w:start w:val="1"/>
      <w:numFmt w:val="lowerLetter"/>
      <w:lvlText w:val="%8."/>
      <w:lvlJc w:val="left"/>
      <w:pPr>
        <w:ind w:left="5760" w:hanging="360"/>
      </w:pPr>
    </w:lvl>
    <w:lvl w:ilvl="8" w:tplc="E5209474">
      <w:start w:val="1"/>
      <w:numFmt w:val="lowerRoman"/>
      <w:lvlText w:val="%9."/>
      <w:lvlJc w:val="right"/>
      <w:pPr>
        <w:ind w:left="6480" w:hanging="180"/>
      </w:pPr>
    </w:lvl>
  </w:abstractNum>
  <w:abstractNum w:abstractNumId="26" w15:restartNumberingAfterBreak="0">
    <w:nsid w:val="35EA831D"/>
    <w:multiLevelType w:val="hybridMultilevel"/>
    <w:tmpl w:val="B15CBE9E"/>
    <w:lvl w:ilvl="0" w:tplc="37062EEE">
      <w:start w:val="1"/>
      <w:numFmt w:val="lowerLetter"/>
      <w:lvlText w:val="%1)"/>
      <w:lvlJc w:val="left"/>
      <w:pPr>
        <w:ind w:left="1571" w:hanging="360"/>
      </w:pPr>
    </w:lvl>
    <w:lvl w:ilvl="1" w:tplc="E584BECE">
      <w:start w:val="1"/>
      <w:numFmt w:val="lowerLetter"/>
      <w:lvlText w:val="%2."/>
      <w:lvlJc w:val="left"/>
      <w:pPr>
        <w:ind w:left="1440" w:hanging="360"/>
      </w:pPr>
    </w:lvl>
    <w:lvl w:ilvl="2" w:tplc="78908DFA">
      <w:start w:val="1"/>
      <w:numFmt w:val="lowerRoman"/>
      <w:lvlText w:val="%3."/>
      <w:lvlJc w:val="right"/>
      <w:pPr>
        <w:ind w:left="2160" w:hanging="180"/>
      </w:pPr>
    </w:lvl>
    <w:lvl w:ilvl="3" w:tplc="23AE0F8E">
      <w:start w:val="1"/>
      <w:numFmt w:val="decimal"/>
      <w:lvlText w:val="%4."/>
      <w:lvlJc w:val="left"/>
      <w:pPr>
        <w:ind w:left="2880" w:hanging="360"/>
      </w:pPr>
    </w:lvl>
    <w:lvl w:ilvl="4" w:tplc="191ED662">
      <w:start w:val="1"/>
      <w:numFmt w:val="lowerLetter"/>
      <w:lvlText w:val="%5."/>
      <w:lvlJc w:val="left"/>
      <w:pPr>
        <w:ind w:left="3600" w:hanging="360"/>
      </w:pPr>
    </w:lvl>
    <w:lvl w:ilvl="5" w:tplc="08167F5A">
      <w:start w:val="1"/>
      <w:numFmt w:val="lowerRoman"/>
      <w:lvlText w:val="%6."/>
      <w:lvlJc w:val="right"/>
      <w:pPr>
        <w:ind w:left="4320" w:hanging="180"/>
      </w:pPr>
    </w:lvl>
    <w:lvl w:ilvl="6" w:tplc="019C15D6">
      <w:start w:val="1"/>
      <w:numFmt w:val="decimal"/>
      <w:lvlText w:val="%7."/>
      <w:lvlJc w:val="left"/>
      <w:pPr>
        <w:ind w:left="5040" w:hanging="360"/>
      </w:pPr>
    </w:lvl>
    <w:lvl w:ilvl="7" w:tplc="02EA35CC">
      <w:start w:val="1"/>
      <w:numFmt w:val="lowerLetter"/>
      <w:lvlText w:val="%8."/>
      <w:lvlJc w:val="left"/>
      <w:pPr>
        <w:ind w:left="5760" w:hanging="360"/>
      </w:pPr>
    </w:lvl>
    <w:lvl w:ilvl="8" w:tplc="2BD28990">
      <w:start w:val="1"/>
      <w:numFmt w:val="lowerRoman"/>
      <w:lvlText w:val="%9."/>
      <w:lvlJc w:val="right"/>
      <w:pPr>
        <w:ind w:left="6480" w:hanging="180"/>
      </w:pPr>
    </w:lvl>
  </w:abstractNum>
  <w:abstractNum w:abstractNumId="27" w15:restartNumberingAfterBreak="0">
    <w:nsid w:val="3788B67D"/>
    <w:multiLevelType w:val="hybridMultilevel"/>
    <w:tmpl w:val="54687DE6"/>
    <w:lvl w:ilvl="0" w:tplc="3D0662FE">
      <w:start w:val="1"/>
      <w:numFmt w:val="bullet"/>
      <w:lvlText w:val="-"/>
      <w:lvlJc w:val="left"/>
      <w:pPr>
        <w:ind w:left="720" w:hanging="360"/>
      </w:pPr>
      <w:rPr>
        <w:rFonts w:ascii="&quot;Calibri&quot;,sans-serif" w:hAnsi="&quot;Calibri&quot;,sans-serif" w:hint="default"/>
      </w:rPr>
    </w:lvl>
    <w:lvl w:ilvl="1" w:tplc="29C0075E">
      <w:start w:val="1"/>
      <w:numFmt w:val="bullet"/>
      <w:lvlText w:val="o"/>
      <w:lvlJc w:val="left"/>
      <w:pPr>
        <w:ind w:left="1440" w:hanging="360"/>
      </w:pPr>
      <w:rPr>
        <w:rFonts w:ascii="Courier New" w:hAnsi="Courier New" w:hint="default"/>
      </w:rPr>
    </w:lvl>
    <w:lvl w:ilvl="2" w:tplc="F00ED73E">
      <w:start w:val="1"/>
      <w:numFmt w:val="bullet"/>
      <w:lvlText w:val=""/>
      <w:lvlJc w:val="left"/>
      <w:pPr>
        <w:ind w:left="2160" w:hanging="360"/>
      </w:pPr>
      <w:rPr>
        <w:rFonts w:ascii="Wingdings" w:hAnsi="Wingdings" w:hint="default"/>
      </w:rPr>
    </w:lvl>
    <w:lvl w:ilvl="3" w:tplc="0C8A5D60">
      <w:start w:val="1"/>
      <w:numFmt w:val="bullet"/>
      <w:lvlText w:val=""/>
      <w:lvlJc w:val="left"/>
      <w:pPr>
        <w:ind w:left="2880" w:hanging="360"/>
      </w:pPr>
      <w:rPr>
        <w:rFonts w:ascii="Symbol" w:hAnsi="Symbol" w:hint="default"/>
      </w:rPr>
    </w:lvl>
    <w:lvl w:ilvl="4" w:tplc="93A00CDC">
      <w:start w:val="1"/>
      <w:numFmt w:val="bullet"/>
      <w:lvlText w:val="o"/>
      <w:lvlJc w:val="left"/>
      <w:pPr>
        <w:ind w:left="3600" w:hanging="360"/>
      </w:pPr>
      <w:rPr>
        <w:rFonts w:ascii="Courier New" w:hAnsi="Courier New" w:hint="default"/>
      </w:rPr>
    </w:lvl>
    <w:lvl w:ilvl="5" w:tplc="CE66C93C">
      <w:start w:val="1"/>
      <w:numFmt w:val="bullet"/>
      <w:lvlText w:val=""/>
      <w:lvlJc w:val="left"/>
      <w:pPr>
        <w:ind w:left="4320" w:hanging="360"/>
      </w:pPr>
      <w:rPr>
        <w:rFonts w:ascii="Wingdings" w:hAnsi="Wingdings" w:hint="default"/>
      </w:rPr>
    </w:lvl>
    <w:lvl w:ilvl="6" w:tplc="A9546ACA">
      <w:start w:val="1"/>
      <w:numFmt w:val="bullet"/>
      <w:lvlText w:val=""/>
      <w:lvlJc w:val="left"/>
      <w:pPr>
        <w:ind w:left="5040" w:hanging="360"/>
      </w:pPr>
      <w:rPr>
        <w:rFonts w:ascii="Symbol" w:hAnsi="Symbol" w:hint="default"/>
      </w:rPr>
    </w:lvl>
    <w:lvl w:ilvl="7" w:tplc="2F9608CC">
      <w:start w:val="1"/>
      <w:numFmt w:val="bullet"/>
      <w:lvlText w:val="o"/>
      <w:lvlJc w:val="left"/>
      <w:pPr>
        <w:ind w:left="5760" w:hanging="360"/>
      </w:pPr>
      <w:rPr>
        <w:rFonts w:ascii="Courier New" w:hAnsi="Courier New" w:hint="default"/>
      </w:rPr>
    </w:lvl>
    <w:lvl w:ilvl="8" w:tplc="B9A6C114">
      <w:start w:val="1"/>
      <w:numFmt w:val="bullet"/>
      <w:lvlText w:val=""/>
      <w:lvlJc w:val="left"/>
      <w:pPr>
        <w:ind w:left="6480" w:hanging="360"/>
      </w:pPr>
      <w:rPr>
        <w:rFonts w:ascii="Wingdings" w:hAnsi="Wingdings" w:hint="default"/>
      </w:rPr>
    </w:lvl>
  </w:abstractNum>
  <w:abstractNum w:abstractNumId="28" w15:restartNumberingAfterBreak="0">
    <w:nsid w:val="400EC1AB"/>
    <w:multiLevelType w:val="hybridMultilevel"/>
    <w:tmpl w:val="8EA6D8A8"/>
    <w:lvl w:ilvl="0" w:tplc="251CF8D0">
      <w:start w:val="1"/>
      <w:numFmt w:val="bullet"/>
      <w:lvlText w:val="-"/>
      <w:lvlJc w:val="left"/>
      <w:pPr>
        <w:ind w:left="720" w:hanging="360"/>
      </w:pPr>
      <w:rPr>
        <w:rFonts w:ascii="Symbol" w:hAnsi="Symbol" w:hint="default"/>
      </w:rPr>
    </w:lvl>
    <w:lvl w:ilvl="1" w:tplc="F2D09BC8">
      <w:start w:val="1"/>
      <w:numFmt w:val="bullet"/>
      <w:lvlText w:val="o"/>
      <w:lvlJc w:val="left"/>
      <w:pPr>
        <w:ind w:left="1440" w:hanging="360"/>
      </w:pPr>
      <w:rPr>
        <w:rFonts w:ascii="Courier New" w:hAnsi="Courier New" w:hint="default"/>
      </w:rPr>
    </w:lvl>
    <w:lvl w:ilvl="2" w:tplc="EB34D85C">
      <w:start w:val="1"/>
      <w:numFmt w:val="bullet"/>
      <w:lvlText w:val=""/>
      <w:lvlJc w:val="left"/>
      <w:pPr>
        <w:ind w:left="2160" w:hanging="360"/>
      </w:pPr>
      <w:rPr>
        <w:rFonts w:ascii="Wingdings" w:hAnsi="Wingdings" w:hint="default"/>
      </w:rPr>
    </w:lvl>
    <w:lvl w:ilvl="3" w:tplc="E5BCFAE8">
      <w:start w:val="1"/>
      <w:numFmt w:val="bullet"/>
      <w:lvlText w:val=""/>
      <w:lvlJc w:val="left"/>
      <w:pPr>
        <w:ind w:left="2880" w:hanging="360"/>
      </w:pPr>
      <w:rPr>
        <w:rFonts w:ascii="Symbol" w:hAnsi="Symbol" w:hint="default"/>
      </w:rPr>
    </w:lvl>
    <w:lvl w:ilvl="4" w:tplc="260AC792">
      <w:start w:val="1"/>
      <w:numFmt w:val="bullet"/>
      <w:lvlText w:val="o"/>
      <w:lvlJc w:val="left"/>
      <w:pPr>
        <w:ind w:left="3600" w:hanging="360"/>
      </w:pPr>
      <w:rPr>
        <w:rFonts w:ascii="Courier New" w:hAnsi="Courier New" w:hint="default"/>
      </w:rPr>
    </w:lvl>
    <w:lvl w:ilvl="5" w:tplc="B3D44B9A">
      <w:start w:val="1"/>
      <w:numFmt w:val="bullet"/>
      <w:lvlText w:val=""/>
      <w:lvlJc w:val="left"/>
      <w:pPr>
        <w:ind w:left="4320" w:hanging="360"/>
      </w:pPr>
      <w:rPr>
        <w:rFonts w:ascii="Wingdings" w:hAnsi="Wingdings" w:hint="default"/>
      </w:rPr>
    </w:lvl>
    <w:lvl w:ilvl="6" w:tplc="B55C3F6A">
      <w:start w:val="1"/>
      <w:numFmt w:val="bullet"/>
      <w:lvlText w:val=""/>
      <w:lvlJc w:val="left"/>
      <w:pPr>
        <w:ind w:left="5040" w:hanging="360"/>
      </w:pPr>
      <w:rPr>
        <w:rFonts w:ascii="Symbol" w:hAnsi="Symbol" w:hint="default"/>
      </w:rPr>
    </w:lvl>
    <w:lvl w:ilvl="7" w:tplc="11B25C7C">
      <w:start w:val="1"/>
      <w:numFmt w:val="bullet"/>
      <w:lvlText w:val="o"/>
      <w:lvlJc w:val="left"/>
      <w:pPr>
        <w:ind w:left="5760" w:hanging="360"/>
      </w:pPr>
      <w:rPr>
        <w:rFonts w:ascii="Courier New" w:hAnsi="Courier New" w:hint="default"/>
      </w:rPr>
    </w:lvl>
    <w:lvl w:ilvl="8" w:tplc="66F648D8">
      <w:start w:val="1"/>
      <w:numFmt w:val="bullet"/>
      <w:lvlText w:val=""/>
      <w:lvlJc w:val="left"/>
      <w:pPr>
        <w:ind w:left="6480" w:hanging="360"/>
      </w:pPr>
      <w:rPr>
        <w:rFonts w:ascii="Wingdings" w:hAnsi="Wingdings" w:hint="default"/>
      </w:rPr>
    </w:lvl>
  </w:abstractNum>
  <w:abstractNum w:abstractNumId="29" w15:restartNumberingAfterBreak="0">
    <w:nsid w:val="4048F74F"/>
    <w:multiLevelType w:val="hybridMultilevel"/>
    <w:tmpl w:val="C382CEF0"/>
    <w:lvl w:ilvl="0" w:tplc="517ED608">
      <w:start w:val="1"/>
      <w:numFmt w:val="bullet"/>
      <w:lvlText w:val="·"/>
      <w:lvlJc w:val="left"/>
      <w:pPr>
        <w:ind w:left="720" w:hanging="360"/>
      </w:pPr>
      <w:rPr>
        <w:rFonts w:ascii="Symbol" w:hAnsi="Symbol" w:hint="default"/>
      </w:rPr>
    </w:lvl>
    <w:lvl w:ilvl="1" w:tplc="6FD0F4C4">
      <w:start w:val="1"/>
      <w:numFmt w:val="bullet"/>
      <w:lvlText w:val="o"/>
      <w:lvlJc w:val="left"/>
      <w:pPr>
        <w:ind w:left="1440" w:hanging="360"/>
      </w:pPr>
      <w:rPr>
        <w:rFonts w:ascii="Courier New" w:hAnsi="Courier New" w:hint="default"/>
      </w:rPr>
    </w:lvl>
    <w:lvl w:ilvl="2" w:tplc="BF406E58">
      <w:start w:val="1"/>
      <w:numFmt w:val="bullet"/>
      <w:lvlText w:val=""/>
      <w:lvlJc w:val="left"/>
      <w:pPr>
        <w:ind w:left="2160" w:hanging="360"/>
      </w:pPr>
      <w:rPr>
        <w:rFonts w:ascii="Wingdings" w:hAnsi="Wingdings" w:hint="default"/>
      </w:rPr>
    </w:lvl>
    <w:lvl w:ilvl="3" w:tplc="8E40C042">
      <w:start w:val="1"/>
      <w:numFmt w:val="bullet"/>
      <w:lvlText w:val=""/>
      <w:lvlJc w:val="left"/>
      <w:pPr>
        <w:ind w:left="2880" w:hanging="360"/>
      </w:pPr>
      <w:rPr>
        <w:rFonts w:ascii="Symbol" w:hAnsi="Symbol" w:hint="default"/>
      </w:rPr>
    </w:lvl>
    <w:lvl w:ilvl="4" w:tplc="5348554A">
      <w:start w:val="1"/>
      <w:numFmt w:val="bullet"/>
      <w:lvlText w:val="o"/>
      <w:lvlJc w:val="left"/>
      <w:pPr>
        <w:ind w:left="3600" w:hanging="360"/>
      </w:pPr>
      <w:rPr>
        <w:rFonts w:ascii="Courier New" w:hAnsi="Courier New" w:hint="default"/>
      </w:rPr>
    </w:lvl>
    <w:lvl w:ilvl="5" w:tplc="49AEEEF0">
      <w:start w:val="1"/>
      <w:numFmt w:val="bullet"/>
      <w:lvlText w:val=""/>
      <w:lvlJc w:val="left"/>
      <w:pPr>
        <w:ind w:left="4320" w:hanging="360"/>
      </w:pPr>
      <w:rPr>
        <w:rFonts w:ascii="Wingdings" w:hAnsi="Wingdings" w:hint="default"/>
      </w:rPr>
    </w:lvl>
    <w:lvl w:ilvl="6" w:tplc="3140BA06">
      <w:start w:val="1"/>
      <w:numFmt w:val="bullet"/>
      <w:lvlText w:val=""/>
      <w:lvlJc w:val="left"/>
      <w:pPr>
        <w:ind w:left="5040" w:hanging="360"/>
      </w:pPr>
      <w:rPr>
        <w:rFonts w:ascii="Symbol" w:hAnsi="Symbol" w:hint="default"/>
      </w:rPr>
    </w:lvl>
    <w:lvl w:ilvl="7" w:tplc="0B728A58">
      <w:start w:val="1"/>
      <w:numFmt w:val="bullet"/>
      <w:lvlText w:val="o"/>
      <w:lvlJc w:val="left"/>
      <w:pPr>
        <w:ind w:left="5760" w:hanging="360"/>
      </w:pPr>
      <w:rPr>
        <w:rFonts w:ascii="Courier New" w:hAnsi="Courier New" w:hint="default"/>
      </w:rPr>
    </w:lvl>
    <w:lvl w:ilvl="8" w:tplc="C60AF720">
      <w:start w:val="1"/>
      <w:numFmt w:val="bullet"/>
      <w:lvlText w:val=""/>
      <w:lvlJc w:val="left"/>
      <w:pPr>
        <w:ind w:left="6480" w:hanging="360"/>
      </w:pPr>
      <w:rPr>
        <w:rFonts w:ascii="Wingdings" w:hAnsi="Wingdings" w:hint="default"/>
      </w:rPr>
    </w:lvl>
  </w:abstractNum>
  <w:abstractNum w:abstractNumId="30" w15:restartNumberingAfterBreak="0">
    <w:nsid w:val="411B58CE"/>
    <w:multiLevelType w:val="hybridMultilevel"/>
    <w:tmpl w:val="CF6615BE"/>
    <w:lvl w:ilvl="0" w:tplc="771AB46C">
      <w:start w:val="1"/>
      <w:numFmt w:val="bullet"/>
      <w:lvlText w:val="-"/>
      <w:lvlJc w:val="left"/>
      <w:pPr>
        <w:ind w:left="720" w:hanging="360"/>
      </w:pPr>
      <w:rPr>
        <w:rFonts w:ascii="Symbol" w:hAnsi="Symbol" w:hint="default"/>
      </w:rPr>
    </w:lvl>
    <w:lvl w:ilvl="1" w:tplc="0D4221BA">
      <w:start w:val="1"/>
      <w:numFmt w:val="bullet"/>
      <w:lvlText w:val="o"/>
      <w:lvlJc w:val="left"/>
      <w:pPr>
        <w:ind w:left="1440" w:hanging="360"/>
      </w:pPr>
      <w:rPr>
        <w:rFonts w:ascii="Courier New" w:hAnsi="Courier New" w:hint="default"/>
      </w:rPr>
    </w:lvl>
    <w:lvl w:ilvl="2" w:tplc="1F5A4130">
      <w:start w:val="1"/>
      <w:numFmt w:val="bullet"/>
      <w:lvlText w:val=""/>
      <w:lvlJc w:val="left"/>
      <w:pPr>
        <w:ind w:left="2160" w:hanging="360"/>
      </w:pPr>
      <w:rPr>
        <w:rFonts w:ascii="Wingdings" w:hAnsi="Wingdings" w:hint="default"/>
      </w:rPr>
    </w:lvl>
    <w:lvl w:ilvl="3" w:tplc="2B02664E">
      <w:start w:val="1"/>
      <w:numFmt w:val="bullet"/>
      <w:lvlText w:val=""/>
      <w:lvlJc w:val="left"/>
      <w:pPr>
        <w:ind w:left="2880" w:hanging="360"/>
      </w:pPr>
      <w:rPr>
        <w:rFonts w:ascii="Symbol" w:hAnsi="Symbol" w:hint="default"/>
      </w:rPr>
    </w:lvl>
    <w:lvl w:ilvl="4" w:tplc="39362688">
      <w:start w:val="1"/>
      <w:numFmt w:val="bullet"/>
      <w:lvlText w:val="o"/>
      <w:lvlJc w:val="left"/>
      <w:pPr>
        <w:ind w:left="3600" w:hanging="360"/>
      </w:pPr>
      <w:rPr>
        <w:rFonts w:ascii="Courier New" w:hAnsi="Courier New" w:hint="default"/>
      </w:rPr>
    </w:lvl>
    <w:lvl w:ilvl="5" w:tplc="7856E916">
      <w:start w:val="1"/>
      <w:numFmt w:val="bullet"/>
      <w:lvlText w:val=""/>
      <w:lvlJc w:val="left"/>
      <w:pPr>
        <w:ind w:left="4320" w:hanging="360"/>
      </w:pPr>
      <w:rPr>
        <w:rFonts w:ascii="Wingdings" w:hAnsi="Wingdings" w:hint="default"/>
      </w:rPr>
    </w:lvl>
    <w:lvl w:ilvl="6" w:tplc="B3E005A8">
      <w:start w:val="1"/>
      <w:numFmt w:val="bullet"/>
      <w:lvlText w:val=""/>
      <w:lvlJc w:val="left"/>
      <w:pPr>
        <w:ind w:left="5040" w:hanging="360"/>
      </w:pPr>
      <w:rPr>
        <w:rFonts w:ascii="Symbol" w:hAnsi="Symbol" w:hint="default"/>
      </w:rPr>
    </w:lvl>
    <w:lvl w:ilvl="7" w:tplc="7258F712">
      <w:start w:val="1"/>
      <w:numFmt w:val="bullet"/>
      <w:lvlText w:val="o"/>
      <w:lvlJc w:val="left"/>
      <w:pPr>
        <w:ind w:left="5760" w:hanging="360"/>
      </w:pPr>
      <w:rPr>
        <w:rFonts w:ascii="Courier New" w:hAnsi="Courier New" w:hint="default"/>
      </w:rPr>
    </w:lvl>
    <w:lvl w:ilvl="8" w:tplc="044AC96A">
      <w:start w:val="1"/>
      <w:numFmt w:val="bullet"/>
      <w:lvlText w:val=""/>
      <w:lvlJc w:val="left"/>
      <w:pPr>
        <w:ind w:left="6480" w:hanging="360"/>
      </w:pPr>
      <w:rPr>
        <w:rFonts w:ascii="Wingdings" w:hAnsi="Wingdings" w:hint="default"/>
      </w:rPr>
    </w:lvl>
  </w:abstractNum>
  <w:abstractNum w:abstractNumId="31" w15:restartNumberingAfterBreak="0">
    <w:nsid w:val="47519118"/>
    <w:multiLevelType w:val="hybridMultilevel"/>
    <w:tmpl w:val="AD123E2E"/>
    <w:lvl w:ilvl="0" w:tplc="C5F6EC40">
      <w:start w:val="1"/>
      <w:numFmt w:val="bullet"/>
      <w:lvlText w:val="-"/>
      <w:lvlJc w:val="left"/>
      <w:pPr>
        <w:ind w:left="720" w:hanging="360"/>
      </w:pPr>
      <w:rPr>
        <w:rFonts w:ascii="&quot;Calibri&quot;,sans-serif" w:hAnsi="&quot;Calibri&quot;,sans-serif" w:hint="default"/>
      </w:rPr>
    </w:lvl>
    <w:lvl w:ilvl="1" w:tplc="10C80810">
      <w:start w:val="1"/>
      <w:numFmt w:val="bullet"/>
      <w:lvlText w:val="o"/>
      <w:lvlJc w:val="left"/>
      <w:pPr>
        <w:ind w:left="1440" w:hanging="360"/>
      </w:pPr>
      <w:rPr>
        <w:rFonts w:ascii="Courier New" w:hAnsi="Courier New" w:hint="default"/>
      </w:rPr>
    </w:lvl>
    <w:lvl w:ilvl="2" w:tplc="C8FA99DE">
      <w:start w:val="1"/>
      <w:numFmt w:val="bullet"/>
      <w:lvlText w:val=""/>
      <w:lvlJc w:val="left"/>
      <w:pPr>
        <w:ind w:left="2160" w:hanging="360"/>
      </w:pPr>
      <w:rPr>
        <w:rFonts w:ascii="Wingdings" w:hAnsi="Wingdings" w:hint="default"/>
      </w:rPr>
    </w:lvl>
    <w:lvl w:ilvl="3" w:tplc="7A404A30">
      <w:start w:val="1"/>
      <w:numFmt w:val="bullet"/>
      <w:lvlText w:val=""/>
      <w:lvlJc w:val="left"/>
      <w:pPr>
        <w:ind w:left="2880" w:hanging="360"/>
      </w:pPr>
      <w:rPr>
        <w:rFonts w:ascii="Symbol" w:hAnsi="Symbol" w:hint="default"/>
      </w:rPr>
    </w:lvl>
    <w:lvl w:ilvl="4" w:tplc="838AAF12">
      <w:start w:val="1"/>
      <w:numFmt w:val="bullet"/>
      <w:lvlText w:val="o"/>
      <w:lvlJc w:val="left"/>
      <w:pPr>
        <w:ind w:left="3600" w:hanging="360"/>
      </w:pPr>
      <w:rPr>
        <w:rFonts w:ascii="Courier New" w:hAnsi="Courier New" w:hint="default"/>
      </w:rPr>
    </w:lvl>
    <w:lvl w:ilvl="5" w:tplc="DE061C18">
      <w:start w:val="1"/>
      <w:numFmt w:val="bullet"/>
      <w:lvlText w:val=""/>
      <w:lvlJc w:val="left"/>
      <w:pPr>
        <w:ind w:left="4320" w:hanging="360"/>
      </w:pPr>
      <w:rPr>
        <w:rFonts w:ascii="Wingdings" w:hAnsi="Wingdings" w:hint="default"/>
      </w:rPr>
    </w:lvl>
    <w:lvl w:ilvl="6" w:tplc="21D406F6">
      <w:start w:val="1"/>
      <w:numFmt w:val="bullet"/>
      <w:lvlText w:val=""/>
      <w:lvlJc w:val="left"/>
      <w:pPr>
        <w:ind w:left="5040" w:hanging="360"/>
      </w:pPr>
      <w:rPr>
        <w:rFonts w:ascii="Symbol" w:hAnsi="Symbol" w:hint="default"/>
      </w:rPr>
    </w:lvl>
    <w:lvl w:ilvl="7" w:tplc="5EF2FAD0">
      <w:start w:val="1"/>
      <w:numFmt w:val="bullet"/>
      <w:lvlText w:val="o"/>
      <w:lvlJc w:val="left"/>
      <w:pPr>
        <w:ind w:left="5760" w:hanging="360"/>
      </w:pPr>
      <w:rPr>
        <w:rFonts w:ascii="Courier New" w:hAnsi="Courier New" w:hint="default"/>
      </w:rPr>
    </w:lvl>
    <w:lvl w:ilvl="8" w:tplc="8B1C5A96">
      <w:start w:val="1"/>
      <w:numFmt w:val="bullet"/>
      <w:lvlText w:val=""/>
      <w:lvlJc w:val="left"/>
      <w:pPr>
        <w:ind w:left="6480" w:hanging="360"/>
      </w:pPr>
      <w:rPr>
        <w:rFonts w:ascii="Wingdings" w:hAnsi="Wingdings" w:hint="default"/>
      </w:rPr>
    </w:lvl>
  </w:abstractNum>
  <w:abstractNum w:abstractNumId="32" w15:restartNumberingAfterBreak="0">
    <w:nsid w:val="47546A50"/>
    <w:multiLevelType w:val="hybridMultilevel"/>
    <w:tmpl w:val="91FCF3B6"/>
    <w:lvl w:ilvl="0" w:tplc="3B78C270">
      <w:start w:val="1"/>
      <w:numFmt w:val="bullet"/>
      <w:lvlText w:val="·"/>
      <w:lvlJc w:val="left"/>
      <w:pPr>
        <w:ind w:left="720" w:hanging="360"/>
      </w:pPr>
      <w:rPr>
        <w:rFonts w:ascii="Symbol" w:hAnsi="Symbol" w:hint="default"/>
      </w:rPr>
    </w:lvl>
    <w:lvl w:ilvl="1" w:tplc="FBE07078">
      <w:start w:val="1"/>
      <w:numFmt w:val="bullet"/>
      <w:lvlText w:val="o"/>
      <w:lvlJc w:val="left"/>
      <w:pPr>
        <w:ind w:left="1440" w:hanging="360"/>
      </w:pPr>
      <w:rPr>
        <w:rFonts w:ascii="Courier New" w:hAnsi="Courier New" w:hint="default"/>
      </w:rPr>
    </w:lvl>
    <w:lvl w:ilvl="2" w:tplc="0972BADC">
      <w:start w:val="1"/>
      <w:numFmt w:val="bullet"/>
      <w:lvlText w:val=""/>
      <w:lvlJc w:val="left"/>
      <w:pPr>
        <w:ind w:left="2160" w:hanging="360"/>
      </w:pPr>
      <w:rPr>
        <w:rFonts w:ascii="Wingdings" w:hAnsi="Wingdings" w:hint="default"/>
      </w:rPr>
    </w:lvl>
    <w:lvl w:ilvl="3" w:tplc="36A23B90">
      <w:start w:val="1"/>
      <w:numFmt w:val="bullet"/>
      <w:lvlText w:val=""/>
      <w:lvlJc w:val="left"/>
      <w:pPr>
        <w:ind w:left="2880" w:hanging="360"/>
      </w:pPr>
      <w:rPr>
        <w:rFonts w:ascii="Symbol" w:hAnsi="Symbol" w:hint="default"/>
      </w:rPr>
    </w:lvl>
    <w:lvl w:ilvl="4" w:tplc="51D6F8A6">
      <w:start w:val="1"/>
      <w:numFmt w:val="bullet"/>
      <w:lvlText w:val="o"/>
      <w:lvlJc w:val="left"/>
      <w:pPr>
        <w:ind w:left="3600" w:hanging="360"/>
      </w:pPr>
      <w:rPr>
        <w:rFonts w:ascii="Courier New" w:hAnsi="Courier New" w:hint="default"/>
      </w:rPr>
    </w:lvl>
    <w:lvl w:ilvl="5" w:tplc="BE54392C">
      <w:start w:val="1"/>
      <w:numFmt w:val="bullet"/>
      <w:lvlText w:val=""/>
      <w:lvlJc w:val="left"/>
      <w:pPr>
        <w:ind w:left="4320" w:hanging="360"/>
      </w:pPr>
      <w:rPr>
        <w:rFonts w:ascii="Wingdings" w:hAnsi="Wingdings" w:hint="default"/>
      </w:rPr>
    </w:lvl>
    <w:lvl w:ilvl="6" w:tplc="D15C4976">
      <w:start w:val="1"/>
      <w:numFmt w:val="bullet"/>
      <w:lvlText w:val=""/>
      <w:lvlJc w:val="left"/>
      <w:pPr>
        <w:ind w:left="5040" w:hanging="360"/>
      </w:pPr>
      <w:rPr>
        <w:rFonts w:ascii="Symbol" w:hAnsi="Symbol" w:hint="default"/>
      </w:rPr>
    </w:lvl>
    <w:lvl w:ilvl="7" w:tplc="AF04A53C">
      <w:start w:val="1"/>
      <w:numFmt w:val="bullet"/>
      <w:lvlText w:val="o"/>
      <w:lvlJc w:val="left"/>
      <w:pPr>
        <w:ind w:left="5760" w:hanging="360"/>
      </w:pPr>
      <w:rPr>
        <w:rFonts w:ascii="Courier New" w:hAnsi="Courier New" w:hint="default"/>
      </w:rPr>
    </w:lvl>
    <w:lvl w:ilvl="8" w:tplc="A2CC0E6E">
      <w:start w:val="1"/>
      <w:numFmt w:val="bullet"/>
      <w:lvlText w:val=""/>
      <w:lvlJc w:val="left"/>
      <w:pPr>
        <w:ind w:left="6480" w:hanging="360"/>
      </w:pPr>
      <w:rPr>
        <w:rFonts w:ascii="Wingdings" w:hAnsi="Wingdings" w:hint="default"/>
      </w:rPr>
    </w:lvl>
  </w:abstractNum>
  <w:abstractNum w:abstractNumId="33" w15:restartNumberingAfterBreak="0">
    <w:nsid w:val="48446456"/>
    <w:multiLevelType w:val="hybridMultilevel"/>
    <w:tmpl w:val="E84E948A"/>
    <w:lvl w:ilvl="0" w:tplc="137AA244">
      <w:start w:val="3"/>
      <w:numFmt w:val="decimal"/>
      <w:lvlText w:val="%1."/>
      <w:lvlJc w:val="left"/>
      <w:pPr>
        <w:ind w:left="720" w:hanging="360"/>
      </w:pPr>
    </w:lvl>
    <w:lvl w:ilvl="1" w:tplc="8E0261AC">
      <w:start w:val="1"/>
      <w:numFmt w:val="lowerLetter"/>
      <w:lvlText w:val="%2."/>
      <w:lvlJc w:val="left"/>
      <w:pPr>
        <w:ind w:left="1440" w:hanging="360"/>
      </w:pPr>
    </w:lvl>
    <w:lvl w:ilvl="2" w:tplc="819475A4">
      <w:start w:val="1"/>
      <w:numFmt w:val="lowerRoman"/>
      <w:lvlText w:val="%3."/>
      <w:lvlJc w:val="right"/>
      <w:pPr>
        <w:ind w:left="2160" w:hanging="180"/>
      </w:pPr>
    </w:lvl>
    <w:lvl w:ilvl="3" w:tplc="B474368C">
      <w:start w:val="1"/>
      <w:numFmt w:val="decimal"/>
      <w:lvlText w:val="%4."/>
      <w:lvlJc w:val="left"/>
      <w:pPr>
        <w:ind w:left="2880" w:hanging="360"/>
      </w:pPr>
    </w:lvl>
    <w:lvl w:ilvl="4" w:tplc="0C62684C">
      <w:start w:val="1"/>
      <w:numFmt w:val="lowerLetter"/>
      <w:lvlText w:val="%5."/>
      <w:lvlJc w:val="left"/>
      <w:pPr>
        <w:ind w:left="3600" w:hanging="360"/>
      </w:pPr>
    </w:lvl>
    <w:lvl w:ilvl="5" w:tplc="85B88DDA">
      <w:start w:val="1"/>
      <w:numFmt w:val="lowerRoman"/>
      <w:lvlText w:val="%6."/>
      <w:lvlJc w:val="right"/>
      <w:pPr>
        <w:ind w:left="4320" w:hanging="180"/>
      </w:pPr>
    </w:lvl>
    <w:lvl w:ilvl="6" w:tplc="71FC386A">
      <w:start w:val="1"/>
      <w:numFmt w:val="decimal"/>
      <w:lvlText w:val="%7."/>
      <w:lvlJc w:val="left"/>
      <w:pPr>
        <w:ind w:left="5040" w:hanging="360"/>
      </w:pPr>
    </w:lvl>
    <w:lvl w:ilvl="7" w:tplc="B75498B0">
      <w:start w:val="1"/>
      <w:numFmt w:val="lowerLetter"/>
      <w:lvlText w:val="%8."/>
      <w:lvlJc w:val="left"/>
      <w:pPr>
        <w:ind w:left="5760" w:hanging="360"/>
      </w:pPr>
    </w:lvl>
    <w:lvl w:ilvl="8" w:tplc="0DACFADA">
      <w:start w:val="1"/>
      <w:numFmt w:val="lowerRoman"/>
      <w:lvlText w:val="%9."/>
      <w:lvlJc w:val="right"/>
      <w:pPr>
        <w:ind w:left="6480" w:hanging="180"/>
      </w:pPr>
    </w:lvl>
  </w:abstractNum>
  <w:abstractNum w:abstractNumId="34" w15:restartNumberingAfterBreak="0">
    <w:nsid w:val="4A1E9D07"/>
    <w:multiLevelType w:val="hybridMultilevel"/>
    <w:tmpl w:val="6B9A8D42"/>
    <w:lvl w:ilvl="0" w:tplc="9F10C386">
      <w:start w:val="1"/>
      <w:numFmt w:val="bullet"/>
      <w:lvlText w:val="·"/>
      <w:lvlJc w:val="left"/>
      <w:pPr>
        <w:ind w:left="720" w:hanging="360"/>
      </w:pPr>
      <w:rPr>
        <w:rFonts w:ascii="Symbol" w:hAnsi="Symbol" w:hint="default"/>
      </w:rPr>
    </w:lvl>
    <w:lvl w:ilvl="1" w:tplc="A3BE2528">
      <w:start w:val="1"/>
      <w:numFmt w:val="bullet"/>
      <w:lvlText w:val="o"/>
      <w:lvlJc w:val="left"/>
      <w:pPr>
        <w:ind w:left="1440" w:hanging="360"/>
      </w:pPr>
      <w:rPr>
        <w:rFonts w:ascii="Courier New" w:hAnsi="Courier New" w:hint="default"/>
      </w:rPr>
    </w:lvl>
    <w:lvl w:ilvl="2" w:tplc="C362FEEE">
      <w:start w:val="1"/>
      <w:numFmt w:val="bullet"/>
      <w:lvlText w:val=""/>
      <w:lvlJc w:val="left"/>
      <w:pPr>
        <w:ind w:left="2160" w:hanging="360"/>
      </w:pPr>
      <w:rPr>
        <w:rFonts w:ascii="Wingdings" w:hAnsi="Wingdings" w:hint="default"/>
      </w:rPr>
    </w:lvl>
    <w:lvl w:ilvl="3" w:tplc="92901B12">
      <w:start w:val="1"/>
      <w:numFmt w:val="bullet"/>
      <w:lvlText w:val=""/>
      <w:lvlJc w:val="left"/>
      <w:pPr>
        <w:ind w:left="2880" w:hanging="360"/>
      </w:pPr>
      <w:rPr>
        <w:rFonts w:ascii="Symbol" w:hAnsi="Symbol" w:hint="default"/>
      </w:rPr>
    </w:lvl>
    <w:lvl w:ilvl="4" w:tplc="DD34B2CC">
      <w:start w:val="1"/>
      <w:numFmt w:val="bullet"/>
      <w:lvlText w:val="o"/>
      <w:lvlJc w:val="left"/>
      <w:pPr>
        <w:ind w:left="3600" w:hanging="360"/>
      </w:pPr>
      <w:rPr>
        <w:rFonts w:ascii="Courier New" w:hAnsi="Courier New" w:hint="default"/>
      </w:rPr>
    </w:lvl>
    <w:lvl w:ilvl="5" w:tplc="AF2CC218">
      <w:start w:val="1"/>
      <w:numFmt w:val="bullet"/>
      <w:lvlText w:val=""/>
      <w:lvlJc w:val="left"/>
      <w:pPr>
        <w:ind w:left="4320" w:hanging="360"/>
      </w:pPr>
      <w:rPr>
        <w:rFonts w:ascii="Wingdings" w:hAnsi="Wingdings" w:hint="default"/>
      </w:rPr>
    </w:lvl>
    <w:lvl w:ilvl="6" w:tplc="A7E0CBE6">
      <w:start w:val="1"/>
      <w:numFmt w:val="bullet"/>
      <w:lvlText w:val=""/>
      <w:lvlJc w:val="left"/>
      <w:pPr>
        <w:ind w:left="5040" w:hanging="360"/>
      </w:pPr>
      <w:rPr>
        <w:rFonts w:ascii="Symbol" w:hAnsi="Symbol" w:hint="default"/>
      </w:rPr>
    </w:lvl>
    <w:lvl w:ilvl="7" w:tplc="B2F043CC">
      <w:start w:val="1"/>
      <w:numFmt w:val="bullet"/>
      <w:lvlText w:val="o"/>
      <w:lvlJc w:val="left"/>
      <w:pPr>
        <w:ind w:left="5760" w:hanging="360"/>
      </w:pPr>
      <w:rPr>
        <w:rFonts w:ascii="Courier New" w:hAnsi="Courier New" w:hint="default"/>
      </w:rPr>
    </w:lvl>
    <w:lvl w:ilvl="8" w:tplc="3B72E128">
      <w:start w:val="1"/>
      <w:numFmt w:val="bullet"/>
      <w:lvlText w:val=""/>
      <w:lvlJc w:val="left"/>
      <w:pPr>
        <w:ind w:left="6480" w:hanging="360"/>
      </w:pPr>
      <w:rPr>
        <w:rFonts w:ascii="Wingdings" w:hAnsi="Wingdings" w:hint="default"/>
      </w:rPr>
    </w:lvl>
  </w:abstractNum>
  <w:abstractNum w:abstractNumId="35" w15:restartNumberingAfterBreak="0">
    <w:nsid w:val="4A9ACC50"/>
    <w:multiLevelType w:val="hybridMultilevel"/>
    <w:tmpl w:val="95567952"/>
    <w:lvl w:ilvl="0" w:tplc="A844E84E">
      <w:start w:val="1"/>
      <w:numFmt w:val="bullet"/>
      <w:lvlText w:val="·"/>
      <w:lvlJc w:val="left"/>
      <w:pPr>
        <w:ind w:left="720" w:hanging="360"/>
      </w:pPr>
      <w:rPr>
        <w:rFonts w:ascii="Symbol" w:hAnsi="Symbol" w:hint="default"/>
      </w:rPr>
    </w:lvl>
    <w:lvl w:ilvl="1" w:tplc="8D22CEAC">
      <w:start w:val="1"/>
      <w:numFmt w:val="bullet"/>
      <w:lvlText w:val="o"/>
      <w:lvlJc w:val="left"/>
      <w:pPr>
        <w:ind w:left="1440" w:hanging="360"/>
      </w:pPr>
      <w:rPr>
        <w:rFonts w:ascii="Courier New" w:hAnsi="Courier New" w:hint="default"/>
      </w:rPr>
    </w:lvl>
    <w:lvl w:ilvl="2" w:tplc="437EA0B6">
      <w:start w:val="1"/>
      <w:numFmt w:val="bullet"/>
      <w:lvlText w:val=""/>
      <w:lvlJc w:val="left"/>
      <w:pPr>
        <w:ind w:left="2160" w:hanging="360"/>
      </w:pPr>
      <w:rPr>
        <w:rFonts w:ascii="Wingdings" w:hAnsi="Wingdings" w:hint="default"/>
      </w:rPr>
    </w:lvl>
    <w:lvl w:ilvl="3" w:tplc="D83C299A">
      <w:start w:val="1"/>
      <w:numFmt w:val="bullet"/>
      <w:lvlText w:val=""/>
      <w:lvlJc w:val="left"/>
      <w:pPr>
        <w:ind w:left="2880" w:hanging="360"/>
      </w:pPr>
      <w:rPr>
        <w:rFonts w:ascii="Symbol" w:hAnsi="Symbol" w:hint="default"/>
      </w:rPr>
    </w:lvl>
    <w:lvl w:ilvl="4" w:tplc="6D7E0C74">
      <w:start w:val="1"/>
      <w:numFmt w:val="bullet"/>
      <w:lvlText w:val="o"/>
      <w:lvlJc w:val="left"/>
      <w:pPr>
        <w:ind w:left="3600" w:hanging="360"/>
      </w:pPr>
      <w:rPr>
        <w:rFonts w:ascii="Courier New" w:hAnsi="Courier New" w:hint="default"/>
      </w:rPr>
    </w:lvl>
    <w:lvl w:ilvl="5" w:tplc="14A2CBDA">
      <w:start w:val="1"/>
      <w:numFmt w:val="bullet"/>
      <w:lvlText w:val=""/>
      <w:lvlJc w:val="left"/>
      <w:pPr>
        <w:ind w:left="4320" w:hanging="360"/>
      </w:pPr>
      <w:rPr>
        <w:rFonts w:ascii="Wingdings" w:hAnsi="Wingdings" w:hint="default"/>
      </w:rPr>
    </w:lvl>
    <w:lvl w:ilvl="6" w:tplc="E4A658A0">
      <w:start w:val="1"/>
      <w:numFmt w:val="bullet"/>
      <w:lvlText w:val=""/>
      <w:lvlJc w:val="left"/>
      <w:pPr>
        <w:ind w:left="5040" w:hanging="360"/>
      </w:pPr>
      <w:rPr>
        <w:rFonts w:ascii="Symbol" w:hAnsi="Symbol" w:hint="default"/>
      </w:rPr>
    </w:lvl>
    <w:lvl w:ilvl="7" w:tplc="5A1EB584">
      <w:start w:val="1"/>
      <w:numFmt w:val="bullet"/>
      <w:lvlText w:val="o"/>
      <w:lvlJc w:val="left"/>
      <w:pPr>
        <w:ind w:left="5760" w:hanging="360"/>
      </w:pPr>
      <w:rPr>
        <w:rFonts w:ascii="Courier New" w:hAnsi="Courier New" w:hint="default"/>
      </w:rPr>
    </w:lvl>
    <w:lvl w:ilvl="8" w:tplc="3CE6D22E">
      <w:start w:val="1"/>
      <w:numFmt w:val="bullet"/>
      <w:lvlText w:val=""/>
      <w:lvlJc w:val="left"/>
      <w:pPr>
        <w:ind w:left="6480" w:hanging="360"/>
      </w:pPr>
      <w:rPr>
        <w:rFonts w:ascii="Wingdings" w:hAnsi="Wingdings" w:hint="default"/>
      </w:rPr>
    </w:lvl>
  </w:abstractNum>
  <w:abstractNum w:abstractNumId="36" w15:restartNumberingAfterBreak="0">
    <w:nsid w:val="4B8A3EDA"/>
    <w:multiLevelType w:val="hybridMultilevel"/>
    <w:tmpl w:val="D3E0DF70"/>
    <w:lvl w:ilvl="0" w:tplc="04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7" w15:restartNumberingAfterBreak="0">
    <w:nsid w:val="514C9B8B"/>
    <w:multiLevelType w:val="hybridMultilevel"/>
    <w:tmpl w:val="E5462C58"/>
    <w:lvl w:ilvl="0" w:tplc="AE54796C">
      <w:start w:val="1"/>
      <w:numFmt w:val="bullet"/>
      <w:lvlText w:val="·"/>
      <w:lvlJc w:val="left"/>
      <w:pPr>
        <w:ind w:left="720" w:hanging="360"/>
      </w:pPr>
      <w:rPr>
        <w:rFonts w:ascii="Symbol" w:hAnsi="Symbol" w:hint="default"/>
      </w:rPr>
    </w:lvl>
    <w:lvl w:ilvl="1" w:tplc="A70CEAF0">
      <w:start w:val="1"/>
      <w:numFmt w:val="bullet"/>
      <w:lvlText w:val="o"/>
      <w:lvlJc w:val="left"/>
      <w:pPr>
        <w:ind w:left="1440" w:hanging="360"/>
      </w:pPr>
      <w:rPr>
        <w:rFonts w:ascii="Courier New" w:hAnsi="Courier New" w:hint="default"/>
      </w:rPr>
    </w:lvl>
    <w:lvl w:ilvl="2" w:tplc="76C60E7A">
      <w:start w:val="1"/>
      <w:numFmt w:val="bullet"/>
      <w:lvlText w:val=""/>
      <w:lvlJc w:val="left"/>
      <w:pPr>
        <w:ind w:left="2160" w:hanging="360"/>
      </w:pPr>
      <w:rPr>
        <w:rFonts w:ascii="Wingdings" w:hAnsi="Wingdings" w:hint="default"/>
      </w:rPr>
    </w:lvl>
    <w:lvl w:ilvl="3" w:tplc="E076C618">
      <w:start w:val="1"/>
      <w:numFmt w:val="bullet"/>
      <w:lvlText w:val=""/>
      <w:lvlJc w:val="left"/>
      <w:pPr>
        <w:ind w:left="2880" w:hanging="360"/>
      </w:pPr>
      <w:rPr>
        <w:rFonts w:ascii="Symbol" w:hAnsi="Symbol" w:hint="default"/>
      </w:rPr>
    </w:lvl>
    <w:lvl w:ilvl="4" w:tplc="40D21FBA">
      <w:start w:val="1"/>
      <w:numFmt w:val="bullet"/>
      <w:lvlText w:val="o"/>
      <w:lvlJc w:val="left"/>
      <w:pPr>
        <w:ind w:left="3600" w:hanging="360"/>
      </w:pPr>
      <w:rPr>
        <w:rFonts w:ascii="Courier New" w:hAnsi="Courier New" w:hint="default"/>
      </w:rPr>
    </w:lvl>
    <w:lvl w:ilvl="5" w:tplc="98D0DD84">
      <w:start w:val="1"/>
      <w:numFmt w:val="bullet"/>
      <w:lvlText w:val=""/>
      <w:lvlJc w:val="left"/>
      <w:pPr>
        <w:ind w:left="4320" w:hanging="360"/>
      </w:pPr>
      <w:rPr>
        <w:rFonts w:ascii="Wingdings" w:hAnsi="Wingdings" w:hint="default"/>
      </w:rPr>
    </w:lvl>
    <w:lvl w:ilvl="6" w:tplc="A06AA87A">
      <w:start w:val="1"/>
      <w:numFmt w:val="bullet"/>
      <w:lvlText w:val=""/>
      <w:lvlJc w:val="left"/>
      <w:pPr>
        <w:ind w:left="5040" w:hanging="360"/>
      </w:pPr>
      <w:rPr>
        <w:rFonts w:ascii="Symbol" w:hAnsi="Symbol" w:hint="default"/>
      </w:rPr>
    </w:lvl>
    <w:lvl w:ilvl="7" w:tplc="F2C0512C">
      <w:start w:val="1"/>
      <w:numFmt w:val="bullet"/>
      <w:lvlText w:val="o"/>
      <w:lvlJc w:val="left"/>
      <w:pPr>
        <w:ind w:left="5760" w:hanging="360"/>
      </w:pPr>
      <w:rPr>
        <w:rFonts w:ascii="Courier New" w:hAnsi="Courier New" w:hint="default"/>
      </w:rPr>
    </w:lvl>
    <w:lvl w:ilvl="8" w:tplc="81DC332C">
      <w:start w:val="1"/>
      <w:numFmt w:val="bullet"/>
      <w:lvlText w:val=""/>
      <w:lvlJc w:val="left"/>
      <w:pPr>
        <w:ind w:left="6480" w:hanging="360"/>
      </w:pPr>
      <w:rPr>
        <w:rFonts w:ascii="Wingdings" w:hAnsi="Wingdings" w:hint="default"/>
      </w:rPr>
    </w:lvl>
  </w:abstractNum>
  <w:abstractNum w:abstractNumId="38" w15:restartNumberingAfterBreak="0">
    <w:nsid w:val="53C2A5F6"/>
    <w:multiLevelType w:val="hybridMultilevel"/>
    <w:tmpl w:val="D62AB3C8"/>
    <w:lvl w:ilvl="0" w:tplc="72E8B748">
      <w:start w:val="1"/>
      <w:numFmt w:val="lowerLetter"/>
      <w:lvlText w:val="%1."/>
      <w:lvlJc w:val="left"/>
      <w:pPr>
        <w:ind w:left="720" w:hanging="360"/>
      </w:pPr>
    </w:lvl>
    <w:lvl w:ilvl="1" w:tplc="BEF69A3A">
      <w:start w:val="1"/>
      <w:numFmt w:val="lowerLetter"/>
      <w:lvlText w:val="%2."/>
      <w:lvlJc w:val="left"/>
      <w:pPr>
        <w:ind w:left="1440" w:hanging="360"/>
      </w:pPr>
    </w:lvl>
    <w:lvl w:ilvl="2" w:tplc="4B8CAC44">
      <w:start w:val="1"/>
      <w:numFmt w:val="lowerRoman"/>
      <w:lvlText w:val="%3."/>
      <w:lvlJc w:val="right"/>
      <w:pPr>
        <w:ind w:left="2160" w:hanging="180"/>
      </w:pPr>
    </w:lvl>
    <w:lvl w:ilvl="3" w:tplc="1758C898">
      <w:start w:val="1"/>
      <w:numFmt w:val="decimal"/>
      <w:lvlText w:val="%4."/>
      <w:lvlJc w:val="left"/>
      <w:pPr>
        <w:ind w:left="2880" w:hanging="360"/>
      </w:pPr>
    </w:lvl>
    <w:lvl w:ilvl="4" w:tplc="E872FAA4">
      <w:start w:val="1"/>
      <w:numFmt w:val="lowerLetter"/>
      <w:lvlText w:val="%5."/>
      <w:lvlJc w:val="left"/>
      <w:pPr>
        <w:ind w:left="3600" w:hanging="360"/>
      </w:pPr>
    </w:lvl>
    <w:lvl w:ilvl="5" w:tplc="EB8C1A52">
      <w:start w:val="1"/>
      <w:numFmt w:val="lowerRoman"/>
      <w:lvlText w:val="%6."/>
      <w:lvlJc w:val="right"/>
      <w:pPr>
        <w:ind w:left="4320" w:hanging="180"/>
      </w:pPr>
    </w:lvl>
    <w:lvl w:ilvl="6" w:tplc="23CCAE44">
      <w:start w:val="1"/>
      <w:numFmt w:val="decimal"/>
      <w:lvlText w:val="%7."/>
      <w:lvlJc w:val="left"/>
      <w:pPr>
        <w:ind w:left="5040" w:hanging="360"/>
      </w:pPr>
    </w:lvl>
    <w:lvl w:ilvl="7" w:tplc="E18E890C">
      <w:start w:val="1"/>
      <w:numFmt w:val="lowerLetter"/>
      <w:lvlText w:val="%8."/>
      <w:lvlJc w:val="left"/>
      <w:pPr>
        <w:ind w:left="5760" w:hanging="360"/>
      </w:pPr>
    </w:lvl>
    <w:lvl w:ilvl="8" w:tplc="08005BB2">
      <w:start w:val="1"/>
      <w:numFmt w:val="lowerRoman"/>
      <w:lvlText w:val="%9."/>
      <w:lvlJc w:val="right"/>
      <w:pPr>
        <w:ind w:left="6480" w:hanging="180"/>
      </w:pPr>
    </w:lvl>
  </w:abstractNum>
  <w:abstractNum w:abstractNumId="39" w15:restartNumberingAfterBreak="0">
    <w:nsid w:val="53D82F28"/>
    <w:multiLevelType w:val="hybridMultilevel"/>
    <w:tmpl w:val="43E4F8FA"/>
    <w:lvl w:ilvl="0" w:tplc="47D89B74">
      <w:start w:val="1"/>
      <w:numFmt w:val="bullet"/>
      <w:lvlText w:val="·"/>
      <w:lvlJc w:val="left"/>
      <w:pPr>
        <w:ind w:left="720" w:hanging="360"/>
      </w:pPr>
      <w:rPr>
        <w:rFonts w:ascii="Symbol" w:hAnsi="Symbol" w:hint="default"/>
      </w:rPr>
    </w:lvl>
    <w:lvl w:ilvl="1" w:tplc="5380D270">
      <w:start w:val="1"/>
      <w:numFmt w:val="bullet"/>
      <w:lvlText w:val="o"/>
      <w:lvlJc w:val="left"/>
      <w:pPr>
        <w:ind w:left="1440" w:hanging="360"/>
      </w:pPr>
      <w:rPr>
        <w:rFonts w:ascii="Courier New" w:hAnsi="Courier New" w:hint="default"/>
      </w:rPr>
    </w:lvl>
    <w:lvl w:ilvl="2" w:tplc="9796FDF2">
      <w:start w:val="1"/>
      <w:numFmt w:val="bullet"/>
      <w:lvlText w:val=""/>
      <w:lvlJc w:val="left"/>
      <w:pPr>
        <w:ind w:left="2160" w:hanging="360"/>
      </w:pPr>
      <w:rPr>
        <w:rFonts w:ascii="Wingdings" w:hAnsi="Wingdings" w:hint="default"/>
      </w:rPr>
    </w:lvl>
    <w:lvl w:ilvl="3" w:tplc="D820F34E">
      <w:start w:val="1"/>
      <w:numFmt w:val="bullet"/>
      <w:lvlText w:val=""/>
      <w:lvlJc w:val="left"/>
      <w:pPr>
        <w:ind w:left="2880" w:hanging="360"/>
      </w:pPr>
      <w:rPr>
        <w:rFonts w:ascii="Symbol" w:hAnsi="Symbol" w:hint="default"/>
      </w:rPr>
    </w:lvl>
    <w:lvl w:ilvl="4" w:tplc="BA1AFB00">
      <w:start w:val="1"/>
      <w:numFmt w:val="bullet"/>
      <w:lvlText w:val="o"/>
      <w:lvlJc w:val="left"/>
      <w:pPr>
        <w:ind w:left="3600" w:hanging="360"/>
      </w:pPr>
      <w:rPr>
        <w:rFonts w:ascii="Courier New" w:hAnsi="Courier New" w:hint="default"/>
      </w:rPr>
    </w:lvl>
    <w:lvl w:ilvl="5" w:tplc="CAC0C23C">
      <w:start w:val="1"/>
      <w:numFmt w:val="bullet"/>
      <w:lvlText w:val=""/>
      <w:lvlJc w:val="left"/>
      <w:pPr>
        <w:ind w:left="4320" w:hanging="360"/>
      </w:pPr>
      <w:rPr>
        <w:rFonts w:ascii="Wingdings" w:hAnsi="Wingdings" w:hint="default"/>
      </w:rPr>
    </w:lvl>
    <w:lvl w:ilvl="6" w:tplc="2534A12E">
      <w:start w:val="1"/>
      <w:numFmt w:val="bullet"/>
      <w:lvlText w:val=""/>
      <w:lvlJc w:val="left"/>
      <w:pPr>
        <w:ind w:left="5040" w:hanging="360"/>
      </w:pPr>
      <w:rPr>
        <w:rFonts w:ascii="Symbol" w:hAnsi="Symbol" w:hint="default"/>
      </w:rPr>
    </w:lvl>
    <w:lvl w:ilvl="7" w:tplc="0B06558A">
      <w:start w:val="1"/>
      <w:numFmt w:val="bullet"/>
      <w:lvlText w:val="o"/>
      <w:lvlJc w:val="left"/>
      <w:pPr>
        <w:ind w:left="5760" w:hanging="360"/>
      </w:pPr>
      <w:rPr>
        <w:rFonts w:ascii="Courier New" w:hAnsi="Courier New" w:hint="default"/>
      </w:rPr>
    </w:lvl>
    <w:lvl w:ilvl="8" w:tplc="E5C8DD12">
      <w:start w:val="1"/>
      <w:numFmt w:val="bullet"/>
      <w:lvlText w:val=""/>
      <w:lvlJc w:val="left"/>
      <w:pPr>
        <w:ind w:left="6480" w:hanging="360"/>
      </w:pPr>
      <w:rPr>
        <w:rFonts w:ascii="Wingdings" w:hAnsi="Wingdings" w:hint="default"/>
      </w:rPr>
    </w:lvl>
  </w:abstractNum>
  <w:abstractNum w:abstractNumId="40" w15:restartNumberingAfterBreak="0">
    <w:nsid w:val="553E3387"/>
    <w:multiLevelType w:val="hybridMultilevel"/>
    <w:tmpl w:val="F75E5444"/>
    <w:lvl w:ilvl="0" w:tplc="24423E1A">
      <w:start w:val="1"/>
      <w:numFmt w:val="bullet"/>
      <w:lvlText w:val="Ø"/>
      <w:lvlJc w:val="left"/>
      <w:pPr>
        <w:ind w:left="720" w:hanging="360"/>
      </w:pPr>
      <w:rPr>
        <w:rFonts w:ascii="Wingdings" w:hAnsi="Wingdings" w:hint="default"/>
      </w:rPr>
    </w:lvl>
    <w:lvl w:ilvl="1" w:tplc="CA6AF1AC">
      <w:start w:val="1"/>
      <w:numFmt w:val="bullet"/>
      <w:lvlText w:val="o"/>
      <w:lvlJc w:val="left"/>
      <w:pPr>
        <w:ind w:left="1440" w:hanging="360"/>
      </w:pPr>
      <w:rPr>
        <w:rFonts w:ascii="Courier New" w:hAnsi="Courier New" w:hint="default"/>
      </w:rPr>
    </w:lvl>
    <w:lvl w:ilvl="2" w:tplc="E9B21A12">
      <w:start w:val="1"/>
      <w:numFmt w:val="bullet"/>
      <w:lvlText w:val=""/>
      <w:lvlJc w:val="left"/>
      <w:pPr>
        <w:ind w:left="2160" w:hanging="360"/>
      </w:pPr>
      <w:rPr>
        <w:rFonts w:ascii="Wingdings" w:hAnsi="Wingdings" w:hint="default"/>
      </w:rPr>
    </w:lvl>
    <w:lvl w:ilvl="3" w:tplc="9DF64D24">
      <w:start w:val="1"/>
      <w:numFmt w:val="bullet"/>
      <w:lvlText w:val=""/>
      <w:lvlJc w:val="left"/>
      <w:pPr>
        <w:ind w:left="2880" w:hanging="360"/>
      </w:pPr>
      <w:rPr>
        <w:rFonts w:ascii="Symbol" w:hAnsi="Symbol" w:hint="default"/>
      </w:rPr>
    </w:lvl>
    <w:lvl w:ilvl="4" w:tplc="B0460F50">
      <w:start w:val="1"/>
      <w:numFmt w:val="bullet"/>
      <w:lvlText w:val="o"/>
      <w:lvlJc w:val="left"/>
      <w:pPr>
        <w:ind w:left="3600" w:hanging="360"/>
      </w:pPr>
      <w:rPr>
        <w:rFonts w:ascii="Courier New" w:hAnsi="Courier New" w:hint="default"/>
      </w:rPr>
    </w:lvl>
    <w:lvl w:ilvl="5" w:tplc="F392B784">
      <w:start w:val="1"/>
      <w:numFmt w:val="bullet"/>
      <w:lvlText w:val=""/>
      <w:lvlJc w:val="left"/>
      <w:pPr>
        <w:ind w:left="4320" w:hanging="360"/>
      </w:pPr>
      <w:rPr>
        <w:rFonts w:ascii="Wingdings" w:hAnsi="Wingdings" w:hint="default"/>
      </w:rPr>
    </w:lvl>
    <w:lvl w:ilvl="6" w:tplc="FAC028AC">
      <w:start w:val="1"/>
      <w:numFmt w:val="bullet"/>
      <w:lvlText w:val=""/>
      <w:lvlJc w:val="left"/>
      <w:pPr>
        <w:ind w:left="5040" w:hanging="360"/>
      </w:pPr>
      <w:rPr>
        <w:rFonts w:ascii="Symbol" w:hAnsi="Symbol" w:hint="default"/>
      </w:rPr>
    </w:lvl>
    <w:lvl w:ilvl="7" w:tplc="9D402226">
      <w:start w:val="1"/>
      <w:numFmt w:val="bullet"/>
      <w:lvlText w:val="o"/>
      <w:lvlJc w:val="left"/>
      <w:pPr>
        <w:ind w:left="5760" w:hanging="360"/>
      </w:pPr>
      <w:rPr>
        <w:rFonts w:ascii="Courier New" w:hAnsi="Courier New" w:hint="default"/>
      </w:rPr>
    </w:lvl>
    <w:lvl w:ilvl="8" w:tplc="63B242F4">
      <w:start w:val="1"/>
      <w:numFmt w:val="bullet"/>
      <w:lvlText w:val=""/>
      <w:lvlJc w:val="left"/>
      <w:pPr>
        <w:ind w:left="6480" w:hanging="360"/>
      </w:pPr>
      <w:rPr>
        <w:rFonts w:ascii="Wingdings" w:hAnsi="Wingdings" w:hint="default"/>
      </w:rPr>
    </w:lvl>
  </w:abstractNum>
  <w:abstractNum w:abstractNumId="41" w15:restartNumberingAfterBreak="0">
    <w:nsid w:val="580D8F69"/>
    <w:multiLevelType w:val="hybridMultilevel"/>
    <w:tmpl w:val="9DD6B7D0"/>
    <w:lvl w:ilvl="0" w:tplc="519E7F92">
      <w:start w:val="2"/>
      <w:numFmt w:val="decimal"/>
      <w:lvlText w:val="%1."/>
      <w:lvlJc w:val="left"/>
      <w:pPr>
        <w:ind w:left="720" w:hanging="360"/>
      </w:pPr>
    </w:lvl>
    <w:lvl w:ilvl="1" w:tplc="9C422892">
      <w:start w:val="1"/>
      <w:numFmt w:val="lowerLetter"/>
      <w:lvlText w:val="%2."/>
      <w:lvlJc w:val="left"/>
      <w:pPr>
        <w:ind w:left="1440" w:hanging="360"/>
      </w:pPr>
    </w:lvl>
    <w:lvl w:ilvl="2" w:tplc="B21690DE">
      <w:start w:val="1"/>
      <w:numFmt w:val="lowerRoman"/>
      <w:lvlText w:val="%3."/>
      <w:lvlJc w:val="right"/>
      <w:pPr>
        <w:ind w:left="2160" w:hanging="180"/>
      </w:pPr>
    </w:lvl>
    <w:lvl w:ilvl="3" w:tplc="2572DFB8">
      <w:start w:val="1"/>
      <w:numFmt w:val="decimal"/>
      <w:lvlText w:val="%4."/>
      <w:lvlJc w:val="left"/>
      <w:pPr>
        <w:ind w:left="2880" w:hanging="360"/>
      </w:pPr>
    </w:lvl>
    <w:lvl w:ilvl="4" w:tplc="5B1CDB90">
      <w:start w:val="1"/>
      <w:numFmt w:val="lowerLetter"/>
      <w:lvlText w:val="%5."/>
      <w:lvlJc w:val="left"/>
      <w:pPr>
        <w:ind w:left="3600" w:hanging="360"/>
      </w:pPr>
    </w:lvl>
    <w:lvl w:ilvl="5" w:tplc="C252788C">
      <w:start w:val="1"/>
      <w:numFmt w:val="lowerRoman"/>
      <w:lvlText w:val="%6."/>
      <w:lvlJc w:val="right"/>
      <w:pPr>
        <w:ind w:left="4320" w:hanging="180"/>
      </w:pPr>
    </w:lvl>
    <w:lvl w:ilvl="6" w:tplc="00840022">
      <w:start w:val="1"/>
      <w:numFmt w:val="decimal"/>
      <w:lvlText w:val="%7."/>
      <w:lvlJc w:val="left"/>
      <w:pPr>
        <w:ind w:left="5040" w:hanging="360"/>
      </w:pPr>
    </w:lvl>
    <w:lvl w:ilvl="7" w:tplc="591264B4">
      <w:start w:val="1"/>
      <w:numFmt w:val="lowerLetter"/>
      <w:lvlText w:val="%8."/>
      <w:lvlJc w:val="left"/>
      <w:pPr>
        <w:ind w:left="5760" w:hanging="360"/>
      </w:pPr>
    </w:lvl>
    <w:lvl w:ilvl="8" w:tplc="D3169248">
      <w:start w:val="1"/>
      <w:numFmt w:val="lowerRoman"/>
      <w:lvlText w:val="%9."/>
      <w:lvlJc w:val="right"/>
      <w:pPr>
        <w:ind w:left="6480" w:hanging="180"/>
      </w:pPr>
    </w:lvl>
  </w:abstractNum>
  <w:abstractNum w:abstractNumId="42" w15:restartNumberingAfterBreak="0">
    <w:nsid w:val="5A43029B"/>
    <w:multiLevelType w:val="hybridMultilevel"/>
    <w:tmpl w:val="B2DE66B0"/>
    <w:lvl w:ilvl="0" w:tplc="F0EAE8DE">
      <w:start w:val="4"/>
      <w:numFmt w:val="decimal"/>
      <w:lvlText w:val="%1."/>
      <w:lvlJc w:val="left"/>
      <w:pPr>
        <w:ind w:left="720" w:hanging="360"/>
      </w:pPr>
    </w:lvl>
    <w:lvl w:ilvl="1" w:tplc="5358D18A">
      <w:start w:val="1"/>
      <w:numFmt w:val="lowerLetter"/>
      <w:lvlText w:val="%2."/>
      <w:lvlJc w:val="left"/>
      <w:pPr>
        <w:ind w:left="1440" w:hanging="360"/>
      </w:pPr>
    </w:lvl>
    <w:lvl w:ilvl="2" w:tplc="4C18B5B2">
      <w:start w:val="1"/>
      <w:numFmt w:val="lowerRoman"/>
      <w:lvlText w:val="%3."/>
      <w:lvlJc w:val="right"/>
      <w:pPr>
        <w:ind w:left="2160" w:hanging="180"/>
      </w:pPr>
    </w:lvl>
    <w:lvl w:ilvl="3" w:tplc="07943616">
      <w:start w:val="1"/>
      <w:numFmt w:val="decimal"/>
      <w:lvlText w:val="%4."/>
      <w:lvlJc w:val="left"/>
      <w:pPr>
        <w:ind w:left="2880" w:hanging="360"/>
      </w:pPr>
    </w:lvl>
    <w:lvl w:ilvl="4" w:tplc="5EF69B4C">
      <w:start w:val="1"/>
      <w:numFmt w:val="lowerLetter"/>
      <w:lvlText w:val="%5."/>
      <w:lvlJc w:val="left"/>
      <w:pPr>
        <w:ind w:left="3600" w:hanging="360"/>
      </w:pPr>
    </w:lvl>
    <w:lvl w:ilvl="5" w:tplc="44FCDD7E">
      <w:start w:val="1"/>
      <w:numFmt w:val="lowerRoman"/>
      <w:lvlText w:val="%6."/>
      <w:lvlJc w:val="right"/>
      <w:pPr>
        <w:ind w:left="4320" w:hanging="180"/>
      </w:pPr>
    </w:lvl>
    <w:lvl w:ilvl="6" w:tplc="CEA4E496">
      <w:start w:val="1"/>
      <w:numFmt w:val="decimal"/>
      <w:lvlText w:val="%7."/>
      <w:lvlJc w:val="left"/>
      <w:pPr>
        <w:ind w:left="5040" w:hanging="360"/>
      </w:pPr>
    </w:lvl>
    <w:lvl w:ilvl="7" w:tplc="E0EA2DEC">
      <w:start w:val="1"/>
      <w:numFmt w:val="lowerLetter"/>
      <w:lvlText w:val="%8."/>
      <w:lvlJc w:val="left"/>
      <w:pPr>
        <w:ind w:left="5760" w:hanging="360"/>
      </w:pPr>
    </w:lvl>
    <w:lvl w:ilvl="8" w:tplc="1C5433A8">
      <w:start w:val="1"/>
      <w:numFmt w:val="lowerRoman"/>
      <w:lvlText w:val="%9."/>
      <w:lvlJc w:val="right"/>
      <w:pPr>
        <w:ind w:left="6480" w:hanging="180"/>
      </w:pPr>
    </w:lvl>
  </w:abstractNum>
  <w:abstractNum w:abstractNumId="43" w15:restartNumberingAfterBreak="0">
    <w:nsid w:val="5B9F340E"/>
    <w:multiLevelType w:val="hybridMultilevel"/>
    <w:tmpl w:val="F3221958"/>
    <w:lvl w:ilvl="0" w:tplc="8F82196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45D9040"/>
    <w:multiLevelType w:val="hybridMultilevel"/>
    <w:tmpl w:val="D47086EA"/>
    <w:lvl w:ilvl="0" w:tplc="275A26AA">
      <w:start w:val="1"/>
      <w:numFmt w:val="bullet"/>
      <w:lvlText w:val="-"/>
      <w:lvlJc w:val="left"/>
      <w:pPr>
        <w:ind w:left="720" w:hanging="360"/>
      </w:pPr>
      <w:rPr>
        <w:rFonts w:ascii="Symbol" w:hAnsi="Symbol" w:hint="default"/>
      </w:rPr>
    </w:lvl>
    <w:lvl w:ilvl="1" w:tplc="8EF265F2">
      <w:start w:val="1"/>
      <w:numFmt w:val="bullet"/>
      <w:lvlText w:val="o"/>
      <w:lvlJc w:val="left"/>
      <w:pPr>
        <w:ind w:left="1440" w:hanging="360"/>
      </w:pPr>
      <w:rPr>
        <w:rFonts w:ascii="Courier New" w:hAnsi="Courier New" w:hint="default"/>
      </w:rPr>
    </w:lvl>
    <w:lvl w:ilvl="2" w:tplc="689EF890">
      <w:start w:val="1"/>
      <w:numFmt w:val="bullet"/>
      <w:lvlText w:val=""/>
      <w:lvlJc w:val="left"/>
      <w:pPr>
        <w:ind w:left="2160" w:hanging="360"/>
      </w:pPr>
      <w:rPr>
        <w:rFonts w:ascii="Wingdings" w:hAnsi="Wingdings" w:hint="default"/>
      </w:rPr>
    </w:lvl>
    <w:lvl w:ilvl="3" w:tplc="318633D0">
      <w:start w:val="1"/>
      <w:numFmt w:val="bullet"/>
      <w:lvlText w:val=""/>
      <w:lvlJc w:val="left"/>
      <w:pPr>
        <w:ind w:left="2880" w:hanging="360"/>
      </w:pPr>
      <w:rPr>
        <w:rFonts w:ascii="Symbol" w:hAnsi="Symbol" w:hint="default"/>
      </w:rPr>
    </w:lvl>
    <w:lvl w:ilvl="4" w:tplc="2FE83E68">
      <w:start w:val="1"/>
      <w:numFmt w:val="bullet"/>
      <w:lvlText w:val="o"/>
      <w:lvlJc w:val="left"/>
      <w:pPr>
        <w:ind w:left="3600" w:hanging="360"/>
      </w:pPr>
      <w:rPr>
        <w:rFonts w:ascii="Courier New" w:hAnsi="Courier New" w:hint="default"/>
      </w:rPr>
    </w:lvl>
    <w:lvl w:ilvl="5" w:tplc="67A6BB22">
      <w:start w:val="1"/>
      <w:numFmt w:val="bullet"/>
      <w:lvlText w:val=""/>
      <w:lvlJc w:val="left"/>
      <w:pPr>
        <w:ind w:left="4320" w:hanging="360"/>
      </w:pPr>
      <w:rPr>
        <w:rFonts w:ascii="Wingdings" w:hAnsi="Wingdings" w:hint="default"/>
      </w:rPr>
    </w:lvl>
    <w:lvl w:ilvl="6" w:tplc="B59A8078">
      <w:start w:val="1"/>
      <w:numFmt w:val="bullet"/>
      <w:lvlText w:val=""/>
      <w:lvlJc w:val="left"/>
      <w:pPr>
        <w:ind w:left="5040" w:hanging="360"/>
      </w:pPr>
      <w:rPr>
        <w:rFonts w:ascii="Symbol" w:hAnsi="Symbol" w:hint="default"/>
      </w:rPr>
    </w:lvl>
    <w:lvl w:ilvl="7" w:tplc="D926445C">
      <w:start w:val="1"/>
      <w:numFmt w:val="bullet"/>
      <w:lvlText w:val="o"/>
      <w:lvlJc w:val="left"/>
      <w:pPr>
        <w:ind w:left="5760" w:hanging="360"/>
      </w:pPr>
      <w:rPr>
        <w:rFonts w:ascii="Courier New" w:hAnsi="Courier New" w:hint="default"/>
      </w:rPr>
    </w:lvl>
    <w:lvl w:ilvl="8" w:tplc="E67CD87C">
      <w:start w:val="1"/>
      <w:numFmt w:val="bullet"/>
      <w:lvlText w:val=""/>
      <w:lvlJc w:val="left"/>
      <w:pPr>
        <w:ind w:left="6480" w:hanging="360"/>
      </w:pPr>
      <w:rPr>
        <w:rFonts w:ascii="Wingdings" w:hAnsi="Wingdings" w:hint="default"/>
      </w:rPr>
    </w:lvl>
  </w:abstractNum>
  <w:abstractNum w:abstractNumId="45" w15:restartNumberingAfterBreak="0">
    <w:nsid w:val="64A55A39"/>
    <w:multiLevelType w:val="hybridMultilevel"/>
    <w:tmpl w:val="11566D82"/>
    <w:lvl w:ilvl="0" w:tplc="87E613D0">
      <w:start w:val="1"/>
      <w:numFmt w:val="decimal"/>
      <w:lvlText w:val="%1."/>
      <w:lvlJc w:val="left"/>
      <w:pPr>
        <w:ind w:left="870" w:hanging="360"/>
      </w:pPr>
      <w:rPr>
        <w:b w:val="0"/>
      </w:rPr>
    </w:lvl>
    <w:lvl w:ilvl="1" w:tplc="04180003">
      <w:start w:val="1"/>
      <w:numFmt w:val="bullet"/>
      <w:lvlText w:val="o"/>
      <w:lvlJc w:val="left"/>
      <w:pPr>
        <w:ind w:left="1590" w:hanging="360"/>
      </w:pPr>
      <w:rPr>
        <w:rFonts w:ascii="Courier New" w:hAnsi="Courier New" w:cs="Courier New" w:hint="default"/>
      </w:rPr>
    </w:lvl>
    <w:lvl w:ilvl="2" w:tplc="04180005">
      <w:start w:val="1"/>
      <w:numFmt w:val="bullet"/>
      <w:lvlText w:val=""/>
      <w:lvlJc w:val="left"/>
      <w:pPr>
        <w:ind w:left="2310" w:hanging="360"/>
      </w:pPr>
      <w:rPr>
        <w:rFonts w:ascii="Wingdings" w:hAnsi="Wingdings" w:hint="default"/>
      </w:rPr>
    </w:lvl>
    <w:lvl w:ilvl="3" w:tplc="04180001">
      <w:start w:val="1"/>
      <w:numFmt w:val="bullet"/>
      <w:lvlText w:val=""/>
      <w:lvlJc w:val="left"/>
      <w:pPr>
        <w:ind w:left="3030" w:hanging="360"/>
      </w:pPr>
      <w:rPr>
        <w:rFonts w:ascii="Symbol" w:hAnsi="Symbol" w:hint="default"/>
      </w:rPr>
    </w:lvl>
    <w:lvl w:ilvl="4" w:tplc="04180003">
      <w:start w:val="1"/>
      <w:numFmt w:val="bullet"/>
      <w:lvlText w:val="o"/>
      <w:lvlJc w:val="left"/>
      <w:pPr>
        <w:ind w:left="3750" w:hanging="360"/>
      </w:pPr>
      <w:rPr>
        <w:rFonts w:ascii="Courier New" w:hAnsi="Courier New" w:cs="Courier New" w:hint="default"/>
      </w:rPr>
    </w:lvl>
    <w:lvl w:ilvl="5" w:tplc="04180005">
      <w:start w:val="1"/>
      <w:numFmt w:val="bullet"/>
      <w:lvlText w:val=""/>
      <w:lvlJc w:val="left"/>
      <w:pPr>
        <w:ind w:left="4470" w:hanging="360"/>
      </w:pPr>
      <w:rPr>
        <w:rFonts w:ascii="Wingdings" w:hAnsi="Wingdings" w:hint="default"/>
      </w:rPr>
    </w:lvl>
    <w:lvl w:ilvl="6" w:tplc="04180001">
      <w:start w:val="1"/>
      <w:numFmt w:val="bullet"/>
      <w:lvlText w:val=""/>
      <w:lvlJc w:val="left"/>
      <w:pPr>
        <w:ind w:left="5190" w:hanging="360"/>
      </w:pPr>
      <w:rPr>
        <w:rFonts w:ascii="Symbol" w:hAnsi="Symbol" w:hint="default"/>
      </w:rPr>
    </w:lvl>
    <w:lvl w:ilvl="7" w:tplc="04180003">
      <w:start w:val="1"/>
      <w:numFmt w:val="bullet"/>
      <w:lvlText w:val="o"/>
      <w:lvlJc w:val="left"/>
      <w:pPr>
        <w:ind w:left="5910" w:hanging="360"/>
      </w:pPr>
      <w:rPr>
        <w:rFonts w:ascii="Courier New" w:hAnsi="Courier New" w:cs="Courier New" w:hint="default"/>
      </w:rPr>
    </w:lvl>
    <w:lvl w:ilvl="8" w:tplc="04180005">
      <w:start w:val="1"/>
      <w:numFmt w:val="bullet"/>
      <w:lvlText w:val=""/>
      <w:lvlJc w:val="left"/>
      <w:pPr>
        <w:ind w:left="6630" w:hanging="360"/>
      </w:pPr>
      <w:rPr>
        <w:rFonts w:ascii="Wingdings" w:hAnsi="Wingdings" w:hint="default"/>
      </w:rPr>
    </w:lvl>
  </w:abstractNum>
  <w:abstractNum w:abstractNumId="46" w15:restartNumberingAfterBreak="0">
    <w:nsid w:val="658E666D"/>
    <w:multiLevelType w:val="hybridMultilevel"/>
    <w:tmpl w:val="D0F26306"/>
    <w:lvl w:ilvl="0" w:tplc="58669740">
      <w:start w:val="1"/>
      <w:numFmt w:val="decimal"/>
      <w:lvlText w:val="%1."/>
      <w:lvlJc w:val="left"/>
      <w:pPr>
        <w:ind w:left="720" w:hanging="360"/>
      </w:pPr>
    </w:lvl>
    <w:lvl w:ilvl="1" w:tplc="E2AC7952">
      <w:start w:val="1"/>
      <w:numFmt w:val="lowerLetter"/>
      <w:lvlText w:val="%2."/>
      <w:lvlJc w:val="left"/>
      <w:pPr>
        <w:ind w:left="1440" w:hanging="360"/>
      </w:pPr>
    </w:lvl>
    <w:lvl w:ilvl="2" w:tplc="DB6EA504">
      <w:start w:val="1"/>
      <w:numFmt w:val="lowerRoman"/>
      <w:lvlText w:val="%3."/>
      <w:lvlJc w:val="right"/>
      <w:pPr>
        <w:ind w:left="2160" w:hanging="180"/>
      </w:pPr>
    </w:lvl>
    <w:lvl w:ilvl="3" w:tplc="F46457F0">
      <w:start w:val="1"/>
      <w:numFmt w:val="decimal"/>
      <w:lvlText w:val="%4."/>
      <w:lvlJc w:val="left"/>
      <w:pPr>
        <w:ind w:left="2880" w:hanging="360"/>
      </w:pPr>
    </w:lvl>
    <w:lvl w:ilvl="4" w:tplc="25EC42CC">
      <w:start w:val="1"/>
      <w:numFmt w:val="lowerLetter"/>
      <w:lvlText w:val="%5."/>
      <w:lvlJc w:val="left"/>
      <w:pPr>
        <w:ind w:left="3600" w:hanging="360"/>
      </w:pPr>
    </w:lvl>
    <w:lvl w:ilvl="5" w:tplc="1B98E7CC">
      <w:start w:val="1"/>
      <w:numFmt w:val="lowerRoman"/>
      <w:lvlText w:val="%6."/>
      <w:lvlJc w:val="right"/>
      <w:pPr>
        <w:ind w:left="4320" w:hanging="180"/>
      </w:pPr>
    </w:lvl>
    <w:lvl w:ilvl="6" w:tplc="306E62EC">
      <w:start w:val="1"/>
      <w:numFmt w:val="decimal"/>
      <w:lvlText w:val="%7."/>
      <w:lvlJc w:val="left"/>
      <w:pPr>
        <w:ind w:left="5040" w:hanging="360"/>
      </w:pPr>
    </w:lvl>
    <w:lvl w:ilvl="7" w:tplc="4C9C690A">
      <w:start w:val="1"/>
      <w:numFmt w:val="lowerLetter"/>
      <w:lvlText w:val="%8."/>
      <w:lvlJc w:val="left"/>
      <w:pPr>
        <w:ind w:left="5760" w:hanging="360"/>
      </w:pPr>
    </w:lvl>
    <w:lvl w:ilvl="8" w:tplc="401E0D74">
      <w:start w:val="1"/>
      <w:numFmt w:val="lowerRoman"/>
      <w:lvlText w:val="%9."/>
      <w:lvlJc w:val="right"/>
      <w:pPr>
        <w:ind w:left="6480" w:hanging="180"/>
      </w:pPr>
    </w:lvl>
  </w:abstractNum>
  <w:abstractNum w:abstractNumId="47" w15:restartNumberingAfterBreak="0">
    <w:nsid w:val="67E674B2"/>
    <w:multiLevelType w:val="hybridMultilevel"/>
    <w:tmpl w:val="DF94C0F6"/>
    <w:lvl w:ilvl="0" w:tplc="189EDEF8">
      <w:start w:val="1"/>
      <w:numFmt w:val="bullet"/>
      <w:lvlText w:val="Ø"/>
      <w:lvlJc w:val="left"/>
      <w:pPr>
        <w:ind w:left="720" w:hanging="360"/>
      </w:pPr>
      <w:rPr>
        <w:rFonts w:ascii="Wingdings" w:hAnsi="Wingdings" w:hint="default"/>
      </w:rPr>
    </w:lvl>
    <w:lvl w:ilvl="1" w:tplc="91167582">
      <w:start w:val="1"/>
      <w:numFmt w:val="bullet"/>
      <w:lvlText w:val="o"/>
      <w:lvlJc w:val="left"/>
      <w:pPr>
        <w:ind w:left="1440" w:hanging="360"/>
      </w:pPr>
      <w:rPr>
        <w:rFonts w:ascii="Courier New" w:hAnsi="Courier New" w:hint="default"/>
      </w:rPr>
    </w:lvl>
    <w:lvl w:ilvl="2" w:tplc="5B52DF0C">
      <w:start w:val="1"/>
      <w:numFmt w:val="bullet"/>
      <w:lvlText w:val=""/>
      <w:lvlJc w:val="left"/>
      <w:pPr>
        <w:ind w:left="2160" w:hanging="360"/>
      </w:pPr>
      <w:rPr>
        <w:rFonts w:ascii="Wingdings" w:hAnsi="Wingdings" w:hint="default"/>
      </w:rPr>
    </w:lvl>
    <w:lvl w:ilvl="3" w:tplc="49861282">
      <w:start w:val="1"/>
      <w:numFmt w:val="bullet"/>
      <w:lvlText w:val=""/>
      <w:lvlJc w:val="left"/>
      <w:pPr>
        <w:ind w:left="2880" w:hanging="360"/>
      </w:pPr>
      <w:rPr>
        <w:rFonts w:ascii="Symbol" w:hAnsi="Symbol" w:hint="default"/>
      </w:rPr>
    </w:lvl>
    <w:lvl w:ilvl="4" w:tplc="576A13E4">
      <w:start w:val="1"/>
      <w:numFmt w:val="bullet"/>
      <w:lvlText w:val="o"/>
      <w:lvlJc w:val="left"/>
      <w:pPr>
        <w:ind w:left="3600" w:hanging="360"/>
      </w:pPr>
      <w:rPr>
        <w:rFonts w:ascii="Courier New" w:hAnsi="Courier New" w:hint="default"/>
      </w:rPr>
    </w:lvl>
    <w:lvl w:ilvl="5" w:tplc="510A6ECE">
      <w:start w:val="1"/>
      <w:numFmt w:val="bullet"/>
      <w:lvlText w:val=""/>
      <w:lvlJc w:val="left"/>
      <w:pPr>
        <w:ind w:left="4320" w:hanging="360"/>
      </w:pPr>
      <w:rPr>
        <w:rFonts w:ascii="Wingdings" w:hAnsi="Wingdings" w:hint="default"/>
      </w:rPr>
    </w:lvl>
    <w:lvl w:ilvl="6" w:tplc="45B47BE6">
      <w:start w:val="1"/>
      <w:numFmt w:val="bullet"/>
      <w:lvlText w:val=""/>
      <w:lvlJc w:val="left"/>
      <w:pPr>
        <w:ind w:left="5040" w:hanging="360"/>
      </w:pPr>
      <w:rPr>
        <w:rFonts w:ascii="Symbol" w:hAnsi="Symbol" w:hint="default"/>
      </w:rPr>
    </w:lvl>
    <w:lvl w:ilvl="7" w:tplc="CD048B0E">
      <w:start w:val="1"/>
      <w:numFmt w:val="bullet"/>
      <w:lvlText w:val="o"/>
      <w:lvlJc w:val="left"/>
      <w:pPr>
        <w:ind w:left="5760" w:hanging="360"/>
      </w:pPr>
      <w:rPr>
        <w:rFonts w:ascii="Courier New" w:hAnsi="Courier New" w:hint="default"/>
      </w:rPr>
    </w:lvl>
    <w:lvl w:ilvl="8" w:tplc="05FAB286">
      <w:start w:val="1"/>
      <w:numFmt w:val="bullet"/>
      <w:lvlText w:val=""/>
      <w:lvlJc w:val="left"/>
      <w:pPr>
        <w:ind w:left="6480" w:hanging="360"/>
      </w:pPr>
      <w:rPr>
        <w:rFonts w:ascii="Wingdings" w:hAnsi="Wingdings" w:hint="default"/>
      </w:rPr>
    </w:lvl>
  </w:abstractNum>
  <w:abstractNum w:abstractNumId="48" w15:restartNumberingAfterBreak="0">
    <w:nsid w:val="6ACB44AB"/>
    <w:multiLevelType w:val="hybridMultilevel"/>
    <w:tmpl w:val="619631EA"/>
    <w:lvl w:ilvl="0" w:tplc="4BCAECD2">
      <w:start w:val="2"/>
      <w:numFmt w:val="decimal"/>
      <w:lvlText w:val="%1."/>
      <w:lvlJc w:val="left"/>
      <w:pPr>
        <w:ind w:left="720" w:hanging="360"/>
      </w:pPr>
    </w:lvl>
    <w:lvl w:ilvl="1" w:tplc="E234776A">
      <w:start w:val="1"/>
      <w:numFmt w:val="lowerLetter"/>
      <w:lvlText w:val="%2."/>
      <w:lvlJc w:val="left"/>
      <w:pPr>
        <w:ind w:left="1440" w:hanging="360"/>
      </w:pPr>
    </w:lvl>
    <w:lvl w:ilvl="2" w:tplc="86FE6246">
      <w:start w:val="1"/>
      <w:numFmt w:val="lowerRoman"/>
      <w:lvlText w:val="%3."/>
      <w:lvlJc w:val="right"/>
      <w:pPr>
        <w:ind w:left="2160" w:hanging="180"/>
      </w:pPr>
    </w:lvl>
    <w:lvl w:ilvl="3" w:tplc="AEE8A13E">
      <w:start w:val="1"/>
      <w:numFmt w:val="decimal"/>
      <w:lvlText w:val="%4."/>
      <w:lvlJc w:val="left"/>
      <w:pPr>
        <w:ind w:left="2880" w:hanging="360"/>
      </w:pPr>
    </w:lvl>
    <w:lvl w:ilvl="4" w:tplc="4BC0615C">
      <w:start w:val="1"/>
      <w:numFmt w:val="lowerLetter"/>
      <w:lvlText w:val="%5."/>
      <w:lvlJc w:val="left"/>
      <w:pPr>
        <w:ind w:left="3600" w:hanging="360"/>
      </w:pPr>
    </w:lvl>
    <w:lvl w:ilvl="5" w:tplc="9FBEC496">
      <w:start w:val="1"/>
      <w:numFmt w:val="lowerRoman"/>
      <w:lvlText w:val="%6."/>
      <w:lvlJc w:val="right"/>
      <w:pPr>
        <w:ind w:left="4320" w:hanging="180"/>
      </w:pPr>
    </w:lvl>
    <w:lvl w:ilvl="6" w:tplc="272081EC">
      <w:start w:val="1"/>
      <w:numFmt w:val="decimal"/>
      <w:lvlText w:val="%7."/>
      <w:lvlJc w:val="left"/>
      <w:pPr>
        <w:ind w:left="5040" w:hanging="360"/>
      </w:pPr>
    </w:lvl>
    <w:lvl w:ilvl="7" w:tplc="C6C4E902">
      <w:start w:val="1"/>
      <w:numFmt w:val="lowerLetter"/>
      <w:lvlText w:val="%8."/>
      <w:lvlJc w:val="left"/>
      <w:pPr>
        <w:ind w:left="5760" w:hanging="360"/>
      </w:pPr>
    </w:lvl>
    <w:lvl w:ilvl="8" w:tplc="B5F02A6E">
      <w:start w:val="1"/>
      <w:numFmt w:val="lowerRoman"/>
      <w:lvlText w:val="%9."/>
      <w:lvlJc w:val="right"/>
      <w:pPr>
        <w:ind w:left="6480" w:hanging="180"/>
      </w:pPr>
    </w:lvl>
  </w:abstractNum>
  <w:abstractNum w:abstractNumId="49" w15:restartNumberingAfterBreak="0">
    <w:nsid w:val="6BE462DB"/>
    <w:multiLevelType w:val="hybridMultilevel"/>
    <w:tmpl w:val="5DB43678"/>
    <w:lvl w:ilvl="0" w:tplc="FCDE8EFA">
      <w:start w:val="2"/>
      <w:numFmt w:val="decimal"/>
      <w:lvlText w:val="%1."/>
      <w:lvlJc w:val="left"/>
      <w:pPr>
        <w:ind w:left="720" w:hanging="360"/>
      </w:pPr>
    </w:lvl>
    <w:lvl w:ilvl="1" w:tplc="8D36D452">
      <w:start w:val="1"/>
      <w:numFmt w:val="lowerLetter"/>
      <w:lvlText w:val="%2."/>
      <w:lvlJc w:val="left"/>
      <w:pPr>
        <w:ind w:left="1440" w:hanging="360"/>
      </w:pPr>
    </w:lvl>
    <w:lvl w:ilvl="2" w:tplc="DA64E92C">
      <w:start w:val="1"/>
      <w:numFmt w:val="lowerRoman"/>
      <w:lvlText w:val="%3."/>
      <w:lvlJc w:val="right"/>
      <w:pPr>
        <w:ind w:left="2160" w:hanging="180"/>
      </w:pPr>
    </w:lvl>
    <w:lvl w:ilvl="3" w:tplc="055A8886">
      <w:start w:val="1"/>
      <w:numFmt w:val="decimal"/>
      <w:lvlText w:val="%4."/>
      <w:lvlJc w:val="left"/>
      <w:pPr>
        <w:ind w:left="2880" w:hanging="360"/>
      </w:pPr>
    </w:lvl>
    <w:lvl w:ilvl="4" w:tplc="1FE85E70">
      <w:start w:val="1"/>
      <w:numFmt w:val="lowerLetter"/>
      <w:lvlText w:val="%5."/>
      <w:lvlJc w:val="left"/>
      <w:pPr>
        <w:ind w:left="3600" w:hanging="360"/>
      </w:pPr>
    </w:lvl>
    <w:lvl w:ilvl="5" w:tplc="420EA0E4">
      <w:start w:val="1"/>
      <w:numFmt w:val="lowerRoman"/>
      <w:lvlText w:val="%6."/>
      <w:lvlJc w:val="right"/>
      <w:pPr>
        <w:ind w:left="4320" w:hanging="180"/>
      </w:pPr>
    </w:lvl>
    <w:lvl w:ilvl="6" w:tplc="D25A66E0">
      <w:start w:val="1"/>
      <w:numFmt w:val="decimal"/>
      <w:lvlText w:val="%7."/>
      <w:lvlJc w:val="left"/>
      <w:pPr>
        <w:ind w:left="5040" w:hanging="360"/>
      </w:pPr>
    </w:lvl>
    <w:lvl w:ilvl="7" w:tplc="079AEBBC">
      <w:start w:val="1"/>
      <w:numFmt w:val="lowerLetter"/>
      <w:lvlText w:val="%8."/>
      <w:lvlJc w:val="left"/>
      <w:pPr>
        <w:ind w:left="5760" w:hanging="360"/>
      </w:pPr>
    </w:lvl>
    <w:lvl w:ilvl="8" w:tplc="3D682758">
      <w:start w:val="1"/>
      <w:numFmt w:val="lowerRoman"/>
      <w:lvlText w:val="%9."/>
      <w:lvlJc w:val="right"/>
      <w:pPr>
        <w:ind w:left="6480" w:hanging="180"/>
      </w:pPr>
    </w:lvl>
  </w:abstractNum>
  <w:abstractNum w:abstractNumId="50" w15:restartNumberingAfterBreak="0">
    <w:nsid w:val="6BFB37DD"/>
    <w:multiLevelType w:val="hybridMultilevel"/>
    <w:tmpl w:val="BBC64840"/>
    <w:lvl w:ilvl="0" w:tplc="0418000F">
      <w:start w:val="1"/>
      <w:numFmt w:val="decimal"/>
      <w:lvlText w:val="%1."/>
      <w:lvlJc w:val="left"/>
      <w:pPr>
        <w:ind w:left="1230" w:hanging="360"/>
      </w:pPr>
    </w:lvl>
    <w:lvl w:ilvl="1" w:tplc="04180003">
      <w:start w:val="1"/>
      <w:numFmt w:val="bullet"/>
      <w:lvlText w:val="o"/>
      <w:lvlJc w:val="left"/>
      <w:pPr>
        <w:ind w:left="1950" w:hanging="360"/>
      </w:pPr>
      <w:rPr>
        <w:rFonts w:ascii="Courier New" w:hAnsi="Courier New" w:cs="Courier New" w:hint="default"/>
      </w:rPr>
    </w:lvl>
    <w:lvl w:ilvl="2" w:tplc="04180005">
      <w:start w:val="1"/>
      <w:numFmt w:val="bullet"/>
      <w:lvlText w:val=""/>
      <w:lvlJc w:val="left"/>
      <w:pPr>
        <w:ind w:left="2670" w:hanging="360"/>
      </w:pPr>
      <w:rPr>
        <w:rFonts w:ascii="Wingdings" w:hAnsi="Wingdings" w:hint="default"/>
      </w:rPr>
    </w:lvl>
    <w:lvl w:ilvl="3" w:tplc="04180001">
      <w:start w:val="1"/>
      <w:numFmt w:val="bullet"/>
      <w:lvlText w:val=""/>
      <w:lvlJc w:val="left"/>
      <w:pPr>
        <w:ind w:left="3390" w:hanging="360"/>
      </w:pPr>
      <w:rPr>
        <w:rFonts w:ascii="Symbol" w:hAnsi="Symbol" w:hint="default"/>
      </w:rPr>
    </w:lvl>
    <w:lvl w:ilvl="4" w:tplc="04180003">
      <w:start w:val="1"/>
      <w:numFmt w:val="bullet"/>
      <w:lvlText w:val="o"/>
      <w:lvlJc w:val="left"/>
      <w:pPr>
        <w:ind w:left="4110" w:hanging="360"/>
      </w:pPr>
      <w:rPr>
        <w:rFonts w:ascii="Courier New" w:hAnsi="Courier New" w:cs="Courier New" w:hint="default"/>
      </w:rPr>
    </w:lvl>
    <w:lvl w:ilvl="5" w:tplc="04180005">
      <w:start w:val="1"/>
      <w:numFmt w:val="bullet"/>
      <w:lvlText w:val=""/>
      <w:lvlJc w:val="left"/>
      <w:pPr>
        <w:ind w:left="4830" w:hanging="360"/>
      </w:pPr>
      <w:rPr>
        <w:rFonts w:ascii="Wingdings" w:hAnsi="Wingdings" w:hint="default"/>
      </w:rPr>
    </w:lvl>
    <w:lvl w:ilvl="6" w:tplc="04180001">
      <w:start w:val="1"/>
      <w:numFmt w:val="bullet"/>
      <w:lvlText w:val=""/>
      <w:lvlJc w:val="left"/>
      <w:pPr>
        <w:ind w:left="5550" w:hanging="360"/>
      </w:pPr>
      <w:rPr>
        <w:rFonts w:ascii="Symbol" w:hAnsi="Symbol" w:hint="default"/>
      </w:rPr>
    </w:lvl>
    <w:lvl w:ilvl="7" w:tplc="04180003">
      <w:start w:val="1"/>
      <w:numFmt w:val="bullet"/>
      <w:lvlText w:val="o"/>
      <w:lvlJc w:val="left"/>
      <w:pPr>
        <w:ind w:left="6270" w:hanging="360"/>
      </w:pPr>
      <w:rPr>
        <w:rFonts w:ascii="Courier New" w:hAnsi="Courier New" w:cs="Courier New" w:hint="default"/>
      </w:rPr>
    </w:lvl>
    <w:lvl w:ilvl="8" w:tplc="04180005">
      <w:start w:val="1"/>
      <w:numFmt w:val="bullet"/>
      <w:lvlText w:val=""/>
      <w:lvlJc w:val="left"/>
      <w:pPr>
        <w:ind w:left="6990" w:hanging="360"/>
      </w:pPr>
      <w:rPr>
        <w:rFonts w:ascii="Wingdings" w:hAnsi="Wingdings" w:hint="default"/>
      </w:rPr>
    </w:lvl>
  </w:abstractNum>
  <w:abstractNum w:abstractNumId="51" w15:restartNumberingAfterBreak="0">
    <w:nsid w:val="6C573CD3"/>
    <w:multiLevelType w:val="hybridMultilevel"/>
    <w:tmpl w:val="138062F6"/>
    <w:lvl w:ilvl="0" w:tplc="09D227E4">
      <w:start w:val="1"/>
      <w:numFmt w:val="decimal"/>
      <w:lvlText w:val="%1."/>
      <w:lvlJc w:val="left"/>
      <w:pPr>
        <w:ind w:left="720" w:hanging="360"/>
      </w:pPr>
    </w:lvl>
    <w:lvl w:ilvl="1" w:tplc="ADC6F77A">
      <w:start w:val="1"/>
      <w:numFmt w:val="lowerLetter"/>
      <w:lvlText w:val="%2."/>
      <w:lvlJc w:val="left"/>
      <w:pPr>
        <w:ind w:left="1440" w:hanging="360"/>
      </w:pPr>
    </w:lvl>
    <w:lvl w:ilvl="2" w:tplc="8578E2B0">
      <w:start w:val="1"/>
      <w:numFmt w:val="lowerRoman"/>
      <w:lvlText w:val="%3."/>
      <w:lvlJc w:val="right"/>
      <w:pPr>
        <w:ind w:left="2160" w:hanging="180"/>
      </w:pPr>
    </w:lvl>
    <w:lvl w:ilvl="3" w:tplc="059A387A">
      <w:start w:val="1"/>
      <w:numFmt w:val="decimal"/>
      <w:lvlText w:val="%4."/>
      <w:lvlJc w:val="left"/>
      <w:pPr>
        <w:ind w:left="2880" w:hanging="360"/>
      </w:pPr>
    </w:lvl>
    <w:lvl w:ilvl="4" w:tplc="FAE83CFA">
      <w:start w:val="1"/>
      <w:numFmt w:val="lowerLetter"/>
      <w:lvlText w:val="%5."/>
      <w:lvlJc w:val="left"/>
      <w:pPr>
        <w:ind w:left="3600" w:hanging="360"/>
      </w:pPr>
    </w:lvl>
    <w:lvl w:ilvl="5" w:tplc="BDB669F2">
      <w:start w:val="1"/>
      <w:numFmt w:val="lowerRoman"/>
      <w:lvlText w:val="%6."/>
      <w:lvlJc w:val="right"/>
      <w:pPr>
        <w:ind w:left="4320" w:hanging="180"/>
      </w:pPr>
    </w:lvl>
    <w:lvl w:ilvl="6" w:tplc="D306355C">
      <w:start w:val="1"/>
      <w:numFmt w:val="decimal"/>
      <w:lvlText w:val="%7."/>
      <w:lvlJc w:val="left"/>
      <w:pPr>
        <w:ind w:left="5040" w:hanging="360"/>
      </w:pPr>
    </w:lvl>
    <w:lvl w:ilvl="7" w:tplc="8168D2A8">
      <w:start w:val="1"/>
      <w:numFmt w:val="lowerLetter"/>
      <w:lvlText w:val="%8."/>
      <w:lvlJc w:val="left"/>
      <w:pPr>
        <w:ind w:left="5760" w:hanging="360"/>
      </w:pPr>
    </w:lvl>
    <w:lvl w:ilvl="8" w:tplc="35D6C394">
      <w:start w:val="1"/>
      <w:numFmt w:val="lowerRoman"/>
      <w:lvlText w:val="%9."/>
      <w:lvlJc w:val="right"/>
      <w:pPr>
        <w:ind w:left="6480" w:hanging="180"/>
      </w:pPr>
    </w:lvl>
  </w:abstractNum>
  <w:abstractNum w:abstractNumId="52" w15:restartNumberingAfterBreak="0">
    <w:nsid w:val="77B7B8F2"/>
    <w:multiLevelType w:val="hybridMultilevel"/>
    <w:tmpl w:val="022240E6"/>
    <w:lvl w:ilvl="0" w:tplc="4B649CA0">
      <w:start w:val="1"/>
      <w:numFmt w:val="bullet"/>
      <w:lvlText w:val="·"/>
      <w:lvlJc w:val="left"/>
      <w:pPr>
        <w:ind w:left="720" w:hanging="360"/>
      </w:pPr>
      <w:rPr>
        <w:rFonts w:ascii="Symbol" w:hAnsi="Symbol" w:hint="default"/>
      </w:rPr>
    </w:lvl>
    <w:lvl w:ilvl="1" w:tplc="117C3760">
      <w:start w:val="1"/>
      <w:numFmt w:val="bullet"/>
      <w:lvlText w:val="o"/>
      <w:lvlJc w:val="left"/>
      <w:pPr>
        <w:ind w:left="1440" w:hanging="360"/>
      </w:pPr>
      <w:rPr>
        <w:rFonts w:ascii="Courier New" w:hAnsi="Courier New" w:hint="default"/>
      </w:rPr>
    </w:lvl>
    <w:lvl w:ilvl="2" w:tplc="B22024E6">
      <w:start w:val="1"/>
      <w:numFmt w:val="bullet"/>
      <w:lvlText w:val=""/>
      <w:lvlJc w:val="left"/>
      <w:pPr>
        <w:ind w:left="2160" w:hanging="360"/>
      </w:pPr>
      <w:rPr>
        <w:rFonts w:ascii="Wingdings" w:hAnsi="Wingdings" w:hint="default"/>
      </w:rPr>
    </w:lvl>
    <w:lvl w:ilvl="3" w:tplc="E9A040BA">
      <w:start w:val="1"/>
      <w:numFmt w:val="bullet"/>
      <w:lvlText w:val=""/>
      <w:lvlJc w:val="left"/>
      <w:pPr>
        <w:ind w:left="2880" w:hanging="360"/>
      </w:pPr>
      <w:rPr>
        <w:rFonts w:ascii="Symbol" w:hAnsi="Symbol" w:hint="default"/>
      </w:rPr>
    </w:lvl>
    <w:lvl w:ilvl="4" w:tplc="A2947C38">
      <w:start w:val="1"/>
      <w:numFmt w:val="bullet"/>
      <w:lvlText w:val="o"/>
      <w:lvlJc w:val="left"/>
      <w:pPr>
        <w:ind w:left="3600" w:hanging="360"/>
      </w:pPr>
      <w:rPr>
        <w:rFonts w:ascii="Courier New" w:hAnsi="Courier New" w:hint="default"/>
      </w:rPr>
    </w:lvl>
    <w:lvl w:ilvl="5" w:tplc="F418FEA0">
      <w:start w:val="1"/>
      <w:numFmt w:val="bullet"/>
      <w:lvlText w:val=""/>
      <w:lvlJc w:val="left"/>
      <w:pPr>
        <w:ind w:left="4320" w:hanging="360"/>
      </w:pPr>
      <w:rPr>
        <w:rFonts w:ascii="Wingdings" w:hAnsi="Wingdings" w:hint="default"/>
      </w:rPr>
    </w:lvl>
    <w:lvl w:ilvl="6" w:tplc="C6CE4ECE">
      <w:start w:val="1"/>
      <w:numFmt w:val="bullet"/>
      <w:lvlText w:val=""/>
      <w:lvlJc w:val="left"/>
      <w:pPr>
        <w:ind w:left="5040" w:hanging="360"/>
      </w:pPr>
      <w:rPr>
        <w:rFonts w:ascii="Symbol" w:hAnsi="Symbol" w:hint="default"/>
      </w:rPr>
    </w:lvl>
    <w:lvl w:ilvl="7" w:tplc="B6F0AC26">
      <w:start w:val="1"/>
      <w:numFmt w:val="bullet"/>
      <w:lvlText w:val="o"/>
      <w:lvlJc w:val="left"/>
      <w:pPr>
        <w:ind w:left="5760" w:hanging="360"/>
      </w:pPr>
      <w:rPr>
        <w:rFonts w:ascii="Courier New" w:hAnsi="Courier New" w:hint="default"/>
      </w:rPr>
    </w:lvl>
    <w:lvl w:ilvl="8" w:tplc="B67C3EB4">
      <w:start w:val="1"/>
      <w:numFmt w:val="bullet"/>
      <w:lvlText w:val=""/>
      <w:lvlJc w:val="left"/>
      <w:pPr>
        <w:ind w:left="6480" w:hanging="360"/>
      </w:pPr>
      <w:rPr>
        <w:rFonts w:ascii="Wingdings" w:hAnsi="Wingdings" w:hint="default"/>
      </w:rPr>
    </w:lvl>
  </w:abstractNum>
  <w:abstractNum w:abstractNumId="53" w15:restartNumberingAfterBreak="0">
    <w:nsid w:val="793D7D48"/>
    <w:multiLevelType w:val="hybridMultilevel"/>
    <w:tmpl w:val="51A24414"/>
    <w:lvl w:ilvl="0" w:tplc="0E7639FC">
      <w:start w:val="1"/>
      <w:numFmt w:val="decimal"/>
      <w:lvlText w:val="%1."/>
      <w:lvlJc w:val="left"/>
      <w:pPr>
        <w:ind w:left="720" w:hanging="360"/>
      </w:pPr>
    </w:lvl>
    <w:lvl w:ilvl="1" w:tplc="CED41510">
      <w:start w:val="1"/>
      <w:numFmt w:val="lowerLetter"/>
      <w:lvlText w:val="%2."/>
      <w:lvlJc w:val="left"/>
      <w:pPr>
        <w:ind w:left="1440" w:hanging="360"/>
      </w:pPr>
    </w:lvl>
    <w:lvl w:ilvl="2" w:tplc="735AC8F6">
      <w:start w:val="1"/>
      <w:numFmt w:val="lowerRoman"/>
      <w:lvlText w:val="%3."/>
      <w:lvlJc w:val="right"/>
      <w:pPr>
        <w:ind w:left="2160" w:hanging="180"/>
      </w:pPr>
    </w:lvl>
    <w:lvl w:ilvl="3" w:tplc="FC6AF292">
      <w:start w:val="1"/>
      <w:numFmt w:val="decimal"/>
      <w:lvlText w:val="%4."/>
      <w:lvlJc w:val="left"/>
      <w:pPr>
        <w:ind w:left="2880" w:hanging="360"/>
      </w:pPr>
    </w:lvl>
    <w:lvl w:ilvl="4" w:tplc="5A2002B2">
      <w:start w:val="1"/>
      <w:numFmt w:val="lowerLetter"/>
      <w:lvlText w:val="%5."/>
      <w:lvlJc w:val="left"/>
      <w:pPr>
        <w:ind w:left="3600" w:hanging="360"/>
      </w:pPr>
    </w:lvl>
    <w:lvl w:ilvl="5" w:tplc="D64CC78E">
      <w:start w:val="1"/>
      <w:numFmt w:val="lowerRoman"/>
      <w:lvlText w:val="%6."/>
      <w:lvlJc w:val="right"/>
      <w:pPr>
        <w:ind w:left="4320" w:hanging="180"/>
      </w:pPr>
    </w:lvl>
    <w:lvl w:ilvl="6" w:tplc="14D0E69E">
      <w:start w:val="1"/>
      <w:numFmt w:val="decimal"/>
      <w:lvlText w:val="%7."/>
      <w:lvlJc w:val="left"/>
      <w:pPr>
        <w:ind w:left="5040" w:hanging="360"/>
      </w:pPr>
    </w:lvl>
    <w:lvl w:ilvl="7" w:tplc="E8A80200">
      <w:start w:val="1"/>
      <w:numFmt w:val="lowerLetter"/>
      <w:lvlText w:val="%8."/>
      <w:lvlJc w:val="left"/>
      <w:pPr>
        <w:ind w:left="5760" w:hanging="360"/>
      </w:pPr>
    </w:lvl>
    <w:lvl w:ilvl="8" w:tplc="F24834D6">
      <w:start w:val="1"/>
      <w:numFmt w:val="lowerRoman"/>
      <w:lvlText w:val="%9."/>
      <w:lvlJc w:val="right"/>
      <w:pPr>
        <w:ind w:left="6480" w:hanging="180"/>
      </w:pPr>
    </w:lvl>
  </w:abstractNum>
  <w:abstractNum w:abstractNumId="54" w15:restartNumberingAfterBreak="0">
    <w:nsid w:val="799931C3"/>
    <w:multiLevelType w:val="hybridMultilevel"/>
    <w:tmpl w:val="C50AB4EE"/>
    <w:lvl w:ilvl="0" w:tplc="AD2844F2">
      <w:start w:val="1"/>
      <w:numFmt w:val="decimal"/>
      <w:lvlText w:val="%1."/>
      <w:lvlJc w:val="left"/>
      <w:pPr>
        <w:ind w:left="720" w:hanging="360"/>
      </w:pPr>
    </w:lvl>
    <w:lvl w:ilvl="1" w:tplc="53DA5BE6">
      <w:start w:val="1"/>
      <w:numFmt w:val="lowerLetter"/>
      <w:lvlText w:val="%2."/>
      <w:lvlJc w:val="left"/>
      <w:pPr>
        <w:ind w:left="1440" w:hanging="360"/>
      </w:pPr>
    </w:lvl>
    <w:lvl w:ilvl="2" w:tplc="1B8AEB0A">
      <w:start w:val="1"/>
      <w:numFmt w:val="lowerRoman"/>
      <w:lvlText w:val="%3."/>
      <w:lvlJc w:val="right"/>
      <w:pPr>
        <w:ind w:left="2160" w:hanging="180"/>
      </w:pPr>
    </w:lvl>
    <w:lvl w:ilvl="3" w:tplc="7FB26946">
      <w:start w:val="1"/>
      <w:numFmt w:val="decimal"/>
      <w:lvlText w:val="%4."/>
      <w:lvlJc w:val="left"/>
      <w:pPr>
        <w:ind w:left="2880" w:hanging="360"/>
      </w:pPr>
    </w:lvl>
    <w:lvl w:ilvl="4" w:tplc="13D08444">
      <w:start w:val="1"/>
      <w:numFmt w:val="lowerLetter"/>
      <w:lvlText w:val="%5."/>
      <w:lvlJc w:val="left"/>
      <w:pPr>
        <w:ind w:left="3600" w:hanging="360"/>
      </w:pPr>
    </w:lvl>
    <w:lvl w:ilvl="5" w:tplc="8494BBF6">
      <w:start w:val="1"/>
      <w:numFmt w:val="lowerRoman"/>
      <w:lvlText w:val="%6."/>
      <w:lvlJc w:val="right"/>
      <w:pPr>
        <w:ind w:left="4320" w:hanging="180"/>
      </w:pPr>
    </w:lvl>
    <w:lvl w:ilvl="6" w:tplc="6934672E">
      <w:start w:val="1"/>
      <w:numFmt w:val="decimal"/>
      <w:lvlText w:val="%7."/>
      <w:lvlJc w:val="left"/>
      <w:pPr>
        <w:ind w:left="5040" w:hanging="360"/>
      </w:pPr>
    </w:lvl>
    <w:lvl w:ilvl="7" w:tplc="CD62AF16">
      <w:start w:val="1"/>
      <w:numFmt w:val="lowerLetter"/>
      <w:lvlText w:val="%8."/>
      <w:lvlJc w:val="left"/>
      <w:pPr>
        <w:ind w:left="5760" w:hanging="360"/>
      </w:pPr>
    </w:lvl>
    <w:lvl w:ilvl="8" w:tplc="7B9EE254">
      <w:start w:val="1"/>
      <w:numFmt w:val="lowerRoman"/>
      <w:lvlText w:val="%9."/>
      <w:lvlJc w:val="right"/>
      <w:pPr>
        <w:ind w:left="6480" w:hanging="180"/>
      </w:pPr>
    </w:lvl>
  </w:abstractNum>
  <w:abstractNum w:abstractNumId="55" w15:restartNumberingAfterBreak="0">
    <w:nsid w:val="7A50EDFB"/>
    <w:multiLevelType w:val="hybridMultilevel"/>
    <w:tmpl w:val="566A71E2"/>
    <w:lvl w:ilvl="0" w:tplc="5B1CB948">
      <w:start w:val="1"/>
      <w:numFmt w:val="bullet"/>
      <w:lvlText w:val="·"/>
      <w:lvlJc w:val="left"/>
      <w:pPr>
        <w:ind w:left="720" w:hanging="360"/>
      </w:pPr>
      <w:rPr>
        <w:rFonts w:ascii="Symbol" w:hAnsi="Symbol" w:hint="default"/>
      </w:rPr>
    </w:lvl>
    <w:lvl w:ilvl="1" w:tplc="B5CCFF1A">
      <w:start w:val="1"/>
      <w:numFmt w:val="bullet"/>
      <w:lvlText w:val="o"/>
      <w:lvlJc w:val="left"/>
      <w:pPr>
        <w:ind w:left="1440" w:hanging="360"/>
      </w:pPr>
      <w:rPr>
        <w:rFonts w:ascii="Courier New" w:hAnsi="Courier New" w:hint="default"/>
      </w:rPr>
    </w:lvl>
    <w:lvl w:ilvl="2" w:tplc="344A8CA4">
      <w:start w:val="1"/>
      <w:numFmt w:val="bullet"/>
      <w:lvlText w:val=""/>
      <w:lvlJc w:val="left"/>
      <w:pPr>
        <w:ind w:left="2160" w:hanging="360"/>
      </w:pPr>
      <w:rPr>
        <w:rFonts w:ascii="Wingdings" w:hAnsi="Wingdings" w:hint="default"/>
      </w:rPr>
    </w:lvl>
    <w:lvl w:ilvl="3" w:tplc="01D4649C">
      <w:start w:val="1"/>
      <w:numFmt w:val="bullet"/>
      <w:lvlText w:val=""/>
      <w:lvlJc w:val="left"/>
      <w:pPr>
        <w:ind w:left="2880" w:hanging="360"/>
      </w:pPr>
      <w:rPr>
        <w:rFonts w:ascii="Symbol" w:hAnsi="Symbol" w:hint="default"/>
      </w:rPr>
    </w:lvl>
    <w:lvl w:ilvl="4" w:tplc="2B5E3B48">
      <w:start w:val="1"/>
      <w:numFmt w:val="bullet"/>
      <w:lvlText w:val="o"/>
      <w:lvlJc w:val="left"/>
      <w:pPr>
        <w:ind w:left="3600" w:hanging="360"/>
      </w:pPr>
      <w:rPr>
        <w:rFonts w:ascii="Courier New" w:hAnsi="Courier New" w:hint="default"/>
      </w:rPr>
    </w:lvl>
    <w:lvl w:ilvl="5" w:tplc="A532FADE">
      <w:start w:val="1"/>
      <w:numFmt w:val="bullet"/>
      <w:lvlText w:val=""/>
      <w:lvlJc w:val="left"/>
      <w:pPr>
        <w:ind w:left="4320" w:hanging="360"/>
      </w:pPr>
      <w:rPr>
        <w:rFonts w:ascii="Wingdings" w:hAnsi="Wingdings" w:hint="default"/>
      </w:rPr>
    </w:lvl>
    <w:lvl w:ilvl="6" w:tplc="C7B86E5A">
      <w:start w:val="1"/>
      <w:numFmt w:val="bullet"/>
      <w:lvlText w:val=""/>
      <w:lvlJc w:val="left"/>
      <w:pPr>
        <w:ind w:left="5040" w:hanging="360"/>
      </w:pPr>
      <w:rPr>
        <w:rFonts w:ascii="Symbol" w:hAnsi="Symbol" w:hint="default"/>
      </w:rPr>
    </w:lvl>
    <w:lvl w:ilvl="7" w:tplc="0B98098E">
      <w:start w:val="1"/>
      <w:numFmt w:val="bullet"/>
      <w:lvlText w:val="o"/>
      <w:lvlJc w:val="left"/>
      <w:pPr>
        <w:ind w:left="5760" w:hanging="360"/>
      </w:pPr>
      <w:rPr>
        <w:rFonts w:ascii="Courier New" w:hAnsi="Courier New" w:hint="default"/>
      </w:rPr>
    </w:lvl>
    <w:lvl w:ilvl="8" w:tplc="0FA81326">
      <w:start w:val="1"/>
      <w:numFmt w:val="bullet"/>
      <w:lvlText w:val=""/>
      <w:lvlJc w:val="left"/>
      <w:pPr>
        <w:ind w:left="6480" w:hanging="360"/>
      </w:pPr>
      <w:rPr>
        <w:rFonts w:ascii="Wingdings" w:hAnsi="Wingdings" w:hint="default"/>
      </w:rPr>
    </w:lvl>
  </w:abstractNum>
  <w:abstractNum w:abstractNumId="56" w15:restartNumberingAfterBreak="0">
    <w:nsid w:val="7DEB2170"/>
    <w:multiLevelType w:val="hybridMultilevel"/>
    <w:tmpl w:val="9716B420"/>
    <w:lvl w:ilvl="0" w:tplc="AAECD012">
      <w:start w:val="2"/>
      <w:numFmt w:val="decimal"/>
      <w:lvlText w:val="%1."/>
      <w:lvlJc w:val="left"/>
      <w:pPr>
        <w:ind w:left="720" w:hanging="360"/>
      </w:pPr>
    </w:lvl>
    <w:lvl w:ilvl="1" w:tplc="C340E85E">
      <w:start w:val="1"/>
      <w:numFmt w:val="lowerLetter"/>
      <w:lvlText w:val="%2."/>
      <w:lvlJc w:val="left"/>
      <w:pPr>
        <w:ind w:left="1440" w:hanging="360"/>
      </w:pPr>
    </w:lvl>
    <w:lvl w:ilvl="2" w:tplc="20721728">
      <w:start w:val="1"/>
      <w:numFmt w:val="lowerRoman"/>
      <w:lvlText w:val="%3."/>
      <w:lvlJc w:val="right"/>
      <w:pPr>
        <w:ind w:left="2160" w:hanging="180"/>
      </w:pPr>
    </w:lvl>
    <w:lvl w:ilvl="3" w:tplc="ADF8744E">
      <w:start w:val="1"/>
      <w:numFmt w:val="decimal"/>
      <w:lvlText w:val="%4."/>
      <w:lvlJc w:val="left"/>
      <w:pPr>
        <w:ind w:left="2880" w:hanging="360"/>
      </w:pPr>
    </w:lvl>
    <w:lvl w:ilvl="4" w:tplc="603A04BA">
      <w:start w:val="1"/>
      <w:numFmt w:val="lowerLetter"/>
      <w:lvlText w:val="%5."/>
      <w:lvlJc w:val="left"/>
      <w:pPr>
        <w:ind w:left="3600" w:hanging="360"/>
      </w:pPr>
    </w:lvl>
    <w:lvl w:ilvl="5" w:tplc="BF42CCE0">
      <w:start w:val="1"/>
      <w:numFmt w:val="lowerRoman"/>
      <w:lvlText w:val="%6."/>
      <w:lvlJc w:val="right"/>
      <w:pPr>
        <w:ind w:left="4320" w:hanging="180"/>
      </w:pPr>
    </w:lvl>
    <w:lvl w:ilvl="6" w:tplc="5D841E9A">
      <w:start w:val="1"/>
      <w:numFmt w:val="decimal"/>
      <w:lvlText w:val="%7."/>
      <w:lvlJc w:val="left"/>
      <w:pPr>
        <w:ind w:left="5040" w:hanging="360"/>
      </w:pPr>
    </w:lvl>
    <w:lvl w:ilvl="7" w:tplc="5FA805D8">
      <w:start w:val="1"/>
      <w:numFmt w:val="lowerLetter"/>
      <w:lvlText w:val="%8."/>
      <w:lvlJc w:val="left"/>
      <w:pPr>
        <w:ind w:left="5760" w:hanging="360"/>
      </w:pPr>
    </w:lvl>
    <w:lvl w:ilvl="8" w:tplc="73B08B78">
      <w:start w:val="1"/>
      <w:numFmt w:val="lowerRoman"/>
      <w:lvlText w:val="%9."/>
      <w:lvlJc w:val="right"/>
      <w:pPr>
        <w:ind w:left="6480" w:hanging="180"/>
      </w:pPr>
    </w:lvl>
  </w:abstractNum>
  <w:abstractNum w:abstractNumId="57" w15:restartNumberingAfterBreak="0">
    <w:nsid w:val="7EC11681"/>
    <w:multiLevelType w:val="hybridMultilevel"/>
    <w:tmpl w:val="8B409FE6"/>
    <w:lvl w:ilvl="0" w:tplc="D77899E0">
      <w:start w:val="3"/>
      <w:numFmt w:val="decimal"/>
      <w:lvlText w:val="%1."/>
      <w:lvlJc w:val="left"/>
      <w:pPr>
        <w:ind w:left="720" w:hanging="360"/>
      </w:pPr>
    </w:lvl>
    <w:lvl w:ilvl="1" w:tplc="A1C46E1C">
      <w:start w:val="1"/>
      <w:numFmt w:val="lowerLetter"/>
      <w:lvlText w:val="%2."/>
      <w:lvlJc w:val="left"/>
      <w:pPr>
        <w:ind w:left="1440" w:hanging="360"/>
      </w:pPr>
    </w:lvl>
    <w:lvl w:ilvl="2" w:tplc="806C35C8">
      <w:start w:val="1"/>
      <w:numFmt w:val="lowerRoman"/>
      <w:lvlText w:val="%3."/>
      <w:lvlJc w:val="right"/>
      <w:pPr>
        <w:ind w:left="2160" w:hanging="180"/>
      </w:pPr>
    </w:lvl>
    <w:lvl w:ilvl="3" w:tplc="BAC0FF28">
      <w:start w:val="1"/>
      <w:numFmt w:val="decimal"/>
      <w:lvlText w:val="%4."/>
      <w:lvlJc w:val="left"/>
      <w:pPr>
        <w:ind w:left="2880" w:hanging="360"/>
      </w:pPr>
    </w:lvl>
    <w:lvl w:ilvl="4" w:tplc="498CF47E">
      <w:start w:val="1"/>
      <w:numFmt w:val="lowerLetter"/>
      <w:lvlText w:val="%5."/>
      <w:lvlJc w:val="left"/>
      <w:pPr>
        <w:ind w:left="3600" w:hanging="360"/>
      </w:pPr>
    </w:lvl>
    <w:lvl w:ilvl="5" w:tplc="2C8C638E">
      <w:start w:val="1"/>
      <w:numFmt w:val="lowerRoman"/>
      <w:lvlText w:val="%6."/>
      <w:lvlJc w:val="right"/>
      <w:pPr>
        <w:ind w:left="4320" w:hanging="180"/>
      </w:pPr>
    </w:lvl>
    <w:lvl w:ilvl="6" w:tplc="D130B67A">
      <w:start w:val="1"/>
      <w:numFmt w:val="decimal"/>
      <w:lvlText w:val="%7."/>
      <w:lvlJc w:val="left"/>
      <w:pPr>
        <w:ind w:left="5040" w:hanging="360"/>
      </w:pPr>
    </w:lvl>
    <w:lvl w:ilvl="7" w:tplc="FC526272">
      <w:start w:val="1"/>
      <w:numFmt w:val="lowerLetter"/>
      <w:lvlText w:val="%8."/>
      <w:lvlJc w:val="left"/>
      <w:pPr>
        <w:ind w:left="5760" w:hanging="360"/>
      </w:pPr>
    </w:lvl>
    <w:lvl w:ilvl="8" w:tplc="07E88840">
      <w:start w:val="1"/>
      <w:numFmt w:val="lowerRoman"/>
      <w:lvlText w:val="%9."/>
      <w:lvlJc w:val="right"/>
      <w:pPr>
        <w:ind w:left="6480" w:hanging="180"/>
      </w:pPr>
    </w:lvl>
  </w:abstractNum>
  <w:abstractNum w:abstractNumId="58" w15:restartNumberingAfterBreak="0">
    <w:nsid w:val="7FBF9592"/>
    <w:multiLevelType w:val="hybridMultilevel"/>
    <w:tmpl w:val="B6EACFF2"/>
    <w:lvl w:ilvl="0" w:tplc="0994CC7E">
      <w:start w:val="1"/>
      <w:numFmt w:val="bullet"/>
      <w:lvlText w:val=""/>
      <w:lvlJc w:val="left"/>
      <w:pPr>
        <w:ind w:left="720" w:hanging="360"/>
      </w:pPr>
      <w:rPr>
        <w:rFonts w:ascii="Symbol" w:hAnsi="Symbol" w:hint="default"/>
      </w:rPr>
    </w:lvl>
    <w:lvl w:ilvl="1" w:tplc="87CAE180">
      <w:start w:val="1"/>
      <w:numFmt w:val="bullet"/>
      <w:lvlText w:val="o"/>
      <w:lvlJc w:val="left"/>
      <w:pPr>
        <w:ind w:left="1440" w:hanging="360"/>
      </w:pPr>
      <w:rPr>
        <w:rFonts w:ascii="Courier New" w:hAnsi="Courier New" w:hint="default"/>
      </w:rPr>
    </w:lvl>
    <w:lvl w:ilvl="2" w:tplc="8362E1CA">
      <w:start w:val="1"/>
      <w:numFmt w:val="bullet"/>
      <w:lvlText w:val=""/>
      <w:lvlJc w:val="left"/>
      <w:pPr>
        <w:ind w:left="2160" w:hanging="360"/>
      </w:pPr>
      <w:rPr>
        <w:rFonts w:ascii="Wingdings" w:hAnsi="Wingdings" w:hint="default"/>
      </w:rPr>
    </w:lvl>
    <w:lvl w:ilvl="3" w:tplc="9132D18E">
      <w:start w:val="1"/>
      <w:numFmt w:val="bullet"/>
      <w:lvlText w:val=""/>
      <w:lvlJc w:val="left"/>
      <w:pPr>
        <w:ind w:left="2880" w:hanging="360"/>
      </w:pPr>
      <w:rPr>
        <w:rFonts w:ascii="Symbol" w:hAnsi="Symbol" w:hint="default"/>
      </w:rPr>
    </w:lvl>
    <w:lvl w:ilvl="4" w:tplc="E07C89AE">
      <w:start w:val="1"/>
      <w:numFmt w:val="bullet"/>
      <w:lvlText w:val="o"/>
      <w:lvlJc w:val="left"/>
      <w:pPr>
        <w:ind w:left="3600" w:hanging="360"/>
      </w:pPr>
      <w:rPr>
        <w:rFonts w:ascii="Courier New" w:hAnsi="Courier New" w:hint="default"/>
      </w:rPr>
    </w:lvl>
    <w:lvl w:ilvl="5" w:tplc="38CEAF34">
      <w:start w:val="1"/>
      <w:numFmt w:val="bullet"/>
      <w:lvlText w:val=""/>
      <w:lvlJc w:val="left"/>
      <w:pPr>
        <w:ind w:left="4320" w:hanging="360"/>
      </w:pPr>
      <w:rPr>
        <w:rFonts w:ascii="Wingdings" w:hAnsi="Wingdings" w:hint="default"/>
      </w:rPr>
    </w:lvl>
    <w:lvl w:ilvl="6" w:tplc="1526BDD8">
      <w:start w:val="1"/>
      <w:numFmt w:val="bullet"/>
      <w:lvlText w:val=""/>
      <w:lvlJc w:val="left"/>
      <w:pPr>
        <w:ind w:left="5040" w:hanging="360"/>
      </w:pPr>
      <w:rPr>
        <w:rFonts w:ascii="Symbol" w:hAnsi="Symbol" w:hint="default"/>
      </w:rPr>
    </w:lvl>
    <w:lvl w:ilvl="7" w:tplc="9ECC6466">
      <w:start w:val="1"/>
      <w:numFmt w:val="bullet"/>
      <w:lvlText w:val="o"/>
      <w:lvlJc w:val="left"/>
      <w:pPr>
        <w:ind w:left="5760" w:hanging="360"/>
      </w:pPr>
      <w:rPr>
        <w:rFonts w:ascii="Courier New" w:hAnsi="Courier New" w:hint="default"/>
      </w:rPr>
    </w:lvl>
    <w:lvl w:ilvl="8" w:tplc="2A02ED86">
      <w:start w:val="1"/>
      <w:numFmt w:val="bullet"/>
      <w:lvlText w:val=""/>
      <w:lvlJc w:val="left"/>
      <w:pPr>
        <w:ind w:left="6480" w:hanging="360"/>
      </w:pPr>
      <w:rPr>
        <w:rFonts w:ascii="Wingdings" w:hAnsi="Wingdings" w:hint="default"/>
      </w:rPr>
    </w:lvl>
  </w:abstractNum>
  <w:num w:numId="1" w16cid:durableId="1670862380">
    <w:abstractNumId w:val="58"/>
  </w:num>
  <w:num w:numId="2" w16cid:durableId="417680893">
    <w:abstractNumId w:val="54"/>
  </w:num>
  <w:num w:numId="3" w16cid:durableId="2143306442">
    <w:abstractNumId w:val="13"/>
  </w:num>
  <w:num w:numId="4" w16cid:durableId="599219296">
    <w:abstractNumId w:val="6"/>
  </w:num>
  <w:num w:numId="5" w16cid:durableId="977496765">
    <w:abstractNumId w:val="33"/>
  </w:num>
  <w:num w:numId="6" w16cid:durableId="1087270890">
    <w:abstractNumId w:val="12"/>
  </w:num>
  <w:num w:numId="7" w16cid:durableId="829753088">
    <w:abstractNumId w:val="53"/>
  </w:num>
  <w:num w:numId="8" w16cid:durableId="489366586">
    <w:abstractNumId w:val="1"/>
  </w:num>
  <w:num w:numId="9" w16cid:durableId="512107098">
    <w:abstractNumId w:val="22"/>
  </w:num>
  <w:num w:numId="10" w16cid:durableId="24259381">
    <w:abstractNumId w:val="49"/>
  </w:num>
  <w:num w:numId="11" w16cid:durableId="468596555">
    <w:abstractNumId w:val="46"/>
  </w:num>
  <w:num w:numId="12" w16cid:durableId="1595628661">
    <w:abstractNumId w:val="42"/>
  </w:num>
  <w:num w:numId="13" w16cid:durableId="1304041078">
    <w:abstractNumId w:val="57"/>
  </w:num>
  <w:num w:numId="14" w16cid:durableId="196554326">
    <w:abstractNumId w:val="48"/>
  </w:num>
  <w:num w:numId="15" w16cid:durableId="1234045804">
    <w:abstractNumId w:val="19"/>
  </w:num>
  <w:num w:numId="16" w16cid:durableId="1867478820">
    <w:abstractNumId w:val="44"/>
  </w:num>
  <w:num w:numId="17" w16cid:durableId="2119375786">
    <w:abstractNumId w:val="30"/>
  </w:num>
  <w:num w:numId="18" w16cid:durableId="1660117508">
    <w:abstractNumId w:val="28"/>
  </w:num>
  <w:num w:numId="19" w16cid:durableId="1070691990">
    <w:abstractNumId w:val="15"/>
  </w:num>
  <w:num w:numId="20" w16cid:durableId="947008471">
    <w:abstractNumId w:val="27"/>
  </w:num>
  <w:num w:numId="21" w16cid:durableId="2144302760">
    <w:abstractNumId w:val="10"/>
  </w:num>
  <w:num w:numId="22" w16cid:durableId="304436968">
    <w:abstractNumId w:val="11"/>
  </w:num>
  <w:num w:numId="23" w16cid:durableId="618730558">
    <w:abstractNumId w:val="31"/>
  </w:num>
  <w:num w:numId="24" w16cid:durableId="922377304">
    <w:abstractNumId w:val="25"/>
  </w:num>
  <w:num w:numId="25" w16cid:durableId="806509678">
    <w:abstractNumId w:val="23"/>
  </w:num>
  <w:num w:numId="26" w16cid:durableId="673149667">
    <w:abstractNumId w:val="16"/>
  </w:num>
  <w:num w:numId="27" w16cid:durableId="1327443767">
    <w:abstractNumId w:val="40"/>
  </w:num>
  <w:num w:numId="28" w16cid:durableId="1863588430">
    <w:abstractNumId w:val="47"/>
  </w:num>
  <w:num w:numId="29" w16cid:durableId="601576403">
    <w:abstractNumId w:val="0"/>
  </w:num>
  <w:num w:numId="30" w16cid:durableId="1396776502">
    <w:abstractNumId w:val="39"/>
  </w:num>
  <w:num w:numId="31" w16cid:durableId="1007288949">
    <w:abstractNumId w:val="55"/>
  </w:num>
  <w:num w:numId="32" w16cid:durableId="1713923074">
    <w:abstractNumId w:val="7"/>
  </w:num>
  <w:num w:numId="33" w16cid:durableId="59866924">
    <w:abstractNumId w:val="21"/>
  </w:num>
  <w:num w:numId="34" w16cid:durableId="1691490980">
    <w:abstractNumId w:val="17"/>
  </w:num>
  <w:num w:numId="35" w16cid:durableId="1572497172">
    <w:abstractNumId w:val="32"/>
  </w:num>
  <w:num w:numId="36" w16cid:durableId="1713920303">
    <w:abstractNumId w:val="8"/>
  </w:num>
  <w:num w:numId="37" w16cid:durableId="1562790159">
    <w:abstractNumId w:val="29"/>
  </w:num>
  <w:num w:numId="38" w16cid:durableId="1007027587">
    <w:abstractNumId w:val="5"/>
  </w:num>
  <w:num w:numId="39" w16cid:durableId="837622626">
    <w:abstractNumId w:val="2"/>
  </w:num>
  <w:num w:numId="40" w16cid:durableId="726562960">
    <w:abstractNumId w:val="14"/>
  </w:num>
  <w:num w:numId="41" w16cid:durableId="1575166246">
    <w:abstractNumId w:val="35"/>
  </w:num>
  <w:num w:numId="42" w16cid:durableId="1007441671">
    <w:abstractNumId w:val="3"/>
  </w:num>
  <w:num w:numId="43" w16cid:durableId="534780946">
    <w:abstractNumId w:val="52"/>
  </w:num>
  <w:num w:numId="44" w16cid:durableId="282419424">
    <w:abstractNumId w:val="4"/>
  </w:num>
  <w:num w:numId="45" w16cid:durableId="1876580884">
    <w:abstractNumId w:val="34"/>
  </w:num>
  <w:num w:numId="46" w16cid:durableId="1525745642">
    <w:abstractNumId w:val="37"/>
  </w:num>
  <w:num w:numId="47" w16cid:durableId="434591235">
    <w:abstractNumId w:val="56"/>
  </w:num>
  <w:num w:numId="48" w16cid:durableId="926502258">
    <w:abstractNumId w:val="51"/>
  </w:num>
  <w:num w:numId="49" w16cid:durableId="624628597">
    <w:abstractNumId w:val="41"/>
  </w:num>
  <w:num w:numId="50" w16cid:durableId="123738849">
    <w:abstractNumId w:val="18"/>
  </w:num>
  <w:num w:numId="51" w16cid:durableId="345446759">
    <w:abstractNumId w:val="38"/>
  </w:num>
  <w:num w:numId="52" w16cid:durableId="1149401293">
    <w:abstractNumId w:val="24"/>
  </w:num>
  <w:num w:numId="53" w16cid:durableId="1403409467">
    <w:abstractNumId w:val="9"/>
  </w:num>
  <w:num w:numId="54" w16cid:durableId="1933585952">
    <w:abstractNumId w:val="26"/>
  </w:num>
  <w:num w:numId="55" w16cid:durableId="989017112">
    <w:abstractNumId w:val="20"/>
  </w:num>
  <w:num w:numId="56" w16cid:durableId="13524948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208951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94879737">
    <w:abstractNumId w:val="50"/>
    <w:lvlOverride w:ilvl="0">
      <w:startOverride w:val="1"/>
    </w:lvlOverride>
    <w:lvlOverride w:ilvl="1"/>
    <w:lvlOverride w:ilvl="2"/>
    <w:lvlOverride w:ilvl="3"/>
    <w:lvlOverride w:ilvl="4"/>
    <w:lvlOverride w:ilvl="5"/>
    <w:lvlOverride w:ilvl="6"/>
    <w:lvlOverride w:ilvl="7"/>
    <w:lvlOverride w:ilvl="8"/>
  </w:num>
  <w:num w:numId="59" w16cid:durableId="1311792700">
    <w:abstractNumId w:val="4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7A8E"/>
    <w:rsid w:val="00035534"/>
    <w:rsid w:val="00042C35"/>
    <w:rsid w:val="0006E5F8"/>
    <w:rsid w:val="00075618"/>
    <w:rsid w:val="0007660E"/>
    <w:rsid w:val="00104E5A"/>
    <w:rsid w:val="001539FE"/>
    <w:rsid w:val="001A39B9"/>
    <w:rsid w:val="001D7FA9"/>
    <w:rsid w:val="002758F0"/>
    <w:rsid w:val="002B1344"/>
    <w:rsid w:val="002C3FB8"/>
    <w:rsid w:val="002E670A"/>
    <w:rsid w:val="002F018D"/>
    <w:rsid w:val="003341F3"/>
    <w:rsid w:val="00378184"/>
    <w:rsid w:val="003C4524"/>
    <w:rsid w:val="003E77D9"/>
    <w:rsid w:val="0044327B"/>
    <w:rsid w:val="00457A8E"/>
    <w:rsid w:val="00466E71"/>
    <w:rsid w:val="004A6B66"/>
    <w:rsid w:val="004B3D72"/>
    <w:rsid w:val="004B4F92"/>
    <w:rsid w:val="004B67B6"/>
    <w:rsid w:val="004D39C9"/>
    <w:rsid w:val="004E6AC6"/>
    <w:rsid w:val="00533DE0"/>
    <w:rsid w:val="005915F7"/>
    <w:rsid w:val="005A741E"/>
    <w:rsid w:val="005B88A4"/>
    <w:rsid w:val="005D5860"/>
    <w:rsid w:val="005E115D"/>
    <w:rsid w:val="005F4F20"/>
    <w:rsid w:val="006318ED"/>
    <w:rsid w:val="0064356B"/>
    <w:rsid w:val="006902EB"/>
    <w:rsid w:val="006A0CB2"/>
    <w:rsid w:val="006C16DE"/>
    <w:rsid w:val="006E4C18"/>
    <w:rsid w:val="006E7A07"/>
    <w:rsid w:val="0072556B"/>
    <w:rsid w:val="00759656"/>
    <w:rsid w:val="00791BE7"/>
    <w:rsid w:val="007B24FA"/>
    <w:rsid w:val="007B42B3"/>
    <w:rsid w:val="007D41A0"/>
    <w:rsid w:val="008107BD"/>
    <w:rsid w:val="008172FB"/>
    <w:rsid w:val="008A263A"/>
    <w:rsid w:val="008B35DD"/>
    <w:rsid w:val="00944299"/>
    <w:rsid w:val="00950561"/>
    <w:rsid w:val="00951C26"/>
    <w:rsid w:val="009547A1"/>
    <w:rsid w:val="009817FC"/>
    <w:rsid w:val="009D0FC5"/>
    <w:rsid w:val="00A640A1"/>
    <w:rsid w:val="00AD7520"/>
    <w:rsid w:val="00B47D42"/>
    <w:rsid w:val="00B50C0E"/>
    <w:rsid w:val="00B75071"/>
    <w:rsid w:val="00B78F9B"/>
    <w:rsid w:val="00BA59AA"/>
    <w:rsid w:val="00C21ABB"/>
    <w:rsid w:val="00C46D34"/>
    <w:rsid w:val="00C956E0"/>
    <w:rsid w:val="00CA5583"/>
    <w:rsid w:val="00D468F3"/>
    <w:rsid w:val="00D52D02"/>
    <w:rsid w:val="00D77C73"/>
    <w:rsid w:val="00DC4D69"/>
    <w:rsid w:val="00DC6C1A"/>
    <w:rsid w:val="00DD5351"/>
    <w:rsid w:val="00DF92A9"/>
    <w:rsid w:val="00ED01E4"/>
    <w:rsid w:val="00ED4CBA"/>
    <w:rsid w:val="00EF6ED7"/>
    <w:rsid w:val="00F133D1"/>
    <w:rsid w:val="00F6193F"/>
    <w:rsid w:val="00F864F9"/>
    <w:rsid w:val="00FC0C2D"/>
    <w:rsid w:val="00FD2F87"/>
    <w:rsid w:val="01062A41"/>
    <w:rsid w:val="015B3AAC"/>
    <w:rsid w:val="0185DAAA"/>
    <w:rsid w:val="018F8D9D"/>
    <w:rsid w:val="020D4F9C"/>
    <w:rsid w:val="02199FB4"/>
    <w:rsid w:val="02CC498B"/>
    <w:rsid w:val="02EF1D87"/>
    <w:rsid w:val="02F70B0D"/>
    <w:rsid w:val="0303B7C9"/>
    <w:rsid w:val="0307872E"/>
    <w:rsid w:val="0361D5C6"/>
    <w:rsid w:val="038DAA80"/>
    <w:rsid w:val="03B1865F"/>
    <w:rsid w:val="03CEDAFA"/>
    <w:rsid w:val="03F2D6DA"/>
    <w:rsid w:val="0421A32D"/>
    <w:rsid w:val="048178BA"/>
    <w:rsid w:val="04904025"/>
    <w:rsid w:val="04979C35"/>
    <w:rsid w:val="04D5333A"/>
    <w:rsid w:val="051CD3CB"/>
    <w:rsid w:val="05305A8D"/>
    <w:rsid w:val="05326BC1"/>
    <w:rsid w:val="05A66714"/>
    <w:rsid w:val="05D840BD"/>
    <w:rsid w:val="05E05581"/>
    <w:rsid w:val="063E339B"/>
    <w:rsid w:val="064B411C"/>
    <w:rsid w:val="069C37BB"/>
    <w:rsid w:val="06BB2654"/>
    <w:rsid w:val="06CA8188"/>
    <w:rsid w:val="0722226F"/>
    <w:rsid w:val="07289801"/>
    <w:rsid w:val="074BAA95"/>
    <w:rsid w:val="075C4368"/>
    <w:rsid w:val="075FA5F7"/>
    <w:rsid w:val="076D7E3F"/>
    <w:rsid w:val="07AA4DD0"/>
    <w:rsid w:val="07D89ACD"/>
    <w:rsid w:val="07DAA2BB"/>
    <w:rsid w:val="07E3841E"/>
    <w:rsid w:val="081DDDDA"/>
    <w:rsid w:val="08240C12"/>
    <w:rsid w:val="085DE991"/>
    <w:rsid w:val="090FE17F"/>
    <w:rsid w:val="091D8699"/>
    <w:rsid w:val="097F547F"/>
    <w:rsid w:val="098F1514"/>
    <w:rsid w:val="09B7B3F4"/>
    <w:rsid w:val="09CABEED"/>
    <w:rsid w:val="0A13AC3C"/>
    <w:rsid w:val="0AB3C6A4"/>
    <w:rsid w:val="0AB7B207"/>
    <w:rsid w:val="0ADB41C6"/>
    <w:rsid w:val="0B7A6FB7"/>
    <w:rsid w:val="0BB6DAD8"/>
    <w:rsid w:val="0C18A433"/>
    <w:rsid w:val="0C34BA4E"/>
    <w:rsid w:val="0C4EBBCD"/>
    <w:rsid w:val="0C9B4F11"/>
    <w:rsid w:val="0CCD1C94"/>
    <w:rsid w:val="0CD3A10A"/>
    <w:rsid w:val="0CF2CBCF"/>
    <w:rsid w:val="0D0AAE1F"/>
    <w:rsid w:val="0D424BEF"/>
    <w:rsid w:val="0D93B87C"/>
    <w:rsid w:val="0D93C576"/>
    <w:rsid w:val="0DB9667F"/>
    <w:rsid w:val="0DE352A2"/>
    <w:rsid w:val="0E0A0843"/>
    <w:rsid w:val="0E30BBE2"/>
    <w:rsid w:val="0E36C8B8"/>
    <w:rsid w:val="0EDBF826"/>
    <w:rsid w:val="0F5536E0"/>
    <w:rsid w:val="0FD20132"/>
    <w:rsid w:val="0FDF62F5"/>
    <w:rsid w:val="0FE32071"/>
    <w:rsid w:val="10462C58"/>
    <w:rsid w:val="1053EBAF"/>
    <w:rsid w:val="1082EDC0"/>
    <w:rsid w:val="1128987E"/>
    <w:rsid w:val="112E5EAD"/>
    <w:rsid w:val="11583619"/>
    <w:rsid w:val="11715E76"/>
    <w:rsid w:val="11C03A8A"/>
    <w:rsid w:val="11C300D2"/>
    <w:rsid w:val="11E47A61"/>
    <w:rsid w:val="1231200F"/>
    <w:rsid w:val="123BA3DF"/>
    <w:rsid w:val="124BAEBF"/>
    <w:rsid w:val="1276990A"/>
    <w:rsid w:val="12B3FD7D"/>
    <w:rsid w:val="133D98BA"/>
    <w:rsid w:val="134EE0A3"/>
    <w:rsid w:val="135C0AEB"/>
    <w:rsid w:val="136A05D2"/>
    <w:rsid w:val="13CB9B01"/>
    <w:rsid w:val="13DF55F5"/>
    <w:rsid w:val="140AB831"/>
    <w:rsid w:val="14135FAE"/>
    <w:rsid w:val="143AC670"/>
    <w:rsid w:val="1443A8A2"/>
    <w:rsid w:val="145411EE"/>
    <w:rsid w:val="14B88704"/>
    <w:rsid w:val="14FD4358"/>
    <w:rsid w:val="152A5A72"/>
    <w:rsid w:val="154BCE2F"/>
    <w:rsid w:val="155DC2FA"/>
    <w:rsid w:val="15887B83"/>
    <w:rsid w:val="15D696D1"/>
    <w:rsid w:val="15D9593F"/>
    <w:rsid w:val="15DC1112"/>
    <w:rsid w:val="16568274"/>
    <w:rsid w:val="1665C50D"/>
    <w:rsid w:val="167B159C"/>
    <w:rsid w:val="167D8C76"/>
    <w:rsid w:val="168270D6"/>
    <w:rsid w:val="1687C730"/>
    <w:rsid w:val="16CA59C4"/>
    <w:rsid w:val="1704D03B"/>
    <w:rsid w:val="172EF1FB"/>
    <w:rsid w:val="17453F48"/>
    <w:rsid w:val="17470A46"/>
    <w:rsid w:val="175533AE"/>
    <w:rsid w:val="1777D1F8"/>
    <w:rsid w:val="177A54B8"/>
    <w:rsid w:val="17CA9668"/>
    <w:rsid w:val="17D9E581"/>
    <w:rsid w:val="1828FB80"/>
    <w:rsid w:val="188B9CF5"/>
    <w:rsid w:val="18CAC25C"/>
    <w:rsid w:val="18FC1926"/>
    <w:rsid w:val="190F6CFE"/>
    <w:rsid w:val="19260549"/>
    <w:rsid w:val="195334FD"/>
    <w:rsid w:val="1975B5E2"/>
    <w:rsid w:val="19A414CE"/>
    <w:rsid w:val="19B697C9"/>
    <w:rsid w:val="19FD79EE"/>
    <w:rsid w:val="1A252C26"/>
    <w:rsid w:val="1AB1F57A"/>
    <w:rsid w:val="1AB2249C"/>
    <w:rsid w:val="1AB426BE"/>
    <w:rsid w:val="1B118643"/>
    <w:rsid w:val="1B14149C"/>
    <w:rsid w:val="1B830B75"/>
    <w:rsid w:val="1BB26493"/>
    <w:rsid w:val="1BEF1214"/>
    <w:rsid w:val="1C45D855"/>
    <w:rsid w:val="1C6A378C"/>
    <w:rsid w:val="1C8A4814"/>
    <w:rsid w:val="1C9622C4"/>
    <w:rsid w:val="1CA9075D"/>
    <w:rsid w:val="1CAF2387"/>
    <w:rsid w:val="1CCD7644"/>
    <w:rsid w:val="1CDFA131"/>
    <w:rsid w:val="1D405565"/>
    <w:rsid w:val="1D43A96A"/>
    <w:rsid w:val="1D8AE275"/>
    <w:rsid w:val="1D9E337F"/>
    <w:rsid w:val="1DAE68FE"/>
    <w:rsid w:val="1DB77436"/>
    <w:rsid w:val="1DC7C5F4"/>
    <w:rsid w:val="1E4AF3E8"/>
    <w:rsid w:val="1E689A30"/>
    <w:rsid w:val="1E6A2B36"/>
    <w:rsid w:val="1E919846"/>
    <w:rsid w:val="1EBFC06C"/>
    <w:rsid w:val="1EC26A38"/>
    <w:rsid w:val="1EC6E3BA"/>
    <w:rsid w:val="1F403F3B"/>
    <w:rsid w:val="1F42229A"/>
    <w:rsid w:val="1F534497"/>
    <w:rsid w:val="1FC2EB90"/>
    <w:rsid w:val="1FD5E2E2"/>
    <w:rsid w:val="1FE7745D"/>
    <w:rsid w:val="205B90CD"/>
    <w:rsid w:val="2077F627"/>
    <w:rsid w:val="2096AEDA"/>
    <w:rsid w:val="209B844D"/>
    <w:rsid w:val="20CCD1BF"/>
    <w:rsid w:val="20EEFC9E"/>
    <w:rsid w:val="217829B6"/>
    <w:rsid w:val="21C0407F"/>
    <w:rsid w:val="2200D6B8"/>
    <w:rsid w:val="2213C688"/>
    <w:rsid w:val="22621CD6"/>
    <w:rsid w:val="2277E250"/>
    <w:rsid w:val="22961E21"/>
    <w:rsid w:val="22966FC7"/>
    <w:rsid w:val="22B0F8EA"/>
    <w:rsid w:val="22B519D9"/>
    <w:rsid w:val="22FA7CE5"/>
    <w:rsid w:val="23C0AA82"/>
    <w:rsid w:val="23C2284A"/>
    <w:rsid w:val="23CE4F9C"/>
    <w:rsid w:val="244DC03E"/>
    <w:rsid w:val="245BC092"/>
    <w:rsid w:val="2494464C"/>
    <w:rsid w:val="24C1B2B8"/>
    <w:rsid w:val="253DF636"/>
    <w:rsid w:val="2592DBCA"/>
    <w:rsid w:val="25ECBA9B"/>
    <w:rsid w:val="26566548"/>
    <w:rsid w:val="2659DF17"/>
    <w:rsid w:val="265A34AD"/>
    <w:rsid w:val="26972FF1"/>
    <w:rsid w:val="26F05DBE"/>
    <w:rsid w:val="26FC3C1C"/>
    <w:rsid w:val="27358DF9"/>
    <w:rsid w:val="274EB656"/>
    <w:rsid w:val="2784C0A4"/>
    <w:rsid w:val="27E2EDA4"/>
    <w:rsid w:val="27F3FA23"/>
    <w:rsid w:val="27F9B351"/>
    <w:rsid w:val="2815DF73"/>
    <w:rsid w:val="281E8217"/>
    <w:rsid w:val="28889862"/>
    <w:rsid w:val="28C85C88"/>
    <w:rsid w:val="28FA0E83"/>
    <w:rsid w:val="29289DE0"/>
    <w:rsid w:val="293C2913"/>
    <w:rsid w:val="295DA2A2"/>
    <w:rsid w:val="297DF418"/>
    <w:rsid w:val="2993C732"/>
    <w:rsid w:val="299523DB"/>
    <w:rsid w:val="29971C75"/>
    <w:rsid w:val="29E49AED"/>
    <w:rsid w:val="29EDAE79"/>
    <w:rsid w:val="2A613FA6"/>
    <w:rsid w:val="2AB32CDF"/>
    <w:rsid w:val="2B03F3BD"/>
    <w:rsid w:val="2B2F9793"/>
    <w:rsid w:val="2C248196"/>
    <w:rsid w:val="2C43C578"/>
    <w:rsid w:val="2C72C69C"/>
    <w:rsid w:val="2C8B126C"/>
    <w:rsid w:val="2D453E58"/>
    <w:rsid w:val="2D4E5811"/>
    <w:rsid w:val="2DE26E5C"/>
    <w:rsid w:val="2E1BB17B"/>
    <w:rsid w:val="2E4152DD"/>
    <w:rsid w:val="2EA8791D"/>
    <w:rsid w:val="2ED39C81"/>
    <w:rsid w:val="2F0F8869"/>
    <w:rsid w:val="2F8172E1"/>
    <w:rsid w:val="2F8EFD68"/>
    <w:rsid w:val="2F9B8A67"/>
    <w:rsid w:val="2FACDA8E"/>
    <w:rsid w:val="2FC0B38B"/>
    <w:rsid w:val="2FC154FC"/>
    <w:rsid w:val="2FCCE426"/>
    <w:rsid w:val="2FE9FB70"/>
    <w:rsid w:val="2FEBD4D6"/>
    <w:rsid w:val="306FD284"/>
    <w:rsid w:val="3073489E"/>
    <w:rsid w:val="307DF511"/>
    <w:rsid w:val="3093AA47"/>
    <w:rsid w:val="30974004"/>
    <w:rsid w:val="30B758CD"/>
    <w:rsid w:val="30D2FB11"/>
    <w:rsid w:val="30F5D86F"/>
    <w:rsid w:val="3118B0B6"/>
    <w:rsid w:val="31473AF8"/>
    <w:rsid w:val="31772B18"/>
    <w:rsid w:val="322C700A"/>
    <w:rsid w:val="325B1D2F"/>
    <w:rsid w:val="3287C86C"/>
    <w:rsid w:val="328F9DDA"/>
    <w:rsid w:val="32BB0566"/>
    <w:rsid w:val="32DDA89B"/>
    <w:rsid w:val="33365A31"/>
    <w:rsid w:val="334F11F8"/>
    <w:rsid w:val="33564AC1"/>
    <w:rsid w:val="337C7FB4"/>
    <w:rsid w:val="33AC6B18"/>
    <w:rsid w:val="33B91F01"/>
    <w:rsid w:val="33BD6763"/>
    <w:rsid w:val="33C7581B"/>
    <w:rsid w:val="3418D090"/>
    <w:rsid w:val="3419633E"/>
    <w:rsid w:val="342FC914"/>
    <w:rsid w:val="3451B23E"/>
    <w:rsid w:val="34B90235"/>
    <w:rsid w:val="34DD37D0"/>
    <w:rsid w:val="34ED4602"/>
    <w:rsid w:val="35194B95"/>
    <w:rsid w:val="3521CB0B"/>
    <w:rsid w:val="354BBDFD"/>
    <w:rsid w:val="3552F862"/>
    <w:rsid w:val="356F08F0"/>
    <w:rsid w:val="35AB2BD0"/>
    <w:rsid w:val="35D2F97C"/>
    <w:rsid w:val="366CE410"/>
    <w:rsid w:val="369CE9DC"/>
    <w:rsid w:val="36A28428"/>
    <w:rsid w:val="36B42076"/>
    <w:rsid w:val="36C60CBF"/>
    <w:rsid w:val="36F5C3A8"/>
    <w:rsid w:val="36FA972F"/>
    <w:rsid w:val="37F5C01A"/>
    <w:rsid w:val="3823612F"/>
    <w:rsid w:val="386FDE99"/>
    <w:rsid w:val="3887F0FF"/>
    <w:rsid w:val="38990498"/>
    <w:rsid w:val="38AA3F6F"/>
    <w:rsid w:val="39E5CD3E"/>
    <w:rsid w:val="39ECB336"/>
    <w:rsid w:val="3A081B5B"/>
    <w:rsid w:val="3A2CE773"/>
    <w:rsid w:val="3A60B4FA"/>
    <w:rsid w:val="3A9BB930"/>
    <w:rsid w:val="3A9CB729"/>
    <w:rsid w:val="3A9D5CD9"/>
    <w:rsid w:val="3AD7002C"/>
    <w:rsid w:val="3AD90A72"/>
    <w:rsid w:val="3B49AC35"/>
    <w:rsid w:val="3B6F22AC"/>
    <w:rsid w:val="3BA3EBBC"/>
    <w:rsid w:val="3BBDC990"/>
    <w:rsid w:val="3C2055F3"/>
    <w:rsid w:val="3C3CD4AC"/>
    <w:rsid w:val="3C89ED9F"/>
    <w:rsid w:val="3C98775E"/>
    <w:rsid w:val="3CB354B4"/>
    <w:rsid w:val="3D2E106D"/>
    <w:rsid w:val="3D534D5E"/>
    <w:rsid w:val="3D54A805"/>
    <w:rsid w:val="3DDBE8BB"/>
    <w:rsid w:val="3DED7D7C"/>
    <w:rsid w:val="3E25BE00"/>
    <w:rsid w:val="3EA515A9"/>
    <w:rsid w:val="3EF07866"/>
    <w:rsid w:val="3F005896"/>
    <w:rsid w:val="3F0AADF5"/>
    <w:rsid w:val="3F6797D4"/>
    <w:rsid w:val="3FB3F0CE"/>
    <w:rsid w:val="3FE79D55"/>
    <w:rsid w:val="417B580E"/>
    <w:rsid w:val="419CE12C"/>
    <w:rsid w:val="420878EC"/>
    <w:rsid w:val="4224371C"/>
    <w:rsid w:val="42ABAFA0"/>
    <w:rsid w:val="42BD9793"/>
    <w:rsid w:val="43462C75"/>
    <w:rsid w:val="43F16338"/>
    <w:rsid w:val="44357BB1"/>
    <w:rsid w:val="453039A8"/>
    <w:rsid w:val="45355611"/>
    <w:rsid w:val="4542709E"/>
    <w:rsid w:val="457787A0"/>
    <w:rsid w:val="458EB233"/>
    <w:rsid w:val="45D14C12"/>
    <w:rsid w:val="45E71E8D"/>
    <w:rsid w:val="460438B5"/>
    <w:rsid w:val="464EA7D0"/>
    <w:rsid w:val="4670BE3B"/>
    <w:rsid w:val="46D026DB"/>
    <w:rsid w:val="46EF7BD6"/>
    <w:rsid w:val="46F7695C"/>
    <w:rsid w:val="4720FD1B"/>
    <w:rsid w:val="472CE40A"/>
    <w:rsid w:val="473B118B"/>
    <w:rsid w:val="474D3580"/>
    <w:rsid w:val="4758D3BB"/>
    <w:rsid w:val="4784EDA7"/>
    <w:rsid w:val="47A09D32"/>
    <w:rsid w:val="47F6075B"/>
    <w:rsid w:val="481658D1"/>
    <w:rsid w:val="48527C46"/>
    <w:rsid w:val="48768DF4"/>
    <w:rsid w:val="48A1E3E4"/>
    <w:rsid w:val="48C06339"/>
    <w:rsid w:val="48E905E1"/>
    <w:rsid w:val="4920BE08"/>
    <w:rsid w:val="4938043F"/>
    <w:rsid w:val="493F6E95"/>
    <w:rsid w:val="494A2A2D"/>
    <w:rsid w:val="494AAC98"/>
    <w:rsid w:val="4957E94F"/>
    <w:rsid w:val="49682B00"/>
    <w:rsid w:val="49DD8E8A"/>
    <w:rsid w:val="49EFB5D6"/>
    <w:rsid w:val="4A07E443"/>
    <w:rsid w:val="4A1B381B"/>
    <w:rsid w:val="4A44B6BA"/>
    <w:rsid w:val="4A7D31B8"/>
    <w:rsid w:val="4A91CBFA"/>
    <w:rsid w:val="4ADC7F98"/>
    <w:rsid w:val="4AF9C616"/>
    <w:rsid w:val="4B0C6AFC"/>
    <w:rsid w:val="4B0DC5A3"/>
    <w:rsid w:val="4B147FC0"/>
    <w:rsid w:val="4B6F815F"/>
    <w:rsid w:val="4BCDA0C7"/>
    <w:rsid w:val="4BD1F526"/>
    <w:rsid w:val="4C240BD9"/>
    <w:rsid w:val="4C2B56B0"/>
    <w:rsid w:val="4C519C30"/>
    <w:rsid w:val="4C577880"/>
    <w:rsid w:val="4C857AFF"/>
    <w:rsid w:val="4CD74E5D"/>
    <w:rsid w:val="4D697128"/>
    <w:rsid w:val="4E28F1FA"/>
    <w:rsid w:val="4E440BBE"/>
    <w:rsid w:val="4E9D66BD"/>
    <w:rsid w:val="4EA9FE9C"/>
    <w:rsid w:val="4EC41B4E"/>
    <w:rsid w:val="4ECD9644"/>
    <w:rsid w:val="4EDC67B0"/>
    <w:rsid w:val="4F167C60"/>
    <w:rsid w:val="4F5BAC9B"/>
    <w:rsid w:val="4F6A6E8B"/>
    <w:rsid w:val="4F78D9C7"/>
    <w:rsid w:val="4F8175D4"/>
    <w:rsid w:val="4F94BA9A"/>
    <w:rsid w:val="4FA67412"/>
    <w:rsid w:val="50653509"/>
    <w:rsid w:val="506A9A22"/>
    <w:rsid w:val="50A8FF70"/>
    <w:rsid w:val="50EC30E9"/>
    <w:rsid w:val="51585126"/>
    <w:rsid w:val="520447DD"/>
    <w:rsid w:val="52140872"/>
    <w:rsid w:val="521B0EE9"/>
    <w:rsid w:val="524D8FAA"/>
    <w:rsid w:val="52622762"/>
    <w:rsid w:val="52A7E79F"/>
    <w:rsid w:val="52C1F04B"/>
    <w:rsid w:val="52DBA8E3"/>
    <w:rsid w:val="5325CA32"/>
    <w:rsid w:val="538055D7"/>
    <w:rsid w:val="53952EED"/>
    <w:rsid w:val="53BB6341"/>
    <w:rsid w:val="53D07FF9"/>
    <w:rsid w:val="53E26461"/>
    <w:rsid w:val="54484999"/>
    <w:rsid w:val="548C9CAB"/>
    <w:rsid w:val="5498FA26"/>
    <w:rsid w:val="54DA1AB9"/>
    <w:rsid w:val="54FCF7E3"/>
    <w:rsid w:val="554FB6F5"/>
    <w:rsid w:val="55589468"/>
    <w:rsid w:val="5560D792"/>
    <w:rsid w:val="5571BCC5"/>
    <w:rsid w:val="557C3721"/>
    <w:rsid w:val="55A3D3E8"/>
    <w:rsid w:val="55AFE160"/>
    <w:rsid w:val="55DF8861"/>
    <w:rsid w:val="5602B4D4"/>
    <w:rsid w:val="5617C92C"/>
    <w:rsid w:val="56C410C7"/>
    <w:rsid w:val="56CE38DE"/>
    <w:rsid w:val="56EC5D58"/>
    <w:rsid w:val="56F885B8"/>
    <w:rsid w:val="570D8D26"/>
    <w:rsid w:val="572B305A"/>
    <w:rsid w:val="574020D7"/>
    <w:rsid w:val="577D1D3C"/>
    <w:rsid w:val="57A4C946"/>
    <w:rsid w:val="57BE3466"/>
    <w:rsid w:val="5861BFB8"/>
    <w:rsid w:val="5875AC07"/>
    <w:rsid w:val="58F0CF7D"/>
    <w:rsid w:val="59071731"/>
    <w:rsid w:val="59172923"/>
    <w:rsid w:val="59277FA3"/>
    <w:rsid w:val="593327C6"/>
    <w:rsid w:val="5986BE65"/>
    <w:rsid w:val="5988190C"/>
    <w:rsid w:val="59E150BC"/>
    <w:rsid w:val="59EECD84"/>
    <w:rsid w:val="5AB8DADA"/>
    <w:rsid w:val="5AF5D528"/>
    <w:rsid w:val="5B3850AC"/>
    <w:rsid w:val="5B922235"/>
    <w:rsid w:val="5BAB5711"/>
    <w:rsid w:val="5BC8CCDF"/>
    <w:rsid w:val="5BE2500C"/>
    <w:rsid w:val="5BFBE9B5"/>
    <w:rsid w:val="5C0A0049"/>
    <w:rsid w:val="5C40B4ED"/>
    <w:rsid w:val="5C91A589"/>
    <w:rsid w:val="5CDFBC79"/>
    <w:rsid w:val="5D245205"/>
    <w:rsid w:val="5D63A64D"/>
    <w:rsid w:val="5D821B99"/>
    <w:rsid w:val="5D878278"/>
    <w:rsid w:val="5D98BD4F"/>
    <w:rsid w:val="5DBC9F56"/>
    <w:rsid w:val="5DD2E3CA"/>
    <w:rsid w:val="5DD59EDB"/>
    <w:rsid w:val="5DDBDE81"/>
    <w:rsid w:val="5E05ACEB"/>
    <w:rsid w:val="5E7DA300"/>
    <w:rsid w:val="5EB09A9A"/>
    <w:rsid w:val="5ECE4B47"/>
    <w:rsid w:val="5FAC0604"/>
    <w:rsid w:val="60A33495"/>
    <w:rsid w:val="60D05E11"/>
    <w:rsid w:val="60F6A6D8"/>
    <w:rsid w:val="61437EB8"/>
    <w:rsid w:val="61734D62"/>
    <w:rsid w:val="618F845B"/>
    <w:rsid w:val="61AC3CD5"/>
    <w:rsid w:val="61B64FB6"/>
    <w:rsid w:val="61E83B5C"/>
    <w:rsid w:val="62016737"/>
    <w:rsid w:val="6229E25A"/>
    <w:rsid w:val="62445B50"/>
    <w:rsid w:val="627105DD"/>
    <w:rsid w:val="62CF28A6"/>
    <w:rsid w:val="62DE7946"/>
    <w:rsid w:val="63817647"/>
    <w:rsid w:val="63970891"/>
    <w:rsid w:val="63B00751"/>
    <w:rsid w:val="63DAD557"/>
    <w:rsid w:val="63F92DAE"/>
    <w:rsid w:val="6402CC00"/>
    <w:rsid w:val="641F5465"/>
    <w:rsid w:val="64511C6B"/>
    <w:rsid w:val="648F45E8"/>
    <w:rsid w:val="64D15E92"/>
    <w:rsid w:val="6513ED09"/>
    <w:rsid w:val="655269A2"/>
    <w:rsid w:val="656500B2"/>
    <w:rsid w:val="656C6DD7"/>
    <w:rsid w:val="65A53AEE"/>
    <w:rsid w:val="660368DC"/>
    <w:rsid w:val="666D2EF3"/>
    <w:rsid w:val="6672E687"/>
    <w:rsid w:val="66C8408A"/>
    <w:rsid w:val="66FEA416"/>
    <w:rsid w:val="670EFC4A"/>
    <w:rsid w:val="673F9F95"/>
    <w:rsid w:val="67828600"/>
    <w:rsid w:val="67D725AB"/>
    <w:rsid w:val="67FE4B86"/>
    <w:rsid w:val="68026C75"/>
    <w:rsid w:val="6870A8BB"/>
    <w:rsid w:val="68752D8D"/>
    <w:rsid w:val="690FBF86"/>
    <w:rsid w:val="69758CEF"/>
    <w:rsid w:val="6980F38A"/>
    <w:rsid w:val="698FD59C"/>
    <w:rsid w:val="6A2D0085"/>
    <w:rsid w:val="6A772D92"/>
    <w:rsid w:val="6A92CBCE"/>
    <w:rsid w:val="6AE49020"/>
    <w:rsid w:val="6AE63FCC"/>
    <w:rsid w:val="6AF24421"/>
    <w:rsid w:val="6B78A339"/>
    <w:rsid w:val="6B8FCA2A"/>
    <w:rsid w:val="6B93A5F2"/>
    <w:rsid w:val="6B970B28"/>
    <w:rsid w:val="6BCB5E19"/>
    <w:rsid w:val="6C01D5E1"/>
    <w:rsid w:val="6C2F0595"/>
    <w:rsid w:val="6C4550C4"/>
    <w:rsid w:val="6C46A039"/>
    <w:rsid w:val="6C794004"/>
    <w:rsid w:val="6C9FE948"/>
    <w:rsid w:val="6CA021D9"/>
    <w:rsid w:val="6CD2CE97"/>
    <w:rsid w:val="6CD482F1"/>
    <w:rsid w:val="6D0DCA92"/>
    <w:rsid w:val="6D2178D5"/>
    <w:rsid w:val="6D2F7653"/>
    <w:rsid w:val="6D595527"/>
    <w:rsid w:val="6D85D88C"/>
    <w:rsid w:val="6DCEF3E9"/>
    <w:rsid w:val="6DD7AE1D"/>
    <w:rsid w:val="6DD90255"/>
    <w:rsid w:val="6E08F824"/>
    <w:rsid w:val="6E51052E"/>
    <w:rsid w:val="6E576402"/>
    <w:rsid w:val="6EB4E0DE"/>
    <w:rsid w:val="6ECB46B4"/>
    <w:rsid w:val="6ECEABEA"/>
    <w:rsid w:val="6EE119CE"/>
    <w:rsid w:val="6EE27677"/>
    <w:rsid w:val="6F366088"/>
    <w:rsid w:val="6F5AF032"/>
    <w:rsid w:val="6F6C35FD"/>
    <w:rsid w:val="6F7B4CDF"/>
    <w:rsid w:val="6FA39D6A"/>
    <w:rsid w:val="6FA71ABC"/>
    <w:rsid w:val="6FB1D51B"/>
    <w:rsid w:val="6FBD9AD6"/>
    <w:rsid w:val="6FC4462E"/>
    <w:rsid w:val="703F9A9F"/>
    <w:rsid w:val="705FEDFC"/>
    <w:rsid w:val="70923419"/>
    <w:rsid w:val="70F6C093"/>
    <w:rsid w:val="71043B05"/>
    <w:rsid w:val="710E7104"/>
    <w:rsid w:val="718C056F"/>
    <w:rsid w:val="719813E4"/>
    <w:rsid w:val="7199A6EB"/>
    <w:rsid w:val="71D5896A"/>
    <w:rsid w:val="72064CAC"/>
    <w:rsid w:val="72144D1B"/>
    <w:rsid w:val="72146B49"/>
    <w:rsid w:val="721A1739"/>
    <w:rsid w:val="72711765"/>
    <w:rsid w:val="72C089A4"/>
    <w:rsid w:val="72CF4F8E"/>
    <w:rsid w:val="72E23654"/>
    <w:rsid w:val="72E5EA64"/>
    <w:rsid w:val="72F06F0E"/>
    <w:rsid w:val="72F87D9E"/>
    <w:rsid w:val="7315FBA3"/>
    <w:rsid w:val="737159CB"/>
    <w:rsid w:val="737E6661"/>
    <w:rsid w:val="7485463E"/>
    <w:rsid w:val="74CB93B7"/>
    <w:rsid w:val="74CFB4A6"/>
    <w:rsid w:val="74DEACE6"/>
    <w:rsid w:val="74DF94D6"/>
    <w:rsid w:val="74E096A6"/>
    <w:rsid w:val="74E8DD03"/>
    <w:rsid w:val="7532E3AE"/>
    <w:rsid w:val="7556F55C"/>
    <w:rsid w:val="7604AB69"/>
    <w:rsid w:val="7685352C"/>
    <w:rsid w:val="76C4FCD6"/>
    <w:rsid w:val="76DE7D5C"/>
    <w:rsid w:val="76E341E8"/>
    <w:rsid w:val="7744E496"/>
    <w:rsid w:val="77575A74"/>
    <w:rsid w:val="77AECD6A"/>
    <w:rsid w:val="77FB46F3"/>
    <w:rsid w:val="77FC3DE6"/>
    <w:rsid w:val="78033479"/>
    <w:rsid w:val="781F231E"/>
    <w:rsid w:val="7850E659"/>
    <w:rsid w:val="78A37E9C"/>
    <w:rsid w:val="78AA13B4"/>
    <w:rsid w:val="78D34D46"/>
    <w:rsid w:val="78E62C73"/>
    <w:rsid w:val="7950DAE8"/>
    <w:rsid w:val="797D175F"/>
    <w:rsid w:val="79BD5B58"/>
    <w:rsid w:val="79EC11F0"/>
    <w:rsid w:val="7AB113B3"/>
    <w:rsid w:val="7AD81C8C"/>
    <w:rsid w:val="7ADE260F"/>
    <w:rsid w:val="7B04A478"/>
    <w:rsid w:val="7C2A538E"/>
    <w:rsid w:val="7C47E9CB"/>
    <w:rsid w:val="7C8B42A7"/>
    <w:rsid w:val="7C8EF2B1"/>
    <w:rsid w:val="7CAA271E"/>
    <w:rsid w:val="7CAD1D54"/>
    <w:rsid w:val="7D562DD7"/>
    <w:rsid w:val="7D9A6A08"/>
    <w:rsid w:val="7D9B552E"/>
    <w:rsid w:val="7D9E3EF3"/>
    <w:rsid w:val="7DA0F51B"/>
    <w:rsid w:val="7DB93591"/>
    <w:rsid w:val="7DBB0CC8"/>
    <w:rsid w:val="7DBC1B3E"/>
    <w:rsid w:val="7DEC76B7"/>
    <w:rsid w:val="7E39E6C6"/>
    <w:rsid w:val="7E4F335D"/>
    <w:rsid w:val="7E5EA3FA"/>
    <w:rsid w:val="7E6F4AA6"/>
    <w:rsid w:val="7E83AB47"/>
    <w:rsid w:val="7E86771C"/>
    <w:rsid w:val="7EBAE260"/>
    <w:rsid w:val="7ECFFD75"/>
    <w:rsid w:val="7EE918C5"/>
    <w:rsid w:val="7F37258F"/>
    <w:rsid w:val="7F428ECA"/>
    <w:rsid w:val="7F5F4DA0"/>
    <w:rsid w:val="7F69E7C5"/>
    <w:rsid w:val="7FAE0796"/>
    <w:rsid w:val="7FBD8A92"/>
    <w:rsid w:val="7FE02CED"/>
    <w:rsid w:val="7FF3BD3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DAA0"/>
  <w15:docId w15:val="{5911B28E-DC5C-43A5-BB8E-6BB13F63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1772B18"/>
    <w:pPr>
      <w:spacing w:after="0"/>
      <w:ind w:firstLine="720"/>
      <w:jc w:val="both"/>
    </w:pPr>
    <w:rPr>
      <w:rFonts w:ascii="Times New Roman" w:eastAsia="Times New Roman" w:hAnsi="Times New Roman" w:cs="Times New Roman"/>
      <w:sz w:val="20"/>
      <w:szCs w:val="20"/>
      <w:lang w:val="ro-MD"/>
    </w:rPr>
  </w:style>
  <w:style w:type="paragraph" w:styleId="Titlu1">
    <w:name w:val="heading 1"/>
    <w:basedOn w:val="Normal"/>
    <w:next w:val="Normal"/>
    <w:link w:val="Titlu1Caracter"/>
    <w:uiPriority w:val="9"/>
    <w:qFormat/>
    <w:rsid w:val="31772B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31772B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unhideWhenUsed/>
    <w:qFormat/>
    <w:rsid w:val="31772B18"/>
    <w:pPr>
      <w:keepNext/>
      <w:keepLines/>
      <w:spacing w:before="40"/>
      <w:outlineLvl w:val="2"/>
    </w:pPr>
    <w:rPr>
      <w:rFonts w:asciiTheme="majorHAnsi" w:eastAsiaTheme="majorEastAsia" w:hAnsiTheme="majorHAnsi" w:cstheme="majorBidi"/>
      <w:color w:val="243F60"/>
      <w:sz w:val="24"/>
      <w:szCs w:val="24"/>
    </w:rPr>
  </w:style>
  <w:style w:type="paragraph" w:styleId="Titlu4">
    <w:name w:val="heading 4"/>
    <w:basedOn w:val="Normal"/>
    <w:next w:val="Normal"/>
    <w:link w:val="Titlu4Caracter"/>
    <w:uiPriority w:val="9"/>
    <w:unhideWhenUsed/>
    <w:qFormat/>
    <w:rsid w:val="31772B18"/>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uiPriority w:val="9"/>
    <w:unhideWhenUsed/>
    <w:qFormat/>
    <w:rsid w:val="31772B18"/>
    <w:pPr>
      <w:keepNext/>
      <w:keepLines/>
      <w:spacing w:before="40"/>
      <w:outlineLvl w:val="4"/>
    </w:pPr>
    <w:rPr>
      <w:rFonts w:asciiTheme="majorHAnsi" w:eastAsiaTheme="majorEastAsia" w:hAnsiTheme="majorHAnsi" w:cstheme="majorBidi"/>
      <w:color w:val="365F91" w:themeColor="accent1" w:themeShade="BF"/>
    </w:rPr>
  </w:style>
  <w:style w:type="paragraph" w:styleId="Titlu6">
    <w:name w:val="heading 6"/>
    <w:basedOn w:val="Normal"/>
    <w:next w:val="Normal"/>
    <w:link w:val="Titlu6Caracter"/>
    <w:uiPriority w:val="9"/>
    <w:unhideWhenUsed/>
    <w:qFormat/>
    <w:rsid w:val="31772B18"/>
    <w:pPr>
      <w:keepNext/>
      <w:keepLines/>
      <w:spacing w:before="40"/>
      <w:outlineLvl w:val="5"/>
    </w:pPr>
    <w:rPr>
      <w:rFonts w:asciiTheme="majorHAnsi" w:eastAsiaTheme="majorEastAsia" w:hAnsiTheme="majorHAnsi" w:cstheme="majorBidi"/>
      <w:color w:val="243F60"/>
    </w:rPr>
  </w:style>
  <w:style w:type="paragraph" w:styleId="Titlu7">
    <w:name w:val="heading 7"/>
    <w:basedOn w:val="Normal"/>
    <w:next w:val="Normal"/>
    <w:link w:val="Titlu7Caracter"/>
    <w:uiPriority w:val="9"/>
    <w:unhideWhenUsed/>
    <w:qFormat/>
    <w:rsid w:val="31772B18"/>
    <w:pPr>
      <w:keepNext/>
      <w:keepLines/>
      <w:spacing w:before="40"/>
      <w:outlineLvl w:val="6"/>
    </w:pPr>
    <w:rPr>
      <w:rFonts w:asciiTheme="majorHAnsi" w:eastAsiaTheme="majorEastAsia" w:hAnsiTheme="majorHAnsi" w:cstheme="majorBidi"/>
      <w:i/>
      <w:iCs/>
      <w:color w:val="243F60"/>
    </w:rPr>
  </w:style>
  <w:style w:type="paragraph" w:styleId="Titlu8">
    <w:name w:val="heading 8"/>
    <w:basedOn w:val="Normal"/>
    <w:next w:val="Normal"/>
    <w:link w:val="Titlu8Caracter"/>
    <w:uiPriority w:val="9"/>
    <w:unhideWhenUsed/>
    <w:qFormat/>
    <w:rsid w:val="31772B18"/>
    <w:pPr>
      <w:keepNext/>
      <w:keepLines/>
      <w:spacing w:before="40"/>
      <w:outlineLvl w:val="7"/>
    </w:pPr>
    <w:rPr>
      <w:rFonts w:asciiTheme="majorHAnsi" w:eastAsiaTheme="majorEastAsia" w:hAnsiTheme="majorHAnsi" w:cstheme="majorBidi"/>
      <w:color w:val="272727"/>
      <w:sz w:val="21"/>
      <w:szCs w:val="21"/>
    </w:rPr>
  </w:style>
  <w:style w:type="paragraph" w:styleId="Titlu9">
    <w:name w:val="heading 9"/>
    <w:basedOn w:val="Normal"/>
    <w:next w:val="Normal"/>
    <w:link w:val="Titlu9Caracter"/>
    <w:uiPriority w:val="9"/>
    <w:unhideWhenUsed/>
    <w:qFormat/>
    <w:rsid w:val="31772B18"/>
    <w:pPr>
      <w:keepNext/>
      <w:keepLines/>
      <w:spacing w:before="40"/>
      <w:outlineLvl w:val="8"/>
    </w:pPr>
    <w:rPr>
      <w:rFonts w:asciiTheme="majorHAnsi" w:eastAsiaTheme="majorEastAsia" w:hAnsiTheme="majorHAnsi" w:cstheme="majorBidi"/>
      <w:i/>
      <w:iCs/>
      <w:color w:val="272727"/>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31772B18"/>
    <w:pPr>
      <w:ind w:firstLine="567"/>
    </w:pPr>
    <w:rPr>
      <w:sz w:val="24"/>
      <w:szCs w:val="24"/>
      <w:lang w:val="ru-RU" w:eastAsia="ru-RU"/>
    </w:rPr>
  </w:style>
  <w:style w:type="paragraph" w:customStyle="1" w:styleId="cb">
    <w:name w:val="cb"/>
    <w:basedOn w:val="Normal"/>
    <w:uiPriority w:val="99"/>
    <w:semiHidden/>
    <w:rsid w:val="31772B18"/>
    <w:pPr>
      <w:ind w:firstLine="0"/>
      <w:jc w:val="center"/>
    </w:pPr>
    <w:rPr>
      <w:b/>
      <w:bCs/>
      <w:sz w:val="24"/>
      <w:szCs w:val="24"/>
      <w:lang w:val="ru-RU" w:eastAsia="ru-RU"/>
    </w:rPr>
  </w:style>
  <w:style w:type="paragraph" w:customStyle="1" w:styleId="rg">
    <w:name w:val="rg"/>
    <w:basedOn w:val="Normal"/>
    <w:uiPriority w:val="99"/>
    <w:semiHidden/>
    <w:rsid w:val="31772B18"/>
    <w:pPr>
      <w:ind w:firstLine="0"/>
      <w:jc w:val="right"/>
    </w:pPr>
    <w:rPr>
      <w:rFonts w:eastAsiaTheme="minorEastAsia"/>
      <w:sz w:val="24"/>
      <w:szCs w:val="24"/>
      <w:lang w:val="en-GB" w:eastAsia="en-GB"/>
    </w:rPr>
  </w:style>
  <w:style w:type="paragraph" w:customStyle="1" w:styleId="lf">
    <w:name w:val="lf"/>
    <w:basedOn w:val="Normal"/>
    <w:uiPriority w:val="99"/>
    <w:semiHidden/>
    <w:rsid w:val="31772B18"/>
    <w:pPr>
      <w:ind w:firstLine="0"/>
      <w:jc w:val="left"/>
    </w:pPr>
    <w:rPr>
      <w:rFonts w:eastAsiaTheme="minorEastAsia"/>
      <w:sz w:val="24"/>
      <w:szCs w:val="24"/>
      <w:lang w:val="en-GB" w:eastAsia="en-GB"/>
    </w:rPr>
  </w:style>
  <w:style w:type="paragraph" w:styleId="Textnotdesubsol">
    <w:name w:val="footnote text"/>
    <w:basedOn w:val="Normal"/>
    <w:link w:val="TextnotdesubsolCaracter"/>
    <w:uiPriority w:val="99"/>
    <w:unhideWhenUsed/>
    <w:qFormat/>
    <w:rsid w:val="31772B18"/>
    <w:pPr>
      <w:spacing w:before="60" w:after="60"/>
      <w:ind w:firstLine="0"/>
      <w:jc w:val="left"/>
    </w:pPr>
    <w:rPr>
      <w:rFonts w:ascii="Roboto Condensed" w:eastAsiaTheme="minorEastAsia" w:hAnsi="Roboto Condensed" w:cstheme="minorBidi"/>
      <w:sz w:val="16"/>
      <w:szCs w:val="16"/>
      <w:lang w:val="en-GB"/>
    </w:rPr>
  </w:style>
  <w:style w:type="character" w:customStyle="1" w:styleId="TextnotdesubsolCaracter">
    <w:name w:val="Text notă de subsol Caracter"/>
    <w:basedOn w:val="Fontdeparagrafimplicit"/>
    <w:link w:val="Textnotdesubsol"/>
    <w:uiPriority w:val="99"/>
    <w:rsid w:val="31772B18"/>
    <w:rPr>
      <w:rFonts w:ascii="Roboto Condensed" w:eastAsiaTheme="minorEastAsia" w:hAnsi="Roboto Condensed" w:cstheme="minorBidi"/>
      <w:noProof w:val="0"/>
      <w:sz w:val="16"/>
      <w:szCs w:val="16"/>
    </w:rPr>
  </w:style>
  <w:style w:type="character" w:styleId="Referinnotdesubsol">
    <w:name w:val="footnote reference"/>
    <w:aliases w:val="16 Point,Superscript 6 Point,ftref"/>
    <w:basedOn w:val="Fontdeparagrafimplicit"/>
    <w:uiPriority w:val="99"/>
    <w:unhideWhenUsed/>
    <w:rsid w:val="005E115D"/>
    <w:rPr>
      <w:vertAlign w:val="superscript"/>
    </w:rPr>
  </w:style>
  <w:style w:type="paragraph" w:styleId="Listparagraf">
    <w:name w:val="List Paragraph"/>
    <w:basedOn w:val="Normal"/>
    <w:link w:val="ListparagrafCaracter"/>
    <w:uiPriority w:val="34"/>
    <w:qFormat/>
    <w:rsid w:val="31772B18"/>
    <w:pPr>
      <w:spacing w:before="120" w:after="120"/>
      <w:ind w:left="720" w:firstLine="0"/>
      <w:contextualSpacing/>
    </w:pPr>
    <w:rPr>
      <w:rFonts w:ascii="Roboto Condensed" w:eastAsiaTheme="minorEastAsia" w:hAnsi="Roboto Condensed" w:cstheme="minorBidi"/>
      <w:sz w:val="22"/>
      <w:szCs w:val="22"/>
      <w:lang w:val="ro-RO" w:eastAsia="zh-TW"/>
    </w:rPr>
  </w:style>
  <w:style w:type="character" w:customStyle="1" w:styleId="ListparagrafCaracter">
    <w:name w:val="Listă paragraf Caracter"/>
    <w:link w:val="Listparagraf"/>
    <w:uiPriority w:val="34"/>
    <w:rsid w:val="31772B18"/>
    <w:rPr>
      <w:rFonts w:ascii="Roboto Condensed" w:eastAsiaTheme="minorEastAsia" w:hAnsi="Roboto Condensed"/>
      <w:noProof w:val="0"/>
      <w:lang w:val="ro-RO" w:eastAsia="zh-TW"/>
    </w:rPr>
  </w:style>
  <w:style w:type="paragraph" w:styleId="Legend">
    <w:name w:val="caption"/>
    <w:basedOn w:val="Normal"/>
    <w:next w:val="Normal"/>
    <w:uiPriority w:val="35"/>
    <w:unhideWhenUsed/>
    <w:qFormat/>
    <w:rsid w:val="31772B18"/>
    <w:pPr>
      <w:ind w:firstLine="0"/>
    </w:pPr>
    <w:rPr>
      <w:rFonts w:ascii="Roboto Condensed" w:eastAsiaTheme="minorEastAsia" w:hAnsi="Roboto Condensed" w:cstheme="minorBidi"/>
      <w:b/>
      <w:bCs/>
      <w:color w:val="262626" w:themeColor="text1" w:themeTint="D9"/>
      <w:sz w:val="22"/>
      <w:szCs w:val="22"/>
      <w:lang w:val="ro-RO" w:eastAsia="zh-TW"/>
    </w:rPr>
  </w:style>
  <w:style w:type="character" w:styleId="Hyperlink">
    <w:name w:val="Hyperlink"/>
    <w:basedOn w:val="Fontdeparagrafimplicit"/>
    <w:uiPriority w:val="99"/>
    <w:semiHidden/>
    <w:unhideWhenUsed/>
    <w:rsid w:val="004A6B66"/>
    <w:rPr>
      <w:color w:val="0000FF"/>
      <w:u w:val="single"/>
    </w:rPr>
  </w:style>
  <w:style w:type="table" w:styleId="Tabelgril">
    <w:name w:val="Table Grid"/>
    <w:basedOn w:val="TabelNormal"/>
    <w:uiPriority w:val="39"/>
    <w:rsid w:val="00F133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ntens">
    <w:name w:val="Intense Quote"/>
    <w:basedOn w:val="Normal"/>
    <w:next w:val="Normal"/>
    <w:link w:val="CitatintensCaracter"/>
    <w:uiPriority w:val="30"/>
    <w:qFormat/>
    <w:rsid w:val="31772B18"/>
    <w:pPr>
      <w:spacing w:before="360" w:after="360"/>
      <w:ind w:left="864" w:right="864"/>
      <w:jc w:val="center"/>
    </w:pPr>
    <w:rPr>
      <w:i/>
      <w:iCs/>
      <w:color w:val="4F81BD" w:themeColor="accent1"/>
    </w:rPr>
  </w:style>
  <w:style w:type="character" w:customStyle="1" w:styleId="CitatintensCaracter">
    <w:name w:val="Citat intens Caracter"/>
    <w:basedOn w:val="Fontdeparagrafimplicit"/>
    <w:link w:val="Citatintens"/>
    <w:uiPriority w:val="30"/>
    <w:rsid w:val="31772B18"/>
    <w:rPr>
      <w:rFonts w:ascii="Times New Roman" w:eastAsia="Times New Roman" w:hAnsi="Times New Roman" w:cs="Times New Roman"/>
      <w:i/>
      <w:iCs/>
      <w:noProof w:val="0"/>
      <w:color w:val="4F81BD" w:themeColor="accent1"/>
      <w:sz w:val="20"/>
      <w:szCs w:val="20"/>
      <w:lang w:val="ro-MD"/>
    </w:rPr>
  </w:style>
  <w:style w:type="paragraph" w:styleId="Titlu">
    <w:name w:val="Title"/>
    <w:basedOn w:val="Normal"/>
    <w:next w:val="Normal"/>
    <w:link w:val="TitluCaracter"/>
    <w:uiPriority w:val="10"/>
    <w:qFormat/>
    <w:rsid w:val="31772B18"/>
    <w:pPr>
      <w:contextualSpacing/>
    </w:pPr>
    <w:rPr>
      <w:rFonts w:asciiTheme="majorHAnsi" w:eastAsiaTheme="majorEastAsia" w:hAnsiTheme="majorHAnsi" w:cstheme="majorBidi"/>
      <w:sz w:val="56"/>
      <w:szCs w:val="56"/>
    </w:rPr>
  </w:style>
  <w:style w:type="paragraph" w:styleId="Subtitlu">
    <w:name w:val="Subtitle"/>
    <w:basedOn w:val="Normal"/>
    <w:next w:val="Normal"/>
    <w:link w:val="SubtitluCaracter"/>
    <w:uiPriority w:val="11"/>
    <w:qFormat/>
    <w:rsid w:val="31772B18"/>
    <w:rPr>
      <w:rFonts w:eastAsiaTheme="minorEastAsia"/>
      <w:color w:val="5A5A5A"/>
    </w:rPr>
  </w:style>
  <w:style w:type="paragraph" w:styleId="Citat">
    <w:name w:val="Quote"/>
    <w:basedOn w:val="Normal"/>
    <w:next w:val="Normal"/>
    <w:link w:val="CitatCaracter"/>
    <w:uiPriority w:val="29"/>
    <w:qFormat/>
    <w:rsid w:val="31772B18"/>
    <w:pPr>
      <w:spacing w:before="200"/>
      <w:ind w:left="864" w:right="864"/>
      <w:jc w:val="center"/>
    </w:pPr>
    <w:rPr>
      <w:i/>
      <w:iCs/>
      <w:color w:val="404040" w:themeColor="text1" w:themeTint="BF"/>
    </w:rPr>
  </w:style>
  <w:style w:type="character" w:customStyle="1" w:styleId="Titlu1Caracter">
    <w:name w:val="Titlu 1 Caracter"/>
    <w:basedOn w:val="Fontdeparagrafimplicit"/>
    <w:link w:val="Titlu1"/>
    <w:uiPriority w:val="9"/>
    <w:rsid w:val="31772B18"/>
    <w:rPr>
      <w:rFonts w:asciiTheme="majorHAnsi" w:eastAsiaTheme="majorEastAsia" w:hAnsiTheme="majorHAnsi" w:cstheme="majorBidi"/>
      <w:noProof w:val="0"/>
      <w:color w:val="365F91" w:themeColor="accent1" w:themeShade="BF"/>
      <w:sz w:val="32"/>
      <w:szCs w:val="32"/>
      <w:lang w:val="ro-MD"/>
    </w:rPr>
  </w:style>
  <w:style w:type="character" w:customStyle="1" w:styleId="Titlu2Caracter">
    <w:name w:val="Titlu 2 Caracter"/>
    <w:basedOn w:val="Fontdeparagrafimplicit"/>
    <w:link w:val="Titlu2"/>
    <w:uiPriority w:val="9"/>
    <w:rsid w:val="31772B18"/>
    <w:rPr>
      <w:rFonts w:asciiTheme="majorHAnsi" w:eastAsiaTheme="majorEastAsia" w:hAnsiTheme="majorHAnsi" w:cstheme="majorBidi"/>
      <w:noProof w:val="0"/>
      <w:color w:val="365F91" w:themeColor="accent1" w:themeShade="BF"/>
      <w:sz w:val="26"/>
      <w:szCs w:val="26"/>
      <w:lang w:val="ro-MD"/>
    </w:rPr>
  </w:style>
  <w:style w:type="character" w:customStyle="1" w:styleId="Titlu3Caracter">
    <w:name w:val="Titlu 3 Caracter"/>
    <w:basedOn w:val="Fontdeparagrafimplicit"/>
    <w:link w:val="Titlu3"/>
    <w:uiPriority w:val="9"/>
    <w:rsid w:val="31772B18"/>
    <w:rPr>
      <w:rFonts w:asciiTheme="majorHAnsi" w:eastAsiaTheme="majorEastAsia" w:hAnsiTheme="majorHAnsi" w:cstheme="majorBidi"/>
      <w:noProof w:val="0"/>
      <w:color w:val="243F60"/>
      <w:sz w:val="24"/>
      <w:szCs w:val="24"/>
      <w:lang w:val="ro-MD"/>
    </w:rPr>
  </w:style>
  <w:style w:type="character" w:customStyle="1" w:styleId="Titlu4Caracter">
    <w:name w:val="Titlu 4 Caracter"/>
    <w:basedOn w:val="Fontdeparagrafimplicit"/>
    <w:link w:val="Titlu4"/>
    <w:uiPriority w:val="9"/>
    <w:rsid w:val="31772B18"/>
    <w:rPr>
      <w:rFonts w:asciiTheme="majorHAnsi" w:eastAsiaTheme="majorEastAsia" w:hAnsiTheme="majorHAnsi" w:cstheme="majorBidi"/>
      <w:i/>
      <w:iCs/>
      <w:noProof w:val="0"/>
      <w:color w:val="365F91" w:themeColor="accent1" w:themeShade="BF"/>
      <w:lang w:val="ro-MD"/>
    </w:rPr>
  </w:style>
  <w:style w:type="character" w:customStyle="1" w:styleId="Titlu5Caracter">
    <w:name w:val="Titlu 5 Caracter"/>
    <w:basedOn w:val="Fontdeparagrafimplicit"/>
    <w:link w:val="Titlu5"/>
    <w:uiPriority w:val="9"/>
    <w:rsid w:val="31772B18"/>
    <w:rPr>
      <w:rFonts w:asciiTheme="majorHAnsi" w:eastAsiaTheme="majorEastAsia" w:hAnsiTheme="majorHAnsi" w:cstheme="majorBidi"/>
      <w:noProof w:val="0"/>
      <w:color w:val="365F91" w:themeColor="accent1" w:themeShade="BF"/>
      <w:lang w:val="ro-MD"/>
    </w:rPr>
  </w:style>
  <w:style w:type="character" w:customStyle="1" w:styleId="Titlu6Caracter">
    <w:name w:val="Titlu 6 Caracter"/>
    <w:basedOn w:val="Fontdeparagrafimplicit"/>
    <w:link w:val="Titlu6"/>
    <w:uiPriority w:val="9"/>
    <w:rsid w:val="31772B18"/>
    <w:rPr>
      <w:rFonts w:asciiTheme="majorHAnsi" w:eastAsiaTheme="majorEastAsia" w:hAnsiTheme="majorHAnsi" w:cstheme="majorBidi"/>
      <w:noProof w:val="0"/>
      <w:color w:val="243F60"/>
      <w:lang w:val="ro-MD"/>
    </w:rPr>
  </w:style>
  <w:style w:type="character" w:customStyle="1" w:styleId="Titlu7Caracter">
    <w:name w:val="Titlu 7 Caracter"/>
    <w:basedOn w:val="Fontdeparagrafimplicit"/>
    <w:link w:val="Titlu7"/>
    <w:uiPriority w:val="9"/>
    <w:rsid w:val="31772B18"/>
    <w:rPr>
      <w:rFonts w:asciiTheme="majorHAnsi" w:eastAsiaTheme="majorEastAsia" w:hAnsiTheme="majorHAnsi" w:cstheme="majorBidi"/>
      <w:i/>
      <w:iCs/>
      <w:noProof w:val="0"/>
      <w:color w:val="243F60"/>
      <w:lang w:val="ro-MD"/>
    </w:rPr>
  </w:style>
  <w:style w:type="character" w:customStyle="1" w:styleId="Titlu8Caracter">
    <w:name w:val="Titlu 8 Caracter"/>
    <w:basedOn w:val="Fontdeparagrafimplicit"/>
    <w:link w:val="Titlu8"/>
    <w:uiPriority w:val="9"/>
    <w:rsid w:val="31772B18"/>
    <w:rPr>
      <w:rFonts w:asciiTheme="majorHAnsi" w:eastAsiaTheme="majorEastAsia" w:hAnsiTheme="majorHAnsi" w:cstheme="majorBidi"/>
      <w:noProof w:val="0"/>
      <w:color w:val="272727"/>
      <w:sz w:val="21"/>
      <w:szCs w:val="21"/>
      <w:lang w:val="ro-MD"/>
    </w:rPr>
  </w:style>
  <w:style w:type="character" w:customStyle="1" w:styleId="Titlu9Caracter">
    <w:name w:val="Titlu 9 Caracter"/>
    <w:basedOn w:val="Fontdeparagrafimplicit"/>
    <w:link w:val="Titlu9"/>
    <w:uiPriority w:val="9"/>
    <w:rsid w:val="31772B18"/>
    <w:rPr>
      <w:rFonts w:asciiTheme="majorHAnsi" w:eastAsiaTheme="majorEastAsia" w:hAnsiTheme="majorHAnsi" w:cstheme="majorBidi"/>
      <w:i/>
      <w:iCs/>
      <w:noProof w:val="0"/>
      <w:color w:val="272727"/>
      <w:sz w:val="21"/>
      <w:szCs w:val="21"/>
      <w:lang w:val="ro-MD"/>
    </w:rPr>
  </w:style>
  <w:style w:type="character" w:customStyle="1" w:styleId="TitluCaracter">
    <w:name w:val="Titlu Caracter"/>
    <w:basedOn w:val="Fontdeparagrafimplicit"/>
    <w:link w:val="Titlu"/>
    <w:uiPriority w:val="10"/>
    <w:rsid w:val="31772B18"/>
    <w:rPr>
      <w:rFonts w:asciiTheme="majorHAnsi" w:eastAsiaTheme="majorEastAsia" w:hAnsiTheme="majorHAnsi" w:cstheme="majorBidi"/>
      <w:noProof w:val="0"/>
      <w:sz w:val="56"/>
      <w:szCs w:val="56"/>
      <w:lang w:val="ro-MD"/>
    </w:rPr>
  </w:style>
  <w:style w:type="character" w:customStyle="1" w:styleId="SubtitluCaracter">
    <w:name w:val="Subtitlu Caracter"/>
    <w:basedOn w:val="Fontdeparagrafimplicit"/>
    <w:link w:val="Subtitlu"/>
    <w:uiPriority w:val="11"/>
    <w:rsid w:val="31772B18"/>
    <w:rPr>
      <w:rFonts w:asciiTheme="minorHAnsi" w:eastAsiaTheme="minorEastAsia" w:hAnsiTheme="minorHAnsi" w:cstheme="minorBidi"/>
      <w:noProof w:val="0"/>
      <w:color w:val="5A5A5A"/>
      <w:lang w:val="ro-MD"/>
    </w:rPr>
  </w:style>
  <w:style w:type="character" w:customStyle="1" w:styleId="CitatCaracter">
    <w:name w:val="Citat Caracter"/>
    <w:basedOn w:val="Fontdeparagrafimplicit"/>
    <w:link w:val="Citat"/>
    <w:uiPriority w:val="29"/>
    <w:rsid w:val="31772B18"/>
    <w:rPr>
      <w:i/>
      <w:iCs/>
      <w:noProof w:val="0"/>
      <w:color w:val="404040" w:themeColor="text1" w:themeTint="BF"/>
      <w:lang w:val="ro-MD"/>
    </w:rPr>
  </w:style>
  <w:style w:type="paragraph" w:styleId="Cuprins1">
    <w:name w:val="toc 1"/>
    <w:basedOn w:val="Normal"/>
    <w:next w:val="Normal"/>
    <w:uiPriority w:val="39"/>
    <w:unhideWhenUsed/>
    <w:rsid w:val="31772B18"/>
    <w:pPr>
      <w:spacing w:after="100"/>
    </w:pPr>
  </w:style>
  <w:style w:type="paragraph" w:styleId="Cuprins2">
    <w:name w:val="toc 2"/>
    <w:basedOn w:val="Normal"/>
    <w:next w:val="Normal"/>
    <w:uiPriority w:val="39"/>
    <w:unhideWhenUsed/>
    <w:rsid w:val="31772B18"/>
    <w:pPr>
      <w:spacing w:after="100"/>
      <w:ind w:left="220"/>
    </w:pPr>
  </w:style>
  <w:style w:type="paragraph" w:styleId="Cuprins3">
    <w:name w:val="toc 3"/>
    <w:basedOn w:val="Normal"/>
    <w:next w:val="Normal"/>
    <w:uiPriority w:val="39"/>
    <w:unhideWhenUsed/>
    <w:rsid w:val="31772B18"/>
    <w:pPr>
      <w:spacing w:after="100"/>
      <w:ind w:left="440"/>
    </w:pPr>
  </w:style>
  <w:style w:type="paragraph" w:styleId="Cuprins4">
    <w:name w:val="toc 4"/>
    <w:basedOn w:val="Normal"/>
    <w:next w:val="Normal"/>
    <w:uiPriority w:val="39"/>
    <w:unhideWhenUsed/>
    <w:rsid w:val="31772B18"/>
    <w:pPr>
      <w:spacing w:after="100"/>
      <w:ind w:left="660"/>
    </w:pPr>
  </w:style>
  <w:style w:type="paragraph" w:styleId="Cuprins5">
    <w:name w:val="toc 5"/>
    <w:basedOn w:val="Normal"/>
    <w:next w:val="Normal"/>
    <w:uiPriority w:val="39"/>
    <w:unhideWhenUsed/>
    <w:rsid w:val="31772B18"/>
    <w:pPr>
      <w:spacing w:after="100"/>
      <w:ind w:left="880"/>
    </w:pPr>
  </w:style>
  <w:style w:type="paragraph" w:styleId="Cuprins6">
    <w:name w:val="toc 6"/>
    <w:basedOn w:val="Normal"/>
    <w:next w:val="Normal"/>
    <w:uiPriority w:val="39"/>
    <w:unhideWhenUsed/>
    <w:rsid w:val="31772B18"/>
    <w:pPr>
      <w:spacing w:after="100"/>
      <w:ind w:left="1100"/>
    </w:pPr>
  </w:style>
  <w:style w:type="paragraph" w:styleId="Cuprins7">
    <w:name w:val="toc 7"/>
    <w:basedOn w:val="Normal"/>
    <w:next w:val="Normal"/>
    <w:uiPriority w:val="39"/>
    <w:unhideWhenUsed/>
    <w:rsid w:val="31772B18"/>
    <w:pPr>
      <w:spacing w:after="100"/>
      <w:ind w:left="1320"/>
    </w:pPr>
  </w:style>
  <w:style w:type="paragraph" w:styleId="Cuprins8">
    <w:name w:val="toc 8"/>
    <w:basedOn w:val="Normal"/>
    <w:next w:val="Normal"/>
    <w:uiPriority w:val="39"/>
    <w:unhideWhenUsed/>
    <w:rsid w:val="31772B18"/>
    <w:pPr>
      <w:spacing w:after="100"/>
      <w:ind w:left="1540"/>
    </w:pPr>
  </w:style>
  <w:style w:type="paragraph" w:styleId="Cuprins9">
    <w:name w:val="toc 9"/>
    <w:basedOn w:val="Normal"/>
    <w:next w:val="Normal"/>
    <w:uiPriority w:val="39"/>
    <w:unhideWhenUsed/>
    <w:rsid w:val="31772B18"/>
    <w:pPr>
      <w:spacing w:after="100"/>
      <w:ind w:left="1760"/>
    </w:pPr>
  </w:style>
  <w:style w:type="paragraph" w:styleId="Textnotdefinal">
    <w:name w:val="endnote text"/>
    <w:basedOn w:val="Normal"/>
    <w:link w:val="TextnotdefinalCaracter"/>
    <w:uiPriority w:val="99"/>
    <w:semiHidden/>
    <w:unhideWhenUsed/>
    <w:rsid w:val="31772B18"/>
  </w:style>
  <w:style w:type="character" w:customStyle="1" w:styleId="TextnotdefinalCaracter">
    <w:name w:val="Text notă de final Caracter"/>
    <w:basedOn w:val="Fontdeparagrafimplicit"/>
    <w:link w:val="Textnotdefinal"/>
    <w:uiPriority w:val="99"/>
    <w:semiHidden/>
    <w:rsid w:val="31772B18"/>
    <w:rPr>
      <w:noProof w:val="0"/>
      <w:sz w:val="20"/>
      <w:szCs w:val="20"/>
      <w:lang w:val="ro-MD"/>
    </w:rPr>
  </w:style>
  <w:style w:type="paragraph" w:styleId="Subsol">
    <w:name w:val="footer"/>
    <w:basedOn w:val="Normal"/>
    <w:link w:val="SubsolCaracter"/>
    <w:uiPriority w:val="99"/>
    <w:unhideWhenUsed/>
    <w:rsid w:val="31772B18"/>
    <w:pPr>
      <w:tabs>
        <w:tab w:val="center" w:pos="4680"/>
        <w:tab w:val="right" w:pos="9360"/>
      </w:tabs>
    </w:pPr>
  </w:style>
  <w:style w:type="character" w:customStyle="1" w:styleId="SubsolCaracter">
    <w:name w:val="Subsol Caracter"/>
    <w:basedOn w:val="Fontdeparagrafimplicit"/>
    <w:link w:val="Subsol"/>
    <w:uiPriority w:val="99"/>
    <w:rsid w:val="31772B18"/>
    <w:rPr>
      <w:noProof w:val="0"/>
      <w:lang w:val="ro-MD"/>
    </w:rPr>
  </w:style>
  <w:style w:type="paragraph" w:styleId="Antet">
    <w:name w:val="header"/>
    <w:basedOn w:val="Normal"/>
    <w:link w:val="AntetCaracter"/>
    <w:uiPriority w:val="99"/>
    <w:unhideWhenUsed/>
    <w:rsid w:val="31772B18"/>
    <w:pPr>
      <w:tabs>
        <w:tab w:val="center" w:pos="4680"/>
        <w:tab w:val="right" w:pos="9360"/>
      </w:tabs>
    </w:pPr>
  </w:style>
  <w:style w:type="character" w:customStyle="1" w:styleId="AntetCaracter">
    <w:name w:val="Antet Caracter"/>
    <w:basedOn w:val="Fontdeparagrafimplicit"/>
    <w:link w:val="Antet"/>
    <w:uiPriority w:val="99"/>
    <w:rsid w:val="31772B18"/>
    <w:rPr>
      <w:noProof w:val="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5861">
      <w:bodyDiv w:val="1"/>
      <w:marLeft w:val="0"/>
      <w:marRight w:val="0"/>
      <w:marTop w:val="0"/>
      <w:marBottom w:val="0"/>
      <w:divBdr>
        <w:top w:val="none" w:sz="0" w:space="0" w:color="auto"/>
        <w:left w:val="none" w:sz="0" w:space="0" w:color="auto"/>
        <w:bottom w:val="none" w:sz="0" w:space="0" w:color="auto"/>
        <w:right w:val="none" w:sz="0" w:space="0" w:color="auto"/>
      </w:divBdr>
    </w:div>
    <w:div w:id="866065694">
      <w:bodyDiv w:val="1"/>
      <w:marLeft w:val="0"/>
      <w:marRight w:val="0"/>
      <w:marTop w:val="0"/>
      <w:marBottom w:val="0"/>
      <w:divBdr>
        <w:top w:val="none" w:sz="0" w:space="0" w:color="auto"/>
        <w:left w:val="none" w:sz="0" w:space="0" w:color="auto"/>
        <w:bottom w:val="none" w:sz="0" w:space="0" w:color="auto"/>
        <w:right w:val="none" w:sz="0" w:space="0" w:color="auto"/>
      </w:divBdr>
    </w:div>
    <w:div w:id="1174345896">
      <w:bodyDiv w:val="1"/>
      <w:marLeft w:val="0"/>
      <w:marRight w:val="0"/>
      <w:marTop w:val="0"/>
      <w:marBottom w:val="0"/>
      <w:divBdr>
        <w:top w:val="none" w:sz="0" w:space="0" w:color="auto"/>
        <w:left w:val="none" w:sz="0" w:space="0" w:color="auto"/>
        <w:bottom w:val="none" w:sz="0" w:space="0" w:color="auto"/>
        <w:right w:val="none" w:sz="0" w:space="0" w:color="auto"/>
      </w:divBdr>
    </w:div>
    <w:div w:id="1453402082">
      <w:bodyDiv w:val="1"/>
      <w:marLeft w:val="0"/>
      <w:marRight w:val="0"/>
      <w:marTop w:val="0"/>
      <w:marBottom w:val="0"/>
      <w:divBdr>
        <w:top w:val="none" w:sz="0" w:space="0" w:color="auto"/>
        <w:left w:val="none" w:sz="0" w:space="0" w:color="auto"/>
        <w:bottom w:val="none" w:sz="0" w:space="0" w:color="auto"/>
        <w:right w:val="none" w:sz="0" w:space="0" w:color="auto"/>
      </w:divBdr>
    </w:div>
    <w:div w:id="1627201544">
      <w:bodyDiv w:val="1"/>
      <w:marLeft w:val="0"/>
      <w:marRight w:val="0"/>
      <w:marTop w:val="0"/>
      <w:marBottom w:val="0"/>
      <w:divBdr>
        <w:top w:val="none" w:sz="0" w:space="0" w:color="auto"/>
        <w:left w:val="none" w:sz="0" w:space="0" w:color="auto"/>
        <w:bottom w:val="none" w:sz="0" w:space="0" w:color="auto"/>
        <w:right w:val="none" w:sz="0" w:space="0" w:color="auto"/>
      </w:divBdr>
    </w:div>
    <w:div w:id="1789934827">
      <w:bodyDiv w:val="1"/>
      <w:marLeft w:val="0"/>
      <w:marRight w:val="0"/>
      <w:marTop w:val="0"/>
      <w:marBottom w:val="0"/>
      <w:divBdr>
        <w:top w:val="none" w:sz="0" w:space="0" w:color="auto"/>
        <w:left w:val="none" w:sz="0" w:space="0" w:color="auto"/>
        <w:bottom w:val="none" w:sz="0" w:space="0" w:color="auto"/>
        <w:right w:val="none" w:sz="0" w:space="0" w:color="auto"/>
      </w:divBdr>
    </w:div>
    <w:div w:id="1921794617">
      <w:bodyDiv w:val="1"/>
      <w:marLeft w:val="0"/>
      <w:marRight w:val="0"/>
      <w:marTop w:val="0"/>
      <w:marBottom w:val="0"/>
      <w:divBdr>
        <w:top w:val="none" w:sz="0" w:space="0" w:color="auto"/>
        <w:left w:val="none" w:sz="0" w:space="0" w:color="auto"/>
        <w:bottom w:val="none" w:sz="0" w:space="0" w:color="auto"/>
        <w:right w:val="none" w:sz="0" w:space="0" w:color="auto"/>
      </w:divBdr>
    </w:div>
    <w:div w:id="2113473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ec.europa.eu/eurostat/web/main/data/database" TargetMode="External"/><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image" Target="media/image20.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stats.oecd.org/" TargetMode="External"/><Relationship Id="rId25" Type="http://schemas.openxmlformats.org/officeDocument/2006/relationships/image" Target="media/image13.png"/><Relationship Id="rId33" Type="http://schemas.openxmlformats.org/officeDocument/2006/relationships/hyperlink" Target="http://clima.md/libview.php?l=ro&amp;idc=264&amp;id=502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i.yale.edu/downloads" TargetMode="External"/><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hyperlink" Target="https://epi.yale.edu/downloads" TargetMode="External"/><Relationship Id="rId36" Type="http://schemas.openxmlformats.org/officeDocument/2006/relationships/image" Target="media/image21.png"/><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hyperlink" Target="http://clima.md/libview.php?l=ro&amp;idc=264&amp;id=5024"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pi.yale.edu/about-epi" TargetMode="External"/><Relationship Id="rId1" Type="http://schemas.openxmlformats.org/officeDocument/2006/relationships/hyperlink" Target="https://epi.yale.edu/about-e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026B9616791E4C9B50DB6B10DAEA77" ma:contentTypeVersion="11" ma:contentTypeDescription="Create a new document." ma:contentTypeScope="" ma:versionID="d81f33b3c277a5ec6660754c079d2ea6">
  <xsd:schema xmlns:xsd="http://www.w3.org/2001/XMLSchema" xmlns:xs="http://www.w3.org/2001/XMLSchema" xmlns:p="http://schemas.microsoft.com/office/2006/metadata/properties" xmlns:ns2="a236ed5c-f997-424b-8323-d35595d2677b" xmlns:ns3="0f5b339d-c635-425b-9c13-b8d1f3dbdffa" targetNamespace="http://schemas.microsoft.com/office/2006/metadata/properties" ma:root="true" ma:fieldsID="7d83c0a81d9a4f7ec8a4299c81418a2e" ns2:_="" ns3:_="">
    <xsd:import namespace="a236ed5c-f997-424b-8323-d35595d2677b"/>
    <xsd:import namespace="0f5b339d-c635-425b-9c13-b8d1f3dbd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6ed5c-f997-424b-8323-d35595d26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6ae704-f7ea-4830-80c6-003e62f318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b339d-c635-425b-9c13-b8d1f3dbd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fff5fd-0242-447c-af88-1c6cc3be7798}" ma:internalName="TaxCatchAll" ma:showField="CatchAllData" ma:web="0f5b339d-c635-425b-9c13-b8d1f3dbd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5b339d-c635-425b-9c13-b8d1f3dbdffa" xsi:nil="true"/>
    <lcf76f155ced4ddcb4097134ff3c332f xmlns="a236ed5c-f997-424b-8323-d35595d267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85ACCA-1B29-40A3-9D30-8E19D4D517B7}">
  <ds:schemaRefs>
    <ds:schemaRef ds:uri="http://schemas.microsoft.com/sharepoint/v3/contenttype/forms"/>
  </ds:schemaRefs>
</ds:datastoreItem>
</file>

<file path=customXml/itemProps2.xml><?xml version="1.0" encoding="utf-8"?>
<ds:datastoreItem xmlns:ds="http://schemas.openxmlformats.org/officeDocument/2006/customXml" ds:itemID="{F50E751F-11E4-4C0E-94B6-FAF732DE4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6ed5c-f997-424b-8323-d35595d2677b"/>
    <ds:schemaRef ds:uri="0f5b339d-c635-425b-9c13-b8d1f3dbd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5AD2B-60C8-4E6A-8DFF-318C7FE0A9E9}">
  <ds:schemaRefs>
    <ds:schemaRef ds:uri="http://schemas.microsoft.com/office/2006/metadata/properties"/>
    <ds:schemaRef ds:uri="http://schemas.microsoft.com/office/infopath/2007/PartnerControls"/>
    <ds:schemaRef ds:uri="0f5b339d-c635-425b-9c13-b8d1f3dbdffa"/>
    <ds:schemaRef ds:uri="a236ed5c-f997-424b-8323-d35595d2677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8651</Words>
  <Characters>50176</Characters>
  <Application>Microsoft Office Word</Application>
  <DocSecurity>0</DocSecurity>
  <Lines>418</Lines>
  <Paragraphs>117</Paragraphs>
  <ScaleCrop>false</ScaleCrop>
  <Company/>
  <LinksUpToDate>false</LinksUpToDate>
  <CharactersWithSpaces>58710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TB. Bucur</dc:creator>
  <cp:keywords/>
  <dc:description/>
  <cp:lastModifiedBy>Daniel Tentiuc</cp:lastModifiedBy>
  <cp:revision>23</cp:revision>
  <cp:lastPrinted>2023-10-20T12:14:00Z</cp:lastPrinted>
  <dcterms:created xsi:type="dcterms:W3CDTF">2019-02-01T12:49:00Z</dcterms:created>
  <dcterms:modified xsi:type="dcterms:W3CDTF">2023-10-26T11:49:00Z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0x0101002D026B9616791E4C9B50DB6B10DAEA77</vt:lpwstr>
  </property>
  <property fmtid="{D5CDD505-2E9C-101B-9397-08002B2CF9AE}" pid="3" name="MediaServiceImageTags">
    <vt:lpwstr/>
  </property>
</Properties>
</file>