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9686A" w14:textId="77777777" w:rsidR="00C41028" w:rsidRPr="00C41028" w:rsidRDefault="00C41028" w:rsidP="00C41028">
      <w:pPr>
        <w:autoSpaceDE w:val="0"/>
        <w:autoSpaceDN w:val="0"/>
        <w:adjustRightInd w:val="0"/>
        <w:jc w:val="center"/>
        <w:rPr>
          <w:rFonts w:ascii="Arial" w:hAnsi="Arial" w:cs="Arial"/>
          <w:b/>
          <w:color w:val="000000" w:themeColor="text1"/>
        </w:rPr>
      </w:pPr>
      <w:bookmarkStart w:id="0" w:name="_GoBack"/>
      <w:bookmarkEnd w:id="0"/>
    </w:p>
    <w:p w14:paraId="301788FE" w14:textId="77777777" w:rsidR="00C41028" w:rsidRPr="00C41028" w:rsidRDefault="00C41028" w:rsidP="00C41028">
      <w:pPr>
        <w:autoSpaceDE w:val="0"/>
        <w:autoSpaceDN w:val="0"/>
        <w:adjustRightInd w:val="0"/>
        <w:jc w:val="center"/>
        <w:rPr>
          <w:rFonts w:ascii="Arial" w:hAnsi="Arial" w:cs="Arial"/>
          <w:b/>
          <w:color w:val="000000" w:themeColor="text1"/>
        </w:rPr>
      </w:pPr>
    </w:p>
    <w:p w14:paraId="11EF53FD" w14:textId="77777777" w:rsidR="00C41028" w:rsidRPr="00C41028" w:rsidRDefault="00C41028" w:rsidP="00C41028">
      <w:pPr>
        <w:autoSpaceDE w:val="0"/>
        <w:autoSpaceDN w:val="0"/>
        <w:adjustRightInd w:val="0"/>
        <w:jc w:val="center"/>
        <w:rPr>
          <w:rFonts w:ascii="Arial" w:hAnsi="Arial" w:cs="Arial"/>
          <w:b/>
          <w:color w:val="000000" w:themeColor="text1"/>
        </w:rPr>
      </w:pPr>
    </w:p>
    <w:p w14:paraId="2575D0FA" w14:textId="77777777" w:rsidR="00C41028" w:rsidRPr="00C41028" w:rsidRDefault="00C41028" w:rsidP="00C41028">
      <w:pPr>
        <w:autoSpaceDE w:val="0"/>
        <w:autoSpaceDN w:val="0"/>
        <w:adjustRightInd w:val="0"/>
        <w:jc w:val="center"/>
        <w:rPr>
          <w:rFonts w:ascii="Arial" w:hAnsi="Arial" w:cs="Arial"/>
          <w:b/>
          <w:color w:val="000000" w:themeColor="text1"/>
          <w:sz w:val="40"/>
          <w:szCs w:val="40"/>
        </w:rPr>
      </w:pPr>
      <w:r w:rsidRPr="00C41028">
        <w:rPr>
          <w:rFonts w:ascii="Arial" w:hAnsi="Arial" w:cs="Arial"/>
          <w:b/>
          <w:color w:val="000000" w:themeColor="text1"/>
          <w:sz w:val="40"/>
          <w:szCs w:val="40"/>
        </w:rPr>
        <w:t>Engagement planning for development of the Resilient Strategy Chisinau 2023-2030</w:t>
      </w:r>
    </w:p>
    <w:p w14:paraId="33DEC5E9" w14:textId="77777777" w:rsidR="00C41028" w:rsidRPr="00C41028" w:rsidRDefault="00C41028" w:rsidP="00C41028">
      <w:pPr>
        <w:autoSpaceDE w:val="0"/>
        <w:autoSpaceDN w:val="0"/>
        <w:adjustRightInd w:val="0"/>
        <w:jc w:val="center"/>
        <w:rPr>
          <w:rFonts w:ascii="Arial" w:hAnsi="Arial" w:cs="Arial"/>
          <w:b/>
          <w:color w:val="000000" w:themeColor="text1"/>
        </w:rPr>
      </w:pPr>
    </w:p>
    <w:p w14:paraId="045B533D" w14:textId="77777777" w:rsidR="00C41028" w:rsidRPr="00C41028" w:rsidRDefault="00C41028" w:rsidP="00C41028">
      <w:pPr>
        <w:autoSpaceDE w:val="0"/>
        <w:autoSpaceDN w:val="0"/>
        <w:adjustRightInd w:val="0"/>
        <w:jc w:val="center"/>
        <w:rPr>
          <w:rFonts w:ascii="Arial" w:hAnsi="Arial" w:cs="Arial"/>
          <w:b/>
          <w:color w:val="000000" w:themeColor="text1"/>
        </w:rPr>
      </w:pPr>
    </w:p>
    <w:p w14:paraId="3E950B99" w14:textId="77777777" w:rsidR="00C41028" w:rsidRPr="00C41028" w:rsidRDefault="00C41028" w:rsidP="00C41028">
      <w:pPr>
        <w:autoSpaceDE w:val="0"/>
        <w:autoSpaceDN w:val="0"/>
        <w:adjustRightInd w:val="0"/>
        <w:jc w:val="center"/>
        <w:rPr>
          <w:rFonts w:ascii="Arial" w:hAnsi="Arial" w:cs="Arial"/>
          <w:b/>
          <w:color w:val="000000" w:themeColor="text1"/>
        </w:rPr>
      </w:pPr>
    </w:p>
    <w:p w14:paraId="76EACE83" w14:textId="77777777" w:rsidR="00C41028" w:rsidRPr="00C41028" w:rsidRDefault="00C41028" w:rsidP="00C41028">
      <w:pPr>
        <w:autoSpaceDE w:val="0"/>
        <w:autoSpaceDN w:val="0"/>
        <w:adjustRightInd w:val="0"/>
        <w:jc w:val="center"/>
        <w:rPr>
          <w:rFonts w:ascii="Arial" w:hAnsi="Arial" w:cs="Arial"/>
          <w:b/>
          <w:color w:val="000000" w:themeColor="text1"/>
        </w:rPr>
      </w:pPr>
      <w:r w:rsidRPr="00C41028">
        <w:rPr>
          <w:rFonts w:cs="Arial"/>
          <w:noProof/>
          <w:color w:val="000000" w:themeColor="text1"/>
          <w:sz w:val="26"/>
          <w:szCs w:val="26"/>
        </w:rPr>
        <w:drawing>
          <wp:inline distT="0" distB="0" distL="0" distR="0" wp14:anchorId="596721CF" wp14:editId="2B18FEB8">
            <wp:extent cx="4200318" cy="1948362"/>
            <wp:effectExtent l="0" t="0" r="3810" b="0"/>
            <wp:docPr id="10" name="Picture 10"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view of a city&#10;&#10;Description automatically generated"/>
                    <pic:cNvPicPr/>
                  </pic:nvPicPr>
                  <pic:blipFill rotWithShape="1">
                    <a:blip r:embed="rId7" cstate="print">
                      <a:extLst>
                        <a:ext uri="{28A0092B-C50C-407E-A947-70E740481C1C}">
                          <a14:useLocalDpi xmlns:a14="http://schemas.microsoft.com/office/drawing/2010/main" val="0"/>
                        </a:ext>
                      </a:extLst>
                    </a:blip>
                    <a:srcRect t="12684"/>
                    <a:stretch/>
                  </pic:blipFill>
                  <pic:spPr bwMode="auto">
                    <a:xfrm>
                      <a:off x="0" y="0"/>
                      <a:ext cx="4208794" cy="1952294"/>
                    </a:xfrm>
                    <a:prstGeom prst="rect">
                      <a:avLst/>
                    </a:prstGeom>
                    <a:ln>
                      <a:noFill/>
                    </a:ln>
                    <a:extLst>
                      <a:ext uri="{53640926-AAD7-44D8-BBD7-CCE9431645EC}">
                        <a14:shadowObscured xmlns:a14="http://schemas.microsoft.com/office/drawing/2010/main"/>
                      </a:ext>
                    </a:extLst>
                  </pic:spPr>
                </pic:pic>
              </a:graphicData>
            </a:graphic>
          </wp:inline>
        </w:drawing>
      </w:r>
    </w:p>
    <w:p w14:paraId="290160F1" w14:textId="77777777" w:rsidR="00C41028" w:rsidRPr="00C41028" w:rsidRDefault="00C41028" w:rsidP="00C41028">
      <w:pPr>
        <w:autoSpaceDE w:val="0"/>
        <w:autoSpaceDN w:val="0"/>
        <w:adjustRightInd w:val="0"/>
        <w:rPr>
          <w:rFonts w:ascii="Arial" w:hAnsi="Arial" w:cs="Arial"/>
          <w:color w:val="000000" w:themeColor="text1"/>
        </w:rPr>
      </w:pPr>
    </w:p>
    <w:p w14:paraId="34F0C003" w14:textId="77777777" w:rsidR="00C41028" w:rsidRPr="00C41028" w:rsidRDefault="00C41028" w:rsidP="00C41028">
      <w:pPr>
        <w:autoSpaceDE w:val="0"/>
        <w:autoSpaceDN w:val="0"/>
        <w:adjustRightInd w:val="0"/>
        <w:jc w:val="center"/>
        <w:rPr>
          <w:rFonts w:ascii="Arial" w:hAnsi="Arial" w:cs="Arial"/>
          <w:color w:val="000000" w:themeColor="text1"/>
        </w:rPr>
      </w:pPr>
      <w:r w:rsidRPr="00C41028">
        <w:rPr>
          <w:rFonts w:ascii="Arial" w:hAnsi="Arial" w:cs="Arial"/>
          <w:noProof/>
          <w:color w:val="000000" w:themeColor="text1"/>
        </w:rPr>
        <w:drawing>
          <wp:inline distT="0" distB="0" distL="0" distR="0" wp14:anchorId="712C2047" wp14:editId="78F0B2C1">
            <wp:extent cx="3987800" cy="24765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7800" cy="2476500"/>
                    </a:xfrm>
                    <a:prstGeom prst="rect">
                      <a:avLst/>
                    </a:prstGeom>
                  </pic:spPr>
                </pic:pic>
              </a:graphicData>
            </a:graphic>
          </wp:inline>
        </w:drawing>
      </w:r>
    </w:p>
    <w:p w14:paraId="1303115A" w14:textId="77777777" w:rsidR="00C41028" w:rsidRPr="00C41028" w:rsidRDefault="00C41028" w:rsidP="00C41028">
      <w:pPr>
        <w:autoSpaceDE w:val="0"/>
        <w:autoSpaceDN w:val="0"/>
        <w:adjustRightInd w:val="0"/>
        <w:rPr>
          <w:rFonts w:ascii="Arial" w:hAnsi="Arial" w:cs="Arial"/>
          <w:color w:val="000000" w:themeColor="text1"/>
        </w:rPr>
      </w:pPr>
    </w:p>
    <w:p w14:paraId="77BD7080" w14:textId="77777777" w:rsidR="00C41028" w:rsidRPr="00C41028" w:rsidRDefault="00C41028" w:rsidP="00C41028">
      <w:pPr>
        <w:autoSpaceDE w:val="0"/>
        <w:autoSpaceDN w:val="0"/>
        <w:adjustRightInd w:val="0"/>
        <w:rPr>
          <w:rFonts w:ascii="Arial" w:hAnsi="Arial" w:cs="Arial"/>
          <w:color w:val="000000" w:themeColor="text1"/>
        </w:rPr>
      </w:pPr>
    </w:p>
    <w:p w14:paraId="3991D14A" w14:textId="77777777" w:rsidR="00C41028" w:rsidRPr="00C41028" w:rsidRDefault="00C41028" w:rsidP="00C41028">
      <w:pPr>
        <w:autoSpaceDE w:val="0"/>
        <w:autoSpaceDN w:val="0"/>
        <w:adjustRightInd w:val="0"/>
        <w:rPr>
          <w:rFonts w:ascii="Arial" w:hAnsi="Arial" w:cs="Arial"/>
          <w:color w:val="000000" w:themeColor="text1"/>
        </w:rPr>
      </w:pPr>
    </w:p>
    <w:p w14:paraId="2A16E837" w14:textId="77777777" w:rsidR="00C41028" w:rsidRPr="00C41028" w:rsidRDefault="00C41028" w:rsidP="00C41028">
      <w:pPr>
        <w:autoSpaceDE w:val="0"/>
        <w:autoSpaceDN w:val="0"/>
        <w:adjustRightInd w:val="0"/>
        <w:rPr>
          <w:rFonts w:ascii="Arial" w:hAnsi="Arial" w:cs="Arial"/>
          <w:color w:val="000000" w:themeColor="text1"/>
        </w:rPr>
      </w:pPr>
    </w:p>
    <w:p w14:paraId="4BD741C6" w14:textId="77777777" w:rsidR="00C41028" w:rsidRPr="00C41028" w:rsidRDefault="00C41028" w:rsidP="00C41028">
      <w:pPr>
        <w:autoSpaceDE w:val="0"/>
        <w:autoSpaceDN w:val="0"/>
        <w:adjustRightInd w:val="0"/>
        <w:rPr>
          <w:rFonts w:ascii="Arial" w:hAnsi="Arial" w:cs="Arial"/>
          <w:color w:val="000000" w:themeColor="text1"/>
        </w:rPr>
      </w:pPr>
    </w:p>
    <w:p w14:paraId="1C0320D3" w14:textId="77777777" w:rsidR="00C41028" w:rsidRPr="00C41028" w:rsidRDefault="00C41028" w:rsidP="00C41028">
      <w:pPr>
        <w:autoSpaceDE w:val="0"/>
        <w:autoSpaceDN w:val="0"/>
        <w:adjustRightInd w:val="0"/>
        <w:jc w:val="center"/>
        <w:rPr>
          <w:rFonts w:ascii="Arial" w:hAnsi="Arial" w:cs="Arial"/>
          <w:b/>
          <w:color w:val="000000" w:themeColor="text1"/>
        </w:rPr>
      </w:pPr>
      <w:r w:rsidRPr="00C41028">
        <w:rPr>
          <w:rFonts w:ascii="Arial" w:hAnsi="Arial" w:cs="Arial"/>
          <w:b/>
          <w:color w:val="000000" w:themeColor="text1"/>
        </w:rPr>
        <w:t>March 2023</w:t>
      </w:r>
    </w:p>
    <w:p w14:paraId="3F0EF49A" w14:textId="77777777" w:rsidR="00C41028" w:rsidRPr="00C41028" w:rsidRDefault="00C41028" w:rsidP="00C41028">
      <w:pPr>
        <w:autoSpaceDE w:val="0"/>
        <w:autoSpaceDN w:val="0"/>
        <w:adjustRightInd w:val="0"/>
        <w:jc w:val="center"/>
        <w:rPr>
          <w:rFonts w:ascii="Arial" w:hAnsi="Arial" w:cs="Arial"/>
          <w:b/>
          <w:color w:val="000000" w:themeColor="text1"/>
        </w:rPr>
      </w:pPr>
    </w:p>
    <w:p w14:paraId="3BCA8965" w14:textId="77777777" w:rsidR="00C41028" w:rsidRPr="00C41028" w:rsidRDefault="00C41028" w:rsidP="00C41028">
      <w:pPr>
        <w:autoSpaceDE w:val="0"/>
        <w:autoSpaceDN w:val="0"/>
        <w:adjustRightInd w:val="0"/>
        <w:jc w:val="center"/>
        <w:rPr>
          <w:rFonts w:ascii="Arial" w:hAnsi="Arial" w:cs="Arial"/>
          <w:b/>
          <w:color w:val="000000" w:themeColor="text1"/>
        </w:rPr>
      </w:pPr>
      <w:r w:rsidRPr="00C41028">
        <w:rPr>
          <w:rFonts w:ascii="Arial" w:hAnsi="Arial" w:cs="Arial"/>
          <w:b/>
          <w:color w:val="000000" w:themeColor="text1"/>
        </w:rPr>
        <w:t>Chisinau Municipality</w:t>
      </w:r>
    </w:p>
    <w:sdt>
      <w:sdtPr>
        <w:rPr>
          <w:rFonts w:ascii="Times New Roman" w:eastAsia="Times New Roman" w:hAnsi="Times New Roman" w:cs="Times New Roman"/>
          <w:caps w:val="0"/>
          <w:color w:val="auto"/>
          <w:spacing w:val="0"/>
          <w:sz w:val="24"/>
          <w:szCs w:val="24"/>
          <w:lang w:val="en-US"/>
        </w:rPr>
        <w:id w:val="-144894248"/>
        <w:docPartObj>
          <w:docPartGallery w:val="Table of Contents"/>
          <w:docPartUnique/>
        </w:docPartObj>
      </w:sdtPr>
      <w:sdtEndPr>
        <w:rPr>
          <w:b/>
          <w:bCs/>
          <w:noProof/>
        </w:rPr>
      </w:sdtEndPr>
      <w:sdtContent>
        <w:p w14:paraId="6405AC2D" w14:textId="77777777" w:rsidR="00C41028" w:rsidRPr="008569F9" w:rsidRDefault="00C41028" w:rsidP="008569F9">
          <w:pPr>
            <w:pStyle w:val="ad"/>
            <w:jc w:val="center"/>
            <w:rPr>
              <w:rFonts w:ascii="Arial" w:hAnsi="Arial" w:cs="Arial"/>
              <w:b/>
              <w:bCs/>
              <w:lang w:val="en-US"/>
            </w:rPr>
          </w:pPr>
          <w:r w:rsidRPr="008569F9">
            <w:rPr>
              <w:rFonts w:ascii="Arial" w:hAnsi="Arial" w:cs="Arial"/>
              <w:b/>
              <w:bCs/>
              <w:lang w:val="en-US"/>
            </w:rPr>
            <w:t>Table of Contents</w:t>
          </w:r>
        </w:p>
        <w:p w14:paraId="49940A8C" w14:textId="1E06B66C" w:rsidR="00D4531A" w:rsidRPr="00D4531A" w:rsidRDefault="00C41028">
          <w:pPr>
            <w:pStyle w:val="11"/>
            <w:tabs>
              <w:tab w:val="right" w:leader="dot" w:pos="9016"/>
            </w:tabs>
            <w:rPr>
              <w:rFonts w:ascii="Arial" w:eastAsiaTheme="minorEastAsia" w:hAnsi="Arial" w:cs="Arial"/>
              <w:b w:val="0"/>
              <w:bCs w:val="0"/>
              <w:caps w:val="0"/>
              <w:noProof/>
              <w:u w:val="none"/>
            </w:rPr>
          </w:pPr>
          <w:r w:rsidRPr="00D4531A">
            <w:rPr>
              <w:rFonts w:ascii="Arial" w:hAnsi="Arial" w:cs="Arial"/>
              <w:b w:val="0"/>
              <w:bCs w:val="0"/>
            </w:rPr>
            <w:lastRenderedPageBreak/>
            <w:fldChar w:fldCharType="begin"/>
          </w:r>
          <w:r w:rsidRPr="00D4531A">
            <w:rPr>
              <w:rFonts w:ascii="Arial" w:hAnsi="Arial" w:cs="Arial"/>
            </w:rPr>
            <w:instrText xml:space="preserve"> TOC \o "1-3" \h \z \u </w:instrText>
          </w:r>
          <w:r w:rsidRPr="00D4531A">
            <w:rPr>
              <w:rFonts w:ascii="Arial" w:hAnsi="Arial" w:cs="Arial"/>
              <w:b w:val="0"/>
              <w:bCs w:val="0"/>
            </w:rPr>
            <w:fldChar w:fldCharType="separate"/>
          </w:r>
          <w:hyperlink w:anchor="_Toc131581210" w:history="1">
            <w:r w:rsidR="00D4531A" w:rsidRPr="00D4531A">
              <w:rPr>
                <w:rStyle w:val="aa"/>
                <w:rFonts w:ascii="Arial" w:hAnsi="Arial" w:cs="Arial"/>
                <w:noProof/>
              </w:rPr>
              <w:t>I. introduction</w:t>
            </w:r>
            <w:r w:rsidR="00D4531A" w:rsidRPr="00D4531A">
              <w:rPr>
                <w:rFonts w:ascii="Arial" w:hAnsi="Arial" w:cs="Arial"/>
                <w:noProof/>
                <w:webHidden/>
              </w:rPr>
              <w:tab/>
            </w:r>
            <w:r w:rsidR="00D4531A" w:rsidRPr="00D4531A">
              <w:rPr>
                <w:rFonts w:ascii="Arial" w:hAnsi="Arial" w:cs="Arial"/>
                <w:noProof/>
                <w:webHidden/>
              </w:rPr>
              <w:fldChar w:fldCharType="begin"/>
            </w:r>
            <w:r w:rsidR="00D4531A" w:rsidRPr="00D4531A">
              <w:rPr>
                <w:rFonts w:ascii="Arial" w:hAnsi="Arial" w:cs="Arial"/>
                <w:noProof/>
                <w:webHidden/>
              </w:rPr>
              <w:instrText xml:space="preserve"> PAGEREF _Toc131581210 \h </w:instrText>
            </w:r>
            <w:r w:rsidR="00D4531A" w:rsidRPr="00D4531A">
              <w:rPr>
                <w:rFonts w:ascii="Arial" w:hAnsi="Arial" w:cs="Arial"/>
                <w:noProof/>
                <w:webHidden/>
              </w:rPr>
            </w:r>
            <w:r w:rsidR="00D4531A" w:rsidRPr="00D4531A">
              <w:rPr>
                <w:rFonts w:ascii="Arial" w:hAnsi="Arial" w:cs="Arial"/>
                <w:noProof/>
                <w:webHidden/>
              </w:rPr>
              <w:fldChar w:fldCharType="separate"/>
            </w:r>
            <w:r w:rsidR="00D4531A" w:rsidRPr="00D4531A">
              <w:rPr>
                <w:rFonts w:ascii="Arial" w:hAnsi="Arial" w:cs="Arial"/>
                <w:noProof/>
                <w:webHidden/>
              </w:rPr>
              <w:t>3</w:t>
            </w:r>
            <w:r w:rsidR="00D4531A" w:rsidRPr="00D4531A">
              <w:rPr>
                <w:rFonts w:ascii="Arial" w:hAnsi="Arial" w:cs="Arial"/>
                <w:noProof/>
                <w:webHidden/>
              </w:rPr>
              <w:fldChar w:fldCharType="end"/>
            </w:r>
          </w:hyperlink>
        </w:p>
        <w:p w14:paraId="4F6576B3" w14:textId="06BF2850" w:rsidR="00D4531A" w:rsidRPr="00D4531A" w:rsidRDefault="00707355">
          <w:pPr>
            <w:pStyle w:val="11"/>
            <w:tabs>
              <w:tab w:val="right" w:leader="dot" w:pos="9016"/>
            </w:tabs>
            <w:rPr>
              <w:rFonts w:ascii="Arial" w:eastAsiaTheme="minorEastAsia" w:hAnsi="Arial" w:cs="Arial"/>
              <w:b w:val="0"/>
              <w:bCs w:val="0"/>
              <w:caps w:val="0"/>
              <w:noProof/>
              <w:u w:val="none"/>
            </w:rPr>
          </w:pPr>
          <w:hyperlink w:anchor="_Toc131581211" w:history="1">
            <w:r w:rsidR="00D4531A" w:rsidRPr="00D4531A">
              <w:rPr>
                <w:rStyle w:val="aa"/>
                <w:rFonts w:ascii="Arial" w:hAnsi="Arial" w:cs="Arial"/>
                <w:noProof/>
              </w:rPr>
              <w:t>II. key takeaways from inception workshop</w:t>
            </w:r>
            <w:r w:rsidR="00D4531A" w:rsidRPr="00D4531A">
              <w:rPr>
                <w:rFonts w:ascii="Arial" w:hAnsi="Arial" w:cs="Arial"/>
                <w:noProof/>
                <w:webHidden/>
              </w:rPr>
              <w:tab/>
            </w:r>
            <w:r w:rsidR="00D4531A" w:rsidRPr="00D4531A">
              <w:rPr>
                <w:rFonts w:ascii="Arial" w:hAnsi="Arial" w:cs="Arial"/>
                <w:noProof/>
                <w:webHidden/>
              </w:rPr>
              <w:fldChar w:fldCharType="begin"/>
            </w:r>
            <w:r w:rsidR="00D4531A" w:rsidRPr="00D4531A">
              <w:rPr>
                <w:rFonts w:ascii="Arial" w:hAnsi="Arial" w:cs="Arial"/>
                <w:noProof/>
                <w:webHidden/>
              </w:rPr>
              <w:instrText xml:space="preserve"> PAGEREF _Toc131581211 \h </w:instrText>
            </w:r>
            <w:r w:rsidR="00D4531A" w:rsidRPr="00D4531A">
              <w:rPr>
                <w:rFonts w:ascii="Arial" w:hAnsi="Arial" w:cs="Arial"/>
                <w:noProof/>
                <w:webHidden/>
              </w:rPr>
            </w:r>
            <w:r w:rsidR="00D4531A" w:rsidRPr="00D4531A">
              <w:rPr>
                <w:rFonts w:ascii="Arial" w:hAnsi="Arial" w:cs="Arial"/>
                <w:noProof/>
                <w:webHidden/>
              </w:rPr>
              <w:fldChar w:fldCharType="separate"/>
            </w:r>
            <w:r w:rsidR="00D4531A" w:rsidRPr="00D4531A">
              <w:rPr>
                <w:rFonts w:ascii="Arial" w:hAnsi="Arial" w:cs="Arial"/>
                <w:noProof/>
                <w:webHidden/>
              </w:rPr>
              <w:t>4</w:t>
            </w:r>
            <w:r w:rsidR="00D4531A" w:rsidRPr="00D4531A">
              <w:rPr>
                <w:rFonts w:ascii="Arial" w:hAnsi="Arial" w:cs="Arial"/>
                <w:noProof/>
                <w:webHidden/>
              </w:rPr>
              <w:fldChar w:fldCharType="end"/>
            </w:r>
          </w:hyperlink>
        </w:p>
        <w:p w14:paraId="028782B4" w14:textId="4E3D5340" w:rsidR="00D4531A" w:rsidRPr="00D4531A" w:rsidRDefault="00707355">
          <w:pPr>
            <w:pStyle w:val="11"/>
            <w:tabs>
              <w:tab w:val="right" w:leader="dot" w:pos="9016"/>
            </w:tabs>
            <w:rPr>
              <w:rFonts w:ascii="Arial" w:eastAsiaTheme="minorEastAsia" w:hAnsi="Arial" w:cs="Arial"/>
              <w:b w:val="0"/>
              <w:bCs w:val="0"/>
              <w:caps w:val="0"/>
              <w:noProof/>
              <w:u w:val="none"/>
            </w:rPr>
          </w:pPr>
          <w:hyperlink w:anchor="_Toc131581212" w:history="1">
            <w:r w:rsidR="00D4531A" w:rsidRPr="00D4531A">
              <w:rPr>
                <w:rStyle w:val="aa"/>
                <w:rFonts w:ascii="Arial" w:hAnsi="Arial" w:cs="Arial"/>
                <w:noProof/>
              </w:rPr>
              <w:t>III. tools for engagement with stakeholders at the local level</w:t>
            </w:r>
            <w:r w:rsidR="00D4531A" w:rsidRPr="00D4531A">
              <w:rPr>
                <w:rFonts w:ascii="Arial" w:hAnsi="Arial" w:cs="Arial"/>
                <w:noProof/>
                <w:webHidden/>
              </w:rPr>
              <w:tab/>
            </w:r>
            <w:r w:rsidR="00D4531A" w:rsidRPr="00D4531A">
              <w:rPr>
                <w:rFonts w:ascii="Arial" w:hAnsi="Arial" w:cs="Arial"/>
                <w:noProof/>
                <w:webHidden/>
              </w:rPr>
              <w:fldChar w:fldCharType="begin"/>
            </w:r>
            <w:r w:rsidR="00D4531A" w:rsidRPr="00D4531A">
              <w:rPr>
                <w:rFonts w:ascii="Arial" w:hAnsi="Arial" w:cs="Arial"/>
                <w:noProof/>
                <w:webHidden/>
              </w:rPr>
              <w:instrText xml:space="preserve"> PAGEREF _Toc131581212 \h </w:instrText>
            </w:r>
            <w:r w:rsidR="00D4531A" w:rsidRPr="00D4531A">
              <w:rPr>
                <w:rFonts w:ascii="Arial" w:hAnsi="Arial" w:cs="Arial"/>
                <w:noProof/>
                <w:webHidden/>
              </w:rPr>
            </w:r>
            <w:r w:rsidR="00D4531A" w:rsidRPr="00D4531A">
              <w:rPr>
                <w:rFonts w:ascii="Arial" w:hAnsi="Arial" w:cs="Arial"/>
                <w:noProof/>
                <w:webHidden/>
              </w:rPr>
              <w:fldChar w:fldCharType="separate"/>
            </w:r>
            <w:r w:rsidR="00D4531A" w:rsidRPr="00D4531A">
              <w:rPr>
                <w:rFonts w:ascii="Arial" w:hAnsi="Arial" w:cs="Arial"/>
                <w:noProof/>
                <w:webHidden/>
              </w:rPr>
              <w:t>6</w:t>
            </w:r>
            <w:r w:rsidR="00D4531A" w:rsidRPr="00D4531A">
              <w:rPr>
                <w:rFonts w:ascii="Arial" w:hAnsi="Arial" w:cs="Arial"/>
                <w:noProof/>
                <w:webHidden/>
              </w:rPr>
              <w:fldChar w:fldCharType="end"/>
            </w:r>
          </w:hyperlink>
        </w:p>
        <w:p w14:paraId="23ADE66B" w14:textId="41E2E50E" w:rsidR="00D4531A" w:rsidRPr="00D4531A" w:rsidRDefault="00707355">
          <w:pPr>
            <w:pStyle w:val="31"/>
            <w:tabs>
              <w:tab w:val="right" w:leader="dot" w:pos="9016"/>
            </w:tabs>
            <w:rPr>
              <w:rFonts w:ascii="Arial" w:eastAsiaTheme="minorEastAsia" w:hAnsi="Arial" w:cs="Arial"/>
              <w:smallCaps w:val="0"/>
              <w:noProof/>
            </w:rPr>
          </w:pPr>
          <w:hyperlink w:anchor="_Toc131581213" w:history="1">
            <w:r w:rsidR="00D4531A" w:rsidRPr="00D4531A">
              <w:rPr>
                <w:rStyle w:val="aa"/>
                <w:rFonts w:ascii="Arial" w:hAnsi="Arial" w:cs="Arial"/>
                <w:b/>
                <w:bCs/>
                <w:noProof/>
              </w:rPr>
              <w:t>3.1 Online survey: Chisinau Resilience Strategy</w:t>
            </w:r>
            <w:r w:rsidR="00D4531A" w:rsidRPr="00D4531A">
              <w:rPr>
                <w:rFonts w:ascii="Arial" w:hAnsi="Arial" w:cs="Arial"/>
                <w:noProof/>
                <w:webHidden/>
              </w:rPr>
              <w:tab/>
            </w:r>
            <w:r w:rsidR="00D4531A" w:rsidRPr="00D4531A">
              <w:rPr>
                <w:rFonts w:ascii="Arial" w:hAnsi="Arial" w:cs="Arial"/>
                <w:noProof/>
                <w:webHidden/>
              </w:rPr>
              <w:fldChar w:fldCharType="begin"/>
            </w:r>
            <w:r w:rsidR="00D4531A" w:rsidRPr="00D4531A">
              <w:rPr>
                <w:rFonts w:ascii="Arial" w:hAnsi="Arial" w:cs="Arial"/>
                <w:noProof/>
                <w:webHidden/>
              </w:rPr>
              <w:instrText xml:space="preserve"> PAGEREF _Toc131581213 \h </w:instrText>
            </w:r>
            <w:r w:rsidR="00D4531A" w:rsidRPr="00D4531A">
              <w:rPr>
                <w:rFonts w:ascii="Arial" w:hAnsi="Arial" w:cs="Arial"/>
                <w:noProof/>
                <w:webHidden/>
              </w:rPr>
            </w:r>
            <w:r w:rsidR="00D4531A" w:rsidRPr="00D4531A">
              <w:rPr>
                <w:rFonts w:ascii="Arial" w:hAnsi="Arial" w:cs="Arial"/>
                <w:noProof/>
                <w:webHidden/>
              </w:rPr>
              <w:fldChar w:fldCharType="separate"/>
            </w:r>
            <w:r w:rsidR="00D4531A" w:rsidRPr="00D4531A">
              <w:rPr>
                <w:rFonts w:ascii="Arial" w:hAnsi="Arial" w:cs="Arial"/>
                <w:noProof/>
                <w:webHidden/>
              </w:rPr>
              <w:t>8</w:t>
            </w:r>
            <w:r w:rsidR="00D4531A" w:rsidRPr="00D4531A">
              <w:rPr>
                <w:rFonts w:ascii="Arial" w:hAnsi="Arial" w:cs="Arial"/>
                <w:noProof/>
                <w:webHidden/>
              </w:rPr>
              <w:fldChar w:fldCharType="end"/>
            </w:r>
          </w:hyperlink>
        </w:p>
        <w:p w14:paraId="616D6519" w14:textId="6EAC0573" w:rsidR="00D4531A" w:rsidRPr="00D4531A" w:rsidRDefault="00707355">
          <w:pPr>
            <w:pStyle w:val="31"/>
            <w:tabs>
              <w:tab w:val="right" w:leader="dot" w:pos="9016"/>
            </w:tabs>
            <w:rPr>
              <w:rFonts w:ascii="Arial" w:eastAsiaTheme="minorEastAsia" w:hAnsi="Arial" w:cs="Arial"/>
              <w:smallCaps w:val="0"/>
              <w:noProof/>
            </w:rPr>
          </w:pPr>
          <w:hyperlink w:anchor="_Toc131581214" w:history="1">
            <w:r w:rsidR="00D4531A" w:rsidRPr="00D4531A">
              <w:rPr>
                <w:rStyle w:val="aa"/>
                <w:rFonts w:ascii="Arial" w:hAnsi="Arial" w:cs="Arial"/>
                <w:b/>
                <w:bCs/>
                <w:noProof/>
              </w:rPr>
              <w:t>3.2 Communication through social networks</w:t>
            </w:r>
            <w:r w:rsidR="00D4531A" w:rsidRPr="00D4531A">
              <w:rPr>
                <w:rFonts w:ascii="Arial" w:hAnsi="Arial" w:cs="Arial"/>
                <w:noProof/>
                <w:webHidden/>
              </w:rPr>
              <w:tab/>
            </w:r>
            <w:r w:rsidR="00D4531A" w:rsidRPr="00D4531A">
              <w:rPr>
                <w:rFonts w:ascii="Arial" w:hAnsi="Arial" w:cs="Arial"/>
                <w:noProof/>
                <w:webHidden/>
              </w:rPr>
              <w:fldChar w:fldCharType="begin"/>
            </w:r>
            <w:r w:rsidR="00D4531A" w:rsidRPr="00D4531A">
              <w:rPr>
                <w:rFonts w:ascii="Arial" w:hAnsi="Arial" w:cs="Arial"/>
                <w:noProof/>
                <w:webHidden/>
              </w:rPr>
              <w:instrText xml:space="preserve"> PAGEREF _Toc131581214 \h </w:instrText>
            </w:r>
            <w:r w:rsidR="00D4531A" w:rsidRPr="00D4531A">
              <w:rPr>
                <w:rFonts w:ascii="Arial" w:hAnsi="Arial" w:cs="Arial"/>
                <w:noProof/>
                <w:webHidden/>
              </w:rPr>
            </w:r>
            <w:r w:rsidR="00D4531A" w:rsidRPr="00D4531A">
              <w:rPr>
                <w:rFonts w:ascii="Arial" w:hAnsi="Arial" w:cs="Arial"/>
                <w:noProof/>
                <w:webHidden/>
              </w:rPr>
              <w:fldChar w:fldCharType="separate"/>
            </w:r>
            <w:r w:rsidR="00D4531A" w:rsidRPr="00D4531A">
              <w:rPr>
                <w:rFonts w:ascii="Arial" w:hAnsi="Arial" w:cs="Arial"/>
                <w:noProof/>
                <w:webHidden/>
              </w:rPr>
              <w:t>12</w:t>
            </w:r>
            <w:r w:rsidR="00D4531A" w:rsidRPr="00D4531A">
              <w:rPr>
                <w:rFonts w:ascii="Arial" w:hAnsi="Arial" w:cs="Arial"/>
                <w:noProof/>
                <w:webHidden/>
              </w:rPr>
              <w:fldChar w:fldCharType="end"/>
            </w:r>
          </w:hyperlink>
        </w:p>
        <w:p w14:paraId="3CCC52D7" w14:textId="4A8E2C65" w:rsidR="00D4531A" w:rsidRPr="00D4531A" w:rsidRDefault="00707355">
          <w:pPr>
            <w:pStyle w:val="31"/>
            <w:tabs>
              <w:tab w:val="right" w:leader="dot" w:pos="9016"/>
            </w:tabs>
            <w:rPr>
              <w:rFonts w:ascii="Arial" w:eastAsiaTheme="minorEastAsia" w:hAnsi="Arial" w:cs="Arial"/>
              <w:smallCaps w:val="0"/>
              <w:noProof/>
            </w:rPr>
          </w:pPr>
          <w:hyperlink w:anchor="_Toc131581215" w:history="1">
            <w:r w:rsidR="00D4531A" w:rsidRPr="00D4531A">
              <w:rPr>
                <w:rStyle w:val="aa"/>
                <w:rFonts w:ascii="Arial" w:hAnsi="Arial" w:cs="Arial"/>
                <w:b/>
                <w:bCs/>
                <w:noProof/>
              </w:rPr>
              <w:t>3.3 International development partners meetings</w:t>
            </w:r>
            <w:r w:rsidR="00D4531A" w:rsidRPr="00D4531A">
              <w:rPr>
                <w:rFonts w:ascii="Arial" w:hAnsi="Arial" w:cs="Arial"/>
                <w:noProof/>
                <w:webHidden/>
              </w:rPr>
              <w:tab/>
            </w:r>
            <w:r w:rsidR="00D4531A" w:rsidRPr="00D4531A">
              <w:rPr>
                <w:rFonts w:ascii="Arial" w:hAnsi="Arial" w:cs="Arial"/>
                <w:noProof/>
                <w:webHidden/>
              </w:rPr>
              <w:fldChar w:fldCharType="begin"/>
            </w:r>
            <w:r w:rsidR="00D4531A" w:rsidRPr="00D4531A">
              <w:rPr>
                <w:rFonts w:ascii="Arial" w:hAnsi="Arial" w:cs="Arial"/>
                <w:noProof/>
                <w:webHidden/>
              </w:rPr>
              <w:instrText xml:space="preserve"> PAGEREF _Toc131581215 \h </w:instrText>
            </w:r>
            <w:r w:rsidR="00D4531A" w:rsidRPr="00D4531A">
              <w:rPr>
                <w:rFonts w:ascii="Arial" w:hAnsi="Arial" w:cs="Arial"/>
                <w:noProof/>
                <w:webHidden/>
              </w:rPr>
            </w:r>
            <w:r w:rsidR="00D4531A" w:rsidRPr="00D4531A">
              <w:rPr>
                <w:rFonts w:ascii="Arial" w:hAnsi="Arial" w:cs="Arial"/>
                <w:noProof/>
                <w:webHidden/>
              </w:rPr>
              <w:fldChar w:fldCharType="separate"/>
            </w:r>
            <w:r w:rsidR="00D4531A" w:rsidRPr="00D4531A">
              <w:rPr>
                <w:rFonts w:ascii="Arial" w:hAnsi="Arial" w:cs="Arial"/>
                <w:noProof/>
                <w:webHidden/>
              </w:rPr>
              <w:t>12</w:t>
            </w:r>
            <w:r w:rsidR="00D4531A" w:rsidRPr="00D4531A">
              <w:rPr>
                <w:rFonts w:ascii="Arial" w:hAnsi="Arial" w:cs="Arial"/>
                <w:noProof/>
                <w:webHidden/>
              </w:rPr>
              <w:fldChar w:fldCharType="end"/>
            </w:r>
          </w:hyperlink>
        </w:p>
        <w:p w14:paraId="0592C505" w14:textId="0EBA27E3" w:rsidR="00D4531A" w:rsidRPr="00D4531A" w:rsidRDefault="00707355">
          <w:pPr>
            <w:pStyle w:val="31"/>
            <w:tabs>
              <w:tab w:val="right" w:leader="dot" w:pos="9016"/>
            </w:tabs>
            <w:rPr>
              <w:rFonts w:ascii="Arial" w:eastAsiaTheme="minorEastAsia" w:hAnsi="Arial" w:cs="Arial"/>
              <w:smallCaps w:val="0"/>
              <w:noProof/>
            </w:rPr>
          </w:pPr>
          <w:hyperlink w:anchor="_Toc131581216" w:history="1">
            <w:r w:rsidR="00D4531A" w:rsidRPr="00D4531A">
              <w:rPr>
                <w:rStyle w:val="aa"/>
                <w:rFonts w:ascii="Arial" w:hAnsi="Arial" w:cs="Arial"/>
                <w:b/>
                <w:bCs/>
                <w:noProof/>
              </w:rPr>
              <w:t>3.4 Public consultations</w:t>
            </w:r>
            <w:r w:rsidR="00D4531A" w:rsidRPr="00D4531A">
              <w:rPr>
                <w:rFonts w:ascii="Arial" w:hAnsi="Arial" w:cs="Arial"/>
                <w:noProof/>
                <w:webHidden/>
              </w:rPr>
              <w:tab/>
            </w:r>
            <w:r w:rsidR="00D4531A" w:rsidRPr="00D4531A">
              <w:rPr>
                <w:rFonts w:ascii="Arial" w:hAnsi="Arial" w:cs="Arial"/>
                <w:noProof/>
                <w:webHidden/>
              </w:rPr>
              <w:fldChar w:fldCharType="begin"/>
            </w:r>
            <w:r w:rsidR="00D4531A" w:rsidRPr="00D4531A">
              <w:rPr>
                <w:rFonts w:ascii="Arial" w:hAnsi="Arial" w:cs="Arial"/>
                <w:noProof/>
                <w:webHidden/>
              </w:rPr>
              <w:instrText xml:space="preserve"> PAGEREF _Toc131581216 \h </w:instrText>
            </w:r>
            <w:r w:rsidR="00D4531A" w:rsidRPr="00D4531A">
              <w:rPr>
                <w:rFonts w:ascii="Arial" w:hAnsi="Arial" w:cs="Arial"/>
                <w:noProof/>
                <w:webHidden/>
              </w:rPr>
            </w:r>
            <w:r w:rsidR="00D4531A" w:rsidRPr="00D4531A">
              <w:rPr>
                <w:rFonts w:ascii="Arial" w:hAnsi="Arial" w:cs="Arial"/>
                <w:noProof/>
                <w:webHidden/>
              </w:rPr>
              <w:fldChar w:fldCharType="separate"/>
            </w:r>
            <w:r w:rsidR="00D4531A" w:rsidRPr="00D4531A">
              <w:rPr>
                <w:rFonts w:ascii="Arial" w:hAnsi="Arial" w:cs="Arial"/>
                <w:noProof/>
                <w:webHidden/>
              </w:rPr>
              <w:t>13</w:t>
            </w:r>
            <w:r w:rsidR="00D4531A" w:rsidRPr="00D4531A">
              <w:rPr>
                <w:rFonts w:ascii="Arial" w:hAnsi="Arial" w:cs="Arial"/>
                <w:noProof/>
                <w:webHidden/>
              </w:rPr>
              <w:fldChar w:fldCharType="end"/>
            </w:r>
          </w:hyperlink>
        </w:p>
        <w:p w14:paraId="6A9D0C28" w14:textId="1B87B70A" w:rsidR="00D4531A" w:rsidRPr="00D4531A" w:rsidRDefault="00707355">
          <w:pPr>
            <w:pStyle w:val="11"/>
            <w:tabs>
              <w:tab w:val="right" w:leader="dot" w:pos="9016"/>
            </w:tabs>
            <w:rPr>
              <w:rFonts w:ascii="Arial" w:eastAsiaTheme="minorEastAsia" w:hAnsi="Arial" w:cs="Arial"/>
              <w:b w:val="0"/>
              <w:bCs w:val="0"/>
              <w:caps w:val="0"/>
              <w:noProof/>
              <w:u w:val="none"/>
            </w:rPr>
          </w:pPr>
          <w:hyperlink w:anchor="_Toc131581217" w:history="1">
            <w:r w:rsidR="00D4531A" w:rsidRPr="00D4531A">
              <w:rPr>
                <w:rStyle w:val="aa"/>
                <w:rFonts w:ascii="Arial" w:hAnsi="Arial" w:cs="Arial"/>
                <w:noProof/>
              </w:rPr>
              <w:t>IV. timeline</w:t>
            </w:r>
            <w:r w:rsidR="00D4531A" w:rsidRPr="00D4531A">
              <w:rPr>
                <w:rFonts w:ascii="Arial" w:hAnsi="Arial" w:cs="Arial"/>
                <w:noProof/>
                <w:webHidden/>
              </w:rPr>
              <w:tab/>
            </w:r>
            <w:r w:rsidR="00D4531A" w:rsidRPr="00D4531A">
              <w:rPr>
                <w:rFonts w:ascii="Arial" w:hAnsi="Arial" w:cs="Arial"/>
                <w:noProof/>
                <w:webHidden/>
              </w:rPr>
              <w:fldChar w:fldCharType="begin"/>
            </w:r>
            <w:r w:rsidR="00D4531A" w:rsidRPr="00D4531A">
              <w:rPr>
                <w:rFonts w:ascii="Arial" w:hAnsi="Arial" w:cs="Arial"/>
                <w:noProof/>
                <w:webHidden/>
              </w:rPr>
              <w:instrText xml:space="preserve"> PAGEREF _Toc131581217 \h </w:instrText>
            </w:r>
            <w:r w:rsidR="00D4531A" w:rsidRPr="00D4531A">
              <w:rPr>
                <w:rFonts w:ascii="Arial" w:hAnsi="Arial" w:cs="Arial"/>
                <w:noProof/>
                <w:webHidden/>
              </w:rPr>
            </w:r>
            <w:r w:rsidR="00D4531A" w:rsidRPr="00D4531A">
              <w:rPr>
                <w:rFonts w:ascii="Arial" w:hAnsi="Arial" w:cs="Arial"/>
                <w:noProof/>
                <w:webHidden/>
              </w:rPr>
              <w:fldChar w:fldCharType="separate"/>
            </w:r>
            <w:r w:rsidR="00D4531A" w:rsidRPr="00D4531A">
              <w:rPr>
                <w:rFonts w:ascii="Arial" w:hAnsi="Arial" w:cs="Arial"/>
                <w:noProof/>
                <w:webHidden/>
              </w:rPr>
              <w:t>13</w:t>
            </w:r>
            <w:r w:rsidR="00D4531A" w:rsidRPr="00D4531A">
              <w:rPr>
                <w:rFonts w:ascii="Arial" w:hAnsi="Arial" w:cs="Arial"/>
                <w:noProof/>
                <w:webHidden/>
              </w:rPr>
              <w:fldChar w:fldCharType="end"/>
            </w:r>
          </w:hyperlink>
        </w:p>
        <w:p w14:paraId="25E85557" w14:textId="088F8DD0" w:rsidR="00D4531A" w:rsidRPr="00D4531A" w:rsidRDefault="00707355">
          <w:pPr>
            <w:pStyle w:val="11"/>
            <w:tabs>
              <w:tab w:val="right" w:leader="dot" w:pos="9016"/>
            </w:tabs>
            <w:rPr>
              <w:rFonts w:ascii="Arial" w:eastAsiaTheme="minorEastAsia" w:hAnsi="Arial" w:cs="Arial"/>
              <w:b w:val="0"/>
              <w:bCs w:val="0"/>
              <w:caps w:val="0"/>
              <w:noProof/>
              <w:u w:val="none"/>
            </w:rPr>
          </w:pPr>
          <w:hyperlink w:anchor="_Toc131581218" w:history="1">
            <w:r w:rsidR="00D4531A" w:rsidRPr="00D4531A">
              <w:rPr>
                <w:rStyle w:val="aa"/>
                <w:rFonts w:ascii="Arial" w:hAnsi="Arial" w:cs="Arial"/>
                <w:noProof/>
              </w:rPr>
              <w:t>V. list of main stakeholders</w:t>
            </w:r>
            <w:r w:rsidR="00D4531A" w:rsidRPr="00D4531A">
              <w:rPr>
                <w:rFonts w:ascii="Arial" w:hAnsi="Arial" w:cs="Arial"/>
                <w:noProof/>
                <w:webHidden/>
              </w:rPr>
              <w:tab/>
            </w:r>
            <w:r w:rsidR="00D4531A" w:rsidRPr="00D4531A">
              <w:rPr>
                <w:rFonts w:ascii="Arial" w:hAnsi="Arial" w:cs="Arial"/>
                <w:noProof/>
                <w:webHidden/>
              </w:rPr>
              <w:fldChar w:fldCharType="begin"/>
            </w:r>
            <w:r w:rsidR="00D4531A" w:rsidRPr="00D4531A">
              <w:rPr>
                <w:rFonts w:ascii="Arial" w:hAnsi="Arial" w:cs="Arial"/>
                <w:noProof/>
                <w:webHidden/>
              </w:rPr>
              <w:instrText xml:space="preserve"> PAGEREF _Toc131581218 \h </w:instrText>
            </w:r>
            <w:r w:rsidR="00D4531A" w:rsidRPr="00D4531A">
              <w:rPr>
                <w:rFonts w:ascii="Arial" w:hAnsi="Arial" w:cs="Arial"/>
                <w:noProof/>
                <w:webHidden/>
              </w:rPr>
            </w:r>
            <w:r w:rsidR="00D4531A" w:rsidRPr="00D4531A">
              <w:rPr>
                <w:rFonts w:ascii="Arial" w:hAnsi="Arial" w:cs="Arial"/>
                <w:noProof/>
                <w:webHidden/>
              </w:rPr>
              <w:fldChar w:fldCharType="separate"/>
            </w:r>
            <w:r w:rsidR="00D4531A" w:rsidRPr="00D4531A">
              <w:rPr>
                <w:rFonts w:ascii="Arial" w:hAnsi="Arial" w:cs="Arial"/>
                <w:noProof/>
                <w:webHidden/>
              </w:rPr>
              <w:t>14</w:t>
            </w:r>
            <w:r w:rsidR="00D4531A" w:rsidRPr="00D4531A">
              <w:rPr>
                <w:rFonts w:ascii="Arial" w:hAnsi="Arial" w:cs="Arial"/>
                <w:noProof/>
                <w:webHidden/>
              </w:rPr>
              <w:fldChar w:fldCharType="end"/>
            </w:r>
          </w:hyperlink>
        </w:p>
        <w:p w14:paraId="5D1E8B5B" w14:textId="5D1EB947" w:rsidR="00C41028" w:rsidRPr="00C41028" w:rsidRDefault="00C41028" w:rsidP="00C41028">
          <w:r w:rsidRPr="00D4531A">
            <w:rPr>
              <w:rFonts w:ascii="Arial" w:hAnsi="Arial" w:cs="Arial"/>
              <w:b/>
              <w:bCs/>
              <w:noProof/>
              <w:sz w:val="22"/>
              <w:szCs w:val="22"/>
            </w:rPr>
            <w:fldChar w:fldCharType="end"/>
          </w:r>
        </w:p>
      </w:sdtContent>
    </w:sdt>
    <w:p w14:paraId="77D51B84" w14:textId="77777777" w:rsidR="00C41028" w:rsidRPr="00C41028" w:rsidRDefault="00C41028" w:rsidP="00C41028">
      <w:pPr>
        <w:autoSpaceDE w:val="0"/>
        <w:autoSpaceDN w:val="0"/>
        <w:adjustRightInd w:val="0"/>
        <w:jc w:val="center"/>
        <w:rPr>
          <w:rFonts w:ascii="Arial" w:hAnsi="Arial" w:cs="Arial"/>
          <w:b/>
          <w:color w:val="000000" w:themeColor="text1"/>
        </w:rPr>
      </w:pPr>
    </w:p>
    <w:p w14:paraId="458D81A7" w14:textId="77777777" w:rsidR="00C41028" w:rsidRPr="00C41028" w:rsidRDefault="00C41028" w:rsidP="00C41028">
      <w:pPr>
        <w:autoSpaceDE w:val="0"/>
        <w:autoSpaceDN w:val="0"/>
        <w:adjustRightInd w:val="0"/>
        <w:jc w:val="center"/>
        <w:rPr>
          <w:rFonts w:ascii="Arial" w:hAnsi="Arial" w:cs="Arial"/>
          <w:b/>
          <w:color w:val="000000" w:themeColor="text1"/>
        </w:rPr>
      </w:pPr>
    </w:p>
    <w:p w14:paraId="60B3B051" w14:textId="77777777" w:rsidR="00C41028" w:rsidRPr="00C41028" w:rsidRDefault="00C41028" w:rsidP="00C41028">
      <w:pPr>
        <w:autoSpaceDE w:val="0"/>
        <w:autoSpaceDN w:val="0"/>
        <w:adjustRightInd w:val="0"/>
        <w:jc w:val="center"/>
        <w:rPr>
          <w:rFonts w:ascii="Arial" w:hAnsi="Arial" w:cs="Arial"/>
          <w:b/>
          <w:color w:val="000000" w:themeColor="text1"/>
        </w:rPr>
      </w:pPr>
    </w:p>
    <w:p w14:paraId="68800CA8" w14:textId="77777777" w:rsidR="00C41028" w:rsidRPr="00C41028" w:rsidRDefault="00C41028" w:rsidP="00C41028">
      <w:pPr>
        <w:autoSpaceDE w:val="0"/>
        <w:autoSpaceDN w:val="0"/>
        <w:adjustRightInd w:val="0"/>
        <w:jc w:val="center"/>
        <w:rPr>
          <w:rFonts w:ascii="Arial" w:hAnsi="Arial" w:cs="Arial"/>
          <w:b/>
          <w:color w:val="000000" w:themeColor="text1"/>
        </w:rPr>
      </w:pPr>
    </w:p>
    <w:p w14:paraId="13728531" w14:textId="77777777" w:rsidR="00C41028" w:rsidRPr="00C41028" w:rsidRDefault="00C41028" w:rsidP="00C41028">
      <w:pPr>
        <w:autoSpaceDE w:val="0"/>
        <w:autoSpaceDN w:val="0"/>
        <w:adjustRightInd w:val="0"/>
        <w:jc w:val="center"/>
        <w:rPr>
          <w:rFonts w:ascii="Arial" w:hAnsi="Arial" w:cs="Arial"/>
          <w:b/>
          <w:color w:val="000000" w:themeColor="text1"/>
        </w:rPr>
      </w:pPr>
    </w:p>
    <w:p w14:paraId="2B6C5B74" w14:textId="77777777" w:rsidR="00C41028" w:rsidRPr="00C41028" w:rsidRDefault="00C41028" w:rsidP="00C41028">
      <w:pPr>
        <w:autoSpaceDE w:val="0"/>
        <w:autoSpaceDN w:val="0"/>
        <w:adjustRightInd w:val="0"/>
        <w:jc w:val="center"/>
        <w:rPr>
          <w:rFonts w:ascii="Arial" w:hAnsi="Arial" w:cs="Arial"/>
          <w:b/>
          <w:color w:val="000000" w:themeColor="text1"/>
        </w:rPr>
      </w:pPr>
    </w:p>
    <w:p w14:paraId="76FD42E2" w14:textId="77777777" w:rsidR="00C41028" w:rsidRPr="00C41028" w:rsidRDefault="00C41028" w:rsidP="00C41028">
      <w:pPr>
        <w:autoSpaceDE w:val="0"/>
        <w:autoSpaceDN w:val="0"/>
        <w:adjustRightInd w:val="0"/>
        <w:jc w:val="center"/>
        <w:rPr>
          <w:rFonts w:ascii="Arial" w:hAnsi="Arial" w:cs="Arial"/>
          <w:b/>
          <w:color w:val="000000" w:themeColor="text1"/>
        </w:rPr>
      </w:pPr>
    </w:p>
    <w:p w14:paraId="6CFBDED2" w14:textId="77777777" w:rsidR="00C41028" w:rsidRPr="00C41028" w:rsidRDefault="00C41028" w:rsidP="00C41028">
      <w:pPr>
        <w:autoSpaceDE w:val="0"/>
        <w:autoSpaceDN w:val="0"/>
        <w:adjustRightInd w:val="0"/>
        <w:jc w:val="center"/>
        <w:rPr>
          <w:rFonts w:ascii="Arial" w:hAnsi="Arial" w:cs="Arial"/>
          <w:b/>
          <w:color w:val="000000" w:themeColor="text1"/>
        </w:rPr>
      </w:pPr>
    </w:p>
    <w:p w14:paraId="15A00EE9" w14:textId="77777777" w:rsidR="00C41028" w:rsidRDefault="00C41028" w:rsidP="00C41028">
      <w:pPr>
        <w:autoSpaceDE w:val="0"/>
        <w:autoSpaceDN w:val="0"/>
        <w:adjustRightInd w:val="0"/>
        <w:jc w:val="center"/>
        <w:rPr>
          <w:rFonts w:ascii="Arial" w:hAnsi="Arial" w:cs="Arial"/>
          <w:b/>
          <w:color w:val="000000" w:themeColor="text1"/>
        </w:rPr>
      </w:pPr>
    </w:p>
    <w:p w14:paraId="770A013A" w14:textId="77777777" w:rsidR="00C41028" w:rsidRDefault="00C41028" w:rsidP="00C41028">
      <w:pPr>
        <w:autoSpaceDE w:val="0"/>
        <w:autoSpaceDN w:val="0"/>
        <w:adjustRightInd w:val="0"/>
        <w:jc w:val="center"/>
        <w:rPr>
          <w:rFonts w:ascii="Arial" w:hAnsi="Arial" w:cs="Arial"/>
          <w:b/>
          <w:color w:val="000000" w:themeColor="text1"/>
        </w:rPr>
      </w:pPr>
    </w:p>
    <w:p w14:paraId="402D23E7" w14:textId="77777777" w:rsidR="00C41028" w:rsidRDefault="00C41028" w:rsidP="00C41028">
      <w:pPr>
        <w:autoSpaceDE w:val="0"/>
        <w:autoSpaceDN w:val="0"/>
        <w:adjustRightInd w:val="0"/>
        <w:jc w:val="center"/>
        <w:rPr>
          <w:rFonts w:ascii="Arial" w:hAnsi="Arial" w:cs="Arial"/>
          <w:b/>
          <w:color w:val="000000" w:themeColor="text1"/>
        </w:rPr>
      </w:pPr>
    </w:p>
    <w:p w14:paraId="5942C6B1" w14:textId="77777777" w:rsidR="00C41028" w:rsidRDefault="00C41028" w:rsidP="00C41028">
      <w:pPr>
        <w:autoSpaceDE w:val="0"/>
        <w:autoSpaceDN w:val="0"/>
        <w:adjustRightInd w:val="0"/>
        <w:jc w:val="center"/>
        <w:rPr>
          <w:rFonts w:ascii="Arial" w:hAnsi="Arial" w:cs="Arial"/>
          <w:b/>
          <w:color w:val="000000" w:themeColor="text1"/>
        </w:rPr>
      </w:pPr>
    </w:p>
    <w:p w14:paraId="6E9451B8" w14:textId="77777777" w:rsidR="00C41028" w:rsidRDefault="00C41028" w:rsidP="00C41028">
      <w:pPr>
        <w:autoSpaceDE w:val="0"/>
        <w:autoSpaceDN w:val="0"/>
        <w:adjustRightInd w:val="0"/>
        <w:jc w:val="center"/>
        <w:rPr>
          <w:rFonts w:ascii="Arial" w:hAnsi="Arial" w:cs="Arial"/>
          <w:b/>
          <w:color w:val="000000" w:themeColor="text1"/>
        </w:rPr>
      </w:pPr>
    </w:p>
    <w:p w14:paraId="3D383CA1" w14:textId="77777777" w:rsidR="00C41028" w:rsidRDefault="00C41028" w:rsidP="00C41028">
      <w:pPr>
        <w:autoSpaceDE w:val="0"/>
        <w:autoSpaceDN w:val="0"/>
        <w:adjustRightInd w:val="0"/>
        <w:jc w:val="center"/>
        <w:rPr>
          <w:rFonts w:ascii="Arial" w:hAnsi="Arial" w:cs="Arial"/>
          <w:b/>
          <w:color w:val="000000" w:themeColor="text1"/>
        </w:rPr>
      </w:pPr>
    </w:p>
    <w:p w14:paraId="4B5715DF" w14:textId="77777777" w:rsidR="00C41028" w:rsidRDefault="00C41028" w:rsidP="00C41028">
      <w:pPr>
        <w:autoSpaceDE w:val="0"/>
        <w:autoSpaceDN w:val="0"/>
        <w:adjustRightInd w:val="0"/>
        <w:jc w:val="center"/>
        <w:rPr>
          <w:rFonts w:ascii="Arial" w:hAnsi="Arial" w:cs="Arial"/>
          <w:b/>
          <w:color w:val="000000" w:themeColor="text1"/>
        </w:rPr>
      </w:pPr>
    </w:p>
    <w:p w14:paraId="4BAAA52B" w14:textId="77777777" w:rsidR="00321527" w:rsidRDefault="00321527" w:rsidP="00C41028">
      <w:pPr>
        <w:autoSpaceDE w:val="0"/>
        <w:autoSpaceDN w:val="0"/>
        <w:adjustRightInd w:val="0"/>
        <w:jc w:val="center"/>
        <w:rPr>
          <w:rFonts w:ascii="Arial" w:hAnsi="Arial" w:cs="Arial"/>
          <w:b/>
          <w:color w:val="000000" w:themeColor="text1"/>
        </w:rPr>
      </w:pPr>
    </w:p>
    <w:p w14:paraId="514B274B" w14:textId="77777777" w:rsidR="00321527" w:rsidRDefault="00321527" w:rsidP="00C41028">
      <w:pPr>
        <w:autoSpaceDE w:val="0"/>
        <w:autoSpaceDN w:val="0"/>
        <w:adjustRightInd w:val="0"/>
        <w:jc w:val="center"/>
        <w:rPr>
          <w:rFonts w:ascii="Arial" w:hAnsi="Arial" w:cs="Arial"/>
          <w:b/>
          <w:color w:val="000000" w:themeColor="text1"/>
        </w:rPr>
      </w:pPr>
    </w:p>
    <w:p w14:paraId="6F57940A" w14:textId="77777777" w:rsidR="00321527" w:rsidRDefault="00321527" w:rsidP="00C41028">
      <w:pPr>
        <w:autoSpaceDE w:val="0"/>
        <w:autoSpaceDN w:val="0"/>
        <w:adjustRightInd w:val="0"/>
        <w:jc w:val="center"/>
        <w:rPr>
          <w:rFonts w:ascii="Arial" w:hAnsi="Arial" w:cs="Arial"/>
          <w:b/>
          <w:color w:val="000000" w:themeColor="text1"/>
        </w:rPr>
      </w:pPr>
    </w:p>
    <w:p w14:paraId="16357BC9" w14:textId="77777777" w:rsidR="00321527" w:rsidRDefault="00321527" w:rsidP="00C41028">
      <w:pPr>
        <w:autoSpaceDE w:val="0"/>
        <w:autoSpaceDN w:val="0"/>
        <w:adjustRightInd w:val="0"/>
        <w:jc w:val="center"/>
        <w:rPr>
          <w:rFonts w:ascii="Arial" w:hAnsi="Arial" w:cs="Arial"/>
          <w:b/>
          <w:color w:val="000000" w:themeColor="text1"/>
        </w:rPr>
      </w:pPr>
    </w:p>
    <w:p w14:paraId="070E06A6" w14:textId="77777777" w:rsidR="00321527" w:rsidRPr="00C41028" w:rsidRDefault="00321527" w:rsidP="00C41028">
      <w:pPr>
        <w:autoSpaceDE w:val="0"/>
        <w:autoSpaceDN w:val="0"/>
        <w:adjustRightInd w:val="0"/>
        <w:jc w:val="center"/>
        <w:rPr>
          <w:rFonts w:ascii="Arial" w:hAnsi="Arial" w:cs="Arial"/>
          <w:b/>
          <w:color w:val="000000" w:themeColor="text1"/>
        </w:rPr>
      </w:pPr>
    </w:p>
    <w:p w14:paraId="3868B46C" w14:textId="77777777" w:rsidR="00C41028" w:rsidRPr="00C41028" w:rsidRDefault="00C41028" w:rsidP="00C41028">
      <w:pPr>
        <w:autoSpaceDE w:val="0"/>
        <w:autoSpaceDN w:val="0"/>
        <w:adjustRightInd w:val="0"/>
        <w:jc w:val="center"/>
        <w:rPr>
          <w:rFonts w:ascii="Arial" w:hAnsi="Arial" w:cs="Arial"/>
          <w:b/>
          <w:color w:val="000000" w:themeColor="text1"/>
        </w:rPr>
      </w:pPr>
    </w:p>
    <w:p w14:paraId="23DE5A6B" w14:textId="77777777" w:rsidR="00C41028" w:rsidRPr="00C41028" w:rsidRDefault="00C41028" w:rsidP="00C41028">
      <w:pPr>
        <w:autoSpaceDE w:val="0"/>
        <w:autoSpaceDN w:val="0"/>
        <w:adjustRightInd w:val="0"/>
        <w:jc w:val="center"/>
        <w:rPr>
          <w:rFonts w:ascii="Arial" w:hAnsi="Arial" w:cs="Arial"/>
          <w:b/>
          <w:color w:val="000000" w:themeColor="text1"/>
        </w:rPr>
      </w:pPr>
    </w:p>
    <w:p w14:paraId="74D3CFE3" w14:textId="77777777" w:rsidR="00C41028" w:rsidRPr="00C41028" w:rsidRDefault="00C41028" w:rsidP="00C41028">
      <w:pPr>
        <w:autoSpaceDE w:val="0"/>
        <w:autoSpaceDN w:val="0"/>
        <w:adjustRightInd w:val="0"/>
        <w:jc w:val="center"/>
        <w:rPr>
          <w:rFonts w:ascii="Arial" w:hAnsi="Arial" w:cs="Arial"/>
          <w:b/>
          <w:color w:val="000000" w:themeColor="text1"/>
        </w:rPr>
      </w:pPr>
    </w:p>
    <w:p w14:paraId="7CDB38A3" w14:textId="77777777" w:rsidR="00C41028" w:rsidRPr="00C41028" w:rsidRDefault="00C41028" w:rsidP="00C41028">
      <w:pPr>
        <w:pStyle w:val="1"/>
        <w:pBdr>
          <w:top w:val="single" w:sz="24" w:space="0" w:color="BDD6EE" w:themeColor="accent5" w:themeTint="66"/>
          <w:left w:val="single" w:sz="24" w:space="0" w:color="BDD6EE" w:themeColor="accent5" w:themeTint="66"/>
          <w:bottom w:val="single" w:sz="24" w:space="0" w:color="BDD6EE" w:themeColor="accent5" w:themeTint="66"/>
          <w:right w:val="single" w:sz="24" w:space="0" w:color="BDD6EE" w:themeColor="accent5" w:themeTint="66"/>
        </w:pBdr>
        <w:shd w:val="clear" w:color="auto" w:fill="BDD6EE" w:themeFill="accent5" w:themeFillTint="66"/>
        <w:rPr>
          <w:rFonts w:ascii="Arial" w:hAnsi="Arial" w:cs="Arial"/>
          <w:b/>
          <w:bCs/>
          <w:color w:val="000000" w:themeColor="text1"/>
          <w:lang w:val="en-US"/>
        </w:rPr>
      </w:pPr>
      <w:bookmarkStart w:id="1" w:name="_Toc62761159"/>
      <w:bookmarkStart w:id="2" w:name="_Toc131581210"/>
      <w:r w:rsidRPr="00C41028">
        <w:rPr>
          <w:rFonts w:ascii="Arial" w:hAnsi="Arial" w:cs="Arial"/>
          <w:b/>
          <w:bCs/>
          <w:color w:val="000000" w:themeColor="text1"/>
          <w:lang w:val="en-US"/>
        </w:rPr>
        <w:t xml:space="preserve">I. </w:t>
      </w:r>
      <w:bookmarkEnd w:id="1"/>
      <w:r w:rsidRPr="00C41028">
        <w:rPr>
          <w:rFonts w:ascii="Arial" w:hAnsi="Arial" w:cs="Arial"/>
          <w:b/>
          <w:bCs/>
          <w:color w:val="000000" w:themeColor="text1"/>
          <w:lang w:val="en-US"/>
        </w:rPr>
        <w:t>introduction</w:t>
      </w:r>
      <w:bookmarkEnd w:id="2"/>
    </w:p>
    <w:p w14:paraId="0118CB1E" w14:textId="77777777" w:rsidR="00C41028" w:rsidRPr="00C41028" w:rsidRDefault="00C41028" w:rsidP="00C41028">
      <w:pPr>
        <w:spacing w:line="276" w:lineRule="auto"/>
        <w:jc w:val="both"/>
        <w:rPr>
          <w:rFonts w:ascii="Arial" w:eastAsiaTheme="minorEastAsia" w:hAnsi="Arial" w:cs="Arial"/>
          <w:color w:val="000000" w:themeColor="text1"/>
          <w:sz w:val="20"/>
          <w:szCs w:val="20"/>
        </w:rPr>
      </w:pPr>
    </w:p>
    <w:p w14:paraId="2F34E1CA" w14:textId="33B1F70E" w:rsidR="00C41028" w:rsidRPr="00E77760" w:rsidRDefault="00C41028" w:rsidP="00C41028">
      <w:pPr>
        <w:spacing w:line="276" w:lineRule="auto"/>
        <w:jc w:val="both"/>
        <w:rPr>
          <w:rFonts w:ascii="Arial" w:hAnsi="Arial" w:cs="Arial"/>
          <w:bCs/>
          <w:sz w:val="22"/>
          <w:szCs w:val="22"/>
        </w:rPr>
      </w:pPr>
      <w:r w:rsidRPr="00E77760">
        <w:rPr>
          <w:rFonts w:ascii="Arial" w:hAnsi="Arial" w:cs="Arial"/>
          <w:bCs/>
          <w:sz w:val="22"/>
          <w:szCs w:val="22"/>
        </w:rPr>
        <w:t xml:space="preserve">Local authorities deliver services, make decisions and operate in ways that directly affect the daily lives of all residents. Citizens, in the 21 century, have an expectation that all decisions should be focused on their priorities, problems and needs. To ensure a proper alignment between citizen's needs and public </w:t>
      </w:r>
      <w:proofErr w:type="gramStart"/>
      <w:r w:rsidRPr="00E77760">
        <w:rPr>
          <w:rFonts w:ascii="Arial" w:hAnsi="Arial" w:cs="Arial"/>
          <w:bCs/>
          <w:sz w:val="22"/>
          <w:szCs w:val="22"/>
        </w:rPr>
        <w:t>officials</w:t>
      </w:r>
      <w:proofErr w:type="gramEnd"/>
      <w:r w:rsidRPr="00E77760">
        <w:rPr>
          <w:rFonts w:ascii="Arial" w:hAnsi="Arial" w:cs="Arial"/>
          <w:bCs/>
          <w:sz w:val="22"/>
          <w:szCs w:val="22"/>
        </w:rPr>
        <w:t xml:space="preserve"> priorities, local authorities must involve </w:t>
      </w:r>
      <w:r w:rsidR="00E77760">
        <w:rPr>
          <w:rFonts w:ascii="Arial" w:hAnsi="Arial" w:cs="Arial"/>
          <w:bCs/>
          <w:sz w:val="22"/>
          <w:szCs w:val="22"/>
        </w:rPr>
        <w:t>l</w:t>
      </w:r>
      <w:r w:rsidRPr="00E77760">
        <w:rPr>
          <w:rFonts w:ascii="Arial" w:hAnsi="Arial" w:cs="Arial"/>
          <w:bCs/>
          <w:sz w:val="22"/>
          <w:szCs w:val="22"/>
        </w:rPr>
        <w:t xml:space="preserve">ocal </w:t>
      </w:r>
      <w:r w:rsidRPr="00E77760">
        <w:rPr>
          <w:rFonts w:ascii="Arial" w:hAnsi="Arial" w:cs="Arial"/>
          <w:bCs/>
          <w:sz w:val="22"/>
          <w:szCs w:val="22"/>
        </w:rPr>
        <w:lastRenderedPageBreak/>
        <w:t xml:space="preserve">community in the decision-making process. It is essential for local authorities </w:t>
      </w:r>
      <w:r w:rsidRPr="00E77760">
        <w:rPr>
          <w:rFonts w:ascii="Arial" w:hAnsi="Arial" w:cs="Arial"/>
          <w:b/>
          <w:sz w:val="22"/>
          <w:szCs w:val="22"/>
        </w:rPr>
        <w:t>to seek, to listen and to respond to all</w:t>
      </w:r>
      <w:r w:rsidRPr="00E77760">
        <w:rPr>
          <w:rFonts w:ascii="Arial" w:hAnsi="Arial" w:cs="Arial"/>
          <w:bCs/>
          <w:sz w:val="22"/>
          <w:szCs w:val="22"/>
        </w:rPr>
        <w:t xml:space="preserve"> suggestions, ideas and input from citizens, civil society representatives and other community stakeholders.</w:t>
      </w:r>
    </w:p>
    <w:p w14:paraId="1AC6DC73" w14:textId="77777777" w:rsidR="00C41028" w:rsidRPr="00E77760" w:rsidRDefault="00C41028" w:rsidP="00C41028">
      <w:pPr>
        <w:spacing w:line="276" w:lineRule="auto"/>
        <w:jc w:val="both"/>
        <w:rPr>
          <w:rFonts w:ascii="Arial" w:hAnsi="Arial" w:cs="Arial"/>
          <w:bCs/>
          <w:sz w:val="22"/>
          <w:szCs w:val="22"/>
        </w:rPr>
      </w:pPr>
    </w:p>
    <w:p w14:paraId="5A03F37E" w14:textId="00ADD60E" w:rsidR="00C41028" w:rsidRPr="00E77760" w:rsidRDefault="00C41028" w:rsidP="00C41028">
      <w:pPr>
        <w:spacing w:line="276" w:lineRule="auto"/>
        <w:jc w:val="both"/>
        <w:rPr>
          <w:rFonts w:ascii="Arial" w:hAnsi="Arial" w:cs="Arial"/>
          <w:bCs/>
          <w:sz w:val="22"/>
          <w:szCs w:val="22"/>
        </w:rPr>
      </w:pPr>
      <w:r w:rsidRPr="00E77760">
        <w:rPr>
          <w:rFonts w:ascii="Arial" w:hAnsi="Arial" w:cs="Arial"/>
          <w:bCs/>
          <w:sz w:val="22"/>
          <w:szCs w:val="22"/>
        </w:rPr>
        <w:t xml:space="preserve">Public participation requires much more than simply publishing a project on the authority's website, as is often the case. Mimicking consultations creates a misunderstanding of what citizen participation really means. Moreover, organizing citizen engagement events without a full understanding of the factors that determine successful participation can have a negative effect by reducing trust in authorities </w:t>
      </w:r>
      <w:r w:rsidR="00C62502">
        <w:rPr>
          <w:rFonts w:ascii="Arial" w:hAnsi="Arial" w:cs="Arial"/>
          <w:bCs/>
          <w:sz w:val="22"/>
          <w:szCs w:val="22"/>
        </w:rPr>
        <w:t xml:space="preserve">and </w:t>
      </w:r>
      <w:r w:rsidRPr="00E77760">
        <w:rPr>
          <w:rFonts w:ascii="Arial" w:hAnsi="Arial" w:cs="Arial"/>
          <w:bCs/>
          <w:sz w:val="22"/>
          <w:szCs w:val="22"/>
        </w:rPr>
        <w:t xml:space="preserve">undermining the social contract between citizens and public authorities. </w:t>
      </w:r>
    </w:p>
    <w:p w14:paraId="64A10472" w14:textId="77777777" w:rsidR="00C41028" w:rsidRPr="00E77760" w:rsidRDefault="00C41028" w:rsidP="00C41028">
      <w:pPr>
        <w:spacing w:line="276" w:lineRule="auto"/>
        <w:jc w:val="both"/>
        <w:rPr>
          <w:rFonts w:ascii="Arial" w:hAnsi="Arial" w:cs="Arial"/>
          <w:bCs/>
          <w:sz w:val="22"/>
          <w:szCs w:val="22"/>
        </w:rPr>
      </w:pPr>
    </w:p>
    <w:p w14:paraId="10347F81" w14:textId="3C1B5418" w:rsidR="00C41028" w:rsidRPr="00E77760" w:rsidRDefault="00C41028" w:rsidP="00C41028">
      <w:pPr>
        <w:spacing w:line="276" w:lineRule="auto"/>
        <w:jc w:val="both"/>
        <w:rPr>
          <w:rFonts w:ascii="Arial" w:hAnsi="Arial" w:cs="Arial"/>
          <w:bCs/>
          <w:sz w:val="22"/>
          <w:szCs w:val="22"/>
        </w:rPr>
      </w:pPr>
      <w:r w:rsidRPr="00E77760">
        <w:rPr>
          <w:rFonts w:ascii="Arial" w:hAnsi="Arial" w:cs="Arial"/>
          <w:bCs/>
          <w:sz w:val="22"/>
          <w:szCs w:val="22"/>
        </w:rPr>
        <w:t xml:space="preserve">Citizens know best the community in which they and their families want to live. They have </w:t>
      </w:r>
      <w:r w:rsidR="00607639">
        <w:rPr>
          <w:rFonts w:ascii="Arial" w:hAnsi="Arial" w:cs="Arial"/>
          <w:bCs/>
          <w:sz w:val="22"/>
          <w:szCs w:val="22"/>
        </w:rPr>
        <w:t>a vision</w:t>
      </w:r>
      <w:r w:rsidRPr="00E77760">
        <w:rPr>
          <w:rFonts w:ascii="Arial" w:hAnsi="Arial" w:cs="Arial"/>
          <w:bCs/>
          <w:sz w:val="22"/>
          <w:szCs w:val="22"/>
        </w:rPr>
        <w:t xml:space="preserve"> </w:t>
      </w:r>
      <w:r w:rsidR="00607639">
        <w:rPr>
          <w:rFonts w:ascii="Arial" w:hAnsi="Arial" w:cs="Arial"/>
          <w:bCs/>
          <w:sz w:val="22"/>
          <w:szCs w:val="22"/>
        </w:rPr>
        <w:t>concerning</w:t>
      </w:r>
      <w:r w:rsidRPr="00E77760">
        <w:rPr>
          <w:rFonts w:ascii="Arial" w:hAnsi="Arial" w:cs="Arial"/>
          <w:bCs/>
          <w:sz w:val="22"/>
          <w:szCs w:val="22"/>
        </w:rPr>
        <w:t xml:space="preserve"> the quality and quantity of public services provided by local authorities. And the quality and diversity of these services is one of the determining factors of the citizens' standard of living. Therefore, the decisions and public policies implemented by the authorities affect the way citizens perceive and evaluate the activity of the local administration. </w:t>
      </w:r>
    </w:p>
    <w:p w14:paraId="490C3587" w14:textId="77777777" w:rsidR="00C41028" w:rsidRPr="00E77760" w:rsidRDefault="00C41028" w:rsidP="00C41028">
      <w:pPr>
        <w:spacing w:line="276" w:lineRule="auto"/>
        <w:jc w:val="both"/>
        <w:rPr>
          <w:rFonts w:ascii="Arial" w:hAnsi="Arial" w:cs="Arial"/>
          <w:bCs/>
          <w:sz w:val="22"/>
          <w:szCs w:val="22"/>
        </w:rPr>
      </w:pPr>
    </w:p>
    <w:p w14:paraId="746E68B0" w14:textId="3F16F809" w:rsidR="00C41028" w:rsidRPr="00E77760" w:rsidRDefault="00C41028" w:rsidP="00C41028">
      <w:pPr>
        <w:spacing w:line="276" w:lineRule="auto"/>
        <w:jc w:val="both"/>
        <w:rPr>
          <w:rFonts w:ascii="Arial" w:hAnsi="Arial" w:cs="Arial"/>
          <w:bCs/>
          <w:sz w:val="22"/>
          <w:szCs w:val="22"/>
        </w:rPr>
      </w:pPr>
      <w:r w:rsidRPr="00E77760">
        <w:rPr>
          <w:rFonts w:ascii="Arial" w:hAnsi="Arial" w:cs="Arial"/>
          <w:bCs/>
          <w:sz w:val="22"/>
          <w:szCs w:val="22"/>
        </w:rPr>
        <w:t xml:space="preserve">Thus, the commitment to develop and implement Chisinau's Resilience Strategy must also come with instruments to ensure a participatory and transparent process throughout the entire </w:t>
      </w:r>
      <w:r w:rsidR="00497302" w:rsidRPr="00E77760">
        <w:rPr>
          <w:rFonts w:ascii="Arial" w:hAnsi="Arial" w:cs="Arial"/>
          <w:bCs/>
          <w:sz w:val="22"/>
          <w:szCs w:val="22"/>
        </w:rPr>
        <w:t>life</w:t>
      </w:r>
      <w:r w:rsidRPr="00E77760">
        <w:rPr>
          <w:rFonts w:ascii="Arial" w:hAnsi="Arial" w:cs="Arial"/>
          <w:bCs/>
          <w:sz w:val="22"/>
          <w:szCs w:val="22"/>
        </w:rPr>
        <w:t xml:space="preserve"> </w:t>
      </w:r>
      <w:r w:rsidR="00497302">
        <w:rPr>
          <w:rFonts w:ascii="Arial" w:hAnsi="Arial" w:cs="Arial"/>
          <w:bCs/>
          <w:sz w:val="22"/>
          <w:szCs w:val="22"/>
        </w:rPr>
        <w:t>span</w:t>
      </w:r>
      <w:r w:rsidRPr="00E77760">
        <w:rPr>
          <w:rFonts w:ascii="Arial" w:hAnsi="Arial" w:cs="Arial"/>
          <w:bCs/>
          <w:sz w:val="22"/>
          <w:szCs w:val="22"/>
        </w:rPr>
        <w:t xml:space="preserve"> of the document. Engagement exercises should include diverse interested parties: national and local public authorities, private sector, civil society, citizens, </w:t>
      </w:r>
      <w:proofErr w:type="gramStart"/>
      <w:r w:rsidRPr="00E77760">
        <w:rPr>
          <w:rFonts w:ascii="Arial" w:hAnsi="Arial" w:cs="Arial"/>
          <w:bCs/>
          <w:sz w:val="22"/>
          <w:szCs w:val="22"/>
        </w:rPr>
        <w:t>academic</w:t>
      </w:r>
      <w:proofErr w:type="gramEnd"/>
      <w:r w:rsidRPr="00E77760">
        <w:rPr>
          <w:rFonts w:ascii="Arial" w:hAnsi="Arial" w:cs="Arial"/>
          <w:bCs/>
          <w:sz w:val="22"/>
          <w:szCs w:val="22"/>
        </w:rPr>
        <w:t xml:space="preserve"> environment and development partners. </w:t>
      </w:r>
    </w:p>
    <w:p w14:paraId="4AB31050" w14:textId="77777777" w:rsidR="00C41028" w:rsidRPr="00E77760" w:rsidRDefault="00C41028" w:rsidP="00C41028">
      <w:pPr>
        <w:spacing w:line="276" w:lineRule="auto"/>
        <w:jc w:val="both"/>
        <w:rPr>
          <w:rFonts w:ascii="Arial" w:hAnsi="Arial" w:cs="Arial"/>
          <w:bCs/>
          <w:sz w:val="22"/>
          <w:szCs w:val="22"/>
        </w:rPr>
      </w:pPr>
    </w:p>
    <w:p w14:paraId="5285A7F3" w14:textId="77777777" w:rsidR="00C41028" w:rsidRPr="00E77760" w:rsidRDefault="00C41028" w:rsidP="00C41028">
      <w:pPr>
        <w:spacing w:line="276" w:lineRule="auto"/>
        <w:jc w:val="both"/>
        <w:rPr>
          <w:rFonts w:ascii="Arial" w:hAnsi="Arial" w:cs="Arial"/>
          <w:bCs/>
          <w:sz w:val="22"/>
          <w:szCs w:val="22"/>
        </w:rPr>
      </w:pPr>
      <w:r w:rsidRPr="00E77760">
        <w:rPr>
          <w:rFonts w:ascii="Arial" w:hAnsi="Arial" w:cs="Arial"/>
          <w:bCs/>
          <w:sz w:val="22"/>
          <w:szCs w:val="22"/>
        </w:rPr>
        <w:t xml:space="preserve">The objective of this engagement plan is to increase community's participation in the development of the new Strategy, by ensuring validation and efficient feedback mechanisms for each step. </w:t>
      </w:r>
    </w:p>
    <w:p w14:paraId="6C88FBC7" w14:textId="03C3A754" w:rsidR="00C41028" w:rsidRPr="00E77760" w:rsidRDefault="00C41028" w:rsidP="00C41028">
      <w:pPr>
        <w:pStyle w:val="a8"/>
        <w:numPr>
          <w:ilvl w:val="0"/>
          <w:numId w:val="7"/>
        </w:numPr>
        <w:jc w:val="both"/>
        <w:rPr>
          <w:rFonts w:ascii="Arial" w:hAnsi="Arial" w:cs="Arial"/>
          <w:bCs/>
        </w:rPr>
      </w:pPr>
      <w:r w:rsidRPr="00E77760">
        <w:rPr>
          <w:rFonts w:ascii="Arial" w:hAnsi="Arial" w:cs="Arial"/>
          <w:bCs/>
        </w:rPr>
        <w:t xml:space="preserve">Citizen and stakeholder participation is a way to improve the </w:t>
      </w:r>
      <w:proofErr w:type="gramStart"/>
      <w:r w:rsidRPr="00E77760">
        <w:rPr>
          <w:rFonts w:ascii="Arial" w:hAnsi="Arial" w:cs="Arial"/>
          <w:bCs/>
        </w:rPr>
        <w:t xml:space="preserve">quality  </w:t>
      </w:r>
      <w:r w:rsidR="00DF0DD6">
        <w:rPr>
          <w:rFonts w:ascii="Arial" w:hAnsi="Arial" w:cs="Arial"/>
          <w:bCs/>
        </w:rPr>
        <w:t>of</w:t>
      </w:r>
      <w:proofErr w:type="gramEnd"/>
      <w:r w:rsidRPr="00E77760">
        <w:rPr>
          <w:rFonts w:ascii="Arial" w:hAnsi="Arial" w:cs="Arial"/>
          <w:bCs/>
        </w:rPr>
        <w:t xml:space="preserve"> the documents and to ensure continual commitment for its implementation.</w:t>
      </w:r>
    </w:p>
    <w:p w14:paraId="5E2FEDB6" w14:textId="77777777" w:rsidR="00C41028" w:rsidRPr="00E77760" w:rsidRDefault="00C41028" w:rsidP="00C41028">
      <w:pPr>
        <w:pStyle w:val="a8"/>
        <w:numPr>
          <w:ilvl w:val="0"/>
          <w:numId w:val="7"/>
        </w:numPr>
        <w:jc w:val="both"/>
        <w:rPr>
          <w:rFonts w:ascii="Arial" w:hAnsi="Arial" w:cs="Arial"/>
          <w:bCs/>
        </w:rPr>
      </w:pPr>
      <w:r w:rsidRPr="00E77760">
        <w:rPr>
          <w:rFonts w:ascii="Arial" w:hAnsi="Arial" w:cs="Arial"/>
          <w:bCs/>
        </w:rPr>
        <w:t>Genuine participation can only take place when there is a partnership between the local public authority and the citizens/community.</w:t>
      </w:r>
    </w:p>
    <w:p w14:paraId="6FBF5906" w14:textId="0998780B" w:rsidR="00C41028" w:rsidRPr="006D4F68" w:rsidRDefault="00C41028" w:rsidP="00C41028">
      <w:pPr>
        <w:spacing w:line="276" w:lineRule="auto"/>
        <w:jc w:val="both"/>
        <w:rPr>
          <w:rFonts w:ascii="Arial" w:hAnsi="Arial" w:cs="Arial"/>
          <w:bCs/>
          <w:sz w:val="22"/>
          <w:szCs w:val="22"/>
        </w:rPr>
      </w:pPr>
      <w:r w:rsidRPr="00E77760">
        <w:rPr>
          <w:rFonts w:ascii="Arial" w:hAnsi="Arial" w:cs="Arial"/>
          <w:bCs/>
          <w:sz w:val="22"/>
          <w:szCs w:val="22"/>
        </w:rPr>
        <w:t>This engagement plan will provide an overview of important elements that Chisinau authority must take into account when planning the exercise of community involvement in the development of the Strategy. The plan contains techniques and participation methods that can be used at the different stages and steps of strategy development. Recommendations will be offered for organizing a process that is as inclusive as possible, ensuring authentic</w:t>
      </w:r>
      <w:r w:rsidRPr="006D4F68">
        <w:rPr>
          <w:rFonts w:ascii="Arial" w:hAnsi="Arial" w:cs="Arial"/>
          <w:bCs/>
          <w:sz w:val="22"/>
          <w:szCs w:val="22"/>
        </w:rPr>
        <w:t xml:space="preserve"> involvement and engagement of all relevant stakeholders</w:t>
      </w:r>
      <w:r w:rsidR="00DF0DD6">
        <w:rPr>
          <w:rFonts w:ascii="Arial" w:hAnsi="Arial" w:cs="Arial"/>
          <w:bCs/>
          <w:sz w:val="22"/>
          <w:szCs w:val="22"/>
        </w:rPr>
        <w:t xml:space="preserve">. </w:t>
      </w:r>
    </w:p>
    <w:p w14:paraId="4DF1476E" w14:textId="77777777" w:rsidR="00C41028" w:rsidRPr="00C41028" w:rsidRDefault="00C41028" w:rsidP="00C41028">
      <w:pPr>
        <w:spacing w:line="276" w:lineRule="auto"/>
        <w:jc w:val="both"/>
        <w:rPr>
          <w:rFonts w:ascii="Arial" w:eastAsiaTheme="minorEastAsia" w:hAnsi="Arial" w:cs="Arial"/>
          <w:color w:val="000000" w:themeColor="text1"/>
          <w:sz w:val="20"/>
          <w:szCs w:val="20"/>
        </w:rPr>
      </w:pPr>
    </w:p>
    <w:p w14:paraId="3C4E182F" w14:textId="77777777" w:rsidR="00C41028" w:rsidRPr="00C41028" w:rsidRDefault="00C41028" w:rsidP="00C41028">
      <w:pPr>
        <w:pStyle w:val="1"/>
        <w:pBdr>
          <w:top w:val="single" w:sz="24" w:space="0" w:color="BDD6EE" w:themeColor="accent5" w:themeTint="66"/>
          <w:left w:val="single" w:sz="24" w:space="0" w:color="BDD6EE" w:themeColor="accent5" w:themeTint="66"/>
          <w:bottom w:val="single" w:sz="24" w:space="0" w:color="BDD6EE" w:themeColor="accent5" w:themeTint="66"/>
          <w:right w:val="single" w:sz="24" w:space="0" w:color="BDD6EE" w:themeColor="accent5" w:themeTint="66"/>
        </w:pBdr>
        <w:shd w:val="clear" w:color="auto" w:fill="BDD6EE" w:themeFill="accent5" w:themeFillTint="66"/>
        <w:rPr>
          <w:rFonts w:ascii="Arial" w:hAnsi="Arial" w:cs="Arial"/>
          <w:b/>
          <w:bCs/>
          <w:color w:val="000000" w:themeColor="text1"/>
          <w:lang w:val="en-US"/>
        </w:rPr>
      </w:pPr>
      <w:bookmarkStart w:id="3" w:name="_Toc131581211"/>
      <w:r w:rsidRPr="00C41028">
        <w:rPr>
          <w:rFonts w:ascii="Arial" w:hAnsi="Arial" w:cs="Arial"/>
          <w:b/>
          <w:bCs/>
          <w:color w:val="000000" w:themeColor="text1"/>
          <w:lang w:val="en-US"/>
        </w:rPr>
        <w:t>II. key takeaways from inception workshop</w:t>
      </w:r>
      <w:bookmarkEnd w:id="3"/>
    </w:p>
    <w:p w14:paraId="1B029905" w14:textId="77777777" w:rsidR="00C41028" w:rsidRPr="00C41028" w:rsidRDefault="00C41028" w:rsidP="00C41028">
      <w:pPr>
        <w:spacing w:line="276" w:lineRule="auto"/>
        <w:jc w:val="both"/>
        <w:rPr>
          <w:rFonts w:ascii="Arial" w:eastAsiaTheme="minorEastAsia" w:hAnsi="Arial" w:cs="Arial"/>
          <w:color w:val="000000" w:themeColor="text1"/>
          <w:sz w:val="20"/>
          <w:szCs w:val="20"/>
        </w:rPr>
      </w:pPr>
    </w:p>
    <w:p w14:paraId="4DB51567" w14:textId="77777777" w:rsidR="00C41028" w:rsidRPr="006D4F68" w:rsidRDefault="00C41028" w:rsidP="00C41028">
      <w:pPr>
        <w:spacing w:line="276" w:lineRule="auto"/>
        <w:jc w:val="both"/>
        <w:rPr>
          <w:rFonts w:ascii="Arial" w:eastAsiaTheme="minorEastAsia" w:hAnsi="Arial" w:cs="Arial"/>
          <w:color w:val="000000" w:themeColor="text1"/>
          <w:sz w:val="22"/>
          <w:szCs w:val="22"/>
        </w:rPr>
      </w:pPr>
      <w:r w:rsidRPr="006D4F68">
        <w:rPr>
          <w:rFonts w:ascii="Arial" w:eastAsiaTheme="minorEastAsia" w:hAnsi="Arial" w:cs="Arial"/>
          <w:color w:val="000000" w:themeColor="text1"/>
          <w:sz w:val="22"/>
          <w:szCs w:val="22"/>
        </w:rPr>
        <w:t xml:space="preserve">Chisinau municipality, in 2021, was the first city in the Republic of Moldova to join the UNDRR flagship initiative – </w:t>
      </w:r>
      <w:r w:rsidRPr="006D4F68">
        <w:rPr>
          <w:rFonts w:ascii="Arial" w:eastAsiaTheme="minorEastAsia" w:hAnsi="Arial" w:cs="Arial"/>
          <w:b/>
          <w:bCs/>
          <w:color w:val="000000" w:themeColor="text1"/>
          <w:sz w:val="22"/>
          <w:szCs w:val="22"/>
        </w:rPr>
        <w:t>Making Cities Resilient 2030</w:t>
      </w:r>
      <w:r w:rsidRPr="006D4F68">
        <w:rPr>
          <w:rFonts w:ascii="Arial" w:eastAsiaTheme="minorEastAsia" w:hAnsi="Arial" w:cs="Arial"/>
          <w:color w:val="000000" w:themeColor="text1"/>
          <w:sz w:val="22"/>
          <w:szCs w:val="22"/>
        </w:rPr>
        <w:t xml:space="preserve"> and the first city to run the Preliminary and Detailed Disaster Resilience Scorecard assessments, as well as the Public </w:t>
      </w:r>
      <w:r w:rsidRPr="006D4F68">
        <w:rPr>
          <w:rFonts w:ascii="Arial" w:eastAsiaTheme="minorEastAsia" w:hAnsi="Arial" w:cs="Arial"/>
          <w:color w:val="000000" w:themeColor="text1"/>
          <w:sz w:val="22"/>
          <w:szCs w:val="22"/>
        </w:rPr>
        <w:lastRenderedPageBreak/>
        <w:t>Health System Resilience assessment scorecard contributing to informing recovery and build back better efforts in the COVID-19 crisis context.</w:t>
      </w:r>
    </w:p>
    <w:p w14:paraId="37030049" w14:textId="77777777" w:rsidR="00C41028" w:rsidRPr="006D4F68" w:rsidRDefault="00C41028" w:rsidP="00C41028">
      <w:pPr>
        <w:spacing w:line="276" w:lineRule="auto"/>
        <w:jc w:val="both"/>
        <w:rPr>
          <w:rFonts w:ascii="Arial" w:eastAsiaTheme="minorEastAsia" w:hAnsi="Arial" w:cs="Arial"/>
          <w:color w:val="000000" w:themeColor="text1"/>
          <w:sz w:val="22"/>
          <w:szCs w:val="22"/>
        </w:rPr>
      </w:pPr>
    </w:p>
    <w:p w14:paraId="092ED1A1" w14:textId="77777777" w:rsidR="00C41028" w:rsidRPr="006D4F68" w:rsidRDefault="00C41028" w:rsidP="00C41028">
      <w:pPr>
        <w:spacing w:line="276" w:lineRule="auto"/>
        <w:jc w:val="both"/>
        <w:rPr>
          <w:rFonts w:ascii="Arial" w:eastAsiaTheme="minorEastAsia" w:hAnsi="Arial" w:cs="Arial"/>
          <w:color w:val="000000" w:themeColor="text1"/>
          <w:sz w:val="22"/>
          <w:szCs w:val="22"/>
        </w:rPr>
      </w:pPr>
      <w:r w:rsidRPr="006D4F68">
        <w:rPr>
          <w:rFonts w:ascii="Arial" w:eastAsiaTheme="minorEastAsia" w:hAnsi="Arial" w:cs="Arial"/>
          <w:color w:val="000000" w:themeColor="text1"/>
          <w:sz w:val="22"/>
          <w:szCs w:val="22"/>
        </w:rPr>
        <w:t xml:space="preserve">Building upon the findings and recommendations of the previous evaluations, Chisinau initiated the preparation of a new Resilience Strategy for the period 2023-2030. The inception workshop was organized on February 16th, 2023. The workshop marked the official launch of the strategic planning process and reconfirmed the high level commitment from the political leadership of the local authority. </w:t>
      </w:r>
    </w:p>
    <w:p w14:paraId="642CD08C" w14:textId="77777777" w:rsidR="00C41028" w:rsidRPr="006D4F68" w:rsidRDefault="00C41028" w:rsidP="00C41028">
      <w:pPr>
        <w:spacing w:line="276" w:lineRule="auto"/>
        <w:jc w:val="both"/>
        <w:rPr>
          <w:rFonts w:ascii="Arial" w:eastAsiaTheme="minorEastAsia" w:hAnsi="Arial" w:cs="Arial"/>
          <w:color w:val="000000" w:themeColor="text1"/>
          <w:sz w:val="22"/>
          <w:szCs w:val="22"/>
        </w:rPr>
      </w:pPr>
    </w:p>
    <w:p w14:paraId="26497A81" w14:textId="77777777" w:rsidR="00C41028" w:rsidRPr="006D4F68" w:rsidRDefault="00C41028" w:rsidP="00C41028">
      <w:pPr>
        <w:spacing w:line="276" w:lineRule="auto"/>
        <w:jc w:val="both"/>
        <w:rPr>
          <w:rFonts w:ascii="Arial" w:eastAsiaTheme="minorEastAsia" w:hAnsi="Arial" w:cs="Arial"/>
          <w:color w:val="000000" w:themeColor="text1"/>
          <w:sz w:val="22"/>
          <w:szCs w:val="22"/>
        </w:rPr>
      </w:pPr>
      <w:r w:rsidRPr="006D4F68">
        <w:rPr>
          <w:rFonts w:ascii="Arial" w:eastAsiaTheme="minorEastAsia" w:hAnsi="Arial" w:cs="Arial"/>
          <w:color w:val="000000" w:themeColor="text1"/>
          <w:sz w:val="22"/>
          <w:szCs w:val="22"/>
        </w:rPr>
        <w:t xml:space="preserve">The involvement of local communities and stakeholders is key to developing a Strategy which will meet the needs of citizens and to understand the main threats to resilience that must be tackled in the upcoming public policy document. </w:t>
      </w:r>
    </w:p>
    <w:p w14:paraId="6BED7310" w14:textId="77777777" w:rsidR="00C41028" w:rsidRPr="006D4F68" w:rsidRDefault="00C41028" w:rsidP="00C41028">
      <w:pPr>
        <w:spacing w:line="276" w:lineRule="auto"/>
        <w:jc w:val="both"/>
        <w:rPr>
          <w:rFonts w:ascii="Arial" w:eastAsiaTheme="minorEastAsia" w:hAnsi="Arial" w:cs="Arial"/>
          <w:color w:val="000000" w:themeColor="text1"/>
          <w:sz w:val="22"/>
          <w:szCs w:val="22"/>
        </w:rPr>
      </w:pPr>
    </w:p>
    <w:p w14:paraId="0F64229A" w14:textId="77777777" w:rsidR="00C41028" w:rsidRPr="006D4F68" w:rsidRDefault="00C41028" w:rsidP="00C41028">
      <w:pPr>
        <w:spacing w:line="276" w:lineRule="auto"/>
        <w:jc w:val="both"/>
        <w:rPr>
          <w:rFonts w:ascii="Arial" w:eastAsiaTheme="minorEastAsia" w:hAnsi="Arial" w:cs="Arial"/>
          <w:color w:val="000000" w:themeColor="text1"/>
          <w:sz w:val="22"/>
          <w:szCs w:val="22"/>
        </w:rPr>
      </w:pPr>
      <w:r w:rsidRPr="006D4F68">
        <w:rPr>
          <w:rFonts w:ascii="Arial" w:eastAsiaTheme="minorEastAsia" w:hAnsi="Arial" w:cs="Arial"/>
          <w:color w:val="000000" w:themeColor="text1"/>
          <w:sz w:val="22"/>
          <w:szCs w:val="22"/>
        </w:rPr>
        <w:t>Top three conclusions and ideas generated at the workshop were:</w:t>
      </w:r>
    </w:p>
    <w:p w14:paraId="0F90361B" w14:textId="77777777" w:rsidR="00C41028" w:rsidRPr="006D4F68" w:rsidRDefault="00C41028" w:rsidP="00C41028">
      <w:pPr>
        <w:spacing w:line="276" w:lineRule="auto"/>
        <w:jc w:val="both"/>
        <w:rPr>
          <w:rFonts w:ascii="Arial" w:eastAsiaTheme="minorEastAsia" w:hAnsi="Arial" w:cs="Arial"/>
          <w:color w:val="000000" w:themeColor="text1"/>
          <w:sz w:val="22"/>
          <w:szCs w:val="22"/>
        </w:rPr>
      </w:pPr>
      <w:r w:rsidRPr="006D4F68">
        <w:rPr>
          <w:rFonts w:ascii="Arial" w:eastAsiaTheme="minorEastAsia" w:hAnsi="Arial" w:cs="Arial"/>
          <w:color w:val="000000" w:themeColor="text1"/>
          <w:sz w:val="22"/>
          <w:szCs w:val="22"/>
        </w:rPr>
        <w:t>1) Draft vision for the new Strategy</w:t>
      </w:r>
    </w:p>
    <w:p w14:paraId="2A785A37" w14:textId="77777777" w:rsidR="00C41028" w:rsidRPr="006D4F68" w:rsidRDefault="00C41028" w:rsidP="00C41028">
      <w:pPr>
        <w:spacing w:line="276" w:lineRule="auto"/>
        <w:jc w:val="both"/>
        <w:rPr>
          <w:rFonts w:ascii="Arial" w:eastAsiaTheme="minorEastAsia" w:hAnsi="Arial" w:cs="Arial"/>
          <w:color w:val="000000" w:themeColor="text1"/>
          <w:sz w:val="22"/>
          <w:szCs w:val="22"/>
        </w:rPr>
      </w:pPr>
      <w:r w:rsidRPr="006D4F68">
        <w:rPr>
          <w:rFonts w:ascii="Arial" w:eastAsiaTheme="minorEastAsia" w:hAnsi="Arial" w:cs="Arial"/>
          <w:color w:val="000000" w:themeColor="text1"/>
          <w:sz w:val="22"/>
          <w:szCs w:val="22"/>
        </w:rPr>
        <w:t>2) Strengths and weaknesses of resilience measures in Chisinau</w:t>
      </w:r>
    </w:p>
    <w:p w14:paraId="6629B07E" w14:textId="5172C8E0" w:rsidR="00C41028" w:rsidRPr="006D4F68" w:rsidRDefault="00C41028" w:rsidP="00C41028">
      <w:pPr>
        <w:spacing w:line="276" w:lineRule="auto"/>
        <w:jc w:val="both"/>
        <w:rPr>
          <w:rFonts w:ascii="Arial" w:eastAsiaTheme="minorEastAsia" w:hAnsi="Arial" w:cs="Arial"/>
          <w:color w:val="000000" w:themeColor="text1"/>
          <w:sz w:val="22"/>
          <w:szCs w:val="22"/>
        </w:rPr>
      </w:pPr>
      <w:r w:rsidRPr="006D4F68">
        <w:rPr>
          <w:rFonts w:ascii="Arial" w:eastAsiaTheme="minorEastAsia" w:hAnsi="Arial" w:cs="Arial"/>
          <w:color w:val="000000" w:themeColor="text1"/>
          <w:sz w:val="22"/>
          <w:szCs w:val="22"/>
        </w:rPr>
        <w:t>3) Main essentials that must be addressed in the new Strategy</w:t>
      </w:r>
    </w:p>
    <w:p w14:paraId="6864BAAC" w14:textId="77777777" w:rsidR="00C41028" w:rsidRPr="006D4F68" w:rsidRDefault="00C41028" w:rsidP="00C41028">
      <w:pPr>
        <w:spacing w:line="276" w:lineRule="auto"/>
        <w:jc w:val="both"/>
        <w:rPr>
          <w:rFonts w:ascii="Arial" w:eastAsiaTheme="minorEastAsia" w:hAnsi="Arial" w:cs="Arial"/>
          <w:color w:val="000000" w:themeColor="text1"/>
          <w:sz w:val="22"/>
          <w:szCs w:val="22"/>
        </w:rPr>
      </w:pPr>
    </w:p>
    <w:p w14:paraId="7B5A3DB6" w14:textId="77777777" w:rsidR="00C41028" w:rsidRPr="006D4F68" w:rsidRDefault="00C41028" w:rsidP="00C41028">
      <w:pPr>
        <w:pStyle w:val="a8"/>
        <w:numPr>
          <w:ilvl w:val="0"/>
          <w:numId w:val="7"/>
        </w:numPr>
        <w:jc w:val="both"/>
        <w:rPr>
          <w:rFonts w:ascii="Arial" w:hAnsi="Arial" w:cs="Arial"/>
        </w:rPr>
      </w:pPr>
      <w:r w:rsidRPr="006D4F68">
        <w:rPr>
          <w:rFonts w:ascii="Arial" w:hAnsi="Arial" w:cs="Arial"/>
          <w:b/>
          <w:bCs/>
        </w:rPr>
        <w:t>Vision:</w:t>
      </w:r>
      <w:r w:rsidRPr="006D4F68">
        <w:rPr>
          <w:rFonts w:ascii="Arial" w:hAnsi="Arial" w:cs="Arial"/>
        </w:rPr>
        <w:t xml:space="preserve"> The municipality of Chisinau is a safe and sustainable city for everyone at all times.</w:t>
      </w:r>
    </w:p>
    <w:p w14:paraId="4FFE582B" w14:textId="77777777" w:rsidR="00C41028" w:rsidRDefault="00C41028" w:rsidP="00C41028">
      <w:pPr>
        <w:spacing w:line="276" w:lineRule="auto"/>
        <w:jc w:val="both"/>
        <w:rPr>
          <w:rFonts w:ascii="Arial" w:hAnsi="Arial" w:cs="Arial"/>
          <w:sz w:val="22"/>
          <w:szCs w:val="22"/>
        </w:rPr>
      </w:pPr>
      <w:r w:rsidRPr="006D4F68">
        <w:rPr>
          <w:rFonts w:ascii="Arial" w:hAnsi="Arial" w:cs="Arial"/>
          <w:sz w:val="22"/>
          <w:szCs w:val="22"/>
        </w:rPr>
        <w:t>In the upcoming seven years Chisinau will make every effort to become an innovative resilience hub, supporting other municipalities within the country, but also outside the national boundary, advocating and promoting resilience in view of enhancing local socio-economic development.</w:t>
      </w:r>
    </w:p>
    <w:p w14:paraId="19173A51" w14:textId="77777777" w:rsidR="00321527" w:rsidRDefault="00321527" w:rsidP="00C41028">
      <w:pPr>
        <w:spacing w:line="276" w:lineRule="auto"/>
        <w:jc w:val="both"/>
        <w:rPr>
          <w:rFonts w:ascii="Arial" w:hAnsi="Arial" w:cs="Arial"/>
          <w:sz w:val="22"/>
          <w:szCs w:val="22"/>
        </w:rPr>
      </w:pPr>
    </w:p>
    <w:p w14:paraId="43B9C410" w14:textId="77777777" w:rsidR="00321527" w:rsidRDefault="00321527" w:rsidP="00C41028">
      <w:pPr>
        <w:spacing w:line="276" w:lineRule="auto"/>
        <w:jc w:val="both"/>
        <w:rPr>
          <w:rFonts w:ascii="Arial" w:hAnsi="Arial" w:cs="Arial"/>
          <w:sz w:val="22"/>
          <w:szCs w:val="22"/>
        </w:rPr>
      </w:pPr>
    </w:p>
    <w:p w14:paraId="40428EBB" w14:textId="77777777" w:rsidR="00321527" w:rsidRDefault="00321527" w:rsidP="00C41028">
      <w:pPr>
        <w:spacing w:line="276" w:lineRule="auto"/>
        <w:jc w:val="both"/>
        <w:rPr>
          <w:rFonts w:ascii="Arial" w:hAnsi="Arial" w:cs="Arial"/>
          <w:sz w:val="22"/>
          <w:szCs w:val="22"/>
        </w:rPr>
      </w:pPr>
    </w:p>
    <w:p w14:paraId="11E4ADBC" w14:textId="77777777" w:rsidR="00321527" w:rsidRDefault="00321527" w:rsidP="00C41028">
      <w:pPr>
        <w:spacing w:line="276" w:lineRule="auto"/>
        <w:jc w:val="both"/>
        <w:rPr>
          <w:rFonts w:ascii="Arial" w:hAnsi="Arial" w:cs="Arial"/>
          <w:sz w:val="22"/>
          <w:szCs w:val="22"/>
        </w:rPr>
      </w:pPr>
    </w:p>
    <w:p w14:paraId="34FB7C8C" w14:textId="77777777" w:rsidR="00DF0DD6" w:rsidRDefault="00DF0DD6" w:rsidP="00C41028">
      <w:pPr>
        <w:spacing w:line="276" w:lineRule="auto"/>
        <w:jc w:val="both"/>
        <w:rPr>
          <w:rFonts w:ascii="Arial" w:hAnsi="Arial" w:cs="Arial"/>
          <w:sz w:val="22"/>
          <w:szCs w:val="22"/>
        </w:rPr>
      </w:pPr>
    </w:p>
    <w:p w14:paraId="4403E389" w14:textId="77777777" w:rsidR="00DF0DD6" w:rsidRDefault="00DF0DD6" w:rsidP="00C41028">
      <w:pPr>
        <w:spacing w:line="276" w:lineRule="auto"/>
        <w:jc w:val="both"/>
        <w:rPr>
          <w:rFonts w:ascii="Arial" w:hAnsi="Arial" w:cs="Arial"/>
          <w:sz w:val="22"/>
          <w:szCs w:val="22"/>
        </w:rPr>
      </w:pPr>
    </w:p>
    <w:p w14:paraId="0D6E48ED" w14:textId="77777777" w:rsidR="00DF0DD6" w:rsidRDefault="00DF0DD6" w:rsidP="00C41028">
      <w:pPr>
        <w:spacing w:line="276" w:lineRule="auto"/>
        <w:jc w:val="both"/>
        <w:rPr>
          <w:rFonts w:ascii="Arial" w:hAnsi="Arial" w:cs="Arial"/>
          <w:sz w:val="22"/>
          <w:szCs w:val="22"/>
        </w:rPr>
      </w:pPr>
    </w:p>
    <w:p w14:paraId="009590BF" w14:textId="77777777" w:rsidR="00321527" w:rsidRPr="006D4F68" w:rsidRDefault="00321527" w:rsidP="00C41028">
      <w:pPr>
        <w:spacing w:line="276" w:lineRule="auto"/>
        <w:jc w:val="both"/>
        <w:rPr>
          <w:rFonts w:ascii="Arial" w:hAnsi="Arial" w:cs="Arial"/>
          <w:sz w:val="22"/>
          <w:szCs w:val="22"/>
        </w:rPr>
      </w:pPr>
    </w:p>
    <w:p w14:paraId="6B893692" w14:textId="77777777" w:rsidR="00C41028" w:rsidRPr="006D4F68" w:rsidRDefault="00C41028" w:rsidP="00C41028">
      <w:pPr>
        <w:spacing w:line="276" w:lineRule="auto"/>
        <w:jc w:val="both"/>
        <w:rPr>
          <w:rFonts w:ascii="Arial" w:hAnsi="Arial" w:cs="Arial"/>
          <w:sz w:val="22"/>
          <w:szCs w:val="22"/>
        </w:rPr>
      </w:pPr>
    </w:p>
    <w:p w14:paraId="2CC55C90" w14:textId="271845F0" w:rsidR="009D45CD" w:rsidRPr="00321527" w:rsidRDefault="00C41028" w:rsidP="00C41028">
      <w:pPr>
        <w:pStyle w:val="a8"/>
        <w:numPr>
          <w:ilvl w:val="0"/>
          <w:numId w:val="7"/>
        </w:numPr>
        <w:jc w:val="both"/>
        <w:rPr>
          <w:rFonts w:ascii="Arial" w:eastAsiaTheme="minorEastAsia" w:hAnsi="Arial" w:cs="Arial"/>
          <w:b/>
          <w:bCs/>
          <w:color w:val="000000" w:themeColor="text1"/>
        </w:rPr>
      </w:pPr>
      <w:r w:rsidRPr="006D4F68">
        <w:rPr>
          <w:rFonts w:ascii="Arial" w:hAnsi="Arial" w:cs="Arial"/>
          <w:b/>
          <w:bCs/>
        </w:rPr>
        <w:t>Strengths</w:t>
      </w:r>
      <w:r w:rsidRPr="006D4F68">
        <w:rPr>
          <w:rFonts w:ascii="Arial" w:eastAsiaTheme="minorEastAsia" w:hAnsi="Arial" w:cs="Arial"/>
          <w:b/>
          <w:bCs/>
          <w:color w:val="000000" w:themeColor="text1"/>
        </w:rPr>
        <w:t xml:space="preserve"> and weaknesses of resilience measures in Chisinau</w:t>
      </w:r>
    </w:p>
    <w:p w14:paraId="16C65145" w14:textId="77777777" w:rsidR="00321527" w:rsidRPr="006D4F68" w:rsidRDefault="00321527" w:rsidP="00C41028">
      <w:pPr>
        <w:spacing w:line="276" w:lineRule="auto"/>
        <w:jc w:val="both"/>
        <w:rPr>
          <w:rFonts w:ascii="Arial" w:eastAsiaTheme="minorEastAsia" w:hAnsi="Arial" w:cs="Arial"/>
          <w:color w:val="000000" w:themeColor="text1"/>
          <w:sz w:val="22"/>
          <w:szCs w:val="22"/>
        </w:rPr>
      </w:pPr>
    </w:p>
    <w:p w14:paraId="179199C6" w14:textId="77777777" w:rsidR="00C41028" w:rsidRPr="006D4F68" w:rsidRDefault="00C41028" w:rsidP="00C41028">
      <w:pPr>
        <w:spacing w:line="276" w:lineRule="auto"/>
        <w:jc w:val="both"/>
        <w:rPr>
          <w:rFonts w:ascii="Arial" w:eastAsiaTheme="minorEastAsia" w:hAnsi="Arial" w:cs="Arial"/>
          <w:b/>
          <w:bCs/>
          <w:color w:val="000000" w:themeColor="text1"/>
          <w:sz w:val="22"/>
          <w:szCs w:val="22"/>
        </w:rPr>
      </w:pPr>
      <w:r w:rsidRPr="006D4F68">
        <w:rPr>
          <w:rFonts w:ascii="Arial" w:eastAsiaTheme="minorEastAsia" w:hAnsi="Arial" w:cs="Arial"/>
          <w:b/>
          <w:bCs/>
          <w:color w:val="000000" w:themeColor="text1"/>
          <w:sz w:val="22"/>
          <w:szCs w:val="22"/>
        </w:rPr>
        <w:t xml:space="preserve">Table 1. </w:t>
      </w:r>
    </w:p>
    <w:tbl>
      <w:tblPr>
        <w:tblStyle w:val="a7"/>
        <w:tblW w:w="0" w:type="auto"/>
        <w:tblLook w:val="04A0" w:firstRow="1" w:lastRow="0" w:firstColumn="1" w:lastColumn="0" w:noHBand="0" w:noVBand="1"/>
      </w:tblPr>
      <w:tblGrid>
        <w:gridCol w:w="4477"/>
        <w:gridCol w:w="4539"/>
      </w:tblGrid>
      <w:tr w:rsidR="00C41028" w:rsidRPr="006D4F68" w14:paraId="22A912F1" w14:textId="77777777" w:rsidTr="00884D09">
        <w:tc>
          <w:tcPr>
            <w:tcW w:w="4477" w:type="dxa"/>
            <w:shd w:val="clear" w:color="auto" w:fill="460054"/>
          </w:tcPr>
          <w:p w14:paraId="47C4FC59" w14:textId="77777777" w:rsidR="00C41028" w:rsidRPr="006D4F68" w:rsidRDefault="00C41028" w:rsidP="00884D09">
            <w:pPr>
              <w:spacing w:line="276" w:lineRule="auto"/>
              <w:jc w:val="center"/>
              <w:rPr>
                <w:rFonts w:ascii="Arial" w:hAnsi="Arial" w:cs="Arial"/>
                <w:b/>
                <w:bCs/>
                <w:sz w:val="22"/>
                <w:szCs w:val="22"/>
              </w:rPr>
            </w:pPr>
            <w:r w:rsidRPr="006D4F68">
              <w:rPr>
                <w:rFonts w:ascii="Arial" w:hAnsi="Arial" w:cs="Arial"/>
                <w:b/>
                <w:bCs/>
                <w:sz w:val="22"/>
                <w:szCs w:val="22"/>
              </w:rPr>
              <w:t>Strengths</w:t>
            </w:r>
          </w:p>
        </w:tc>
        <w:tc>
          <w:tcPr>
            <w:tcW w:w="4539" w:type="dxa"/>
            <w:shd w:val="clear" w:color="auto" w:fill="460054"/>
          </w:tcPr>
          <w:p w14:paraId="6B11BDBE" w14:textId="77777777" w:rsidR="00C41028" w:rsidRPr="006D4F68" w:rsidRDefault="00C41028" w:rsidP="00884D09">
            <w:pPr>
              <w:spacing w:line="276" w:lineRule="auto"/>
              <w:jc w:val="center"/>
              <w:rPr>
                <w:rFonts w:ascii="Arial" w:hAnsi="Arial" w:cs="Arial"/>
                <w:b/>
                <w:bCs/>
                <w:sz w:val="22"/>
                <w:szCs w:val="22"/>
              </w:rPr>
            </w:pPr>
            <w:r w:rsidRPr="006D4F68">
              <w:rPr>
                <w:rFonts w:ascii="Arial" w:hAnsi="Arial" w:cs="Arial"/>
                <w:b/>
                <w:color w:val="FFFFFF" w:themeColor="background1"/>
                <w:sz w:val="22"/>
                <w:szCs w:val="22"/>
              </w:rPr>
              <w:t>Weaknesses</w:t>
            </w:r>
          </w:p>
        </w:tc>
      </w:tr>
      <w:tr w:rsidR="00C41028" w:rsidRPr="006D4F68" w14:paraId="088F46FB" w14:textId="77777777" w:rsidTr="00884D09">
        <w:tc>
          <w:tcPr>
            <w:tcW w:w="4477" w:type="dxa"/>
          </w:tcPr>
          <w:p w14:paraId="4B487733"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t xml:space="preserve">Human resource potential - In contrast with other cities and villages, where the number of population is decreasing, Chisinau registers positive growth. </w:t>
            </w:r>
          </w:p>
        </w:tc>
        <w:tc>
          <w:tcPr>
            <w:tcW w:w="4539" w:type="dxa"/>
          </w:tcPr>
          <w:p w14:paraId="3611BC97"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t>Lack of qualitative data.</w:t>
            </w:r>
          </w:p>
          <w:p w14:paraId="617CB742"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t>Gaps in collection, systematization, processing and record of data.</w:t>
            </w:r>
          </w:p>
        </w:tc>
      </w:tr>
      <w:tr w:rsidR="00C41028" w:rsidRPr="006D4F68" w14:paraId="3C8288CF" w14:textId="77777777" w:rsidTr="00884D09">
        <w:tc>
          <w:tcPr>
            <w:tcW w:w="4477" w:type="dxa"/>
          </w:tcPr>
          <w:p w14:paraId="7BA2C327"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t xml:space="preserve">Decent governance structure at the local level to ensure good implementation of </w:t>
            </w:r>
            <w:r w:rsidRPr="006D4F68">
              <w:rPr>
                <w:rFonts w:ascii="Arial" w:hAnsi="Arial" w:cs="Arial"/>
                <w:sz w:val="22"/>
                <w:szCs w:val="22"/>
              </w:rPr>
              <w:lastRenderedPageBreak/>
              <w:t>resilience building.</w:t>
            </w:r>
          </w:p>
        </w:tc>
        <w:tc>
          <w:tcPr>
            <w:tcW w:w="4539" w:type="dxa"/>
          </w:tcPr>
          <w:p w14:paraId="2E25A34F"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lastRenderedPageBreak/>
              <w:t xml:space="preserve">Lack of sustainable and reliable channels of communication with citizens/communities. </w:t>
            </w:r>
          </w:p>
          <w:p w14:paraId="74F6D627" w14:textId="77777777" w:rsidR="00C41028" w:rsidRPr="006D4F68" w:rsidRDefault="00C41028" w:rsidP="00884D09">
            <w:pPr>
              <w:spacing w:line="276" w:lineRule="auto"/>
              <w:rPr>
                <w:rFonts w:ascii="Arial" w:hAnsi="Arial" w:cs="Arial"/>
                <w:sz w:val="22"/>
                <w:szCs w:val="22"/>
              </w:rPr>
            </w:pPr>
          </w:p>
        </w:tc>
      </w:tr>
      <w:tr w:rsidR="00C41028" w:rsidRPr="006D4F68" w14:paraId="761982AF" w14:textId="77777777" w:rsidTr="00884D09">
        <w:tc>
          <w:tcPr>
            <w:tcW w:w="4477" w:type="dxa"/>
          </w:tcPr>
          <w:p w14:paraId="76C743BD"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lastRenderedPageBreak/>
              <w:t>Response plans in place (e.g. medical emergency)</w:t>
            </w:r>
          </w:p>
        </w:tc>
        <w:tc>
          <w:tcPr>
            <w:tcW w:w="4539" w:type="dxa"/>
          </w:tcPr>
          <w:p w14:paraId="557EA1FE"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t xml:space="preserve">Despite having a good potential in terms of human resources in Chisinau, significant gaps exist in their preparedness and capacity to intervene. </w:t>
            </w:r>
          </w:p>
        </w:tc>
      </w:tr>
      <w:tr w:rsidR="00C41028" w:rsidRPr="006D4F68" w14:paraId="13DAF187" w14:textId="77777777" w:rsidTr="00884D09">
        <w:tc>
          <w:tcPr>
            <w:tcW w:w="4477" w:type="dxa"/>
          </w:tcPr>
          <w:p w14:paraId="4BB7659D" w14:textId="77777777" w:rsidR="00C41028" w:rsidRPr="006D4F68" w:rsidRDefault="00C41028" w:rsidP="00884D09">
            <w:pPr>
              <w:spacing w:line="276" w:lineRule="auto"/>
              <w:rPr>
                <w:rFonts w:ascii="Arial" w:hAnsi="Arial" w:cs="Arial"/>
                <w:b/>
                <w:bCs/>
                <w:sz w:val="22"/>
                <w:szCs w:val="22"/>
              </w:rPr>
            </w:pPr>
            <w:r w:rsidRPr="006D4F68">
              <w:rPr>
                <w:rFonts w:ascii="Arial" w:hAnsi="Arial" w:cs="Arial"/>
                <w:sz w:val="22"/>
                <w:szCs w:val="22"/>
              </w:rPr>
              <w:t>Strong commitment for developing the green infrastructure in Chisinau (e.g. massive tree planting campaigns)</w:t>
            </w:r>
          </w:p>
        </w:tc>
        <w:tc>
          <w:tcPr>
            <w:tcW w:w="4539" w:type="dxa"/>
          </w:tcPr>
          <w:p w14:paraId="55C2238E"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t>Poor information of the local population on risks and intervention measures to increase resilience. The population is not a full partner of the local authority in the implementation of the 2030 agenda.</w:t>
            </w:r>
          </w:p>
        </w:tc>
      </w:tr>
      <w:tr w:rsidR="00C41028" w:rsidRPr="006D4F68" w14:paraId="013C91A9" w14:textId="77777777" w:rsidTr="00884D09">
        <w:tc>
          <w:tcPr>
            <w:tcW w:w="4477" w:type="dxa"/>
          </w:tcPr>
          <w:p w14:paraId="517093F2"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t>The existence of development partners, international projects and periodic exchanges of experience with other cities in Europe.</w:t>
            </w:r>
          </w:p>
        </w:tc>
        <w:tc>
          <w:tcPr>
            <w:tcW w:w="4539" w:type="dxa"/>
          </w:tcPr>
          <w:p w14:paraId="66E884D3"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t>Uneven distribution of medical institutions.</w:t>
            </w:r>
          </w:p>
        </w:tc>
      </w:tr>
      <w:tr w:rsidR="00C41028" w:rsidRPr="006D4F68" w14:paraId="48D33A22" w14:textId="77777777" w:rsidTr="00884D09">
        <w:tc>
          <w:tcPr>
            <w:tcW w:w="4477" w:type="dxa"/>
            <w:vMerge w:val="restart"/>
          </w:tcPr>
          <w:p w14:paraId="0BACAF4E" w14:textId="77777777" w:rsidR="00C41028" w:rsidRPr="006D4F68" w:rsidRDefault="00C41028" w:rsidP="00884D09">
            <w:pPr>
              <w:spacing w:line="276" w:lineRule="auto"/>
              <w:rPr>
                <w:rFonts w:ascii="Arial" w:hAnsi="Arial" w:cs="Arial"/>
                <w:sz w:val="22"/>
                <w:szCs w:val="22"/>
              </w:rPr>
            </w:pPr>
          </w:p>
        </w:tc>
        <w:tc>
          <w:tcPr>
            <w:tcW w:w="4539" w:type="dxa"/>
          </w:tcPr>
          <w:p w14:paraId="7ACDEB92"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t>Poor funding. Regulatory restrictions, which significantly reduce the fiscal space of institutions.</w:t>
            </w:r>
          </w:p>
        </w:tc>
      </w:tr>
      <w:tr w:rsidR="00C41028" w:rsidRPr="006D4F68" w14:paraId="11EF993C" w14:textId="77777777" w:rsidTr="00884D09">
        <w:tc>
          <w:tcPr>
            <w:tcW w:w="4477" w:type="dxa"/>
            <w:vMerge/>
          </w:tcPr>
          <w:p w14:paraId="6A6A16C5" w14:textId="77777777" w:rsidR="00C41028" w:rsidRPr="006D4F68" w:rsidRDefault="00C41028" w:rsidP="00884D09">
            <w:pPr>
              <w:spacing w:line="276" w:lineRule="auto"/>
              <w:rPr>
                <w:rFonts w:ascii="Arial" w:hAnsi="Arial" w:cs="Arial"/>
                <w:sz w:val="22"/>
                <w:szCs w:val="22"/>
              </w:rPr>
            </w:pPr>
          </w:p>
        </w:tc>
        <w:tc>
          <w:tcPr>
            <w:tcW w:w="4539" w:type="dxa"/>
          </w:tcPr>
          <w:p w14:paraId="02F87D67"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t xml:space="preserve">There is no policy of securing strategic reserves: food, medicine, </w:t>
            </w:r>
            <w:proofErr w:type="gramStart"/>
            <w:r w:rsidRPr="006D4F68">
              <w:rPr>
                <w:rFonts w:ascii="Arial" w:hAnsi="Arial" w:cs="Arial"/>
                <w:sz w:val="22"/>
                <w:szCs w:val="22"/>
              </w:rPr>
              <w:t>diesel</w:t>
            </w:r>
            <w:proofErr w:type="gramEnd"/>
            <w:r w:rsidRPr="006D4F68">
              <w:rPr>
                <w:rFonts w:ascii="Arial" w:hAnsi="Arial" w:cs="Arial"/>
                <w:sz w:val="22"/>
                <w:szCs w:val="22"/>
              </w:rPr>
              <w:t>.</w:t>
            </w:r>
          </w:p>
        </w:tc>
      </w:tr>
      <w:tr w:rsidR="00C41028" w:rsidRPr="006D4F68" w14:paraId="2D671B77" w14:textId="77777777" w:rsidTr="00884D09">
        <w:tc>
          <w:tcPr>
            <w:tcW w:w="4477" w:type="dxa"/>
            <w:vMerge/>
          </w:tcPr>
          <w:p w14:paraId="2FD64AD9" w14:textId="77777777" w:rsidR="00C41028" w:rsidRPr="006D4F68" w:rsidRDefault="00C41028" w:rsidP="00884D09">
            <w:pPr>
              <w:spacing w:line="276" w:lineRule="auto"/>
              <w:rPr>
                <w:rFonts w:ascii="Arial" w:hAnsi="Arial" w:cs="Arial"/>
                <w:sz w:val="22"/>
                <w:szCs w:val="22"/>
              </w:rPr>
            </w:pPr>
          </w:p>
        </w:tc>
        <w:tc>
          <w:tcPr>
            <w:tcW w:w="4539" w:type="dxa"/>
          </w:tcPr>
          <w:p w14:paraId="4B022C37"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t>Corruption - leads to poor construction standards and violation of the provisions of zonal urban plans.</w:t>
            </w:r>
          </w:p>
        </w:tc>
      </w:tr>
      <w:tr w:rsidR="00C41028" w:rsidRPr="006D4F68" w14:paraId="3F2AA362" w14:textId="77777777" w:rsidTr="00884D09">
        <w:tc>
          <w:tcPr>
            <w:tcW w:w="4477" w:type="dxa"/>
            <w:vMerge/>
          </w:tcPr>
          <w:p w14:paraId="679563C4" w14:textId="77777777" w:rsidR="00C41028" w:rsidRPr="006D4F68" w:rsidRDefault="00C41028" w:rsidP="00884D09">
            <w:pPr>
              <w:spacing w:line="276" w:lineRule="auto"/>
              <w:rPr>
                <w:rFonts w:ascii="Arial" w:hAnsi="Arial" w:cs="Arial"/>
                <w:sz w:val="22"/>
                <w:szCs w:val="22"/>
              </w:rPr>
            </w:pPr>
          </w:p>
        </w:tc>
        <w:tc>
          <w:tcPr>
            <w:tcW w:w="4539" w:type="dxa"/>
          </w:tcPr>
          <w:p w14:paraId="6921579A"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t>No capacities to deploy mobile hospitals.</w:t>
            </w:r>
          </w:p>
        </w:tc>
      </w:tr>
      <w:tr w:rsidR="00C41028" w:rsidRPr="006D4F68" w14:paraId="095D2783" w14:textId="77777777" w:rsidTr="00884D09">
        <w:tc>
          <w:tcPr>
            <w:tcW w:w="4477" w:type="dxa"/>
            <w:vMerge/>
          </w:tcPr>
          <w:p w14:paraId="61CACAC7" w14:textId="77777777" w:rsidR="00C41028" w:rsidRPr="006D4F68" w:rsidRDefault="00C41028" w:rsidP="00884D09">
            <w:pPr>
              <w:spacing w:line="276" w:lineRule="auto"/>
              <w:rPr>
                <w:rFonts w:ascii="Arial" w:hAnsi="Arial" w:cs="Arial"/>
                <w:sz w:val="22"/>
                <w:szCs w:val="22"/>
              </w:rPr>
            </w:pPr>
          </w:p>
        </w:tc>
        <w:tc>
          <w:tcPr>
            <w:tcW w:w="4539" w:type="dxa"/>
          </w:tcPr>
          <w:p w14:paraId="3BD22EE0"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t>No mechanisms to ensure systemic assessment of human resources regarding the level of stress and training.</w:t>
            </w:r>
          </w:p>
        </w:tc>
      </w:tr>
      <w:tr w:rsidR="00C41028" w:rsidRPr="006D4F68" w14:paraId="50512AB5" w14:textId="77777777" w:rsidTr="00884D09">
        <w:tc>
          <w:tcPr>
            <w:tcW w:w="4477" w:type="dxa"/>
            <w:vMerge/>
          </w:tcPr>
          <w:p w14:paraId="55C181CA" w14:textId="77777777" w:rsidR="00C41028" w:rsidRPr="006D4F68" w:rsidRDefault="00C41028" w:rsidP="00884D09">
            <w:pPr>
              <w:spacing w:line="276" w:lineRule="auto"/>
              <w:rPr>
                <w:rFonts w:ascii="Arial" w:hAnsi="Arial" w:cs="Arial"/>
                <w:sz w:val="22"/>
                <w:szCs w:val="22"/>
              </w:rPr>
            </w:pPr>
          </w:p>
        </w:tc>
        <w:tc>
          <w:tcPr>
            <w:tcW w:w="4539" w:type="dxa"/>
          </w:tcPr>
          <w:p w14:paraId="7B9CFADF"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t xml:space="preserve">Poor communication between central and local authorities. </w:t>
            </w:r>
          </w:p>
        </w:tc>
      </w:tr>
      <w:tr w:rsidR="00C41028" w:rsidRPr="006D4F68" w14:paraId="394A0397" w14:textId="77777777" w:rsidTr="00884D09">
        <w:tc>
          <w:tcPr>
            <w:tcW w:w="4477" w:type="dxa"/>
            <w:vMerge/>
          </w:tcPr>
          <w:p w14:paraId="54E03898" w14:textId="77777777" w:rsidR="00C41028" w:rsidRPr="006D4F68" w:rsidRDefault="00C41028" w:rsidP="00884D09">
            <w:pPr>
              <w:spacing w:line="276" w:lineRule="auto"/>
              <w:rPr>
                <w:rFonts w:ascii="Arial" w:hAnsi="Arial" w:cs="Arial"/>
                <w:sz w:val="22"/>
                <w:szCs w:val="22"/>
              </w:rPr>
            </w:pPr>
          </w:p>
        </w:tc>
        <w:tc>
          <w:tcPr>
            <w:tcW w:w="4539" w:type="dxa"/>
          </w:tcPr>
          <w:p w14:paraId="38E80D10"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t>Risk scenarios are not updated to current realities.</w:t>
            </w:r>
          </w:p>
        </w:tc>
      </w:tr>
      <w:tr w:rsidR="00C41028" w:rsidRPr="006D4F68" w14:paraId="660C4C77" w14:textId="77777777" w:rsidTr="00884D09">
        <w:tc>
          <w:tcPr>
            <w:tcW w:w="4477" w:type="dxa"/>
            <w:vMerge/>
          </w:tcPr>
          <w:p w14:paraId="67789D75" w14:textId="77777777" w:rsidR="00C41028" w:rsidRPr="006D4F68" w:rsidRDefault="00C41028" w:rsidP="00884D09">
            <w:pPr>
              <w:spacing w:line="276" w:lineRule="auto"/>
              <w:rPr>
                <w:rFonts w:ascii="Arial" w:hAnsi="Arial" w:cs="Arial"/>
                <w:sz w:val="22"/>
                <w:szCs w:val="22"/>
              </w:rPr>
            </w:pPr>
          </w:p>
        </w:tc>
        <w:tc>
          <w:tcPr>
            <w:tcW w:w="4539" w:type="dxa"/>
          </w:tcPr>
          <w:p w14:paraId="193D7709" w14:textId="77777777" w:rsidR="00C41028" w:rsidRPr="006D4F68" w:rsidRDefault="00C41028" w:rsidP="00884D09">
            <w:pPr>
              <w:spacing w:line="276" w:lineRule="auto"/>
              <w:rPr>
                <w:rFonts w:ascii="Arial" w:hAnsi="Arial" w:cs="Arial"/>
                <w:sz w:val="22"/>
                <w:szCs w:val="22"/>
              </w:rPr>
            </w:pPr>
            <w:r w:rsidRPr="006D4F68">
              <w:rPr>
                <w:rFonts w:ascii="Arial" w:hAnsi="Arial" w:cs="Arial"/>
                <w:sz w:val="22"/>
                <w:szCs w:val="22"/>
              </w:rPr>
              <w:t>Low involvement of authorities with control functions in the field of environmental protection.</w:t>
            </w:r>
          </w:p>
        </w:tc>
      </w:tr>
    </w:tbl>
    <w:p w14:paraId="00DE53EA" w14:textId="77777777" w:rsidR="00C41028" w:rsidRPr="006D4F68" w:rsidRDefault="00C41028" w:rsidP="00C41028">
      <w:pPr>
        <w:spacing w:line="276" w:lineRule="auto"/>
        <w:jc w:val="both"/>
        <w:rPr>
          <w:rFonts w:ascii="Arial" w:eastAsiaTheme="minorEastAsia" w:hAnsi="Arial" w:cs="Arial"/>
          <w:color w:val="000000" w:themeColor="text1"/>
          <w:sz w:val="22"/>
          <w:szCs w:val="22"/>
        </w:rPr>
      </w:pPr>
    </w:p>
    <w:p w14:paraId="6C45F3F3" w14:textId="77777777" w:rsidR="00C41028" w:rsidRPr="006D4F68" w:rsidRDefault="00C41028" w:rsidP="00C41028">
      <w:pPr>
        <w:spacing w:line="276" w:lineRule="auto"/>
        <w:jc w:val="both"/>
        <w:rPr>
          <w:rFonts w:ascii="Arial" w:eastAsiaTheme="minorEastAsia" w:hAnsi="Arial" w:cs="Arial"/>
          <w:color w:val="000000" w:themeColor="text1"/>
          <w:sz w:val="22"/>
          <w:szCs w:val="22"/>
        </w:rPr>
      </w:pPr>
    </w:p>
    <w:p w14:paraId="52AC971B" w14:textId="77777777" w:rsidR="00C41028" w:rsidRPr="006D4F68" w:rsidRDefault="00C41028" w:rsidP="00C41028">
      <w:pPr>
        <w:pStyle w:val="a8"/>
        <w:numPr>
          <w:ilvl w:val="0"/>
          <w:numId w:val="7"/>
        </w:numPr>
        <w:jc w:val="both"/>
        <w:rPr>
          <w:rFonts w:ascii="Arial" w:eastAsiaTheme="minorEastAsia" w:hAnsi="Arial" w:cs="Arial"/>
          <w:b/>
          <w:bCs/>
          <w:color w:val="000000" w:themeColor="text1"/>
        </w:rPr>
      </w:pPr>
      <w:r w:rsidRPr="006D4F68">
        <w:rPr>
          <w:rFonts w:ascii="Arial" w:hAnsi="Arial" w:cs="Arial"/>
          <w:b/>
          <w:bCs/>
        </w:rPr>
        <w:t>Main essentials</w:t>
      </w:r>
    </w:p>
    <w:p w14:paraId="422DC67E" w14:textId="77777777" w:rsidR="00C41028" w:rsidRPr="006D4F68" w:rsidRDefault="00C41028" w:rsidP="00C41028">
      <w:pPr>
        <w:spacing w:line="276" w:lineRule="auto"/>
        <w:jc w:val="both"/>
        <w:rPr>
          <w:rFonts w:ascii="Arial" w:eastAsiaTheme="minorEastAsia" w:hAnsi="Arial" w:cs="Arial"/>
          <w:color w:val="000000" w:themeColor="text1"/>
          <w:sz w:val="22"/>
          <w:szCs w:val="22"/>
        </w:rPr>
      </w:pPr>
    </w:p>
    <w:p w14:paraId="7124A7E3" w14:textId="77777777" w:rsidR="00C41028" w:rsidRPr="006D4F68" w:rsidRDefault="00C41028" w:rsidP="00C41028">
      <w:pPr>
        <w:spacing w:line="276" w:lineRule="auto"/>
        <w:jc w:val="both"/>
        <w:rPr>
          <w:rFonts w:ascii="Arial" w:hAnsi="Arial" w:cs="Arial"/>
          <w:b/>
          <w:bCs/>
          <w:sz w:val="22"/>
          <w:szCs w:val="22"/>
        </w:rPr>
      </w:pPr>
      <w:r w:rsidRPr="006D4F68">
        <w:rPr>
          <w:rFonts w:ascii="Arial" w:hAnsi="Arial" w:cs="Arial"/>
          <w:b/>
          <w:bCs/>
          <w:sz w:val="22"/>
          <w:szCs w:val="22"/>
        </w:rPr>
        <w:t xml:space="preserve">Table 2. </w:t>
      </w:r>
    </w:p>
    <w:tbl>
      <w:tblPr>
        <w:tblStyle w:val="a7"/>
        <w:tblW w:w="0" w:type="auto"/>
        <w:tblLook w:val="04A0" w:firstRow="1" w:lastRow="0" w:firstColumn="1" w:lastColumn="0" w:noHBand="0" w:noVBand="1"/>
      </w:tblPr>
      <w:tblGrid>
        <w:gridCol w:w="1698"/>
        <w:gridCol w:w="3427"/>
        <w:gridCol w:w="3891"/>
      </w:tblGrid>
      <w:tr w:rsidR="00C41028" w:rsidRPr="006D4F68" w14:paraId="0CF5DEE1" w14:textId="77777777" w:rsidTr="00884D09">
        <w:tc>
          <w:tcPr>
            <w:tcW w:w="1698" w:type="dxa"/>
            <w:tcBorders>
              <w:right w:val="single" w:sz="4" w:space="0" w:color="auto"/>
            </w:tcBorders>
            <w:shd w:val="clear" w:color="auto" w:fill="460054"/>
          </w:tcPr>
          <w:p w14:paraId="2649A0AF" w14:textId="77777777" w:rsidR="00C41028" w:rsidRPr="006D4F68" w:rsidRDefault="00C41028" w:rsidP="00884D09">
            <w:pPr>
              <w:spacing w:line="276" w:lineRule="auto"/>
              <w:jc w:val="center"/>
              <w:rPr>
                <w:rFonts w:ascii="Arial" w:hAnsi="Arial" w:cs="Arial"/>
                <w:b/>
                <w:bCs/>
                <w:sz w:val="22"/>
                <w:szCs w:val="22"/>
              </w:rPr>
            </w:pPr>
          </w:p>
        </w:tc>
        <w:tc>
          <w:tcPr>
            <w:tcW w:w="7318" w:type="dxa"/>
            <w:gridSpan w:val="2"/>
            <w:tcBorders>
              <w:left w:val="single" w:sz="4" w:space="0" w:color="auto"/>
            </w:tcBorders>
            <w:shd w:val="clear" w:color="auto" w:fill="460054"/>
          </w:tcPr>
          <w:p w14:paraId="71A61EBB" w14:textId="77777777" w:rsidR="00C41028" w:rsidRPr="006D4F68" w:rsidRDefault="00C41028" w:rsidP="00884D09">
            <w:pPr>
              <w:spacing w:line="276" w:lineRule="auto"/>
              <w:jc w:val="center"/>
              <w:rPr>
                <w:rFonts w:ascii="Arial" w:hAnsi="Arial" w:cs="Arial"/>
                <w:b/>
                <w:bCs/>
                <w:sz w:val="22"/>
                <w:szCs w:val="22"/>
              </w:rPr>
            </w:pPr>
            <w:r w:rsidRPr="006D4F68">
              <w:rPr>
                <w:rFonts w:ascii="Arial" w:hAnsi="Arial" w:cs="Arial"/>
                <w:b/>
                <w:bCs/>
                <w:sz w:val="22"/>
                <w:szCs w:val="22"/>
              </w:rPr>
              <w:t>Main essentials that must be included in the Strategy</w:t>
            </w:r>
          </w:p>
        </w:tc>
      </w:tr>
      <w:tr w:rsidR="00C41028" w:rsidRPr="006D4F68" w14:paraId="0AD12A12" w14:textId="77777777" w:rsidTr="00884D09">
        <w:tc>
          <w:tcPr>
            <w:tcW w:w="1698" w:type="dxa"/>
            <w:vMerge w:val="restart"/>
            <w:tcBorders>
              <w:right w:val="single" w:sz="4" w:space="0" w:color="auto"/>
            </w:tcBorders>
          </w:tcPr>
          <w:p w14:paraId="4F74036D" w14:textId="77777777" w:rsidR="00C41028" w:rsidRPr="006D4F68" w:rsidRDefault="00C41028" w:rsidP="00884D09">
            <w:pPr>
              <w:spacing w:line="276" w:lineRule="auto"/>
              <w:jc w:val="center"/>
              <w:rPr>
                <w:rFonts w:ascii="Arial" w:hAnsi="Arial" w:cs="Arial"/>
                <w:sz w:val="22"/>
                <w:szCs w:val="22"/>
              </w:rPr>
            </w:pPr>
          </w:p>
          <w:p w14:paraId="30B45473" w14:textId="77777777" w:rsidR="00C41028" w:rsidRPr="006D4F68" w:rsidRDefault="00C41028" w:rsidP="00884D09">
            <w:pPr>
              <w:spacing w:line="276" w:lineRule="auto"/>
              <w:jc w:val="center"/>
              <w:rPr>
                <w:rFonts w:ascii="Arial" w:hAnsi="Arial" w:cs="Arial"/>
                <w:sz w:val="22"/>
                <w:szCs w:val="22"/>
              </w:rPr>
            </w:pPr>
          </w:p>
          <w:p w14:paraId="1118902E" w14:textId="77777777" w:rsidR="00C41028" w:rsidRPr="006D4F68" w:rsidRDefault="00C41028" w:rsidP="00884D09">
            <w:pPr>
              <w:spacing w:line="276" w:lineRule="auto"/>
              <w:jc w:val="center"/>
              <w:rPr>
                <w:rFonts w:ascii="Arial" w:hAnsi="Arial" w:cs="Arial"/>
                <w:sz w:val="22"/>
                <w:szCs w:val="22"/>
              </w:rPr>
            </w:pPr>
            <w:r w:rsidRPr="006D4F68">
              <w:rPr>
                <w:rFonts w:ascii="Arial" w:hAnsi="Arial" w:cs="Arial"/>
                <w:sz w:val="22"/>
                <w:szCs w:val="22"/>
              </w:rPr>
              <w:t>Highest priority</w:t>
            </w:r>
          </w:p>
          <w:p w14:paraId="765FE45D" w14:textId="77777777" w:rsidR="00C41028" w:rsidRPr="006D4F68" w:rsidRDefault="00C41028" w:rsidP="00884D09">
            <w:pPr>
              <w:spacing w:line="276" w:lineRule="auto"/>
              <w:jc w:val="center"/>
              <w:rPr>
                <w:rFonts w:ascii="Arial" w:hAnsi="Arial" w:cs="Arial"/>
                <w:sz w:val="22"/>
                <w:szCs w:val="22"/>
              </w:rPr>
            </w:pPr>
          </w:p>
        </w:tc>
        <w:tc>
          <w:tcPr>
            <w:tcW w:w="7318" w:type="dxa"/>
            <w:gridSpan w:val="2"/>
            <w:tcBorders>
              <w:left w:val="single" w:sz="4" w:space="0" w:color="auto"/>
            </w:tcBorders>
          </w:tcPr>
          <w:p w14:paraId="57C8B1B4" w14:textId="77777777" w:rsidR="00C41028" w:rsidRPr="006D4F68" w:rsidRDefault="00C41028" w:rsidP="00884D09">
            <w:pPr>
              <w:spacing w:line="276" w:lineRule="auto"/>
              <w:jc w:val="center"/>
              <w:rPr>
                <w:rFonts w:ascii="Arial" w:hAnsi="Arial" w:cs="Arial"/>
                <w:b/>
                <w:bCs/>
                <w:sz w:val="22"/>
                <w:szCs w:val="22"/>
              </w:rPr>
            </w:pPr>
            <w:r w:rsidRPr="006D4F68">
              <w:rPr>
                <w:rFonts w:ascii="Arial" w:hAnsi="Arial" w:cs="Arial"/>
                <w:b/>
                <w:bCs/>
                <w:sz w:val="22"/>
                <w:szCs w:val="22"/>
              </w:rPr>
              <w:t xml:space="preserve">Essential 3 : </w:t>
            </w:r>
            <w:r w:rsidRPr="006D4F68">
              <w:rPr>
                <w:rFonts w:ascii="Arial" w:hAnsi="Arial" w:cs="Arial"/>
                <w:sz w:val="22"/>
                <w:szCs w:val="22"/>
              </w:rPr>
              <w:t>Strengthen financial capacity for resilience</w:t>
            </w:r>
          </w:p>
          <w:p w14:paraId="49563236" w14:textId="77777777" w:rsidR="00C41028" w:rsidRPr="006D4F68" w:rsidRDefault="00C41028" w:rsidP="00884D09">
            <w:pPr>
              <w:spacing w:line="276" w:lineRule="auto"/>
              <w:jc w:val="center"/>
              <w:rPr>
                <w:rFonts w:ascii="Arial" w:hAnsi="Arial" w:cs="Arial"/>
                <w:b/>
                <w:bCs/>
                <w:sz w:val="22"/>
                <w:szCs w:val="22"/>
              </w:rPr>
            </w:pPr>
          </w:p>
        </w:tc>
      </w:tr>
      <w:tr w:rsidR="00C41028" w:rsidRPr="006D4F68" w14:paraId="44BBD93F" w14:textId="77777777" w:rsidTr="00884D09">
        <w:tc>
          <w:tcPr>
            <w:tcW w:w="1698" w:type="dxa"/>
            <w:vMerge/>
            <w:tcBorders>
              <w:right w:val="single" w:sz="4" w:space="0" w:color="auto"/>
            </w:tcBorders>
          </w:tcPr>
          <w:p w14:paraId="1547AFF6" w14:textId="77777777" w:rsidR="00C41028" w:rsidRPr="006D4F68" w:rsidRDefault="00C41028" w:rsidP="00884D09">
            <w:pPr>
              <w:spacing w:line="276" w:lineRule="auto"/>
              <w:jc w:val="center"/>
              <w:rPr>
                <w:rFonts w:ascii="Arial" w:hAnsi="Arial" w:cs="Arial"/>
                <w:b/>
                <w:bCs/>
                <w:sz w:val="22"/>
                <w:szCs w:val="22"/>
              </w:rPr>
            </w:pPr>
          </w:p>
        </w:tc>
        <w:tc>
          <w:tcPr>
            <w:tcW w:w="7318" w:type="dxa"/>
            <w:gridSpan w:val="2"/>
            <w:tcBorders>
              <w:left w:val="single" w:sz="4" w:space="0" w:color="auto"/>
            </w:tcBorders>
          </w:tcPr>
          <w:p w14:paraId="7A36256A" w14:textId="77777777" w:rsidR="00C41028" w:rsidRPr="006D4F68" w:rsidRDefault="00C41028" w:rsidP="00884D09">
            <w:pPr>
              <w:spacing w:line="276" w:lineRule="auto"/>
              <w:jc w:val="center"/>
              <w:rPr>
                <w:rFonts w:ascii="Arial" w:hAnsi="Arial" w:cs="Arial"/>
                <w:sz w:val="22"/>
                <w:szCs w:val="22"/>
              </w:rPr>
            </w:pPr>
            <w:r w:rsidRPr="006D4F68">
              <w:rPr>
                <w:rFonts w:ascii="Arial" w:hAnsi="Arial" w:cs="Arial"/>
                <w:b/>
                <w:bCs/>
                <w:sz w:val="22"/>
                <w:szCs w:val="22"/>
              </w:rPr>
              <w:t xml:space="preserve">Essential 6: </w:t>
            </w:r>
            <w:r w:rsidRPr="006D4F68">
              <w:rPr>
                <w:rFonts w:ascii="Arial" w:hAnsi="Arial" w:cs="Arial"/>
                <w:sz w:val="22"/>
                <w:szCs w:val="22"/>
              </w:rPr>
              <w:t>Strengthen Institutional Capacity for Resilience</w:t>
            </w:r>
          </w:p>
          <w:p w14:paraId="0A46446E" w14:textId="77777777" w:rsidR="00C41028" w:rsidRPr="006D4F68" w:rsidRDefault="00C41028" w:rsidP="00884D09">
            <w:pPr>
              <w:spacing w:line="276" w:lineRule="auto"/>
              <w:jc w:val="center"/>
              <w:rPr>
                <w:rFonts w:ascii="Arial" w:hAnsi="Arial" w:cs="Arial"/>
                <w:b/>
                <w:bCs/>
                <w:sz w:val="22"/>
                <w:szCs w:val="22"/>
              </w:rPr>
            </w:pPr>
          </w:p>
        </w:tc>
      </w:tr>
      <w:tr w:rsidR="00C41028" w:rsidRPr="006D4F68" w14:paraId="76CB82D2" w14:textId="77777777" w:rsidTr="00884D09">
        <w:tc>
          <w:tcPr>
            <w:tcW w:w="1698" w:type="dxa"/>
            <w:vMerge/>
            <w:tcBorders>
              <w:right w:val="single" w:sz="4" w:space="0" w:color="auto"/>
            </w:tcBorders>
          </w:tcPr>
          <w:p w14:paraId="758A22F2" w14:textId="77777777" w:rsidR="00C41028" w:rsidRPr="006D4F68" w:rsidRDefault="00C41028" w:rsidP="00884D09">
            <w:pPr>
              <w:spacing w:line="276" w:lineRule="auto"/>
              <w:jc w:val="center"/>
              <w:rPr>
                <w:rFonts w:ascii="Arial" w:hAnsi="Arial" w:cs="Arial"/>
                <w:b/>
                <w:bCs/>
                <w:sz w:val="22"/>
                <w:szCs w:val="22"/>
              </w:rPr>
            </w:pPr>
          </w:p>
        </w:tc>
        <w:tc>
          <w:tcPr>
            <w:tcW w:w="7318" w:type="dxa"/>
            <w:gridSpan w:val="2"/>
            <w:tcBorders>
              <w:left w:val="single" w:sz="4" w:space="0" w:color="auto"/>
            </w:tcBorders>
          </w:tcPr>
          <w:p w14:paraId="4F6B8EAE" w14:textId="77777777" w:rsidR="00C41028" w:rsidRPr="006D4F68" w:rsidRDefault="00C41028" w:rsidP="00884D09">
            <w:pPr>
              <w:spacing w:line="276" w:lineRule="auto"/>
              <w:jc w:val="center"/>
              <w:rPr>
                <w:rFonts w:ascii="Arial" w:hAnsi="Arial" w:cs="Arial"/>
                <w:sz w:val="22"/>
                <w:szCs w:val="22"/>
              </w:rPr>
            </w:pPr>
            <w:r w:rsidRPr="006D4F68">
              <w:rPr>
                <w:rFonts w:ascii="Arial" w:hAnsi="Arial" w:cs="Arial"/>
                <w:b/>
                <w:bCs/>
                <w:sz w:val="22"/>
                <w:szCs w:val="22"/>
              </w:rPr>
              <w:t xml:space="preserve">Essential 8: </w:t>
            </w:r>
            <w:r w:rsidRPr="006D4F68">
              <w:rPr>
                <w:rFonts w:ascii="Arial" w:hAnsi="Arial" w:cs="Arial"/>
                <w:sz w:val="22"/>
                <w:szCs w:val="22"/>
              </w:rPr>
              <w:t>Increase Infrastructure Resilience</w:t>
            </w:r>
          </w:p>
          <w:p w14:paraId="6C4D9149" w14:textId="77777777" w:rsidR="00C41028" w:rsidRPr="006D4F68" w:rsidRDefault="00C41028" w:rsidP="00884D09">
            <w:pPr>
              <w:spacing w:line="276" w:lineRule="auto"/>
              <w:jc w:val="center"/>
              <w:rPr>
                <w:rFonts w:ascii="Arial" w:hAnsi="Arial" w:cs="Arial"/>
                <w:b/>
                <w:bCs/>
                <w:sz w:val="22"/>
                <w:szCs w:val="22"/>
              </w:rPr>
            </w:pPr>
          </w:p>
        </w:tc>
      </w:tr>
      <w:tr w:rsidR="00C41028" w:rsidRPr="006D4F68" w14:paraId="54CBF57D" w14:textId="77777777" w:rsidTr="00884D09">
        <w:tc>
          <w:tcPr>
            <w:tcW w:w="1698" w:type="dxa"/>
            <w:vMerge w:val="restart"/>
            <w:tcBorders>
              <w:right w:val="single" w:sz="4" w:space="0" w:color="auto"/>
            </w:tcBorders>
          </w:tcPr>
          <w:p w14:paraId="7866A24E" w14:textId="77777777" w:rsidR="00C41028" w:rsidRPr="006D4F68" w:rsidRDefault="00C41028" w:rsidP="00884D09">
            <w:pPr>
              <w:spacing w:line="276" w:lineRule="auto"/>
              <w:jc w:val="center"/>
              <w:rPr>
                <w:rFonts w:ascii="Arial" w:hAnsi="Arial" w:cs="Arial"/>
                <w:sz w:val="22"/>
                <w:szCs w:val="22"/>
              </w:rPr>
            </w:pPr>
          </w:p>
          <w:p w14:paraId="146D7975" w14:textId="77777777" w:rsidR="00C41028" w:rsidRPr="006D4F68" w:rsidRDefault="00C41028" w:rsidP="00884D09">
            <w:pPr>
              <w:spacing w:line="276" w:lineRule="auto"/>
              <w:jc w:val="center"/>
              <w:rPr>
                <w:rFonts w:ascii="Arial" w:hAnsi="Arial" w:cs="Arial"/>
                <w:sz w:val="22"/>
                <w:szCs w:val="22"/>
              </w:rPr>
            </w:pPr>
          </w:p>
          <w:p w14:paraId="46D93F5E" w14:textId="77777777" w:rsidR="00C41028" w:rsidRPr="006D4F68" w:rsidRDefault="00C41028" w:rsidP="00884D09">
            <w:pPr>
              <w:spacing w:line="276" w:lineRule="auto"/>
              <w:jc w:val="center"/>
              <w:rPr>
                <w:rFonts w:ascii="Arial" w:hAnsi="Arial" w:cs="Arial"/>
                <w:sz w:val="22"/>
                <w:szCs w:val="22"/>
              </w:rPr>
            </w:pPr>
          </w:p>
          <w:p w14:paraId="1760C607" w14:textId="77777777" w:rsidR="00C41028" w:rsidRPr="006D4F68" w:rsidRDefault="00C41028" w:rsidP="00884D09">
            <w:pPr>
              <w:spacing w:line="276" w:lineRule="auto"/>
              <w:jc w:val="center"/>
              <w:rPr>
                <w:rFonts w:ascii="Arial" w:hAnsi="Arial" w:cs="Arial"/>
                <w:sz w:val="22"/>
                <w:szCs w:val="22"/>
              </w:rPr>
            </w:pPr>
            <w:r w:rsidRPr="006D4F68">
              <w:rPr>
                <w:rFonts w:ascii="Arial" w:hAnsi="Arial" w:cs="Arial"/>
                <w:sz w:val="22"/>
                <w:szCs w:val="22"/>
              </w:rPr>
              <w:t>Medium priority</w:t>
            </w:r>
          </w:p>
        </w:tc>
        <w:tc>
          <w:tcPr>
            <w:tcW w:w="3427" w:type="dxa"/>
            <w:tcBorders>
              <w:left w:val="single" w:sz="4" w:space="0" w:color="auto"/>
            </w:tcBorders>
          </w:tcPr>
          <w:p w14:paraId="7699BBF4" w14:textId="77777777" w:rsidR="00C41028" w:rsidRPr="006D4F68" w:rsidRDefault="00C41028" w:rsidP="00884D09">
            <w:pPr>
              <w:spacing w:line="276" w:lineRule="auto"/>
              <w:jc w:val="center"/>
              <w:rPr>
                <w:rFonts w:ascii="Arial" w:hAnsi="Arial" w:cs="Arial"/>
                <w:sz w:val="22"/>
                <w:szCs w:val="22"/>
              </w:rPr>
            </w:pPr>
            <w:r w:rsidRPr="006D4F68">
              <w:rPr>
                <w:rFonts w:ascii="Arial" w:hAnsi="Arial" w:cs="Arial"/>
                <w:b/>
                <w:bCs/>
                <w:sz w:val="22"/>
                <w:szCs w:val="22"/>
              </w:rPr>
              <w:t>Essential</w:t>
            </w:r>
            <w:r w:rsidRPr="006D4F68">
              <w:rPr>
                <w:rFonts w:ascii="Arial" w:hAnsi="Arial" w:cs="Arial"/>
                <w:sz w:val="22"/>
                <w:szCs w:val="22"/>
              </w:rPr>
              <w:t xml:space="preserve"> 4: Pursue resilient urban development and design</w:t>
            </w:r>
          </w:p>
          <w:p w14:paraId="02CC6F70" w14:textId="77777777" w:rsidR="00C41028" w:rsidRPr="006D4F68" w:rsidRDefault="00C41028" w:rsidP="00884D09">
            <w:pPr>
              <w:spacing w:line="276" w:lineRule="auto"/>
              <w:jc w:val="center"/>
              <w:rPr>
                <w:rFonts w:ascii="Arial" w:hAnsi="Arial" w:cs="Arial"/>
                <w:sz w:val="22"/>
                <w:szCs w:val="22"/>
              </w:rPr>
            </w:pPr>
          </w:p>
        </w:tc>
        <w:tc>
          <w:tcPr>
            <w:tcW w:w="3891" w:type="dxa"/>
          </w:tcPr>
          <w:p w14:paraId="77DBCF76" w14:textId="77777777" w:rsidR="00C41028" w:rsidRPr="006D4F68" w:rsidRDefault="00C41028" w:rsidP="00884D09">
            <w:pPr>
              <w:spacing w:line="276" w:lineRule="auto"/>
              <w:jc w:val="center"/>
              <w:rPr>
                <w:rFonts w:ascii="Arial" w:hAnsi="Arial" w:cs="Arial"/>
                <w:sz w:val="22"/>
                <w:szCs w:val="22"/>
              </w:rPr>
            </w:pPr>
            <w:r w:rsidRPr="006D4F68">
              <w:rPr>
                <w:rFonts w:ascii="Arial" w:hAnsi="Arial" w:cs="Arial"/>
                <w:b/>
                <w:bCs/>
                <w:sz w:val="22"/>
                <w:szCs w:val="22"/>
              </w:rPr>
              <w:t>Essential</w:t>
            </w:r>
            <w:r w:rsidRPr="006D4F68">
              <w:rPr>
                <w:rFonts w:ascii="Arial" w:hAnsi="Arial" w:cs="Arial"/>
                <w:sz w:val="22"/>
                <w:szCs w:val="22"/>
              </w:rPr>
              <w:t xml:space="preserve"> 1: Organize for disaster resilience</w:t>
            </w:r>
          </w:p>
          <w:p w14:paraId="46B2CF6A" w14:textId="77777777" w:rsidR="00C41028" w:rsidRPr="006D4F68" w:rsidRDefault="00C41028" w:rsidP="00884D09">
            <w:pPr>
              <w:spacing w:line="276" w:lineRule="auto"/>
              <w:jc w:val="center"/>
              <w:rPr>
                <w:rFonts w:ascii="Arial" w:hAnsi="Arial" w:cs="Arial"/>
                <w:sz w:val="22"/>
                <w:szCs w:val="22"/>
              </w:rPr>
            </w:pPr>
          </w:p>
        </w:tc>
      </w:tr>
      <w:tr w:rsidR="00C41028" w:rsidRPr="006D4F68" w14:paraId="5818449A" w14:textId="77777777" w:rsidTr="00884D09">
        <w:tc>
          <w:tcPr>
            <w:tcW w:w="1698" w:type="dxa"/>
            <w:vMerge/>
            <w:tcBorders>
              <w:right w:val="single" w:sz="4" w:space="0" w:color="auto"/>
            </w:tcBorders>
          </w:tcPr>
          <w:p w14:paraId="2F95B067" w14:textId="77777777" w:rsidR="00C41028" w:rsidRPr="006D4F68" w:rsidRDefault="00C41028" w:rsidP="00884D09">
            <w:pPr>
              <w:spacing w:line="276" w:lineRule="auto"/>
              <w:jc w:val="center"/>
              <w:rPr>
                <w:rFonts w:ascii="Arial" w:hAnsi="Arial" w:cs="Arial"/>
                <w:sz w:val="22"/>
                <w:szCs w:val="22"/>
              </w:rPr>
            </w:pPr>
          </w:p>
        </w:tc>
        <w:tc>
          <w:tcPr>
            <w:tcW w:w="3427" w:type="dxa"/>
            <w:tcBorders>
              <w:left w:val="single" w:sz="4" w:space="0" w:color="auto"/>
            </w:tcBorders>
          </w:tcPr>
          <w:p w14:paraId="1C9D19CA" w14:textId="77777777" w:rsidR="00C41028" w:rsidRPr="006D4F68" w:rsidRDefault="00C41028" w:rsidP="00884D09">
            <w:pPr>
              <w:spacing w:line="276" w:lineRule="auto"/>
              <w:jc w:val="center"/>
              <w:rPr>
                <w:rFonts w:ascii="Arial" w:hAnsi="Arial" w:cs="Arial"/>
                <w:sz w:val="22"/>
                <w:szCs w:val="22"/>
              </w:rPr>
            </w:pPr>
            <w:r w:rsidRPr="006D4F68">
              <w:rPr>
                <w:rFonts w:ascii="Arial" w:hAnsi="Arial" w:cs="Arial"/>
                <w:b/>
                <w:bCs/>
                <w:sz w:val="22"/>
                <w:szCs w:val="22"/>
              </w:rPr>
              <w:t>Essential 9:</w:t>
            </w:r>
            <w:r w:rsidRPr="006D4F68">
              <w:rPr>
                <w:rFonts w:ascii="Arial" w:hAnsi="Arial" w:cs="Arial"/>
                <w:sz w:val="22"/>
                <w:szCs w:val="22"/>
              </w:rPr>
              <w:t xml:space="preserve"> Ensure Effective Preparedness and Disaster Response</w:t>
            </w:r>
          </w:p>
          <w:p w14:paraId="51F320F7" w14:textId="77777777" w:rsidR="00C41028" w:rsidRPr="006D4F68" w:rsidRDefault="00C41028" w:rsidP="00884D09">
            <w:pPr>
              <w:spacing w:line="276" w:lineRule="auto"/>
              <w:jc w:val="center"/>
              <w:rPr>
                <w:rFonts w:ascii="Arial" w:hAnsi="Arial" w:cs="Arial"/>
                <w:sz w:val="22"/>
                <w:szCs w:val="22"/>
              </w:rPr>
            </w:pPr>
          </w:p>
        </w:tc>
        <w:tc>
          <w:tcPr>
            <w:tcW w:w="3891" w:type="dxa"/>
          </w:tcPr>
          <w:p w14:paraId="7744819D" w14:textId="77777777" w:rsidR="00C41028" w:rsidRPr="006D4F68" w:rsidRDefault="00C41028" w:rsidP="00884D09">
            <w:pPr>
              <w:spacing w:line="276" w:lineRule="auto"/>
              <w:jc w:val="center"/>
              <w:rPr>
                <w:rFonts w:ascii="Arial" w:hAnsi="Arial" w:cs="Arial"/>
                <w:sz w:val="22"/>
                <w:szCs w:val="22"/>
              </w:rPr>
            </w:pPr>
            <w:r w:rsidRPr="006D4F68">
              <w:rPr>
                <w:rFonts w:ascii="Arial" w:hAnsi="Arial" w:cs="Arial"/>
                <w:b/>
                <w:bCs/>
                <w:sz w:val="22"/>
                <w:szCs w:val="22"/>
              </w:rPr>
              <w:t>Essential 2:</w:t>
            </w:r>
            <w:r w:rsidRPr="006D4F68">
              <w:rPr>
                <w:rFonts w:ascii="Arial" w:hAnsi="Arial" w:cs="Arial"/>
                <w:sz w:val="22"/>
                <w:szCs w:val="22"/>
              </w:rPr>
              <w:t xml:space="preserve"> Identify, understand, and use current and future risk scenarios</w:t>
            </w:r>
          </w:p>
          <w:p w14:paraId="1A2D54BB" w14:textId="77777777" w:rsidR="00C41028" w:rsidRPr="006D4F68" w:rsidRDefault="00C41028" w:rsidP="00884D09">
            <w:pPr>
              <w:spacing w:line="276" w:lineRule="auto"/>
              <w:jc w:val="center"/>
              <w:rPr>
                <w:rFonts w:ascii="Arial" w:hAnsi="Arial" w:cs="Arial"/>
                <w:sz w:val="22"/>
                <w:szCs w:val="22"/>
              </w:rPr>
            </w:pPr>
          </w:p>
        </w:tc>
      </w:tr>
    </w:tbl>
    <w:p w14:paraId="360CAA67" w14:textId="77777777" w:rsidR="00C41028" w:rsidRPr="00C41028" w:rsidRDefault="00C41028" w:rsidP="00C41028">
      <w:pPr>
        <w:spacing w:line="276" w:lineRule="auto"/>
        <w:jc w:val="both"/>
        <w:rPr>
          <w:rFonts w:ascii="Arial" w:eastAsiaTheme="minorEastAsia" w:hAnsi="Arial" w:cs="Arial"/>
          <w:color w:val="000000" w:themeColor="text1"/>
          <w:sz w:val="20"/>
          <w:szCs w:val="20"/>
        </w:rPr>
      </w:pPr>
    </w:p>
    <w:p w14:paraId="1EF1FED2" w14:textId="77777777" w:rsidR="00C41028" w:rsidRPr="00C41028" w:rsidRDefault="00C41028" w:rsidP="00C41028">
      <w:pPr>
        <w:spacing w:line="276" w:lineRule="auto"/>
        <w:jc w:val="both"/>
        <w:rPr>
          <w:rFonts w:ascii="Arial" w:eastAsiaTheme="minorEastAsia" w:hAnsi="Arial" w:cs="Arial"/>
          <w:color w:val="000000" w:themeColor="text1"/>
          <w:sz w:val="20"/>
          <w:szCs w:val="20"/>
        </w:rPr>
      </w:pPr>
    </w:p>
    <w:p w14:paraId="44C98A1E" w14:textId="77777777" w:rsidR="00C41028" w:rsidRPr="00C41028" w:rsidRDefault="00C41028" w:rsidP="00C41028">
      <w:pPr>
        <w:spacing w:line="276" w:lineRule="auto"/>
        <w:jc w:val="both"/>
        <w:rPr>
          <w:rFonts w:ascii="Arial" w:hAnsi="Arial" w:cs="Arial"/>
          <w:bCs/>
          <w:sz w:val="22"/>
          <w:szCs w:val="22"/>
        </w:rPr>
      </w:pPr>
    </w:p>
    <w:p w14:paraId="02C473D9" w14:textId="77777777" w:rsidR="00C41028" w:rsidRPr="00C41028" w:rsidRDefault="00C41028" w:rsidP="00C41028">
      <w:pPr>
        <w:pStyle w:val="1"/>
        <w:pBdr>
          <w:top w:val="single" w:sz="24" w:space="0" w:color="BDD6EE" w:themeColor="accent5" w:themeTint="66"/>
          <w:left w:val="single" w:sz="24" w:space="0" w:color="BDD6EE" w:themeColor="accent5" w:themeTint="66"/>
          <w:bottom w:val="single" w:sz="24" w:space="0" w:color="BDD6EE" w:themeColor="accent5" w:themeTint="66"/>
          <w:right w:val="single" w:sz="24" w:space="0" w:color="BDD6EE" w:themeColor="accent5" w:themeTint="66"/>
        </w:pBdr>
        <w:shd w:val="clear" w:color="auto" w:fill="BDD6EE" w:themeFill="accent5" w:themeFillTint="66"/>
        <w:rPr>
          <w:rFonts w:ascii="Arial" w:hAnsi="Arial" w:cs="Arial"/>
          <w:b/>
          <w:bCs/>
          <w:color w:val="000000" w:themeColor="text1"/>
          <w:lang w:val="en-US"/>
        </w:rPr>
      </w:pPr>
      <w:bookmarkStart w:id="4" w:name="_Toc131581212"/>
      <w:r w:rsidRPr="00C41028">
        <w:rPr>
          <w:rFonts w:ascii="Arial" w:hAnsi="Arial" w:cs="Arial"/>
          <w:b/>
          <w:bCs/>
          <w:color w:val="000000" w:themeColor="text1"/>
          <w:lang w:val="en-US"/>
        </w:rPr>
        <w:t>III. tools for engagement with stakeholders at the local level</w:t>
      </w:r>
      <w:bookmarkEnd w:id="4"/>
    </w:p>
    <w:p w14:paraId="459D023B" w14:textId="77777777" w:rsidR="00C41028" w:rsidRPr="00C41028" w:rsidRDefault="00C41028" w:rsidP="00C41028">
      <w:pPr>
        <w:spacing w:line="276" w:lineRule="auto"/>
        <w:jc w:val="both"/>
        <w:rPr>
          <w:rFonts w:ascii="Arial" w:hAnsi="Arial" w:cs="Arial"/>
          <w:bCs/>
          <w:sz w:val="20"/>
          <w:szCs w:val="20"/>
        </w:rPr>
      </w:pPr>
    </w:p>
    <w:p w14:paraId="336B6655" w14:textId="4B2FED66" w:rsidR="00C41028" w:rsidRPr="006D4F68" w:rsidRDefault="00C41028" w:rsidP="00C41028">
      <w:pPr>
        <w:spacing w:line="276" w:lineRule="auto"/>
        <w:jc w:val="both"/>
        <w:rPr>
          <w:rFonts w:ascii="Arial" w:hAnsi="Arial" w:cs="Arial"/>
          <w:sz w:val="22"/>
          <w:szCs w:val="22"/>
        </w:rPr>
      </w:pPr>
      <w:r w:rsidRPr="006D4F68">
        <w:rPr>
          <w:rFonts w:ascii="Arial" w:hAnsi="Arial" w:cs="Arial"/>
          <w:sz w:val="22"/>
          <w:szCs w:val="22"/>
        </w:rPr>
        <w:t>The involvement of civil society and citizens, especially those representing the affected categories, as well as other stakeholders throughout the entire process of developing policy documents is important both</w:t>
      </w:r>
      <w:r w:rsidR="00DF0DD6">
        <w:rPr>
          <w:rFonts w:ascii="Arial" w:hAnsi="Arial" w:cs="Arial"/>
          <w:sz w:val="22"/>
          <w:szCs w:val="22"/>
        </w:rPr>
        <w:t>,</w:t>
      </w:r>
      <w:r w:rsidRPr="006D4F68">
        <w:rPr>
          <w:rFonts w:ascii="Arial" w:hAnsi="Arial" w:cs="Arial"/>
          <w:sz w:val="22"/>
          <w:szCs w:val="22"/>
        </w:rPr>
        <w:t xml:space="preserve"> to ensure a process of consultation and data validation, and to be assured that the principle of leaving no one behind is respected. Wide consultation must be ensured throughout the entire process of developing the new Strategy. </w:t>
      </w:r>
    </w:p>
    <w:p w14:paraId="3A418DA4" w14:textId="77777777" w:rsidR="00C41028" w:rsidRPr="006D4F68" w:rsidRDefault="00C41028" w:rsidP="00C41028">
      <w:pPr>
        <w:spacing w:line="276" w:lineRule="auto"/>
        <w:jc w:val="both"/>
        <w:rPr>
          <w:rFonts w:ascii="Arial" w:hAnsi="Arial" w:cs="Arial"/>
          <w:sz w:val="22"/>
          <w:szCs w:val="22"/>
        </w:rPr>
      </w:pPr>
    </w:p>
    <w:p w14:paraId="7FE3A058" w14:textId="08B3312F" w:rsidR="00C41028" w:rsidRPr="006D4F68" w:rsidRDefault="00C41028" w:rsidP="00C41028">
      <w:pPr>
        <w:spacing w:line="276" w:lineRule="auto"/>
        <w:jc w:val="both"/>
        <w:rPr>
          <w:rFonts w:ascii="Arial" w:hAnsi="Arial" w:cs="Arial"/>
          <w:sz w:val="22"/>
          <w:szCs w:val="22"/>
        </w:rPr>
      </w:pPr>
      <w:r w:rsidRPr="006D4F68">
        <w:rPr>
          <w:rFonts w:ascii="Arial" w:hAnsi="Arial" w:cs="Arial"/>
          <w:sz w:val="22"/>
          <w:szCs w:val="22"/>
        </w:rPr>
        <w:t xml:space="preserve">The public consultations will be conducted according to the provisions of Law no. 239/2008 regarding transparency in the decision-making process and Government Decision no. 967/2016 regarding the public consultation mechanism with civil society in the decision-making process. This will ensure that the requirements for consultations are respected throughout the development of the document and not just at an advanced stage when the document is </w:t>
      </w:r>
      <w:r w:rsidR="006D4F68" w:rsidRPr="006D4F68">
        <w:rPr>
          <w:rFonts w:ascii="Arial" w:hAnsi="Arial" w:cs="Arial"/>
          <w:sz w:val="22"/>
          <w:szCs w:val="22"/>
        </w:rPr>
        <w:t>finalized</w:t>
      </w:r>
      <w:r w:rsidRPr="006D4F68">
        <w:rPr>
          <w:rFonts w:ascii="Arial" w:hAnsi="Arial" w:cs="Arial"/>
          <w:sz w:val="22"/>
          <w:szCs w:val="22"/>
        </w:rPr>
        <w:t xml:space="preserve">. </w:t>
      </w:r>
    </w:p>
    <w:p w14:paraId="5A8B5304" w14:textId="77777777" w:rsidR="00C41028" w:rsidRPr="006D4F68" w:rsidRDefault="00C41028" w:rsidP="00C41028">
      <w:pPr>
        <w:spacing w:line="276" w:lineRule="auto"/>
        <w:jc w:val="both"/>
        <w:rPr>
          <w:rFonts w:ascii="Arial" w:hAnsi="Arial" w:cs="Arial"/>
          <w:sz w:val="22"/>
          <w:szCs w:val="22"/>
        </w:rPr>
      </w:pPr>
    </w:p>
    <w:p w14:paraId="2DFCB4D1" w14:textId="30DE1E3E" w:rsidR="00C41028" w:rsidRPr="006D4F68" w:rsidRDefault="00C41028" w:rsidP="00C41028">
      <w:pPr>
        <w:spacing w:line="276" w:lineRule="auto"/>
        <w:jc w:val="both"/>
        <w:rPr>
          <w:rFonts w:ascii="Arial" w:hAnsi="Arial" w:cs="Arial"/>
          <w:sz w:val="22"/>
          <w:szCs w:val="22"/>
        </w:rPr>
      </w:pPr>
      <w:r w:rsidRPr="006D4F68">
        <w:rPr>
          <w:rFonts w:ascii="Arial" w:hAnsi="Arial" w:cs="Arial"/>
          <w:sz w:val="22"/>
          <w:szCs w:val="22"/>
        </w:rPr>
        <w:t>The UN recommendations regarding the consultation of society, including socially-vulnerable groups</w:t>
      </w:r>
      <w:r w:rsidR="00290B02">
        <w:rPr>
          <w:rFonts w:ascii="Arial" w:hAnsi="Arial" w:cs="Arial"/>
          <w:sz w:val="22"/>
          <w:szCs w:val="22"/>
        </w:rPr>
        <w:t xml:space="preserve"> </w:t>
      </w:r>
      <w:r w:rsidRPr="006D4F68">
        <w:rPr>
          <w:rFonts w:ascii="Arial" w:hAnsi="Arial" w:cs="Arial"/>
          <w:sz w:val="22"/>
          <w:szCs w:val="22"/>
        </w:rPr>
        <w:t>several levels of public consultations, as follows:</w:t>
      </w:r>
    </w:p>
    <w:p w14:paraId="52B19323" w14:textId="77777777" w:rsidR="00C41028" w:rsidRPr="006D4F68" w:rsidRDefault="00C41028" w:rsidP="00C41028">
      <w:pPr>
        <w:spacing w:line="276" w:lineRule="auto"/>
        <w:jc w:val="both"/>
        <w:rPr>
          <w:rFonts w:ascii="Arial" w:hAnsi="Arial" w:cs="Arial"/>
          <w:sz w:val="22"/>
          <w:szCs w:val="22"/>
        </w:rPr>
      </w:pPr>
    </w:p>
    <w:p w14:paraId="01667E0F" w14:textId="77777777" w:rsidR="00C41028" w:rsidRPr="00C41028" w:rsidRDefault="00C41028" w:rsidP="00C41028">
      <w:pPr>
        <w:spacing w:line="276" w:lineRule="auto"/>
        <w:jc w:val="both"/>
        <w:rPr>
          <w:rFonts w:ascii="Arial" w:hAnsi="Arial" w:cs="Arial"/>
          <w:sz w:val="20"/>
          <w:szCs w:val="20"/>
        </w:rPr>
      </w:pPr>
      <w:r w:rsidRPr="00C41028">
        <w:rPr>
          <w:iCs/>
          <w:noProof/>
        </w:rPr>
        <w:drawing>
          <wp:inline distT="0" distB="0" distL="0" distR="0" wp14:anchorId="41242348" wp14:editId="4506951E">
            <wp:extent cx="5731510" cy="2200215"/>
            <wp:effectExtent l="0" t="0" r="21590" b="0"/>
            <wp:docPr id="6" name="Diagram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9662A9F-8756-4A73-9902-C332C3E0AFF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3FEBED8" w14:textId="77777777" w:rsidR="00C41028" w:rsidRPr="00C41028" w:rsidRDefault="00C41028" w:rsidP="00C41028">
      <w:pPr>
        <w:spacing w:line="276" w:lineRule="auto"/>
        <w:jc w:val="both"/>
        <w:rPr>
          <w:rFonts w:ascii="Arial" w:hAnsi="Arial" w:cs="Arial"/>
          <w:sz w:val="20"/>
          <w:szCs w:val="20"/>
        </w:rPr>
      </w:pPr>
    </w:p>
    <w:p w14:paraId="6EEC438D" w14:textId="77777777" w:rsidR="00C41028" w:rsidRPr="006D4F68" w:rsidRDefault="00C41028" w:rsidP="00C41028">
      <w:pPr>
        <w:spacing w:line="276" w:lineRule="auto"/>
        <w:jc w:val="both"/>
        <w:rPr>
          <w:rFonts w:ascii="Arial" w:hAnsi="Arial" w:cs="Arial"/>
          <w:sz w:val="22"/>
          <w:szCs w:val="22"/>
        </w:rPr>
      </w:pPr>
    </w:p>
    <w:p w14:paraId="78E870C7" w14:textId="77777777" w:rsidR="00C41028" w:rsidRPr="006D4F68" w:rsidRDefault="00C41028" w:rsidP="00C41028">
      <w:pPr>
        <w:spacing w:line="276" w:lineRule="auto"/>
        <w:jc w:val="both"/>
        <w:rPr>
          <w:rFonts w:ascii="Arial" w:hAnsi="Arial" w:cs="Arial"/>
          <w:sz w:val="22"/>
          <w:szCs w:val="22"/>
        </w:rPr>
      </w:pPr>
      <w:r w:rsidRPr="006D4F68">
        <w:rPr>
          <w:rFonts w:ascii="Arial" w:hAnsi="Arial" w:cs="Arial"/>
          <w:sz w:val="22"/>
          <w:szCs w:val="22"/>
        </w:rPr>
        <w:t>In order to ensure an authentic engagement the following steps are recommended:</w:t>
      </w:r>
    </w:p>
    <w:p w14:paraId="083B8C8A" w14:textId="77777777" w:rsidR="00C41028" w:rsidRPr="006D4F68" w:rsidRDefault="00C41028" w:rsidP="00C41028">
      <w:pPr>
        <w:spacing w:line="276" w:lineRule="auto"/>
        <w:jc w:val="both"/>
        <w:rPr>
          <w:rFonts w:ascii="Arial" w:hAnsi="Arial" w:cs="Arial"/>
          <w:sz w:val="22"/>
          <w:szCs w:val="22"/>
        </w:rPr>
      </w:pPr>
    </w:p>
    <w:p w14:paraId="6F8B428D" w14:textId="77777777" w:rsidR="00C41028" w:rsidRPr="006D4F68" w:rsidRDefault="00C41028" w:rsidP="00C41028">
      <w:pPr>
        <w:pStyle w:val="a8"/>
        <w:numPr>
          <w:ilvl w:val="0"/>
          <w:numId w:val="8"/>
        </w:numPr>
        <w:jc w:val="both"/>
        <w:rPr>
          <w:rFonts w:ascii="Arial" w:hAnsi="Arial" w:cs="Arial"/>
        </w:rPr>
      </w:pPr>
      <w:r w:rsidRPr="006D4F68">
        <w:rPr>
          <w:rFonts w:ascii="Arial" w:hAnsi="Arial" w:cs="Arial"/>
        </w:rPr>
        <w:t>Designation of a coordinator responsible for managing all consultative and informative processes relevant to the development of the Resilience Strategy.</w:t>
      </w:r>
    </w:p>
    <w:p w14:paraId="4C8512CF" w14:textId="77777777" w:rsidR="00C41028" w:rsidRPr="006D4F68" w:rsidRDefault="00C41028" w:rsidP="00C41028">
      <w:pPr>
        <w:jc w:val="both"/>
        <w:rPr>
          <w:rFonts w:ascii="Arial" w:hAnsi="Arial" w:cs="Arial"/>
          <w:sz w:val="22"/>
          <w:szCs w:val="22"/>
        </w:rPr>
      </w:pPr>
    </w:p>
    <w:p w14:paraId="282F6525" w14:textId="77777777" w:rsidR="00C41028" w:rsidRPr="006D4F68" w:rsidRDefault="00C41028" w:rsidP="00C41028">
      <w:pPr>
        <w:pStyle w:val="a8"/>
        <w:numPr>
          <w:ilvl w:val="0"/>
          <w:numId w:val="8"/>
        </w:numPr>
        <w:jc w:val="both"/>
        <w:rPr>
          <w:rFonts w:ascii="Arial" w:hAnsi="Arial" w:cs="Arial"/>
        </w:rPr>
      </w:pPr>
      <w:r w:rsidRPr="006D4F68">
        <w:rPr>
          <w:rFonts w:ascii="Arial" w:hAnsi="Arial" w:cs="Arial"/>
        </w:rPr>
        <w:t xml:space="preserve">Establishing the purpose of the engagement exercises: </w:t>
      </w:r>
    </w:p>
    <w:p w14:paraId="3D47FD08" w14:textId="77777777" w:rsidR="00C41028" w:rsidRPr="006D4F68" w:rsidRDefault="00C41028" w:rsidP="00C41028">
      <w:pPr>
        <w:pStyle w:val="a8"/>
        <w:numPr>
          <w:ilvl w:val="1"/>
          <w:numId w:val="8"/>
        </w:numPr>
        <w:jc w:val="both"/>
        <w:rPr>
          <w:rFonts w:ascii="Arial" w:hAnsi="Arial" w:cs="Arial"/>
        </w:rPr>
      </w:pPr>
      <w:r w:rsidRPr="006D4F68">
        <w:rPr>
          <w:rFonts w:ascii="Arial" w:hAnsi="Arial" w:cs="Arial"/>
        </w:rPr>
        <w:t>Improving community knowledge regarding resilience.</w:t>
      </w:r>
    </w:p>
    <w:p w14:paraId="0DC2E56A" w14:textId="77777777" w:rsidR="00C41028" w:rsidRPr="006D4F68" w:rsidRDefault="00C41028" w:rsidP="00C41028">
      <w:pPr>
        <w:pStyle w:val="a8"/>
        <w:numPr>
          <w:ilvl w:val="1"/>
          <w:numId w:val="8"/>
        </w:numPr>
        <w:jc w:val="both"/>
        <w:rPr>
          <w:rFonts w:ascii="Arial" w:hAnsi="Arial" w:cs="Arial"/>
        </w:rPr>
      </w:pPr>
      <w:r w:rsidRPr="006D4F68">
        <w:rPr>
          <w:rFonts w:ascii="Arial" w:hAnsi="Arial" w:cs="Arial"/>
        </w:rPr>
        <w:t>Obtaining new ideas and proposals from the community.</w:t>
      </w:r>
    </w:p>
    <w:p w14:paraId="08E7CE41" w14:textId="77777777" w:rsidR="00C41028" w:rsidRPr="006D4F68" w:rsidRDefault="00C41028" w:rsidP="00C41028">
      <w:pPr>
        <w:pStyle w:val="a8"/>
        <w:numPr>
          <w:ilvl w:val="1"/>
          <w:numId w:val="8"/>
        </w:numPr>
        <w:jc w:val="both"/>
        <w:rPr>
          <w:rFonts w:ascii="Arial" w:hAnsi="Arial" w:cs="Arial"/>
        </w:rPr>
      </w:pPr>
      <w:r w:rsidRPr="006D4F68">
        <w:rPr>
          <w:rFonts w:ascii="Arial" w:hAnsi="Arial" w:cs="Arial"/>
        </w:rPr>
        <w:t>Dissemination of relevant information and progress in developing the Resilience Strategy.</w:t>
      </w:r>
    </w:p>
    <w:p w14:paraId="3FE056AD" w14:textId="77777777" w:rsidR="00C41028" w:rsidRPr="006D4F68" w:rsidRDefault="00C41028" w:rsidP="00C41028">
      <w:pPr>
        <w:spacing w:line="276" w:lineRule="auto"/>
        <w:jc w:val="both"/>
        <w:rPr>
          <w:rFonts w:ascii="Arial" w:hAnsi="Arial" w:cs="Arial"/>
          <w:sz w:val="22"/>
          <w:szCs w:val="22"/>
        </w:rPr>
      </w:pPr>
    </w:p>
    <w:p w14:paraId="1C69F421" w14:textId="67EDE7DF" w:rsidR="00C41028" w:rsidRPr="006D4F68" w:rsidRDefault="00C41028" w:rsidP="00C41028">
      <w:pPr>
        <w:spacing w:line="276" w:lineRule="auto"/>
        <w:jc w:val="both"/>
        <w:rPr>
          <w:rFonts w:ascii="Arial" w:hAnsi="Arial" w:cs="Arial"/>
          <w:sz w:val="22"/>
          <w:szCs w:val="22"/>
        </w:rPr>
      </w:pPr>
      <w:r w:rsidRPr="006D4F68">
        <w:rPr>
          <w:rFonts w:ascii="Arial" w:hAnsi="Arial" w:cs="Arial"/>
          <w:sz w:val="22"/>
          <w:szCs w:val="22"/>
        </w:rPr>
        <w:t xml:space="preserve">Planning and organization of an activity may require a significant effort. Thus the establishment of the goal of each individual activity will increase the efficiency of the efforts made by local public authority. </w:t>
      </w:r>
    </w:p>
    <w:p w14:paraId="27C76231" w14:textId="77777777" w:rsidR="00C41028" w:rsidRPr="006D4F68" w:rsidRDefault="00C41028" w:rsidP="00C41028">
      <w:pPr>
        <w:spacing w:line="276" w:lineRule="auto"/>
        <w:jc w:val="both"/>
        <w:rPr>
          <w:rFonts w:ascii="Arial" w:hAnsi="Arial" w:cs="Arial"/>
          <w:sz w:val="22"/>
          <w:szCs w:val="22"/>
        </w:rPr>
      </w:pPr>
    </w:p>
    <w:p w14:paraId="270EC13A" w14:textId="77777777" w:rsidR="00C41028" w:rsidRPr="006D4F68" w:rsidRDefault="00C41028" w:rsidP="00C41028">
      <w:pPr>
        <w:pStyle w:val="a8"/>
        <w:numPr>
          <w:ilvl w:val="0"/>
          <w:numId w:val="8"/>
        </w:numPr>
        <w:jc w:val="both"/>
        <w:rPr>
          <w:rFonts w:ascii="Arial" w:hAnsi="Arial" w:cs="Arial"/>
        </w:rPr>
      </w:pPr>
      <w:r w:rsidRPr="006D4F68">
        <w:rPr>
          <w:rFonts w:ascii="Arial" w:hAnsi="Arial" w:cs="Arial"/>
        </w:rPr>
        <w:t>Identification of target groups. The essential ingredient for a value-added activity is the participation of the general public. Thus, the activities are to ensure equal treatment of all people, including disadvantaged, vulnerable or marginalized people.</w:t>
      </w:r>
    </w:p>
    <w:p w14:paraId="7C179639" w14:textId="77777777" w:rsidR="00C41028" w:rsidRPr="006D4F68" w:rsidRDefault="00C41028" w:rsidP="00C41028">
      <w:pPr>
        <w:spacing w:line="276" w:lineRule="auto"/>
        <w:jc w:val="both"/>
        <w:rPr>
          <w:rFonts w:ascii="Arial" w:hAnsi="Arial" w:cs="Arial"/>
          <w:sz w:val="22"/>
          <w:szCs w:val="22"/>
        </w:rPr>
      </w:pPr>
      <w:r w:rsidRPr="006D4F68">
        <w:rPr>
          <w:rFonts w:ascii="Arial" w:hAnsi="Arial" w:cs="Arial"/>
          <w:sz w:val="22"/>
          <w:szCs w:val="22"/>
        </w:rPr>
        <w:t xml:space="preserve">Groups of people who should be involved in Strategy development are: </w:t>
      </w:r>
    </w:p>
    <w:p w14:paraId="2FEB05D7" w14:textId="77777777" w:rsidR="00C41028" w:rsidRPr="006D4F68" w:rsidRDefault="00C41028" w:rsidP="00C41028">
      <w:pPr>
        <w:pStyle w:val="a8"/>
        <w:numPr>
          <w:ilvl w:val="0"/>
          <w:numId w:val="7"/>
        </w:numPr>
        <w:jc w:val="both"/>
        <w:rPr>
          <w:rFonts w:ascii="Arial" w:hAnsi="Arial" w:cs="Arial"/>
        </w:rPr>
      </w:pPr>
      <w:r w:rsidRPr="006D4F68">
        <w:rPr>
          <w:rFonts w:ascii="Arial" w:hAnsi="Arial" w:cs="Arial"/>
        </w:rPr>
        <w:t>Socially vulnerable people: poor groups.</w:t>
      </w:r>
    </w:p>
    <w:p w14:paraId="664BC9C4" w14:textId="77777777" w:rsidR="00C41028" w:rsidRPr="006D4F68" w:rsidRDefault="00C41028" w:rsidP="00C41028">
      <w:pPr>
        <w:pStyle w:val="a8"/>
        <w:numPr>
          <w:ilvl w:val="0"/>
          <w:numId w:val="7"/>
        </w:numPr>
        <w:jc w:val="both"/>
        <w:rPr>
          <w:rFonts w:ascii="Arial" w:hAnsi="Arial" w:cs="Arial"/>
        </w:rPr>
      </w:pPr>
      <w:r w:rsidRPr="006D4F68">
        <w:rPr>
          <w:rFonts w:ascii="Arial" w:hAnsi="Arial" w:cs="Arial"/>
        </w:rPr>
        <w:t>Representatives of institutions: school, medical, sports, cultural.</w:t>
      </w:r>
    </w:p>
    <w:p w14:paraId="04885B0B" w14:textId="77777777" w:rsidR="00C41028" w:rsidRDefault="00C41028" w:rsidP="00C41028">
      <w:pPr>
        <w:pStyle w:val="a8"/>
        <w:numPr>
          <w:ilvl w:val="0"/>
          <w:numId w:val="7"/>
        </w:numPr>
        <w:jc w:val="both"/>
        <w:rPr>
          <w:rFonts w:ascii="Arial" w:hAnsi="Arial" w:cs="Arial"/>
        </w:rPr>
      </w:pPr>
      <w:r w:rsidRPr="006D4F68">
        <w:rPr>
          <w:rFonts w:ascii="Arial" w:hAnsi="Arial" w:cs="Arial"/>
        </w:rPr>
        <w:t>Representatives of interest groups: civil society, civic activists, religious groups, trade unions, native associations, migrants.</w:t>
      </w:r>
    </w:p>
    <w:p w14:paraId="0CAE7CEF" w14:textId="32DA549B" w:rsidR="008A09BE" w:rsidRPr="000A0252" w:rsidRDefault="008A09BE" w:rsidP="00C41028">
      <w:pPr>
        <w:pStyle w:val="a8"/>
        <w:numPr>
          <w:ilvl w:val="0"/>
          <w:numId w:val="7"/>
        </w:numPr>
        <w:jc w:val="both"/>
        <w:rPr>
          <w:rFonts w:ascii="Arial" w:hAnsi="Arial" w:cs="Arial"/>
        </w:rPr>
      </w:pPr>
      <w:r>
        <w:rPr>
          <w:rFonts w:ascii="Arial" w:hAnsi="Arial" w:cs="Arial"/>
        </w:rPr>
        <w:t xml:space="preserve">Representatives of international donor community: </w:t>
      </w:r>
      <w:r w:rsidRPr="008A09BE">
        <w:rPr>
          <w:rFonts w:ascii="Arial" w:hAnsi="Arial" w:cs="Arial"/>
        </w:rPr>
        <w:t xml:space="preserve">UNDP, EU delegation, International Organization for Migration, World Bank, European Bank for Reconstruction and Development, etc. </w:t>
      </w:r>
    </w:p>
    <w:p w14:paraId="7E196B9E" w14:textId="77777777" w:rsidR="00C41028" w:rsidRPr="006D4F68" w:rsidRDefault="00C41028" w:rsidP="00C41028">
      <w:pPr>
        <w:pStyle w:val="a8"/>
        <w:numPr>
          <w:ilvl w:val="0"/>
          <w:numId w:val="7"/>
        </w:numPr>
        <w:jc w:val="both"/>
        <w:rPr>
          <w:rFonts w:ascii="Arial" w:hAnsi="Arial" w:cs="Arial"/>
        </w:rPr>
      </w:pPr>
      <w:r w:rsidRPr="006D4F68">
        <w:rPr>
          <w:rFonts w:ascii="Arial" w:hAnsi="Arial" w:cs="Arial"/>
        </w:rPr>
        <w:t>Various demographic groups: young people, women and the elderly.</w:t>
      </w:r>
    </w:p>
    <w:p w14:paraId="30427633" w14:textId="77777777" w:rsidR="00C41028" w:rsidRPr="006D4F68" w:rsidRDefault="00C41028" w:rsidP="00C41028">
      <w:pPr>
        <w:pStyle w:val="a8"/>
        <w:numPr>
          <w:ilvl w:val="0"/>
          <w:numId w:val="7"/>
        </w:numPr>
        <w:jc w:val="both"/>
        <w:rPr>
          <w:rFonts w:ascii="Arial" w:hAnsi="Arial" w:cs="Arial"/>
        </w:rPr>
      </w:pPr>
      <w:r w:rsidRPr="006D4F68">
        <w:rPr>
          <w:rFonts w:ascii="Arial" w:hAnsi="Arial" w:cs="Arial"/>
        </w:rPr>
        <w:t>Representatives of the business environment: developers, entrepreneurs; representatives of commercial organizations;</w:t>
      </w:r>
    </w:p>
    <w:p w14:paraId="00BD484A" w14:textId="77777777" w:rsidR="00C41028" w:rsidRPr="006D4F68" w:rsidRDefault="00C41028" w:rsidP="00C41028">
      <w:pPr>
        <w:jc w:val="both"/>
        <w:rPr>
          <w:rFonts w:ascii="Arial" w:hAnsi="Arial" w:cs="Arial"/>
          <w:sz w:val="22"/>
          <w:szCs w:val="22"/>
        </w:rPr>
      </w:pPr>
    </w:p>
    <w:p w14:paraId="788AF67A" w14:textId="77777777" w:rsidR="00C41028" w:rsidRPr="006D4F68" w:rsidRDefault="00C41028" w:rsidP="00C41028">
      <w:pPr>
        <w:pStyle w:val="a8"/>
        <w:numPr>
          <w:ilvl w:val="0"/>
          <w:numId w:val="8"/>
        </w:numPr>
        <w:jc w:val="both"/>
      </w:pPr>
      <w:r w:rsidRPr="006D4F68">
        <w:rPr>
          <w:rFonts w:ascii="Arial" w:hAnsi="Arial" w:cs="Arial"/>
        </w:rPr>
        <w:t xml:space="preserve">Planning financial resources. Any information and citizen involvement event involves certain financial costs. Without the identification and budgeting of these costs, it will be difficult to ensure the sustainability of the process of informing citizens about the development and the implementation of the Resilience Strategy. </w:t>
      </w:r>
    </w:p>
    <w:p w14:paraId="07FF039A" w14:textId="77777777" w:rsidR="00746898" w:rsidRDefault="00C41028" w:rsidP="00746898">
      <w:pPr>
        <w:pStyle w:val="3"/>
        <w:pBdr>
          <w:top w:val="single" w:sz="6" w:space="1" w:color="DEEAF6" w:themeColor="accent5" w:themeTint="33"/>
        </w:pBdr>
        <w:rPr>
          <w:rFonts w:ascii="Arial" w:hAnsi="Arial" w:cs="Arial"/>
          <w:b/>
          <w:bCs/>
          <w:caps w:val="0"/>
          <w:color w:val="000000" w:themeColor="text1"/>
          <w:sz w:val="22"/>
          <w:szCs w:val="22"/>
          <w:lang w:val="en-US"/>
        </w:rPr>
      </w:pPr>
      <w:bookmarkStart w:id="5" w:name="_Toc131581213"/>
      <w:r w:rsidRPr="00C41028">
        <w:rPr>
          <w:rFonts w:ascii="Arial" w:hAnsi="Arial" w:cs="Arial"/>
          <w:b/>
          <w:bCs/>
          <w:color w:val="000000" w:themeColor="text1"/>
          <w:sz w:val="22"/>
          <w:szCs w:val="22"/>
          <w:lang w:val="en-US"/>
        </w:rPr>
        <w:t xml:space="preserve">3.1 </w:t>
      </w:r>
      <w:r w:rsidR="00746898">
        <w:rPr>
          <w:rFonts w:ascii="Arial" w:hAnsi="Arial" w:cs="Arial"/>
          <w:b/>
          <w:bCs/>
          <w:caps w:val="0"/>
          <w:color w:val="000000" w:themeColor="text1"/>
          <w:sz w:val="22"/>
          <w:szCs w:val="22"/>
          <w:lang w:val="en-US"/>
        </w:rPr>
        <w:t>Online survey: Chisinau Resilience Strategy</w:t>
      </w:r>
      <w:bookmarkEnd w:id="5"/>
    </w:p>
    <w:p w14:paraId="47370414" w14:textId="070EA9E0" w:rsidR="00225637" w:rsidRPr="006D4F68" w:rsidRDefault="00746898" w:rsidP="00746898">
      <w:pPr>
        <w:spacing w:line="276" w:lineRule="auto"/>
        <w:jc w:val="both"/>
        <w:rPr>
          <w:rFonts w:ascii="Arial" w:hAnsi="Arial" w:cs="Arial"/>
          <w:sz w:val="22"/>
          <w:szCs w:val="22"/>
        </w:rPr>
      </w:pPr>
      <w:r>
        <w:rPr>
          <w:rFonts w:ascii="Arial" w:hAnsi="Arial" w:cs="Arial"/>
          <w:sz w:val="20"/>
          <w:szCs w:val="20"/>
        </w:rPr>
        <w:br/>
      </w:r>
      <w:r w:rsidRPr="006D4F68">
        <w:rPr>
          <w:rFonts w:ascii="Arial" w:hAnsi="Arial" w:cs="Arial"/>
          <w:sz w:val="22"/>
          <w:szCs w:val="22"/>
        </w:rPr>
        <w:t xml:space="preserve">The online survey will be used in order to validate with the general public the initial results and outcomes from the inception workshop organized in February 2023 with main City Hall stakeholders. </w:t>
      </w:r>
      <w:r w:rsidR="00225637" w:rsidRPr="006D4F68">
        <w:rPr>
          <w:rFonts w:ascii="Arial" w:hAnsi="Arial" w:cs="Arial"/>
          <w:sz w:val="22"/>
          <w:szCs w:val="22"/>
        </w:rPr>
        <w:t xml:space="preserve">On top of it, it will also allow for additional gathering of data and insights from the local community regarding preparedness and ability to respond to various shocks and </w:t>
      </w:r>
      <w:r w:rsidR="00225637" w:rsidRPr="006D4F68">
        <w:rPr>
          <w:rFonts w:ascii="Arial" w:hAnsi="Arial" w:cs="Arial"/>
          <w:sz w:val="22"/>
          <w:szCs w:val="22"/>
        </w:rPr>
        <w:lastRenderedPageBreak/>
        <w:t xml:space="preserve">stresses. The survey will help identify potential areas for improvement, including specific actions that can be taken to build resilience at the local level. Participation of the general public in these survey will serve as an additional support for the development of an effective resilience strategy. </w:t>
      </w:r>
    </w:p>
    <w:p w14:paraId="0302980D" w14:textId="77777777" w:rsidR="00225637" w:rsidRPr="006D4F68" w:rsidRDefault="00225637" w:rsidP="00746898">
      <w:pPr>
        <w:spacing w:line="276" w:lineRule="auto"/>
        <w:jc w:val="both"/>
        <w:rPr>
          <w:rFonts w:ascii="Arial" w:hAnsi="Arial" w:cs="Arial"/>
          <w:sz w:val="22"/>
          <w:szCs w:val="22"/>
        </w:rPr>
      </w:pPr>
    </w:p>
    <w:tbl>
      <w:tblPr>
        <w:tblW w:w="9354" w:type="dxa"/>
        <w:tblInd w:w="-120" w:type="dxa"/>
        <w:tblLayout w:type="fixed"/>
        <w:tblCellMar>
          <w:left w:w="120" w:type="dxa"/>
          <w:right w:w="120" w:type="dxa"/>
        </w:tblCellMar>
        <w:tblLook w:val="0000" w:firstRow="0" w:lastRow="0" w:firstColumn="0" w:lastColumn="0" w:noHBand="0" w:noVBand="0"/>
      </w:tblPr>
      <w:tblGrid>
        <w:gridCol w:w="9354"/>
      </w:tblGrid>
      <w:tr w:rsidR="0007720F" w:rsidRPr="006D4F68" w14:paraId="2E82DA74" w14:textId="77777777" w:rsidTr="00884D09">
        <w:trPr>
          <w:cantSplit/>
          <w:trHeight w:val="562"/>
          <w:tblHeader/>
        </w:trPr>
        <w:tc>
          <w:tcPr>
            <w:tcW w:w="9354" w:type="dxa"/>
            <w:tcBorders>
              <w:top w:val="single" w:sz="2" w:space="0" w:color="000000"/>
              <w:left w:val="single" w:sz="2" w:space="0" w:color="000000"/>
              <w:bottom w:val="nil"/>
              <w:right w:val="single" w:sz="2" w:space="0" w:color="000000"/>
            </w:tcBorders>
            <w:shd w:val="clear" w:color="auto" w:fill="D9E2F3"/>
          </w:tcPr>
          <w:p w14:paraId="349AB79D" w14:textId="0D4A3F3F" w:rsidR="0007720F" w:rsidRPr="006D4F68" w:rsidRDefault="0007720F" w:rsidP="00884D09">
            <w:pPr>
              <w:spacing w:after="160" w:line="276" w:lineRule="auto"/>
              <w:rPr>
                <w:rFonts w:ascii="Arial" w:eastAsiaTheme="minorHAnsi" w:hAnsi="Arial" w:cs="Arial"/>
                <w:b/>
                <w:noProof/>
                <w:sz w:val="22"/>
                <w:szCs w:val="22"/>
              </w:rPr>
            </w:pPr>
            <w:r w:rsidRPr="006D4F68">
              <w:rPr>
                <w:rFonts w:ascii="Arial" w:eastAsiaTheme="minorHAnsi" w:hAnsi="Arial" w:cs="Arial"/>
                <w:b/>
                <w:i/>
                <w:iCs/>
                <w:noProof/>
                <w:sz w:val="22"/>
                <w:szCs w:val="22"/>
              </w:rPr>
              <w:br w:type="page"/>
            </w:r>
            <w:r w:rsidRPr="006D4F68">
              <w:rPr>
                <w:rFonts w:ascii="Arial" w:eastAsiaTheme="minorHAnsi" w:hAnsi="Arial" w:cs="Arial"/>
                <w:b/>
                <w:i/>
                <w:iCs/>
                <w:noProof/>
                <w:sz w:val="22"/>
                <w:szCs w:val="22"/>
              </w:rPr>
              <w:br w:type="page"/>
            </w:r>
            <w:r w:rsidRPr="006D4F68">
              <w:rPr>
                <w:rFonts w:ascii="Arial" w:eastAsiaTheme="minorHAnsi" w:hAnsi="Arial" w:cs="Arial"/>
                <w:b/>
                <w:i/>
                <w:iCs/>
                <w:noProof/>
                <w:sz w:val="22"/>
                <w:szCs w:val="22"/>
              </w:rPr>
              <w:br/>
            </w:r>
            <w:r w:rsidRPr="006D4F68">
              <w:rPr>
                <w:rFonts w:ascii="Arial" w:eastAsiaTheme="minorHAnsi" w:hAnsi="Arial" w:cs="Arial"/>
                <w:b/>
                <w:noProof/>
                <w:sz w:val="22"/>
                <w:szCs w:val="22"/>
              </w:rPr>
              <w:t>Questions for online survey</w:t>
            </w:r>
          </w:p>
        </w:tc>
      </w:tr>
      <w:tr w:rsidR="0007720F" w:rsidRPr="006D4F68" w14:paraId="0E05F95D" w14:textId="77777777" w:rsidTr="0007720F">
        <w:trPr>
          <w:cantSplit/>
          <w:trHeight w:val="562"/>
          <w:tblHeader/>
        </w:trPr>
        <w:tc>
          <w:tcPr>
            <w:tcW w:w="9354" w:type="dxa"/>
            <w:tcBorders>
              <w:top w:val="single" w:sz="2" w:space="0" w:color="000000"/>
              <w:left w:val="single" w:sz="2" w:space="0" w:color="000000"/>
              <w:bottom w:val="nil"/>
              <w:right w:val="single" w:sz="2" w:space="0" w:color="000000"/>
            </w:tcBorders>
            <w:shd w:val="clear" w:color="auto" w:fill="FFFFFF" w:themeFill="background1"/>
          </w:tcPr>
          <w:p w14:paraId="7D99BD74" w14:textId="0998FDE5" w:rsidR="0007720F" w:rsidRPr="006D4F68" w:rsidRDefault="0007720F" w:rsidP="00884D09">
            <w:pPr>
              <w:spacing w:after="160" w:line="276" w:lineRule="auto"/>
              <w:rPr>
                <w:rFonts w:ascii="Arial" w:eastAsiaTheme="minorHAnsi" w:hAnsi="Arial" w:cs="Arial"/>
                <w:b/>
                <w:noProof/>
                <w:sz w:val="22"/>
                <w:szCs w:val="22"/>
              </w:rPr>
            </w:pPr>
            <w:r w:rsidRPr="006D4F68">
              <w:rPr>
                <w:rFonts w:ascii="Arial" w:eastAsiaTheme="minorHAnsi" w:hAnsi="Arial" w:cs="Arial"/>
                <w:b/>
                <w:i/>
                <w:iCs/>
                <w:noProof/>
                <w:sz w:val="22"/>
                <w:szCs w:val="22"/>
              </w:rPr>
              <w:br/>
            </w:r>
            <w:r w:rsidRPr="006D4F68">
              <w:rPr>
                <w:rFonts w:ascii="Arial" w:eastAsiaTheme="minorHAnsi" w:hAnsi="Arial" w:cs="Arial"/>
                <w:b/>
                <w:noProof/>
                <w:sz w:val="22"/>
                <w:szCs w:val="22"/>
              </w:rPr>
              <w:t>Section 1: General information</w:t>
            </w:r>
          </w:p>
        </w:tc>
      </w:tr>
      <w:tr w:rsidR="0007720F" w:rsidRPr="006D4F68" w14:paraId="33CDB3D4" w14:textId="77777777" w:rsidTr="00884D09">
        <w:trPr>
          <w:trHeight w:val="1252"/>
        </w:trPr>
        <w:tc>
          <w:tcPr>
            <w:tcW w:w="9354" w:type="dxa"/>
            <w:tcBorders>
              <w:top w:val="single" w:sz="2" w:space="0" w:color="000000"/>
              <w:left w:val="single" w:sz="2" w:space="0" w:color="000000"/>
              <w:bottom w:val="single" w:sz="2" w:space="0" w:color="000000"/>
              <w:right w:val="single" w:sz="2" w:space="0" w:color="000000"/>
            </w:tcBorders>
          </w:tcPr>
          <w:p w14:paraId="60A6D625" w14:textId="77777777" w:rsidR="0007720F" w:rsidRPr="006D4F68" w:rsidRDefault="0007720F" w:rsidP="0007720F">
            <w:pPr>
              <w:pStyle w:val="a8"/>
              <w:numPr>
                <w:ilvl w:val="0"/>
                <w:numId w:val="10"/>
              </w:numPr>
              <w:spacing w:before="200"/>
              <w:rPr>
                <w:rFonts w:ascii="Arial" w:hAnsi="Arial" w:cs="Arial"/>
              </w:rPr>
            </w:pPr>
            <w:r w:rsidRPr="006D4F68">
              <w:rPr>
                <w:rFonts w:ascii="Arial" w:hAnsi="Arial" w:cs="Arial"/>
              </w:rPr>
              <w:t>What is your age?</w:t>
            </w:r>
          </w:p>
          <w:p w14:paraId="5190AF75" w14:textId="2237FC86" w:rsidR="0007720F" w:rsidRPr="006D4F68" w:rsidRDefault="0007720F" w:rsidP="0007720F">
            <w:pPr>
              <w:pStyle w:val="a8"/>
              <w:numPr>
                <w:ilvl w:val="1"/>
                <w:numId w:val="10"/>
              </w:numPr>
              <w:spacing w:before="200"/>
              <w:rPr>
                <w:rFonts w:ascii="Arial" w:hAnsi="Arial" w:cs="Arial"/>
              </w:rPr>
            </w:pPr>
            <w:r w:rsidRPr="006D4F68">
              <w:rPr>
                <w:rFonts w:ascii="Arial" w:hAnsi="Arial" w:cs="Arial"/>
              </w:rPr>
              <w:t>Under 18</w:t>
            </w:r>
          </w:p>
          <w:p w14:paraId="0E21AC60" w14:textId="60AA8A1E" w:rsidR="0007720F" w:rsidRPr="006D4F68" w:rsidRDefault="0007720F" w:rsidP="0007720F">
            <w:pPr>
              <w:pStyle w:val="a8"/>
              <w:numPr>
                <w:ilvl w:val="1"/>
                <w:numId w:val="10"/>
              </w:numPr>
              <w:spacing w:before="200"/>
              <w:rPr>
                <w:rFonts w:ascii="Arial" w:hAnsi="Arial" w:cs="Arial"/>
              </w:rPr>
            </w:pPr>
            <w:r w:rsidRPr="006D4F68">
              <w:rPr>
                <w:rFonts w:ascii="Arial" w:hAnsi="Arial" w:cs="Arial"/>
              </w:rPr>
              <w:t>18 - 35</w:t>
            </w:r>
          </w:p>
          <w:p w14:paraId="2C443D51" w14:textId="4B2869F9" w:rsidR="0007720F" w:rsidRPr="006D4F68" w:rsidRDefault="0007720F" w:rsidP="0007720F">
            <w:pPr>
              <w:pStyle w:val="a8"/>
              <w:numPr>
                <w:ilvl w:val="1"/>
                <w:numId w:val="10"/>
              </w:numPr>
              <w:spacing w:before="200"/>
              <w:rPr>
                <w:rFonts w:ascii="Arial" w:hAnsi="Arial" w:cs="Arial"/>
              </w:rPr>
            </w:pPr>
            <w:r w:rsidRPr="006D4F68">
              <w:rPr>
                <w:rFonts w:ascii="Arial" w:hAnsi="Arial" w:cs="Arial"/>
              </w:rPr>
              <w:t>36 - 59</w:t>
            </w:r>
          </w:p>
          <w:p w14:paraId="301FD7F0" w14:textId="2B444A77" w:rsidR="0007720F" w:rsidRPr="006D4F68" w:rsidRDefault="0007720F" w:rsidP="0007720F">
            <w:pPr>
              <w:pStyle w:val="a8"/>
              <w:numPr>
                <w:ilvl w:val="1"/>
                <w:numId w:val="10"/>
              </w:numPr>
              <w:spacing w:before="200"/>
              <w:rPr>
                <w:rFonts w:ascii="Arial" w:hAnsi="Arial" w:cs="Arial"/>
              </w:rPr>
            </w:pPr>
            <w:r w:rsidRPr="006D4F68">
              <w:rPr>
                <w:rFonts w:ascii="Arial" w:hAnsi="Arial" w:cs="Arial"/>
              </w:rPr>
              <w:t>60 - 69</w:t>
            </w:r>
          </w:p>
          <w:p w14:paraId="6D035480" w14:textId="592BB5FC" w:rsidR="0007720F" w:rsidRPr="006D4F68" w:rsidRDefault="00C32407" w:rsidP="00C32407">
            <w:pPr>
              <w:pStyle w:val="a8"/>
              <w:numPr>
                <w:ilvl w:val="1"/>
                <w:numId w:val="10"/>
              </w:numPr>
              <w:spacing w:before="200"/>
              <w:rPr>
                <w:rFonts w:ascii="Arial" w:hAnsi="Arial" w:cs="Arial"/>
              </w:rPr>
            </w:pPr>
            <w:r w:rsidRPr="006D4F68">
              <w:rPr>
                <w:rFonts w:ascii="Arial" w:hAnsi="Arial" w:cs="Arial"/>
              </w:rPr>
              <w:t>70 or older</w:t>
            </w:r>
          </w:p>
        </w:tc>
      </w:tr>
      <w:tr w:rsidR="00C32407" w:rsidRPr="006D4F68" w14:paraId="612B40D2" w14:textId="77777777" w:rsidTr="00884D09">
        <w:trPr>
          <w:trHeight w:val="1252"/>
        </w:trPr>
        <w:tc>
          <w:tcPr>
            <w:tcW w:w="9354" w:type="dxa"/>
            <w:tcBorders>
              <w:top w:val="single" w:sz="2" w:space="0" w:color="000000"/>
              <w:left w:val="single" w:sz="2" w:space="0" w:color="000000"/>
              <w:bottom w:val="single" w:sz="2" w:space="0" w:color="000000"/>
              <w:right w:val="single" w:sz="2" w:space="0" w:color="000000"/>
            </w:tcBorders>
          </w:tcPr>
          <w:p w14:paraId="2AFDB52C" w14:textId="58B9E685" w:rsidR="00C32407" w:rsidRPr="006D4F68" w:rsidRDefault="00C32407" w:rsidP="0007720F">
            <w:pPr>
              <w:pStyle w:val="a8"/>
              <w:numPr>
                <w:ilvl w:val="0"/>
                <w:numId w:val="10"/>
              </w:numPr>
              <w:spacing w:before="200"/>
              <w:rPr>
                <w:rFonts w:ascii="Arial" w:hAnsi="Arial" w:cs="Arial"/>
              </w:rPr>
            </w:pPr>
            <w:r w:rsidRPr="006D4F68">
              <w:rPr>
                <w:rFonts w:ascii="Arial" w:hAnsi="Arial" w:cs="Arial"/>
              </w:rPr>
              <w:t>What is your gender?</w:t>
            </w:r>
          </w:p>
          <w:p w14:paraId="561E91D3" w14:textId="0F5926E1" w:rsidR="00C32407" w:rsidRPr="006D4F68" w:rsidRDefault="00C32407" w:rsidP="00C32407">
            <w:pPr>
              <w:pStyle w:val="a8"/>
              <w:numPr>
                <w:ilvl w:val="1"/>
                <w:numId w:val="10"/>
              </w:numPr>
              <w:spacing w:before="200"/>
              <w:rPr>
                <w:rFonts w:ascii="Arial" w:hAnsi="Arial" w:cs="Arial"/>
              </w:rPr>
            </w:pPr>
            <w:r w:rsidRPr="006D4F68">
              <w:rPr>
                <w:rFonts w:ascii="Arial" w:hAnsi="Arial" w:cs="Arial"/>
              </w:rPr>
              <w:t>Male</w:t>
            </w:r>
          </w:p>
          <w:p w14:paraId="53A7A329" w14:textId="4178F75F" w:rsidR="00C32407" w:rsidRPr="006D4F68" w:rsidRDefault="00C32407" w:rsidP="00025563">
            <w:pPr>
              <w:pStyle w:val="a8"/>
              <w:numPr>
                <w:ilvl w:val="1"/>
                <w:numId w:val="10"/>
              </w:numPr>
              <w:spacing w:before="200"/>
              <w:rPr>
                <w:rFonts w:ascii="Arial" w:hAnsi="Arial" w:cs="Arial"/>
              </w:rPr>
            </w:pPr>
            <w:r w:rsidRPr="006D4F68">
              <w:rPr>
                <w:rFonts w:ascii="Arial" w:hAnsi="Arial" w:cs="Arial"/>
              </w:rPr>
              <w:t>Female</w:t>
            </w:r>
          </w:p>
        </w:tc>
      </w:tr>
      <w:tr w:rsidR="00025563" w:rsidRPr="006D4F68" w14:paraId="594B71FF" w14:textId="77777777" w:rsidTr="00884D09">
        <w:trPr>
          <w:trHeight w:val="1252"/>
        </w:trPr>
        <w:tc>
          <w:tcPr>
            <w:tcW w:w="9354" w:type="dxa"/>
            <w:tcBorders>
              <w:top w:val="single" w:sz="2" w:space="0" w:color="000000"/>
              <w:left w:val="single" w:sz="2" w:space="0" w:color="000000"/>
              <w:bottom w:val="single" w:sz="2" w:space="0" w:color="000000"/>
              <w:right w:val="single" w:sz="2" w:space="0" w:color="000000"/>
            </w:tcBorders>
          </w:tcPr>
          <w:p w14:paraId="3257F917" w14:textId="4D81D30C" w:rsidR="00025563" w:rsidRPr="006D4F68" w:rsidRDefault="00025563" w:rsidP="0007720F">
            <w:pPr>
              <w:pStyle w:val="a8"/>
              <w:numPr>
                <w:ilvl w:val="0"/>
                <w:numId w:val="10"/>
              </w:numPr>
              <w:spacing w:before="200"/>
              <w:rPr>
                <w:rFonts w:ascii="Arial" w:hAnsi="Arial" w:cs="Arial"/>
              </w:rPr>
            </w:pPr>
            <w:r w:rsidRPr="006D4F68">
              <w:rPr>
                <w:rFonts w:ascii="Arial" w:hAnsi="Arial" w:cs="Arial"/>
              </w:rPr>
              <w:t>What is your occupation?</w:t>
            </w:r>
          </w:p>
          <w:p w14:paraId="3C367568" w14:textId="73C49367" w:rsidR="00025563" w:rsidRPr="006D4F68" w:rsidRDefault="00025563" w:rsidP="00025563">
            <w:pPr>
              <w:pStyle w:val="a8"/>
              <w:numPr>
                <w:ilvl w:val="1"/>
                <w:numId w:val="10"/>
              </w:numPr>
              <w:spacing w:before="200"/>
              <w:rPr>
                <w:rFonts w:ascii="Arial" w:hAnsi="Arial" w:cs="Arial"/>
              </w:rPr>
            </w:pPr>
            <w:r w:rsidRPr="006D4F68">
              <w:rPr>
                <w:rFonts w:ascii="Arial" w:hAnsi="Arial" w:cs="Arial"/>
              </w:rPr>
              <w:t>Student</w:t>
            </w:r>
          </w:p>
          <w:p w14:paraId="5EB1F071" w14:textId="4D9DDCD8" w:rsidR="00025563" w:rsidRPr="006D4F68" w:rsidRDefault="00025563" w:rsidP="00025563">
            <w:pPr>
              <w:pStyle w:val="a8"/>
              <w:numPr>
                <w:ilvl w:val="1"/>
                <w:numId w:val="10"/>
              </w:numPr>
              <w:spacing w:before="200"/>
              <w:rPr>
                <w:rFonts w:ascii="Arial" w:hAnsi="Arial" w:cs="Arial"/>
              </w:rPr>
            </w:pPr>
            <w:r w:rsidRPr="006D4F68">
              <w:rPr>
                <w:rFonts w:ascii="Arial" w:hAnsi="Arial" w:cs="Arial"/>
              </w:rPr>
              <w:t xml:space="preserve">Employed </w:t>
            </w:r>
          </w:p>
          <w:p w14:paraId="50E0601F" w14:textId="16346D85" w:rsidR="00025563" w:rsidRPr="006D4F68" w:rsidRDefault="00025563" w:rsidP="00025563">
            <w:pPr>
              <w:pStyle w:val="a8"/>
              <w:numPr>
                <w:ilvl w:val="1"/>
                <w:numId w:val="10"/>
              </w:numPr>
              <w:spacing w:before="200"/>
              <w:rPr>
                <w:rFonts w:ascii="Arial" w:hAnsi="Arial" w:cs="Arial"/>
              </w:rPr>
            </w:pPr>
            <w:r w:rsidRPr="006D4F68">
              <w:rPr>
                <w:rFonts w:ascii="Arial" w:hAnsi="Arial" w:cs="Arial"/>
              </w:rPr>
              <w:t>Self-employed</w:t>
            </w:r>
          </w:p>
          <w:p w14:paraId="45A24301" w14:textId="683961BB" w:rsidR="00025563" w:rsidRPr="006D4F68" w:rsidRDefault="00025563" w:rsidP="00025563">
            <w:pPr>
              <w:pStyle w:val="a8"/>
              <w:numPr>
                <w:ilvl w:val="1"/>
                <w:numId w:val="10"/>
              </w:numPr>
              <w:spacing w:before="200"/>
              <w:rPr>
                <w:rFonts w:ascii="Arial" w:hAnsi="Arial" w:cs="Arial"/>
              </w:rPr>
            </w:pPr>
            <w:r w:rsidRPr="006D4F68">
              <w:rPr>
                <w:rFonts w:ascii="Arial" w:hAnsi="Arial" w:cs="Arial"/>
              </w:rPr>
              <w:t>Retired</w:t>
            </w:r>
          </w:p>
          <w:p w14:paraId="1B20C598" w14:textId="08E13918" w:rsidR="00025563" w:rsidRPr="006D4F68" w:rsidRDefault="00025563" w:rsidP="00025563">
            <w:pPr>
              <w:pStyle w:val="a8"/>
              <w:numPr>
                <w:ilvl w:val="1"/>
                <w:numId w:val="10"/>
              </w:numPr>
              <w:spacing w:before="200"/>
              <w:rPr>
                <w:rFonts w:ascii="Arial" w:hAnsi="Arial" w:cs="Arial"/>
              </w:rPr>
            </w:pPr>
            <w:r w:rsidRPr="006D4F68">
              <w:rPr>
                <w:rFonts w:ascii="Arial" w:hAnsi="Arial" w:cs="Arial"/>
              </w:rPr>
              <w:t>Unemployed</w:t>
            </w:r>
          </w:p>
          <w:p w14:paraId="485AAA7E" w14:textId="21A7965A" w:rsidR="00025563" w:rsidRPr="006D4F68" w:rsidRDefault="00025563" w:rsidP="00025563">
            <w:pPr>
              <w:pStyle w:val="a8"/>
              <w:numPr>
                <w:ilvl w:val="1"/>
                <w:numId w:val="10"/>
              </w:numPr>
              <w:spacing w:before="200"/>
              <w:rPr>
                <w:rFonts w:ascii="Arial" w:hAnsi="Arial" w:cs="Arial"/>
              </w:rPr>
            </w:pPr>
            <w:r w:rsidRPr="006D4F68">
              <w:rPr>
                <w:rFonts w:ascii="Arial" w:hAnsi="Arial" w:cs="Arial"/>
              </w:rPr>
              <w:t>Other</w:t>
            </w:r>
          </w:p>
        </w:tc>
      </w:tr>
      <w:tr w:rsidR="00025563" w:rsidRPr="006D4F68" w14:paraId="7D1292B7" w14:textId="77777777" w:rsidTr="00884D09">
        <w:trPr>
          <w:trHeight w:val="1252"/>
        </w:trPr>
        <w:tc>
          <w:tcPr>
            <w:tcW w:w="9354" w:type="dxa"/>
            <w:tcBorders>
              <w:top w:val="single" w:sz="2" w:space="0" w:color="000000"/>
              <w:left w:val="single" w:sz="2" w:space="0" w:color="000000"/>
              <w:bottom w:val="single" w:sz="2" w:space="0" w:color="000000"/>
              <w:right w:val="single" w:sz="2" w:space="0" w:color="000000"/>
            </w:tcBorders>
          </w:tcPr>
          <w:p w14:paraId="7584AB57" w14:textId="03AE6655" w:rsidR="00025563" w:rsidRPr="006D4F68" w:rsidRDefault="00EA1FCB" w:rsidP="0007720F">
            <w:pPr>
              <w:pStyle w:val="a8"/>
              <w:numPr>
                <w:ilvl w:val="0"/>
                <w:numId w:val="10"/>
              </w:numPr>
              <w:spacing w:before="200"/>
              <w:rPr>
                <w:rFonts w:ascii="Arial" w:hAnsi="Arial" w:cs="Arial"/>
              </w:rPr>
            </w:pPr>
            <w:r w:rsidRPr="006D4F68">
              <w:rPr>
                <w:rFonts w:ascii="Arial" w:hAnsi="Arial" w:cs="Arial"/>
              </w:rPr>
              <w:t>How long have you lived in Chisinau?</w:t>
            </w:r>
          </w:p>
          <w:p w14:paraId="7939FA78" w14:textId="2D09723F" w:rsidR="00EA1FCB" w:rsidRPr="006D4F68" w:rsidRDefault="00EA1FCB" w:rsidP="00EA1FCB">
            <w:pPr>
              <w:pStyle w:val="a8"/>
              <w:numPr>
                <w:ilvl w:val="1"/>
                <w:numId w:val="10"/>
              </w:numPr>
              <w:spacing w:before="200"/>
              <w:rPr>
                <w:rFonts w:ascii="Arial" w:hAnsi="Arial" w:cs="Arial"/>
              </w:rPr>
            </w:pPr>
            <w:r w:rsidRPr="006D4F68">
              <w:rPr>
                <w:rFonts w:ascii="Arial" w:hAnsi="Arial" w:cs="Arial"/>
              </w:rPr>
              <w:t>Less than 1 year</w:t>
            </w:r>
          </w:p>
          <w:p w14:paraId="23D240C1" w14:textId="1DEA2331" w:rsidR="00EA1FCB" w:rsidRPr="006D4F68" w:rsidRDefault="00EA1FCB" w:rsidP="00EA1FCB">
            <w:pPr>
              <w:pStyle w:val="a8"/>
              <w:numPr>
                <w:ilvl w:val="1"/>
                <w:numId w:val="10"/>
              </w:numPr>
              <w:spacing w:before="200"/>
              <w:rPr>
                <w:rFonts w:ascii="Arial" w:hAnsi="Arial" w:cs="Arial"/>
              </w:rPr>
            </w:pPr>
            <w:r w:rsidRPr="006D4F68">
              <w:rPr>
                <w:rFonts w:ascii="Arial" w:hAnsi="Arial" w:cs="Arial"/>
              </w:rPr>
              <w:t>1 - 5 years</w:t>
            </w:r>
          </w:p>
          <w:p w14:paraId="656AF8E3" w14:textId="79BED622" w:rsidR="00EA1FCB" w:rsidRPr="006D4F68" w:rsidRDefault="00EA1FCB" w:rsidP="00EA1FCB">
            <w:pPr>
              <w:pStyle w:val="a8"/>
              <w:numPr>
                <w:ilvl w:val="1"/>
                <w:numId w:val="10"/>
              </w:numPr>
              <w:spacing w:before="200"/>
              <w:rPr>
                <w:rFonts w:ascii="Arial" w:hAnsi="Arial" w:cs="Arial"/>
              </w:rPr>
            </w:pPr>
            <w:r w:rsidRPr="006D4F68">
              <w:rPr>
                <w:rFonts w:ascii="Arial" w:hAnsi="Arial" w:cs="Arial"/>
              </w:rPr>
              <w:t>6 - 10 years</w:t>
            </w:r>
          </w:p>
          <w:p w14:paraId="67853A18" w14:textId="64D8AEFC" w:rsidR="00EA1FCB" w:rsidRPr="006D4F68" w:rsidRDefault="00EA1FCB" w:rsidP="00EA1FCB">
            <w:pPr>
              <w:pStyle w:val="a8"/>
              <w:numPr>
                <w:ilvl w:val="1"/>
                <w:numId w:val="10"/>
              </w:numPr>
              <w:spacing w:before="200"/>
              <w:rPr>
                <w:rFonts w:ascii="Arial" w:hAnsi="Arial" w:cs="Arial"/>
              </w:rPr>
            </w:pPr>
            <w:r w:rsidRPr="006D4F68">
              <w:rPr>
                <w:rFonts w:ascii="Arial" w:hAnsi="Arial" w:cs="Arial"/>
              </w:rPr>
              <w:t>More than 10 years</w:t>
            </w:r>
          </w:p>
        </w:tc>
      </w:tr>
      <w:tr w:rsidR="00EA1FCB" w:rsidRPr="006D4F68" w14:paraId="27D1853F" w14:textId="77777777" w:rsidTr="00884D09">
        <w:trPr>
          <w:trHeight w:val="1252"/>
        </w:trPr>
        <w:tc>
          <w:tcPr>
            <w:tcW w:w="9354" w:type="dxa"/>
            <w:tcBorders>
              <w:top w:val="single" w:sz="2" w:space="0" w:color="000000"/>
              <w:left w:val="single" w:sz="2" w:space="0" w:color="000000"/>
              <w:bottom w:val="single" w:sz="2" w:space="0" w:color="000000"/>
              <w:right w:val="single" w:sz="2" w:space="0" w:color="000000"/>
            </w:tcBorders>
          </w:tcPr>
          <w:p w14:paraId="5806A4B8" w14:textId="77777777" w:rsidR="00EA1FCB" w:rsidRPr="006D4F68" w:rsidRDefault="00EA1FCB" w:rsidP="0007720F">
            <w:pPr>
              <w:pStyle w:val="a8"/>
              <w:numPr>
                <w:ilvl w:val="0"/>
                <w:numId w:val="10"/>
              </w:numPr>
              <w:spacing w:before="200"/>
              <w:rPr>
                <w:rFonts w:ascii="Arial" w:hAnsi="Arial" w:cs="Arial"/>
              </w:rPr>
            </w:pPr>
            <w:r w:rsidRPr="006D4F68">
              <w:rPr>
                <w:rFonts w:ascii="Arial" w:hAnsi="Arial" w:cs="Arial"/>
              </w:rPr>
              <w:t>How do you rate "Quality of life" in the municipality of Chisinau?</w:t>
            </w:r>
          </w:p>
          <w:p w14:paraId="200B3BBE" w14:textId="77777777" w:rsidR="00EA1FCB" w:rsidRPr="006D4F68" w:rsidRDefault="00EA1FCB" w:rsidP="00EA1FCB">
            <w:pPr>
              <w:pStyle w:val="a8"/>
              <w:numPr>
                <w:ilvl w:val="1"/>
                <w:numId w:val="10"/>
              </w:numPr>
              <w:spacing w:before="200"/>
              <w:rPr>
                <w:rFonts w:ascii="Arial" w:hAnsi="Arial" w:cs="Arial"/>
              </w:rPr>
            </w:pPr>
            <w:r w:rsidRPr="006D4F68">
              <w:rPr>
                <w:rFonts w:ascii="Arial" w:hAnsi="Arial" w:cs="Arial"/>
              </w:rPr>
              <w:t>Very good</w:t>
            </w:r>
          </w:p>
          <w:p w14:paraId="69FF9E45" w14:textId="77777777" w:rsidR="00EA1FCB" w:rsidRPr="006D4F68" w:rsidRDefault="00EA1FCB" w:rsidP="00EA1FCB">
            <w:pPr>
              <w:pStyle w:val="a8"/>
              <w:numPr>
                <w:ilvl w:val="1"/>
                <w:numId w:val="10"/>
              </w:numPr>
              <w:spacing w:before="200"/>
              <w:rPr>
                <w:rFonts w:ascii="Arial" w:hAnsi="Arial" w:cs="Arial"/>
              </w:rPr>
            </w:pPr>
            <w:r w:rsidRPr="006D4F68">
              <w:rPr>
                <w:rFonts w:ascii="Arial" w:hAnsi="Arial" w:cs="Arial"/>
              </w:rPr>
              <w:t>Pretty good</w:t>
            </w:r>
          </w:p>
          <w:p w14:paraId="0E67AA64" w14:textId="77777777" w:rsidR="00EA1FCB" w:rsidRPr="006D4F68" w:rsidRDefault="00EA1FCB" w:rsidP="00EA1FCB">
            <w:pPr>
              <w:pStyle w:val="a8"/>
              <w:numPr>
                <w:ilvl w:val="1"/>
                <w:numId w:val="10"/>
              </w:numPr>
              <w:spacing w:before="200"/>
              <w:rPr>
                <w:rFonts w:ascii="Arial" w:hAnsi="Arial" w:cs="Arial"/>
              </w:rPr>
            </w:pPr>
            <w:r w:rsidRPr="006D4F68">
              <w:rPr>
                <w:rFonts w:ascii="Arial" w:hAnsi="Arial" w:cs="Arial"/>
              </w:rPr>
              <w:t>Neither nor - neutral</w:t>
            </w:r>
          </w:p>
          <w:p w14:paraId="3A007254" w14:textId="77777777" w:rsidR="00EA1FCB" w:rsidRPr="006D4F68" w:rsidRDefault="00EA1FCB" w:rsidP="00EA1FCB">
            <w:pPr>
              <w:pStyle w:val="a8"/>
              <w:numPr>
                <w:ilvl w:val="1"/>
                <w:numId w:val="10"/>
              </w:numPr>
              <w:spacing w:before="200"/>
              <w:rPr>
                <w:rFonts w:ascii="Arial" w:hAnsi="Arial" w:cs="Arial"/>
              </w:rPr>
            </w:pPr>
            <w:r w:rsidRPr="006D4F68">
              <w:rPr>
                <w:rFonts w:ascii="Arial" w:hAnsi="Arial" w:cs="Arial"/>
              </w:rPr>
              <w:t>Not so good</w:t>
            </w:r>
          </w:p>
          <w:p w14:paraId="7C6E2013" w14:textId="3E2EDC9A" w:rsidR="00EA1FCB" w:rsidRPr="006D4F68" w:rsidRDefault="00EA1FCB" w:rsidP="00EA1FCB">
            <w:pPr>
              <w:pStyle w:val="a8"/>
              <w:numPr>
                <w:ilvl w:val="1"/>
                <w:numId w:val="10"/>
              </w:numPr>
              <w:spacing w:before="200"/>
              <w:rPr>
                <w:rFonts w:ascii="Arial" w:hAnsi="Arial" w:cs="Arial"/>
              </w:rPr>
            </w:pPr>
            <w:r w:rsidRPr="006D4F68">
              <w:rPr>
                <w:rFonts w:ascii="Arial" w:hAnsi="Arial" w:cs="Arial"/>
              </w:rPr>
              <w:t>Not good at all</w:t>
            </w:r>
          </w:p>
        </w:tc>
      </w:tr>
    </w:tbl>
    <w:p w14:paraId="2D10627B" w14:textId="77777777" w:rsidR="00225637" w:rsidRPr="006D4F68" w:rsidRDefault="00225637" w:rsidP="00746898">
      <w:pPr>
        <w:spacing w:line="276" w:lineRule="auto"/>
        <w:jc w:val="both"/>
        <w:rPr>
          <w:rFonts w:ascii="Arial" w:hAnsi="Arial" w:cs="Arial"/>
          <w:sz w:val="22"/>
          <w:szCs w:val="22"/>
        </w:rPr>
      </w:pPr>
    </w:p>
    <w:tbl>
      <w:tblPr>
        <w:tblW w:w="9354" w:type="dxa"/>
        <w:tblInd w:w="-120" w:type="dxa"/>
        <w:tblLayout w:type="fixed"/>
        <w:tblCellMar>
          <w:left w:w="120" w:type="dxa"/>
          <w:right w:w="120" w:type="dxa"/>
        </w:tblCellMar>
        <w:tblLook w:val="0000" w:firstRow="0" w:lastRow="0" w:firstColumn="0" w:lastColumn="0" w:noHBand="0" w:noVBand="0"/>
      </w:tblPr>
      <w:tblGrid>
        <w:gridCol w:w="9354"/>
      </w:tblGrid>
      <w:tr w:rsidR="00EA1FCB" w:rsidRPr="006D4F68" w14:paraId="2884D08F" w14:textId="77777777" w:rsidTr="00884D09">
        <w:trPr>
          <w:cantSplit/>
          <w:trHeight w:val="562"/>
          <w:tblHeader/>
        </w:trPr>
        <w:tc>
          <w:tcPr>
            <w:tcW w:w="9354" w:type="dxa"/>
            <w:tcBorders>
              <w:top w:val="single" w:sz="2" w:space="0" w:color="000000"/>
              <w:left w:val="single" w:sz="2" w:space="0" w:color="000000"/>
              <w:bottom w:val="nil"/>
              <w:right w:val="single" w:sz="2" w:space="0" w:color="000000"/>
            </w:tcBorders>
            <w:shd w:val="clear" w:color="auto" w:fill="D9E2F3"/>
          </w:tcPr>
          <w:p w14:paraId="54DFCB3D" w14:textId="77777777" w:rsidR="00EA1FCB" w:rsidRPr="006D4F68" w:rsidRDefault="00EA1FCB" w:rsidP="00884D09">
            <w:pPr>
              <w:spacing w:after="160" w:line="276" w:lineRule="auto"/>
              <w:rPr>
                <w:rFonts w:ascii="Arial" w:eastAsiaTheme="minorHAnsi" w:hAnsi="Arial" w:cs="Arial"/>
                <w:b/>
                <w:noProof/>
                <w:sz w:val="22"/>
                <w:szCs w:val="22"/>
              </w:rPr>
            </w:pPr>
            <w:r w:rsidRPr="006D4F68">
              <w:rPr>
                <w:rFonts w:ascii="Arial" w:eastAsiaTheme="minorHAnsi" w:hAnsi="Arial" w:cs="Arial"/>
                <w:b/>
                <w:i/>
                <w:iCs/>
                <w:noProof/>
                <w:sz w:val="22"/>
                <w:szCs w:val="22"/>
              </w:rPr>
              <w:lastRenderedPageBreak/>
              <w:br w:type="page"/>
            </w:r>
            <w:r w:rsidRPr="006D4F68">
              <w:rPr>
                <w:rFonts w:ascii="Arial" w:eastAsiaTheme="minorHAnsi" w:hAnsi="Arial" w:cs="Arial"/>
                <w:b/>
                <w:i/>
                <w:iCs/>
                <w:noProof/>
                <w:sz w:val="22"/>
                <w:szCs w:val="22"/>
              </w:rPr>
              <w:br w:type="page"/>
            </w:r>
            <w:r w:rsidRPr="006D4F68">
              <w:rPr>
                <w:rFonts w:ascii="Arial" w:eastAsiaTheme="minorHAnsi" w:hAnsi="Arial" w:cs="Arial"/>
                <w:b/>
                <w:i/>
                <w:iCs/>
                <w:noProof/>
                <w:sz w:val="22"/>
                <w:szCs w:val="22"/>
              </w:rPr>
              <w:br/>
            </w:r>
            <w:r w:rsidRPr="006D4F68">
              <w:rPr>
                <w:rFonts w:ascii="Arial" w:eastAsiaTheme="minorHAnsi" w:hAnsi="Arial" w:cs="Arial"/>
                <w:b/>
                <w:noProof/>
                <w:sz w:val="22"/>
                <w:szCs w:val="22"/>
              </w:rPr>
              <w:t>Questions for online survey</w:t>
            </w:r>
          </w:p>
        </w:tc>
      </w:tr>
      <w:tr w:rsidR="00EA1FCB" w:rsidRPr="006D4F68" w14:paraId="1817B38E" w14:textId="77777777" w:rsidTr="00884D09">
        <w:trPr>
          <w:cantSplit/>
          <w:trHeight w:val="562"/>
          <w:tblHeader/>
        </w:trPr>
        <w:tc>
          <w:tcPr>
            <w:tcW w:w="9354" w:type="dxa"/>
            <w:tcBorders>
              <w:top w:val="single" w:sz="2" w:space="0" w:color="000000"/>
              <w:left w:val="single" w:sz="2" w:space="0" w:color="000000"/>
              <w:bottom w:val="nil"/>
              <w:right w:val="single" w:sz="2" w:space="0" w:color="000000"/>
            </w:tcBorders>
            <w:shd w:val="clear" w:color="auto" w:fill="FFFFFF" w:themeFill="background1"/>
          </w:tcPr>
          <w:p w14:paraId="0A41C463" w14:textId="0BFBA38E" w:rsidR="00EA1FCB" w:rsidRPr="006D4F68" w:rsidRDefault="00EA1FCB" w:rsidP="00884D09">
            <w:pPr>
              <w:spacing w:after="160" w:line="276" w:lineRule="auto"/>
              <w:rPr>
                <w:rFonts w:ascii="Arial" w:eastAsiaTheme="minorHAnsi" w:hAnsi="Arial" w:cs="Arial"/>
                <w:b/>
                <w:noProof/>
                <w:sz w:val="22"/>
                <w:szCs w:val="22"/>
              </w:rPr>
            </w:pPr>
            <w:r w:rsidRPr="006D4F68">
              <w:rPr>
                <w:rFonts w:ascii="Arial" w:eastAsiaTheme="minorHAnsi" w:hAnsi="Arial" w:cs="Arial"/>
                <w:b/>
                <w:i/>
                <w:iCs/>
                <w:noProof/>
                <w:sz w:val="22"/>
                <w:szCs w:val="22"/>
              </w:rPr>
              <w:br/>
            </w:r>
            <w:r w:rsidRPr="006D4F68">
              <w:rPr>
                <w:rFonts w:ascii="Arial" w:eastAsiaTheme="minorHAnsi" w:hAnsi="Arial" w:cs="Arial"/>
                <w:b/>
                <w:noProof/>
                <w:sz w:val="22"/>
                <w:szCs w:val="22"/>
              </w:rPr>
              <w:t xml:space="preserve">Section 2: </w:t>
            </w:r>
            <w:r w:rsidR="003D65AD" w:rsidRPr="006D4F68">
              <w:rPr>
                <w:rFonts w:ascii="Arial" w:eastAsiaTheme="minorHAnsi" w:hAnsi="Arial" w:cs="Arial"/>
                <w:b/>
                <w:noProof/>
                <w:sz w:val="22"/>
                <w:szCs w:val="22"/>
              </w:rPr>
              <w:t>Chisinau</w:t>
            </w:r>
            <w:r w:rsidR="00BC3C8D">
              <w:rPr>
                <w:rFonts w:ascii="Arial" w:eastAsiaTheme="minorHAnsi" w:hAnsi="Arial" w:cs="Arial"/>
                <w:b/>
                <w:noProof/>
                <w:sz w:val="22"/>
                <w:szCs w:val="22"/>
              </w:rPr>
              <w:t xml:space="preserve"> overall</w:t>
            </w:r>
            <w:r w:rsidR="003D65AD" w:rsidRPr="006D4F68">
              <w:rPr>
                <w:rFonts w:ascii="Arial" w:eastAsiaTheme="minorHAnsi" w:hAnsi="Arial" w:cs="Arial"/>
                <w:b/>
                <w:noProof/>
                <w:sz w:val="22"/>
                <w:szCs w:val="22"/>
              </w:rPr>
              <w:t xml:space="preserve"> resilience </w:t>
            </w:r>
          </w:p>
        </w:tc>
      </w:tr>
      <w:tr w:rsidR="00EA1FCB" w:rsidRPr="006D4F68" w14:paraId="44C92C91" w14:textId="77777777" w:rsidTr="00687765">
        <w:trPr>
          <w:trHeight w:val="553"/>
        </w:trPr>
        <w:tc>
          <w:tcPr>
            <w:tcW w:w="9354" w:type="dxa"/>
            <w:tcBorders>
              <w:top w:val="single" w:sz="2" w:space="0" w:color="000000"/>
              <w:left w:val="single" w:sz="2" w:space="0" w:color="000000"/>
              <w:bottom w:val="single" w:sz="2" w:space="0" w:color="000000"/>
              <w:right w:val="single" w:sz="2" w:space="0" w:color="000000"/>
            </w:tcBorders>
          </w:tcPr>
          <w:p w14:paraId="604FFACB" w14:textId="4C7498A7" w:rsidR="00EA1FCB" w:rsidRPr="006D4F68" w:rsidRDefault="00D002E6" w:rsidP="00687765">
            <w:pPr>
              <w:pStyle w:val="a8"/>
              <w:numPr>
                <w:ilvl w:val="0"/>
                <w:numId w:val="10"/>
              </w:numPr>
              <w:spacing w:before="200"/>
              <w:rPr>
                <w:rFonts w:ascii="Arial" w:hAnsi="Arial" w:cs="Arial"/>
              </w:rPr>
            </w:pPr>
            <w:r w:rsidRPr="006D4F68">
              <w:rPr>
                <w:rFonts w:ascii="Arial" w:hAnsi="Arial" w:cs="Arial"/>
              </w:rPr>
              <w:t>In your opinion, what are the most significant shock and stresses that Chisinau faces? (select all that apply)</w:t>
            </w:r>
          </w:p>
          <w:p w14:paraId="77551E07" w14:textId="74ABDDBD" w:rsidR="00EA1FCB" w:rsidRPr="006D4F68" w:rsidRDefault="00D002E6" w:rsidP="00D002E6">
            <w:pPr>
              <w:pStyle w:val="a8"/>
              <w:numPr>
                <w:ilvl w:val="1"/>
                <w:numId w:val="18"/>
              </w:numPr>
              <w:spacing w:before="200"/>
              <w:rPr>
                <w:rFonts w:ascii="Arial" w:hAnsi="Arial" w:cs="Arial"/>
              </w:rPr>
            </w:pPr>
            <w:r w:rsidRPr="006D4F68">
              <w:rPr>
                <w:rFonts w:ascii="Arial" w:hAnsi="Arial" w:cs="Arial"/>
              </w:rPr>
              <w:t>Natural disasters (e.g. floods, earthquakes)</w:t>
            </w:r>
          </w:p>
          <w:p w14:paraId="7CA9D144" w14:textId="0E75D117" w:rsidR="00D002E6" w:rsidRPr="006D4F68" w:rsidRDefault="00FD6D04" w:rsidP="00D002E6">
            <w:pPr>
              <w:pStyle w:val="a8"/>
              <w:numPr>
                <w:ilvl w:val="1"/>
                <w:numId w:val="18"/>
              </w:numPr>
              <w:spacing w:before="200"/>
              <w:rPr>
                <w:rFonts w:ascii="Arial" w:hAnsi="Arial" w:cs="Arial"/>
              </w:rPr>
            </w:pPr>
            <w:r w:rsidRPr="006D4F68">
              <w:rPr>
                <w:rFonts w:ascii="Arial" w:hAnsi="Arial" w:cs="Arial"/>
              </w:rPr>
              <w:t>Infrastructure failures (e.g. power outages, water shortages, bridge failures)</w:t>
            </w:r>
          </w:p>
          <w:p w14:paraId="2946677C" w14:textId="53EBB63A" w:rsidR="00D32DC1" w:rsidRPr="006D4F68" w:rsidRDefault="00974F7B" w:rsidP="00D002E6">
            <w:pPr>
              <w:pStyle w:val="a8"/>
              <w:numPr>
                <w:ilvl w:val="1"/>
                <w:numId w:val="18"/>
              </w:numPr>
              <w:spacing w:before="200"/>
              <w:rPr>
                <w:rFonts w:ascii="Arial" w:hAnsi="Arial" w:cs="Arial"/>
              </w:rPr>
            </w:pPr>
            <w:r w:rsidRPr="006D4F68">
              <w:rPr>
                <w:rFonts w:ascii="Arial" w:hAnsi="Arial" w:cs="Arial"/>
              </w:rPr>
              <w:t>Limited f</w:t>
            </w:r>
            <w:r w:rsidR="009B4B77" w:rsidRPr="006D4F68">
              <w:rPr>
                <w:rFonts w:ascii="Arial" w:hAnsi="Arial" w:cs="Arial"/>
              </w:rPr>
              <w:t>ood supplies</w:t>
            </w:r>
          </w:p>
          <w:p w14:paraId="1F009B37" w14:textId="556CB4EF" w:rsidR="009B4B77" w:rsidRPr="006D4F68" w:rsidRDefault="00974F7B" w:rsidP="00D002E6">
            <w:pPr>
              <w:pStyle w:val="a8"/>
              <w:numPr>
                <w:ilvl w:val="1"/>
                <w:numId w:val="18"/>
              </w:numPr>
              <w:spacing w:before="200"/>
              <w:rPr>
                <w:rFonts w:ascii="Arial" w:hAnsi="Arial" w:cs="Arial"/>
              </w:rPr>
            </w:pPr>
            <w:r w:rsidRPr="006D4F68">
              <w:rPr>
                <w:rFonts w:ascii="Arial" w:hAnsi="Arial" w:cs="Arial"/>
              </w:rPr>
              <w:t>Poor s</w:t>
            </w:r>
            <w:r w:rsidR="009B4B77" w:rsidRPr="006D4F68">
              <w:rPr>
                <w:rFonts w:ascii="Arial" w:hAnsi="Arial" w:cs="Arial"/>
              </w:rPr>
              <w:t>helter facilities</w:t>
            </w:r>
          </w:p>
          <w:p w14:paraId="1E023CC3" w14:textId="2AB70D7D" w:rsidR="00FD6D04" w:rsidRPr="006D4F68" w:rsidRDefault="008C65EB" w:rsidP="00D002E6">
            <w:pPr>
              <w:pStyle w:val="a8"/>
              <w:numPr>
                <w:ilvl w:val="1"/>
                <w:numId w:val="18"/>
              </w:numPr>
              <w:spacing w:before="200"/>
              <w:rPr>
                <w:rFonts w:ascii="Arial" w:hAnsi="Arial" w:cs="Arial"/>
              </w:rPr>
            </w:pPr>
            <w:r w:rsidRPr="006D4F68">
              <w:rPr>
                <w:rFonts w:ascii="Arial" w:hAnsi="Arial" w:cs="Arial"/>
              </w:rPr>
              <w:t>Health pandemics</w:t>
            </w:r>
          </w:p>
          <w:p w14:paraId="5112440B" w14:textId="319B9F56" w:rsidR="00EA1FCB" w:rsidRPr="006D4F68" w:rsidRDefault="00D32DC1" w:rsidP="00D002E6">
            <w:pPr>
              <w:pStyle w:val="a8"/>
              <w:numPr>
                <w:ilvl w:val="1"/>
                <w:numId w:val="18"/>
              </w:numPr>
              <w:spacing w:before="200"/>
              <w:rPr>
                <w:rFonts w:ascii="Arial" w:hAnsi="Arial" w:cs="Arial"/>
              </w:rPr>
            </w:pPr>
            <w:r w:rsidRPr="006D4F68">
              <w:rPr>
                <w:rFonts w:ascii="Arial" w:hAnsi="Arial" w:cs="Arial"/>
              </w:rPr>
              <w:t>Other (please specify)</w:t>
            </w:r>
          </w:p>
        </w:tc>
      </w:tr>
      <w:tr w:rsidR="003D65AD" w:rsidRPr="006D4F68" w14:paraId="6D2160F7" w14:textId="77777777" w:rsidTr="00687765">
        <w:trPr>
          <w:trHeight w:val="553"/>
        </w:trPr>
        <w:tc>
          <w:tcPr>
            <w:tcW w:w="9354" w:type="dxa"/>
            <w:tcBorders>
              <w:top w:val="single" w:sz="2" w:space="0" w:color="000000"/>
              <w:left w:val="single" w:sz="2" w:space="0" w:color="000000"/>
              <w:bottom w:val="single" w:sz="2" w:space="0" w:color="000000"/>
              <w:right w:val="single" w:sz="2" w:space="0" w:color="000000"/>
            </w:tcBorders>
          </w:tcPr>
          <w:p w14:paraId="4CD116F0" w14:textId="77777777" w:rsidR="003D65AD" w:rsidRPr="006D4F68" w:rsidRDefault="003D65AD" w:rsidP="003D65AD">
            <w:pPr>
              <w:pStyle w:val="a8"/>
              <w:numPr>
                <w:ilvl w:val="0"/>
                <w:numId w:val="10"/>
              </w:numPr>
              <w:spacing w:before="200"/>
              <w:rPr>
                <w:rFonts w:ascii="Arial" w:hAnsi="Arial" w:cs="Arial"/>
              </w:rPr>
            </w:pPr>
            <w:r w:rsidRPr="006D4F68">
              <w:rPr>
                <w:rFonts w:ascii="Arial" w:hAnsi="Arial" w:cs="Arial"/>
              </w:rPr>
              <w:t>How prepared do you feel Chisinau is to respond to shocks and stresses?</w:t>
            </w:r>
          </w:p>
          <w:p w14:paraId="3B7D2B1E" w14:textId="77777777" w:rsidR="003D65AD" w:rsidRPr="006D4F68" w:rsidRDefault="003D65AD" w:rsidP="003D65AD">
            <w:pPr>
              <w:pStyle w:val="a8"/>
              <w:numPr>
                <w:ilvl w:val="1"/>
                <w:numId w:val="10"/>
              </w:numPr>
              <w:spacing w:before="200"/>
              <w:rPr>
                <w:rFonts w:ascii="Arial" w:hAnsi="Arial" w:cs="Arial"/>
              </w:rPr>
            </w:pPr>
            <w:r w:rsidRPr="006D4F68">
              <w:rPr>
                <w:rFonts w:ascii="Arial" w:hAnsi="Arial" w:cs="Arial"/>
              </w:rPr>
              <w:t>Very prepared</w:t>
            </w:r>
          </w:p>
          <w:p w14:paraId="4BEBF57D" w14:textId="77777777" w:rsidR="003D65AD" w:rsidRPr="006D4F68" w:rsidRDefault="003D65AD" w:rsidP="003D65AD">
            <w:pPr>
              <w:pStyle w:val="a8"/>
              <w:numPr>
                <w:ilvl w:val="1"/>
                <w:numId w:val="10"/>
              </w:numPr>
              <w:spacing w:before="200"/>
              <w:rPr>
                <w:rFonts w:ascii="Arial" w:hAnsi="Arial" w:cs="Arial"/>
              </w:rPr>
            </w:pPr>
            <w:r w:rsidRPr="006D4F68">
              <w:rPr>
                <w:rFonts w:ascii="Arial" w:hAnsi="Arial" w:cs="Arial"/>
              </w:rPr>
              <w:t>Somewhat prepared</w:t>
            </w:r>
          </w:p>
          <w:p w14:paraId="3635A336" w14:textId="77777777" w:rsidR="003D65AD" w:rsidRPr="006D4F68" w:rsidRDefault="003D65AD" w:rsidP="003D65AD">
            <w:pPr>
              <w:pStyle w:val="a8"/>
              <w:numPr>
                <w:ilvl w:val="1"/>
                <w:numId w:val="10"/>
              </w:numPr>
              <w:spacing w:before="200"/>
              <w:rPr>
                <w:rFonts w:ascii="Arial" w:hAnsi="Arial" w:cs="Arial"/>
              </w:rPr>
            </w:pPr>
            <w:r w:rsidRPr="006D4F68">
              <w:rPr>
                <w:rFonts w:ascii="Arial" w:hAnsi="Arial" w:cs="Arial"/>
              </w:rPr>
              <w:t>Neither nor - neutral</w:t>
            </w:r>
          </w:p>
          <w:p w14:paraId="42C3308C" w14:textId="77777777" w:rsidR="003D65AD" w:rsidRPr="006D4F68" w:rsidRDefault="003D65AD" w:rsidP="003D65AD">
            <w:pPr>
              <w:pStyle w:val="a8"/>
              <w:numPr>
                <w:ilvl w:val="1"/>
                <w:numId w:val="10"/>
              </w:numPr>
              <w:spacing w:before="200"/>
              <w:rPr>
                <w:rFonts w:ascii="Arial" w:hAnsi="Arial" w:cs="Arial"/>
              </w:rPr>
            </w:pPr>
            <w:r w:rsidRPr="006D4F68">
              <w:rPr>
                <w:rFonts w:ascii="Arial" w:hAnsi="Arial" w:cs="Arial"/>
              </w:rPr>
              <w:t>Somewhat unprepared</w:t>
            </w:r>
          </w:p>
          <w:p w14:paraId="7C94A240" w14:textId="552A5435" w:rsidR="003D65AD" w:rsidRPr="006D4F68" w:rsidRDefault="003D65AD" w:rsidP="003D65AD">
            <w:pPr>
              <w:pStyle w:val="a8"/>
              <w:numPr>
                <w:ilvl w:val="1"/>
                <w:numId w:val="10"/>
              </w:numPr>
              <w:spacing w:before="200"/>
              <w:rPr>
                <w:rFonts w:ascii="Arial" w:hAnsi="Arial" w:cs="Arial"/>
              </w:rPr>
            </w:pPr>
            <w:r w:rsidRPr="006D4F68">
              <w:rPr>
                <w:rFonts w:ascii="Arial" w:hAnsi="Arial" w:cs="Arial"/>
              </w:rPr>
              <w:t>Very unprepared</w:t>
            </w:r>
          </w:p>
        </w:tc>
      </w:tr>
      <w:tr w:rsidR="00EA1FCB" w:rsidRPr="006D4F68" w14:paraId="44D63C7E" w14:textId="77777777" w:rsidTr="00884D09">
        <w:trPr>
          <w:trHeight w:val="1252"/>
        </w:trPr>
        <w:tc>
          <w:tcPr>
            <w:tcW w:w="9354" w:type="dxa"/>
            <w:tcBorders>
              <w:top w:val="single" w:sz="2" w:space="0" w:color="000000"/>
              <w:left w:val="single" w:sz="2" w:space="0" w:color="000000"/>
              <w:bottom w:val="single" w:sz="2" w:space="0" w:color="000000"/>
              <w:right w:val="single" w:sz="2" w:space="0" w:color="000000"/>
            </w:tcBorders>
          </w:tcPr>
          <w:p w14:paraId="7069A011" w14:textId="00BF08B0" w:rsidR="00EA1FCB" w:rsidRPr="006D4F68" w:rsidRDefault="003D65AD" w:rsidP="00687765">
            <w:pPr>
              <w:pStyle w:val="a8"/>
              <w:numPr>
                <w:ilvl w:val="0"/>
                <w:numId w:val="10"/>
              </w:numPr>
              <w:spacing w:before="200"/>
              <w:rPr>
                <w:rFonts w:ascii="Arial" w:hAnsi="Arial" w:cs="Arial"/>
              </w:rPr>
            </w:pPr>
            <w:r w:rsidRPr="006D4F68">
              <w:rPr>
                <w:rFonts w:ascii="Arial" w:hAnsi="Arial" w:cs="Arial"/>
              </w:rPr>
              <w:t>How would you rate the engagement of local authority with citizens and civil society regarding resilience building in Chisinau?</w:t>
            </w:r>
          </w:p>
          <w:p w14:paraId="6DC5F416" w14:textId="77777777" w:rsidR="003D65AD" w:rsidRPr="006D4F68" w:rsidRDefault="003D65AD" w:rsidP="003D65AD">
            <w:pPr>
              <w:pStyle w:val="a8"/>
              <w:numPr>
                <w:ilvl w:val="1"/>
                <w:numId w:val="10"/>
              </w:numPr>
              <w:spacing w:before="200"/>
              <w:rPr>
                <w:rFonts w:ascii="Arial" w:hAnsi="Arial" w:cs="Arial"/>
              </w:rPr>
            </w:pPr>
            <w:r w:rsidRPr="006D4F68">
              <w:rPr>
                <w:rFonts w:ascii="Arial" w:hAnsi="Arial" w:cs="Arial"/>
              </w:rPr>
              <w:t>Very good</w:t>
            </w:r>
          </w:p>
          <w:p w14:paraId="5E31DA9D" w14:textId="77777777" w:rsidR="003D65AD" w:rsidRPr="006D4F68" w:rsidRDefault="003D65AD" w:rsidP="003D65AD">
            <w:pPr>
              <w:pStyle w:val="a8"/>
              <w:numPr>
                <w:ilvl w:val="1"/>
                <w:numId w:val="10"/>
              </w:numPr>
              <w:spacing w:before="200"/>
              <w:rPr>
                <w:rFonts w:ascii="Arial" w:hAnsi="Arial" w:cs="Arial"/>
              </w:rPr>
            </w:pPr>
            <w:r w:rsidRPr="006D4F68">
              <w:rPr>
                <w:rFonts w:ascii="Arial" w:hAnsi="Arial" w:cs="Arial"/>
              </w:rPr>
              <w:t>Pretty good</w:t>
            </w:r>
          </w:p>
          <w:p w14:paraId="399CA528" w14:textId="77777777" w:rsidR="003D65AD" w:rsidRPr="006D4F68" w:rsidRDefault="003D65AD" w:rsidP="003D65AD">
            <w:pPr>
              <w:pStyle w:val="a8"/>
              <w:numPr>
                <w:ilvl w:val="1"/>
                <w:numId w:val="10"/>
              </w:numPr>
              <w:spacing w:before="200"/>
              <w:rPr>
                <w:rFonts w:ascii="Arial" w:hAnsi="Arial" w:cs="Arial"/>
              </w:rPr>
            </w:pPr>
            <w:r w:rsidRPr="006D4F68">
              <w:rPr>
                <w:rFonts w:ascii="Arial" w:hAnsi="Arial" w:cs="Arial"/>
              </w:rPr>
              <w:t>Neither nor - neutral</w:t>
            </w:r>
          </w:p>
          <w:p w14:paraId="3EA50CF6" w14:textId="77777777" w:rsidR="007C16D1" w:rsidRPr="006D4F68" w:rsidRDefault="003D65AD" w:rsidP="007C16D1">
            <w:pPr>
              <w:pStyle w:val="a8"/>
              <w:numPr>
                <w:ilvl w:val="1"/>
                <w:numId w:val="10"/>
              </w:numPr>
              <w:spacing w:before="200"/>
              <w:rPr>
                <w:rFonts w:ascii="Arial" w:hAnsi="Arial" w:cs="Arial"/>
              </w:rPr>
            </w:pPr>
            <w:r w:rsidRPr="006D4F68">
              <w:rPr>
                <w:rFonts w:ascii="Arial" w:hAnsi="Arial" w:cs="Arial"/>
              </w:rPr>
              <w:t>Not so good</w:t>
            </w:r>
          </w:p>
          <w:p w14:paraId="3CB347CC" w14:textId="5DC73765" w:rsidR="003D65AD" w:rsidRPr="006D4F68" w:rsidRDefault="003D65AD" w:rsidP="007C16D1">
            <w:pPr>
              <w:pStyle w:val="a8"/>
              <w:numPr>
                <w:ilvl w:val="1"/>
                <w:numId w:val="10"/>
              </w:numPr>
              <w:spacing w:before="200"/>
              <w:rPr>
                <w:rFonts w:ascii="Arial" w:hAnsi="Arial" w:cs="Arial"/>
              </w:rPr>
            </w:pPr>
            <w:r w:rsidRPr="006D4F68">
              <w:rPr>
                <w:rFonts w:ascii="Arial" w:hAnsi="Arial" w:cs="Arial"/>
              </w:rPr>
              <w:t>Not good at all</w:t>
            </w:r>
          </w:p>
        </w:tc>
      </w:tr>
      <w:tr w:rsidR="00EA1FCB" w:rsidRPr="006D4F68" w14:paraId="35A26168" w14:textId="77777777" w:rsidTr="00884D09">
        <w:trPr>
          <w:trHeight w:val="1252"/>
        </w:trPr>
        <w:tc>
          <w:tcPr>
            <w:tcW w:w="9354" w:type="dxa"/>
            <w:tcBorders>
              <w:top w:val="single" w:sz="2" w:space="0" w:color="000000"/>
              <w:left w:val="single" w:sz="2" w:space="0" w:color="000000"/>
              <w:bottom w:val="single" w:sz="2" w:space="0" w:color="000000"/>
              <w:right w:val="single" w:sz="2" w:space="0" w:color="000000"/>
            </w:tcBorders>
          </w:tcPr>
          <w:p w14:paraId="69DB9060" w14:textId="75A33A49" w:rsidR="00EA1FCB" w:rsidRPr="006D4F68" w:rsidRDefault="007C16D1" w:rsidP="00687765">
            <w:pPr>
              <w:pStyle w:val="a8"/>
              <w:numPr>
                <w:ilvl w:val="0"/>
                <w:numId w:val="10"/>
              </w:numPr>
              <w:spacing w:before="200"/>
              <w:rPr>
                <w:rFonts w:ascii="Arial" w:hAnsi="Arial" w:cs="Arial"/>
              </w:rPr>
            </w:pPr>
            <w:r w:rsidRPr="006D4F68">
              <w:rPr>
                <w:rFonts w:ascii="Arial" w:hAnsi="Arial" w:cs="Arial"/>
              </w:rPr>
              <w:t>In your opinion, what are the strengths of Chisinau that can help the city respond to various shocks and stresses?</w:t>
            </w:r>
          </w:p>
          <w:p w14:paraId="273EB494" w14:textId="18CFEE78" w:rsidR="00EA1FCB" w:rsidRPr="006D4F68" w:rsidRDefault="007C16D1" w:rsidP="00D144EC">
            <w:pPr>
              <w:pStyle w:val="a8"/>
              <w:numPr>
                <w:ilvl w:val="0"/>
                <w:numId w:val="22"/>
              </w:numPr>
              <w:spacing w:before="200"/>
              <w:rPr>
                <w:rFonts w:ascii="Arial" w:hAnsi="Arial" w:cs="Arial"/>
              </w:rPr>
            </w:pPr>
            <w:r w:rsidRPr="006D4F68">
              <w:rPr>
                <w:rFonts w:ascii="Arial" w:hAnsi="Arial" w:cs="Arial"/>
              </w:rPr>
              <w:t>Strong community networks</w:t>
            </w:r>
          </w:p>
          <w:p w14:paraId="15EFD524" w14:textId="1B8C3598" w:rsidR="007C16D1" w:rsidRPr="006D4F68" w:rsidRDefault="007C16D1" w:rsidP="00D144EC">
            <w:pPr>
              <w:pStyle w:val="a8"/>
              <w:numPr>
                <w:ilvl w:val="0"/>
                <w:numId w:val="22"/>
              </w:numPr>
              <w:spacing w:before="200"/>
              <w:rPr>
                <w:rFonts w:ascii="Arial" w:hAnsi="Arial" w:cs="Arial"/>
              </w:rPr>
            </w:pPr>
            <w:r w:rsidRPr="006D4F68">
              <w:rPr>
                <w:rFonts w:ascii="Arial" w:hAnsi="Arial" w:cs="Arial"/>
              </w:rPr>
              <w:t>Resilient infrastructure</w:t>
            </w:r>
          </w:p>
          <w:p w14:paraId="3396C7F8" w14:textId="7F4FB8D1" w:rsidR="007C16D1" w:rsidRPr="006D4F68" w:rsidRDefault="007C16D1" w:rsidP="00D144EC">
            <w:pPr>
              <w:pStyle w:val="a8"/>
              <w:numPr>
                <w:ilvl w:val="0"/>
                <w:numId w:val="22"/>
              </w:numPr>
              <w:spacing w:before="200"/>
              <w:rPr>
                <w:rFonts w:ascii="Arial" w:hAnsi="Arial" w:cs="Arial"/>
              </w:rPr>
            </w:pPr>
            <w:r w:rsidRPr="006D4F68">
              <w:rPr>
                <w:rFonts w:ascii="Arial" w:hAnsi="Arial" w:cs="Arial"/>
              </w:rPr>
              <w:t>Effective emergency response systems</w:t>
            </w:r>
          </w:p>
          <w:p w14:paraId="28EEECE8" w14:textId="0FAE84C0" w:rsidR="007C16D1" w:rsidRPr="006D4F68" w:rsidRDefault="007C16D1" w:rsidP="00D144EC">
            <w:pPr>
              <w:pStyle w:val="a8"/>
              <w:numPr>
                <w:ilvl w:val="0"/>
                <w:numId w:val="22"/>
              </w:numPr>
              <w:spacing w:before="200"/>
              <w:rPr>
                <w:rFonts w:ascii="Arial" w:hAnsi="Arial" w:cs="Arial"/>
              </w:rPr>
            </w:pPr>
            <w:r w:rsidRPr="006D4F68">
              <w:rPr>
                <w:rFonts w:ascii="Arial" w:hAnsi="Arial" w:cs="Arial"/>
              </w:rPr>
              <w:t>Prepared human resources</w:t>
            </w:r>
          </w:p>
          <w:p w14:paraId="42AD71BA" w14:textId="00F0FC5B" w:rsidR="007C16D1" w:rsidRPr="006D4F68" w:rsidRDefault="007C16D1" w:rsidP="00D144EC">
            <w:pPr>
              <w:pStyle w:val="a8"/>
              <w:numPr>
                <w:ilvl w:val="0"/>
                <w:numId w:val="22"/>
              </w:numPr>
              <w:spacing w:before="200"/>
              <w:rPr>
                <w:rFonts w:ascii="Arial" w:hAnsi="Arial" w:cs="Arial"/>
              </w:rPr>
            </w:pPr>
            <w:r w:rsidRPr="006D4F68">
              <w:rPr>
                <w:rFonts w:ascii="Arial" w:hAnsi="Arial" w:cs="Arial"/>
              </w:rPr>
              <w:t>Good local governance structure</w:t>
            </w:r>
          </w:p>
          <w:p w14:paraId="05263110" w14:textId="75320C17" w:rsidR="007C16D1" w:rsidRPr="006D4F68" w:rsidRDefault="007C16D1" w:rsidP="00D144EC">
            <w:pPr>
              <w:pStyle w:val="a8"/>
              <w:numPr>
                <w:ilvl w:val="0"/>
                <w:numId w:val="22"/>
              </w:numPr>
              <w:spacing w:before="200"/>
              <w:rPr>
                <w:rFonts w:ascii="Arial" w:hAnsi="Arial" w:cs="Arial"/>
              </w:rPr>
            </w:pPr>
            <w:r w:rsidRPr="006D4F68">
              <w:rPr>
                <w:rFonts w:ascii="Arial" w:hAnsi="Arial" w:cs="Arial"/>
              </w:rPr>
              <w:t>Dialogue between local authority and central authorities</w:t>
            </w:r>
          </w:p>
          <w:p w14:paraId="61C09F0B" w14:textId="4729B622" w:rsidR="007C16D1" w:rsidRPr="006D4F68" w:rsidRDefault="007C16D1" w:rsidP="00D144EC">
            <w:pPr>
              <w:pStyle w:val="a8"/>
              <w:numPr>
                <w:ilvl w:val="0"/>
                <w:numId w:val="22"/>
              </w:numPr>
              <w:spacing w:before="200"/>
              <w:rPr>
                <w:rFonts w:ascii="Arial" w:hAnsi="Arial" w:cs="Arial"/>
              </w:rPr>
            </w:pPr>
            <w:r w:rsidRPr="006D4F68">
              <w:rPr>
                <w:rFonts w:ascii="Arial" w:hAnsi="Arial" w:cs="Arial"/>
              </w:rPr>
              <w:t>Other ( please specify)</w:t>
            </w:r>
          </w:p>
        </w:tc>
      </w:tr>
    </w:tbl>
    <w:p w14:paraId="008A4E05" w14:textId="77777777" w:rsidR="00EA1FCB" w:rsidRPr="006D4F68" w:rsidRDefault="00EA1FCB" w:rsidP="00746898">
      <w:pPr>
        <w:spacing w:line="276" w:lineRule="auto"/>
        <w:jc w:val="both"/>
        <w:rPr>
          <w:rFonts w:ascii="Arial" w:hAnsi="Arial" w:cs="Arial"/>
          <w:sz w:val="22"/>
          <w:szCs w:val="22"/>
        </w:rPr>
      </w:pPr>
    </w:p>
    <w:p w14:paraId="2ACFC529" w14:textId="77777777" w:rsidR="00746898" w:rsidRPr="006D4F68" w:rsidRDefault="00746898" w:rsidP="00746898">
      <w:pPr>
        <w:rPr>
          <w:rFonts w:ascii="Arial" w:hAnsi="Arial" w:cs="Arial"/>
          <w:sz w:val="22"/>
          <w:szCs w:val="22"/>
        </w:rPr>
      </w:pPr>
    </w:p>
    <w:tbl>
      <w:tblPr>
        <w:tblW w:w="9354" w:type="dxa"/>
        <w:tblInd w:w="-120" w:type="dxa"/>
        <w:tblLayout w:type="fixed"/>
        <w:tblCellMar>
          <w:left w:w="120" w:type="dxa"/>
          <w:right w:w="120" w:type="dxa"/>
        </w:tblCellMar>
        <w:tblLook w:val="0000" w:firstRow="0" w:lastRow="0" w:firstColumn="0" w:lastColumn="0" w:noHBand="0" w:noVBand="0"/>
      </w:tblPr>
      <w:tblGrid>
        <w:gridCol w:w="9354"/>
      </w:tblGrid>
      <w:tr w:rsidR="00422CAC" w:rsidRPr="006D4F68" w14:paraId="439F28DE" w14:textId="77777777" w:rsidTr="00884D09">
        <w:trPr>
          <w:cantSplit/>
          <w:trHeight w:val="562"/>
          <w:tblHeader/>
        </w:trPr>
        <w:tc>
          <w:tcPr>
            <w:tcW w:w="9354" w:type="dxa"/>
            <w:tcBorders>
              <w:top w:val="single" w:sz="2" w:space="0" w:color="000000"/>
              <w:left w:val="single" w:sz="2" w:space="0" w:color="000000"/>
              <w:bottom w:val="nil"/>
              <w:right w:val="single" w:sz="2" w:space="0" w:color="000000"/>
            </w:tcBorders>
            <w:shd w:val="clear" w:color="auto" w:fill="D9E2F3"/>
          </w:tcPr>
          <w:p w14:paraId="68F61561" w14:textId="77777777" w:rsidR="00422CAC" w:rsidRPr="006D4F68" w:rsidRDefault="00422CAC" w:rsidP="00884D09">
            <w:pPr>
              <w:spacing w:after="160" w:line="276" w:lineRule="auto"/>
              <w:rPr>
                <w:rFonts w:ascii="Arial" w:eastAsiaTheme="minorHAnsi" w:hAnsi="Arial" w:cs="Arial"/>
                <w:b/>
                <w:noProof/>
                <w:sz w:val="22"/>
                <w:szCs w:val="22"/>
              </w:rPr>
            </w:pPr>
            <w:r w:rsidRPr="006D4F68">
              <w:rPr>
                <w:rFonts w:ascii="Arial" w:eastAsiaTheme="minorHAnsi" w:hAnsi="Arial" w:cs="Arial"/>
                <w:b/>
                <w:i/>
                <w:iCs/>
                <w:noProof/>
                <w:sz w:val="22"/>
                <w:szCs w:val="22"/>
              </w:rPr>
              <w:lastRenderedPageBreak/>
              <w:br w:type="page"/>
            </w:r>
            <w:r w:rsidRPr="006D4F68">
              <w:rPr>
                <w:rFonts w:ascii="Arial" w:eastAsiaTheme="minorHAnsi" w:hAnsi="Arial" w:cs="Arial"/>
                <w:b/>
                <w:i/>
                <w:iCs/>
                <w:noProof/>
                <w:sz w:val="22"/>
                <w:szCs w:val="22"/>
              </w:rPr>
              <w:br w:type="page"/>
            </w:r>
            <w:r w:rsidRPr="006D4F68">
              <w:rPr>
                <w:rFonts w:ascii="Arial" w:eastAsiaTheme="minorHAnsi" w:hAnsi="Arial" w:cs="Arial"/>
                <w:b/>
                <w:i/>
                <w:iCs/>
                <w:noProof/>
                <w:sz w:val="22"/>
                <w:szCs w:val="22"/>
              </w:rPr>
              <w:br/>
            </w:r>
            <w:r w:rsidRPr="006D4F68">
              <w:rPr>
                <w:rFonts w:ascii="Arial" w:eastAsiaTheme="minorHAnsi" w:hAnsi="Arial" w:cs="Arial"/>
                <w:b/>
                <w:noProof/>
                <w:sz w:val="22"/>
                <w:szCs w:val="22"/>
              </w:rPr>
              <w:t>Questions for online survey</w:t>
            </w:r>
          </w:p>
        </w:tc>
      </w:tr>
      <w:tr w:rsidR="00422CAC" w:rsidRPr="006D4F68" w14:paraId="43AA9CE5" w14:textId="77777777" w:rsidTr="00884D09">
        <w:trPr>
          <w:cantSplit/>
          <w:trHeight w:val="562"/>
          <w:tblHeader/>
        </w:trPr>
        <w:tc>
          <w:tcPr>
            <w:tcW w:w="9354" w:type="dxa"/>
            <w:tcBorders>
              <w:top w:val="single" w:sz="2" w:space="0" w:color="000000"/>
              <w:left w:val="single" w:sz="2" w:space="0" w:color="000000"/>
              <w:bottom w:val="nil"/>
              <w:right w:val="single" w:sz="2" w:space="0" w:color="000000"/>
            </w:tcBorders>
            <w:shd w:val="clear" w:color="auto" w:fill="FFFFFF" w:themeFill="background1"/>
          </w:tcPr>
          <w:p w14:paraId="4BEFA570" w14:textId="5F2BBC2B" w:rsidR="00422CAC" w:rsidRPr="006D4F68" w:rsidRDefault="00422CAC" w:rsidP="00884D09">
            <w:pPr>
              <w:spacing w:after="160" w:line="276" w:lineRule="auto"/>
              <w:rPr>
                <w:rFonts w:ascii="Arial" w:eastAsiaTheme="minorHAnsi" w:hAnsi="Arial" w:cs="Arial"/>
                <w:b/>
                <w:noProof/>
                <w:sz w:val="22"/>
                <w:szCs w:val="22"/>
              </w:rPr>
            </w:pPr>
            <w:r w:rsidRPr="006D4F68">
              <w:rPr>
                <w:rFonts w:ascii="Arial" w:eastAsiaTheme="minorHAnsi" w:hAnsi="Arial" w:cs="Arial"/>
                <w:b/>
                <w:i/>
                <w:iCs/>
                <w:noProof/>
                <w:sz w:val="22"/>
                <w:szCs w:val="22"/>
              </w:rPr>
              <w:br/>
            </w:r>
            <w:r w:rsidRPr="006D4F68">
              <w:rPr>
                <w:rFonts w:ascii="Arial" w:eastAsiaTheme="minorHAnsi" w:hAnsi="Arial" w:cs="Arial"/>
                <w:b/>
                <w:noProof/>
                <w:sz w:val="22"/>
                <w:szCs w:val="22"/>
              </w:rPr>
              <w:t xml:space="preserve">Section 3: Resilience Strategy Chisinau 2023 - 2030 </w:t>
            </w:r>
          </w:p>
        </w:tc>
      </w:tr>
      <w:tr w:rsidR="00422CAC" w:rsidRPr="006D4F68" w14:paraId="24EA1729" w14:textId="77777777" w:rsidTr="00884D09">
        <w:trPr>
          <w:trHeight w:val="553"/>
        </w:trPr>
        <w:tc>
          <w:tcPr>
            <w:tcW w:w="9354" w:type="dxa"/>
            <w:tcBorders>
              <w:top w:val="single" w:sz="2" w:space="0" w:color="000000"/>
              <w:left w:val="single" w:sz="2" w:space="0" w:color="000000"/>
              <w:bottom w:val="single" w:sz="2" w:space="0" w:color="000000"/>
              <w:right w:val="single" w:sz="2" w:space="0" w:color="000000"/>
            </w:tcBorders>
          </w:tcPr>
          <w:p w14:paraId="66A6509C" w14:textId="6B763848" w:rsidR="00422CAC" w:rsidRPr="006D4F68" w:rsidRDefault="00995F56" w:rsidP="00884D09">
            <w:pPr>
              <w:pStyle w:val="a8"/>
              <w:numPr>
                <w:ilvl w:val="0"/>
                <w:numId w:val="10"/>
              </w:numPr>
              <w:spacing w:before="200"/>
              <w:rPr>
                <w:rFonts w:ascii="Arial" w:hAnsi="Arial" w:cs="Arial"/>
              </w:rPr>
            </w:pPr>
            <w:r w:rsidRPr="006D4F68">
              <w:rPr>
                <w:rFonts w:ascii="Arial" w:hAnsi="Arial" w:cs="Arial"/>
              </w:rPr>
              <w:t>In your opinion, what should be the top priorities for Chisinau Resilience Strategy? (select up to three)</w:t>
            </w:r>
          </w:p>
          <w:p w14:paraId="60188340" w14:textId="77777777" w:rsidR="00995F56" w:rsidRPr="006D4F68" w:rsidRDefault="00995F56" w:rsidP="00884D09">
            <w:pPr>
              <w:pStyle w:val="a8"/>
              <w:numPr>
                <w:ilvl w:val="1"/>
                <w:numId w:val="10"/>
              </w:numPr>
              <w:spacing w:before="200"/>
              <w:rPr>
                <w:rFonts w:ascii="Arial" w:hAnsi="Arial" w:cs="Arial"/>
              </w:rPr>
            </w:pPr>
            <w:r w:rsidRPr="006D4F68">
              <w:rPr>
                <w:rFonts w:ascii="Arial" w:hAnsi="Arial" w:cs="Arial"/>
              </w:rPr>
              <w:t>Strengthen financial capacity for resilience</w:t>
            </w:r>
          </w:p>
          <w:p w14:paraId="1A5C267D" w14:textId="224D1508" w:rsidR="00995F56" w:rsidRPr="006D4F68" w:rsidRDefault="00995F56" w:rsidP="00884D09">
            <w:pPr>
              <w:pStyle w:val="a8"/>
              <w:numPr>
                <w:ilvl w:val="1"/>
                <w:numId w:val="10"/>
              </w:numPr>
              <w:spacing w:before="200"/>
              <w:rPr>
                <w:rFonts w:ascii="Arial" w:hAnsi="Arial" w:cs="Arial"/>
              </w:rPr>
            </w:pPr>
            <w:r w:rsidRPr="006D4F68">
              <w:rPr>
                <w:rFonts w:ascii="Arial" w:hAnsi="Arial" w:cs="Arial"/>
              </w:rPr>
              <w:t>Strengthen institutional capacity for resilience</w:t>
            </w:r>
          </w:p>
          <w:p w14:paraId="272D1D17" w14:textId="1EEE52EC" w:rsidR="00995F56" w:rsidRPr="006D4F68" w:rsidRDefault="00995F56" w:rsidP="00884D09">
            <w:pPr>
              <w:pStyle w:val="a8"/>
              <w:numPr>
                <w:ilvl w:val="1"/>
                <w:numId w:val="10"/>
              </w:numPr>
              <w:spacing w:before="200"/>
              <w:rPr>
                <w:rFonts w:ascii="Arial" w:hAnsi="Arial" w:cs="Arial"/>
              </w:rPr>
            </w:pPr>
            <w:r w:rsidRPr="006D4F68">
              <w:rPr>
                <w:rFonts w:ascii="Arial" w:hAnsi="Arial" w:cs="Arial"/>
              </w:rPr>
              <w:t>Increase infrastructure resilience</w:t>
            </w:r>
          </w:p>
          <w:p w14:paraId="3B70CE5D" w14:textId="7F2FCA9E" w:rsidR="00995F56" w:rsidRPr="006D4F68" w:rsidRDefault="00995F56" w:rsidP="00884D09">
            <w:pPr>
              <w:pStyle w:val="a8"/>
              <w:numPr>
                <w:ilvl w:val="1"/>
                <w:numId w:val="10"/>
              </w:numPr>
              <w:spacing w:before="200"/>
              <w:rPr>
                <w:rFonts w:ascii="Arial" w:hAnsi="Arial" w:cs="Arial"/>
              </w:rPr>
            </w:pPr>
            <w:r w:rsidRPr="006D4F68">
              <w:rPr>
                <w:rFonts w:ascii="Arial" w:hAnsi="Arial" w:cs="Arial"/>
              </w:rPr>
              <w:t>Ensure effective preparedness and disaster response</w:t>
            </w:r>
          </w:p>
          <w:p w14:paraId="459E03BE" w14:textId="77777777" w:rsidR="00995F56" w:rsidRPr="006D4F68" w:rsidRDefault="00995F56" w:rsidP="00884D09">
            <w:pPr>
              <w:pStyle w:val="a8"/>
              <w:numPr>
                <w:ilvl w:val="1"/>
                <w:numId w:val="10"/>
              </w:numPr>
              <w:spacing w:before="200"/>
              <w:rPr>
                <w:rFonts w:ascii="Arial" w:hAnsi="Arial" w:cs="Arial"/>
              </w:rPr>
            </w:pPr>
            <w:r w:rsidRPr="006D4F68">
              <w:rPr>
                <w:rFonts w:ascii="Arial" w:hAnsi="Arial" w:cs="Arial"/>
              </w:rPr>
              <w:t>Strengthening community networks and engagement</w:t>
            </w:r>
          </w:p>
          <w:p w14:paraId="154F7938" w14:textId="766E36EB" w:rsidR="00995F56" w:rsidRPr="006D4F68" w:rsidRDefault="00995F56" w:rsidP="00884D09">
            <w:pPr>
              <w:pStyle w:val="a8"/>
              <w:numPr>
                <w:ilvl w:val="1"/>
                <w:numId w:val="10"/>
              </w:numPr>
              <w:spacing w:before="200"/>
              <w:rPr>
                <w:rFonts w:ascii="Arial" w:hAnsi="Arial" w:cs="Arial"/>
              </w:rPr>
            </w:pPr>
            <w:r w:rsidRPr="006D4F68">
              <w:rPr>
                <w:rFonts w:ascii="Arial" w:hAnsi="Arial" w:cs="Arial"/>
              </w:rPr>
              <w:t>Other (please specify)</w:t>
            </w:r>
          </w:p>
        </w:tc>
      </w:tr>
      <w:tr w:rsidR="00422CAC" w:rsidRPr="006D4F68" w14:paraId="1C8B4019" w14:textId="77777777" w:rsidTr="00884D09">
        <w:trPr>
          <w:trHeight w:val="1252"/>
        </w:trPr>
        <w:tc>
          <w:tcPr>
            <w:tcW w:w="9354" w:type="dxa"/>
            <w:tcBorders>
              <w:top w:val="single" w:sz="2" w:space="0" w:color="000000"/>
              <w:left w:val="single" w:sz="2" w:space="0" w:color="000000"/>
              <w:bottom w:val="single" w:sz="2" w:space="0" w:color="000000"/>
              <w:right w:val="single" w:sz="2" w:space="0" w:color="000000"/>
            </w:tcBorders>
          </w:tcPr>
          <w:p w14:paraId="4387541D" w14:textId="4D9D089F" w:rsidR="00422CAC" w:rsidRPr="006D4F68" w:rsidRDefault="00422CAC" w:rsidP="00884D09">
            <w:pPr>
              <w:pStyle w:val="a8"/>
              <w:numPr>
                <w:ilvl w:val="0"/>
                <w:numId w:val="10"/>
              </w:numPr>
              <w:spacing w:before="200"/>
              <w:rPr>
                <w:rFonts w:ascii="Arial" w:hAnsi="Arial" w:cs="Arial"/>
              </w:rPr>
            </w:pPr>
            <w:r w:rsidRPr="006D4F68">
              <w:rPr>
                <w:rFonts w:ascii="Arial" w:hAnsi="Arial" w:cs="Arial"/>
              </w:rPr>
              <w:t xml:space="preserve">How </w:t>
            </w:r>
            <w:r w:rsidR="00995F56" w:rsidRPr="006D4F68">
              <w:rPr>
                <w:rFonts w:ascii="Arial" w:hAnsi="Arial" w:cs="Arial"/>
              </w:rPr>
              <w:t>important is it you that the new Resilience Strategy addresses the following emerging issues?</w:t>
            </w:r>
          </w:p>
          <w:p w14:paraId="39B2BCAB" w14:textId="3A266DF8" w:rsidR="00422CAC" w:rsidRPr="006D4F68" w:rsidRDefault="00995F56" w:rsidP="00884D09">
            <w:pPr>
              <w:pStyle w:val="a8"/>
              <w:numPr>
                <w:ilvl w:val="1"/>
                <w:numId w:val="10"/>
              </w:numPr>
              <w:spacing w:before="200"/>
              <w:rPr>
                <w:rFonts w:ascii="Arial" w:hAnsi="Arial" w:cs="Arial"/>
              </w:rPr>
            </w:pPr>
            <w:r w:rsidRPr="006D4F68">
              <w:rPr>
                <w:rFonts w:ascii="Arial" w:hAnsi="Arial" w:cs="Arial"/>
              </w:rPr>
              <w:t>Climate change and environmental sustainability</w:t>
            </w:r>
          </w:p>
          <w:p w14:paraId="18FCC7B0" w14:textId="6F559271" w:rsidR="00422CAC" w:rsidRPr="006D4F68" w:rsidRDefault="00995F56" w:rsidP="00884D09">
            <w:pPr>
              <w:pStyle w:val="a8"/>
              <w:numPr>
                <w:ilvl w:val="1"/>
                <w:numId w:val="10"/>
              </w:numPr>
              <w:spacing w:before="200"/>
              <w:rPr>
                <w:rFonts w:ascii="Arial" w:hAnsi="Arial" w:cs="Arial"/>
              </w:rPr>
            </w:pPr>
            <w:r w:rsidRPr="006D4F68">
              <w:rPr>
                <w:rFonts w:ascii="Arial" w:hAnsi="Arial" w:cs="Arial"/>
              </w:rPr>
              <w:t>Addressing public health and healthcare access</w:t>
            </w:r>
          </w:p>
          <w:p w14:paraId="34855D11" w14:textId="7A4813A4" w:rsidR="00422CAC" w:rsidRPr="006D4F68" w:rsidRDefault="00995F56" w:rsidP="00884D09">
            <w:pPr>
              <w:pStyle w:val="a8"/>
              <w:numPr>
                <w:ilvl w:val="1"/>
                <w:numId w:val="10"/>
              </w:numPr>
              <w:spacing w:before="200"/>
              <w:rPr>
                <w:rFonts w:ascii="Arial" w:hAnsi="Arial" w:cs="Arial"/>
              </w:rPr>
            </w:pPr>
            <w:r w:rsidRPr="006D4F68">
              <w:rPr>
                <w:rFonts w:ascii="Arial" w:hAnsi="Arial" w:cs="Arial"/>
              </w:rPr>
              <w:t>Reducing inequality and social disparity</w:t>
            </w:r>
          </w:p>
          <w:p w14:paraId="67B84EFB" w14:textId="628A23EA" w:rsidR="00995F56" w:rsidRPr="006D4F68" w:rsidRDefault="00995F56" w:rsidP="00884D09">
            <w:pPr>
              <w:pStyle w:val="a8"/>
              <w:numPr>
                <w:ilvl w:val="1"/>
                <w:numId w:val="10"/>
              </w:numPr>
              <w:spacing w:before="200"/>
              <w:rPr>
                <w:rFonts w:ascii="Arial" w:hAnsi="Arial" w:cs="Arial"/>
              </w:rPr>
            </w:pPr>
            <w:r w:rsidRPr="006D4F68">
              <w:rPr>
                <w:rFonts w:ascii="Arial" w:hAnsi="Arial" w:cs="Arial"/>
              </w:rPr>
              <w:t>Strengthening governance at the local level</w:t>
            </w:r>
          </w:p>
          <w:p w14:paraId="14D9573E" w14:textId="2766BC51" w:rsidR="00995F56" w:rsidRPr="006D4F68" w:rsidRDefault="00995F56" w:rsidP="00884D09">
            <w:pPr>
              <w:pStyle w:val="a8"/>
              <w:numPr>
                <w:ilvl w:val="1"/>
                <w:numId w:val="10"/>
              </w:numPr>
              <w:spacing w:before="200"/>
              <w:rPr>
                <w:rFonts w:ascii="Arial" w:hAnsi="Arial" w:cs="Arial"/>
              </w:rPr>
            </w:pPr>
            <w:r w:rsidRPr="006D4F68">
              <w:rPr>
                <w:rFonts w:ascii="Arial" w:hAnsi="Arial" w:cs="Arial"/>
              </w:rPr>
              <w:t xml:space="preserve">Economic development </w:t>
            </w:r>
          </w:p>
          <w:p w14:paraId="4B627E11" w14:textId="2608CA41" w:rsidR="00995F56" w:rsidRPr="006D4F68" w:rsidRDefault="00995F56" w:rsidP="00995F56">
            <w:pPr>
              <w:pStyle w:val="a8"/>
              <w:numPr>
                <w:ilvl w:val="1"/>
                <w:numId w:val="10"/>
              </w:numPr>
              <w:spacing w:before="200"/>
              <w:rPr>
                <w:rFonts w:ascii="Arial" w:hAnsi="Arial" w:cs="Arial"/>
              </w:rPr>
            </w:pPr>
            <w:r w:rsidRPr="006D4F68">
              <w:rPr>
                <w:rFonts w:ascii="Arial" w:hAnsi="Arial" w:cs="Arial"/>
              </w:rPr>
              <w:t>Other (please specify)</w:t>
            </w:r>
          </w:p>
        </w:tc>
      </w:tr>
      <w:tr w:rsidR="00995F56" w:rsidRPr="006D4F68" w14:paraId="4E19245C" w14:textId="77777777" w:rsidTr="00884D09">
        <w:trPr>
          <w:trHeight w:val="1252"/>
        </w:trPr>
        <w:tc>
          <w:tcPr>
            <w:tcW w:w="9354" w:type="dxa"/>
            <w:tcBorders>
              <w:top w:val="single" w:sz="2" w:space="0" w:color="000000"/>
              <w:left w:val="single" w:sz="2" w:space="0" w:color="000000"/>
              <w:bottom w:val="single" w:sz="2" w:space="0" w:color="000000"/>
              <w:right w:val="single" w:sz="2" w:space="0" w:color="000000"/>
            </w:tcBorders>
          </w:tcPr>
          <w:p w14:paraId="441332F8" w14:textId="77777777" w:rsidR="00995F56" w:rsidRPr="006D4F68" w:rsidRDefault="00995F56" w:rsidP="00884D09">
            <w:pPr>
              <w:pStyle w:val="a8"/>
              <w:numPr>
                <w:ilvl w:val="0"/>
                <w:numId w:val="10"/>
              </w:numPr>
              <w:spacing w:before="200"/>
              <w:rPr>
                <w:rFonts w:ascii="Arial" w:hAnsi="Arial" w:cs="Arial"/>
              </w:rPr>
            </w:pPr>
            <w:r w:rsidRPr="006D4F68">
              <w:rPr>
                <w:rFonts w:ascii="Arial" w:hAnsi="Arial" w:cs="Arial"/>
              </w:rPr>
              <w:t>How likely are you to support the implementation of the new Resilience Strategy?</w:t>
            </w:r>
          </w:p>
          <w:p w14:paraId="3C6AE231" w14:textId="77777777" w:rsidR="00995F56" w:rsidRPr="006D4F68" w:rsidRDefault="00995F56" w:rsidP="00995F56">
            <w:pPr>
              <w:pStyle w:val="a8"/>
              <w:numPr>
                <w:ilvl w:val="1"/>
                <w:numId w:val="10"/>
              </w:numPr>
              <w:spacing w:before="200"/>
              <w:rPr>
                <w:rFonts w:ascii="Arial" w:hAnsi="Arial" w:cs="Arial"/>
              </w:rPr>
            </w:pPr>
            <w:r w:rsidRPr="006D4F68">
              <w:rPr>
                <w:rFonts w:ascii="Arial" w:hAnsi="Arial" w:cs="Arial"/>
              </w:rPr>
              <w:t>Very likely</w:t>
            </w:r>
          </w:p>
          <w:p w14:paraId="2D007D8D" w14:textId="77777777" w:rsidR="00995F56" w:rsidRPr="006D4F68" w:rsidRDefault="00995F56" w:rsidP="00995F56">
            <w:pPr>
              <w:pStyle w:val="a8"/>
              <w:numPr>
                <w:ilvl w:val="1"/>
                <w:numId w:val="10"/>
              </w:numPr>
              <w:spacing w:before="200"/>
              <w:rPr>
                <w:rFonts w:ascii="Arial" w:hAnsi="Arial" w:cs="Arial"/>
              </w:rPr>
            </w:pPr>
            <w:r w:rsidRPr="006D4F68">
              <w:rPr>
                <w:rFonts w:ascii="Arial" w:hAnsi="Arial" w:cs="Arial"/>
              </w:rPr>
              <w:t>Somewhat likely</w:t>
            </w:r>
          </w:p>
          <w:p w14:paraId="752C78CD" w14:textId="77777777" w:rsidR="00995F56" w:rsidRPr="006D4F68" w:rsidRDefault="00995F56" w:rsidP="00995F56">
            <w:pPr>
              <w:pStyle w:val="a8"/>
              <w:numPr>
                <w:ilvl w:val="1"/>
                <w:numId w:val="10"/>
              </w:numPr>
              <w:spacing w:before="200"/>
              <w:rPr>
                <w:rFonts w:ascii="Arial" w:hAnsi="Arial" w:cs="Arial"/>
              </w:rPr>
            </w:pPr>
            <w:r w:rsidRPr="006D4F68">
              <w:rPr>
                <w:rFonts w:ascii="Arial" w:hAnsi="Arial" w:cs="Arial"/>
              </w:rPr>
              <w:t>Neither nor - neutral</w:t>
            </w:r>
          </w:p>
          <w:p w14:paraId="43270DBD" w14:textId="77777777" w:rsidR="00995F56" w:rsidRPr="006D4F68" w:rsidRDefault="00995F56" w:rsidP="00995F56">
            <w:pPr>
              <w:pStyle w:val="a8"/>
              <w:numPr>
                <w:ilvl w:val="1"/>
                <w:numId w:val="10"/>
              </w:numPr>
              <w:spacing w:before="200"/>
              <w:rPr>
                <w:rFonts w:ascii="Arial" w:hAnsi="Arial" w:cs="Arial"/>
              </w:rPr>
            </w:pPr>
            <w:r w:rsidRPr="006D4F68">
              <w:rPr>
                <w:rFonts w:ascii="Arial" w:hAnsi="Arial" w:cs="Arial"/>
              </w:rPr>
              <w:t>Somewhat unlikely</w:t>
            </w:r>
          </w:p>
          <w:p w14:paraId="43166B24" w14:textId="5E852ADB" w:rsidR="00995F56" w:rsidRPr="006D4F68" w:rsidRDefault="00995F56" w:rsidP="00995F56">
            <w:pPr>
              <w:pStyle w:val="a8"/>
              <w:numPr>
                <w:ilvl w:val="1"/>
                <w:numId w:val="10"/>
              </w:numPr>
              <w:spacing w:before="200"/>
              <w:rPr>
                <w:rFonts w:ascii="Arial" w:hAnsi="Arial" w:cs="Arial"/>
              </w:rPr>
            </w:pPr>
            <w:r w:rsidRPr="006D4F68">
              <w:rPr>
                <w:rFonts w:ascii="Arial" w:hAnsi="Arial" w:cs="Arial"/>
              </w:rPr>
              <w:t>Very unlikely</w:t>
            </w:r>
          </w:p>
        </w:tc>
      </w:tr>
      <w:tr w:rsidR="00AF5A2E" w:rsidRPr="006D4F68" w14:paraId="5384F5CB" w14:textId="77777777" w:rsidTr="00884D09">
        <w:trPr>
          <w:trHeight w:val="1252"/>
        </w:trPr>
        <w:tc>
          <w:tcPr>
            <w:tcW w:w="9354" w:type="dxa"/>
            <w:tcBorders>
              <w:top w:val="single" w:sz="2" w:space="0" w:color="000000"/>
              <w:left w:val="single" w:sz="2" w:space="0" w:color="000000"/>
              <w:bottom w:val="single" w:sz="2" w:space="0" w:color="000000"/>
              <w:right w:val="single" w:sz="2" w:space="0" w:color="000000"/>
            </w:tcBorders>
          </w:tcPr>
          <w:p w14:paraId="034A46A6" w14:textId="3F1D6C28" w:rsidR="00AF5A2E" w:rsidRPr="006D4F68" w:rsidRDefault="00AF5A2E" w:rsidP="00884D09">
            <w:pPr>
              <w:pStyle w:val="a8"/>
              <w:numPr>
                <w:ilvl w:val="0"/>
                <w:numId w:val="10"/>
              </w:numPr>
              <w:spacing w:before="200"/>
              <w:rPr>
                <w:rFonts w:ascii="Arial" w:hAnsi="Arial" w:cs="Arial"/>
              </w:rPr>
            </w:pPr>
            <w:r w:rsidRPr="006D4F68">
              <w:rPr>
                <w:rFonts w:ascii="Arial" w:hAnsi="Arial" w:cs="Arial"/>
              </w:rPr>
              <w:t xml:space="preserve">How </w:t>
            </w:r>
            <w:r w:rsidR="00825E2F" w:rsidRPr="006D4F68">
              <w:rPr>
                <w:rFonts w:ascii="Arial" w:hAnsi="Arial" w:cs="Arial"/>
              </w:rPr>
              <w:t>do you see yourself contributing to the implementation of the new Resilience Strategy?</w:t>
            </w:r>
          </w:p>
        </w:tc>
      </w:tr>
      <w:tr w:rsidR="00825E2F" w:rsidRPr="006D4F68" w14:paraId="18797928" w14:textId="77777777" w:rsidTr="00884D09">
        <w:trPr>
          <w:trHeight w:val="1252"/>
        </w:trPr>
        <w:tc>
          <w:tcPr>
            <w:tcW w:w="9354" w:type="dxa"/>
            <w:tcBorders>
              <w:top w:val="single" w:sz="2" w:space="0" w:color="000000"/>
              <w:left w:val="single" w:sz="2" w:space="0" w:color="000000"/>
              <w:bottom w:val="single" w:sz="2" w:space="0" w:color="000000"/>
              <w:right w:val="single" w:sz="2" w:space="0" w:color="000000"/>
            </w:tcBorders>
          </w:tcPr>
          <w:p w14:paraId="7E5EDE0C" w14:textId="690B8D70" w:rsidR="00825E2F" w:rsidRPr="006D4F68" w:rsidRDefault="00825E2F" w:rsidP="00884D09">
            <w:pPr>
              <w:pStyle w:val="a8"/>
              <w:numPr>
                <w:ilvl w:val="0"/>
                <w:numId w:val="10"/>
              </w:numPr>
              <w:spacing w:before="200"/>
              <w:rPr>
                <w:rFonts w:ascii="Arial" w:hAnsi="Arial" w:cs="Arial"/>
              </w:rPr>
            </w:pPr>
            <w:r w:rsidRPr="006D4F68">
              <w:rPr>
                <w:rFonts w:ascii="Arial" w:hAnsi="Arial" w:cs="Arial"/>
              </w:rPr>
              <w:t xml:space="preserve">Any other identified problems or additional comments and suggestions. </w:t>
            </w:r>
          </w:p>
        </w:tc>
      </w:tr>
    </w:tbl>
    <w:p w14:paraId="5F9F8EB5" w14:textId="77777777" w:rsidR="00C41028" w:rsidRDefault="00C41028" w:rsidP="00C41028"/>
    <w:p w14:paraId="7058FFC8" w14:textId="64994133" w:rsidR="00066C2E" w:rsidRPr="006D4F68" w:rsidRDefault="00066C2E" w:rsidP="00066C2E">
      <w:pPr>
        <w:pStyle w:val="3"/>
        <w:pBdr>
          <w:top w:val="single" w:sz="6" w:space="1" w:color="DEEAF6" w:themeColor="accent5" w:themeTint="33"/>
        </w:pBdr>
        <w:rPr>
          <w:rFonts w:ascii="Arial" w:hAnsi="Arial" w:cs="Arial"/>
          <w:b/>
          <w:bCs/>
          <w:caps w:val="0"/>
          <w:color w:val="000000" w:themeColor="text1"/>
          <w:sz w:val="22"/>
          <w:szCs w:val="22"/>
          <w:lang w:val="en-US"/>
        </w:rPr>
      </w:pPr>
      <w:bookmarkStart w:id="6" w:name="_Toc131581214"/>
      <w:r w:rsidRPr="006D4F68">
        <w:rPr>
          <w:rFonts w:ascii="Arial" w:hAnsi="Arial" w:cs="Arial"/>
          <w:b/>
          <w:bCs/>
          <w:color w:val="000000" w:themeColor="text1"/>
          <w:sz w:val="22"/>
          <w:szCs w:val="22"/>
          <w:lang w:val="en-US"/>
        </w:rPr>
        <w:t xml:space="preserve">3.2 </w:t>
      </w:r>
      <w:r w:rsidR="006D4F68" w:rsidRPr="006D4F68">
        <w:rPr>
          <w:rFonts w:ascii="Arial" w:hAnsi="Arial" w:cs="Arial"/>
          <w:b/>
          <w:bCs/>
          <w:caps w:val="0"/>
          <w:color w:val="000000" w:themeColor="text1"/>
          <w:sz w:val="22"/>
          <w:szCs w:val="22"/>
          <w:lang w:val="en-US"/>
        </w:rPr>
        <w:t>Communication through social networks</w:t>
      </w:r>
      <w:bookmarkEnd w:id="6"/>
    </w:p>
    <w:p w14:paraId="686E7649" w14:textId="77777777" w:rsidR="006D4F68" w:rsidRPr="006D4F68" w:rsidRDefault="006D4F68" w:rsidP="006D4F68">
      <w:pPr>
        <w:rPr>
          <w:rFonts w:ascii="Arial" w:hAnsi="Arial" w:cs="Arial"/>
          <w:sz w:val="22"/>
          <w:szCs w:val="22"/>
        </w:rPr>
      </w:pPr>
    </w:p>
    <w:p w14:paraId="123D0FF5" w14:textId="1D5ED742" w:rsidR="006D4F68" w:rsidRDefault="006D4F68" w:rsidP="006D4F68">
      <w:pPr>
        <w:spacing w:line="276" w:lineRule="auto"/>
        <w:jc w:val="both"/>
        <w:rPr>
          <w:rFonts w:ascii="Arial" w:hAnsi="Arial" w:cs="Arial"/>
          <w:sz w:val="22"/>
          <w:szCs w:val="22"/>
        </w:rPr>
      </w:pPr>
      <w:r w:rsidRPr="006D4F68">
        <w:rPr>
          <w:rFonts w:ascii="Arial" w:hAnsi="Arial" w:cs="Arial"/>
          <w:sz w:val="22"/>
          <w:szCs w:val="22"/>
        </w:rPr>
        <w:lastRenderedPageBreak/>
        <w:t>Throughout the development process of the new strategy, Chisinau local authority should use social networks inform citizens about both, the progress on the new strategy, but also about general measures taken by the authority to build resilience. A more active use of social networks can</w:t>
      </w:r>
      <w:r w:rsidR="00AF6064">
        <w:rPr>
          <w:rFonts w:ascii="Arial" w:hAnsi="Arial" w:cs="Arial"/>
          <w:sz w:val="22"/>
          <w:szCs w:val="22"/>
        </w:rPr>
        <w:t xml:space="preserve"> increase awareness about resilience, including sharing of innovative examples and case studies from other cities and regions. Chisinau local authority could publish two-three posts per month that have a direct connection to the process of development of the new strategy:</w:t>
      </w:r>
    </w:p>
    <w:p w14:paraId="4B226FF9" w14:textId="528A428F" w:rsidR="00AF6064" w:rsidRDefault="00AF6064" w:rsidP="00AF6064">
      <w:pPr>
        <w:pStyle w:val="a8"/>
        <w:numPr>
          <w:ilvl w:val="0"/>
          <w:numId w:val="32"/>
        </w:numPr>
        <w:jc w:val="both"/>
        <w:rPr>
          <w:rFonts w:ascii="Arial" w:hAnsi="Arial" w:cs="Arial"/>
        </w:rPr>
      </w:pPr>
      <w:r>
        <w:rPr>
          <w:rFonts w:ascii="Arial" w:hAnsi="Arial" w:cs="Arial"/>
        </w:rPr>
        <w:t xml:space="preserve">Latest news/updated on progress in developing the strategy. After adoption of the strategy, it will inform the public about the implementation of the strategy and about any issues and challenges that could affect the results. </w:t>
      </w:r>
    </w:p>
    <w:p w14:paraId="4BBD19B0" w14:textId="44A642C7" w:rsidR="00AF3E84" w:rsidRPr="00293025" w:rsidRDefault="00AF3E84" w:rsidP="00AF6064">
      <w:pPr>
        <w:pStyle w:val="a8"/>
        <w:numPr>
          <w:ilvl w:val="0"/>
          <w:numId w:val="32"/>
        </w:numPr>
        <w:jc w:val="both"/>
        <w:rPr>
          <w:rFonts w:ascii="Arial" w:hAnsi="Arial" w:cs="Arial"/>
        </w:rPr>
      </w:pPr>
      <w:r>
        <w:rPr>
          <w:rFonts w:ascii="Arial" w:hAnsi="Arial" w:cs="Arial"/>
        </w:rPr>
        <w:t xml:space="preserve">A more detailed presentation of the 10 essentials and the connection between the </w:t>
      </w:r>
      <w:r w:rsidRPr="00293025">
        <w:rPr>
          <w:rFonts w:ascii="Arial" w:hAnsi="Arial" w:cs="Arial"/>
        </w:rPr>
        <w:t>essentials and the activities carried out by the local authorities and municipal enterprises.</w:t>
      </w:r>
    </w:p>
    <w:p w14:paraId="302AD15F" w14:textId="2DD7CA62" w:rsidR="00AF3E84" w:rsidRPr="00293025" w:rsidRDefault="00AF3E84" w:rsidP="00AF6064">
      <w:pPr>
        <w:pStyle w:val="a8"/>
        <w:numPr>
          <w:ilvl w:val="0"/>
          <w:numId w:val="32"/>
        </w:numPr>
        <w:jc w:val="both"/>
        <w:rPr>
          <w:rFonts w:ascii="Arial" w:hAnsi="Arial" w:cs="Arial"/>
        </w:rPr>
      </w:pPr>
      <w:r w:rsidRPr="00293025">
        <w:rPr>
          <w:rFonts w:ascii="Arial" w:hAnsi="Arial" w:cs="Arial"/>
        </w:rPr>
        <w:t>Information on how the local budgets contributes to building local resilience.</w:t>
      </w:r>
    </w:p>
    <w:p w14:paraId="249EA17B" w14:textId="35E72D1A" w:rsidR="00EB58CE" w:rsidRPr="00293025" w:rsidRDefault="00AF3E84" w:rsidP="00C41028">
      <w:pPr>
        <w:pStyle w:val="a8"/>
        <w:numPr>
          <w:ilvl w:val="0"/>
          <w:numId w:val="32"/>
        </w:numPr>
        <w:jc w:val="both"/>
        <w:rPr>
          <w:rFonts w:ascii="Arial" w:hAnsi="Arial" w:cs="Arial"/>
        </w:rPr>
      </w:pPr>
      <w:r w:rsidRPr="00293025">
        <w:rPr>
          <w:rFonts w:ascii="Arial" w:hAnsi="Arial" w:cs="Arial"/>
        </w:rPr>
        <w:t xml:space="preserve">Success stories from other cities related to resilience measures. </w:t>
      </w:r>
    </w:p>
    <w:p w14:paraId="7B70FAA6" w14:textId="727E0F32" w:rsidR="00EB58CE" w:rsidRDefault="00EB58CE" w:rsidP="00EB58CE">
      <w:pPr>
        <w:jc w:val="both"/>
        <w:rPr>
          <w:rFonts w:ascii="Arial" w:hAnsi="Arial" w:cs="Arial"/>
          <w:sz w:val="22"/>
          <w:szCs w:val="22"/>
        </w:rPr>
      </w:pPr>
      <w:r w:rsidRPr="00293025">
        <w:rPr>
          <w:rFonts w:ascii="Arial" w:hAnsi="Arial" w:cs="Arial"/>
          <w:sz w:val="22"/>
          <w:szCs w:val="22"/>
        </w:rPr>
        <w:t xml:space="preserve">All information must be short, interesting, </w:t>
      </w:r>
      <w:proofErr w:type="gramStart"/>
      <w:r w:rsidRPr="00293025">
        <w:rPr>
          <w:rFonts w:ascii="Arial" w:hAnsi="Arial" w:cs="Arial"/>
          <w:sz w:val="22"/>
          <w:szCs w:val="22"/>
        </w:rPr>
        <w:t>easy</w:t>
      </w:r>
      <w:proofErr w:type="gramEnd"/>
      <w:r w:rsidRPr="00293025">
        <w:rPr>
          <w:rFonts w:ascii="Arial" w:hAnsi="Arial" w:cs="Arial"/>
          <w:sz w:val="22"/>
          <w:szCs w:val="22"/>
        </w:rPr>
        <w:t xml:space="preserve"> to share and published regularly. </w:t>
      </w:r>
    </w:p>
    <w:p w14:paraId="1ACCEE82" w14:textId="77777777" w:rsidR="00293025" w:rsidRDefault="00293025" w:rsidP="00EB58CE">
      <w:pPr>
        <w:jc w:val="both"/>
        <w:rPr>
          <w:rFonts w:ascii="Arial" w:hAnsi="Arial" w:cs="Arial"/>
          <w:sz w:val="22"/>
          <w:szCs w:val="22"/>
        </w:rPr>
      </w:pPr>
    </w:p>
    <w:p w14:paraId="5F45914C" w14:textId="642E9B06" w:rsidR="00293025" w:rsidRPr="006D4F68" w:rsidRDefault="00293025" w:rsidP="00293025">
      <w:pPr>
        <w:pStyle w:val="3"/>
        <w:pBdr>
          <w:top w:val="single" w:sz="6" w:space="1" w:color="DEEAF6" w:themeColor="accent5" w:themeTint="33"/>
        </w:pBdr>
        <w:rPr>
          <w:rFonts w:ascii="Arial" w:hAnsi="Arial" w:cs="Arial"/>
          <w:b/>
          <w:bCs/>
          <w:caps w:val="0"/>
          <w:color w:val="000000" w:themeColor="text1"/>
          <w:sz w:val="22"/>
          <w:szCs w:val="22"/>
          <w:lang w:val="en-US"/>
        </w:rPr>
      </w:pPr>
      <w:bookmarkStart w:id="7" w:name="_Toc131581215"/>
      <w:r w:rsidRPr="006D4F68">
        <w:rPr>
          <w:rFonts w:ascii="Arial" w:hAnsi="Arial" w:cs="Arial"/>
          <w:b/>
          <w:bCs/>
          <w:color w:val="000000" w:themeColor="text1"/>
          <w:sz w:val="22"/>
          <w:szCs w:val="22"/>
          <w:lang w:val="en-US"/>
        </w:rPr>
        <w:t>3.</w:t>
      </w:r>
      <w:r>
        <w:rPr>
          <w:rFonts w:ascii="Arial" w:hAnsi="Arial" w:cs="Arial"/>
          <w:b/>
          <w:bCs/>
          <w:color w:val="000000" w:themeColor="text1"/>
          <w:sz w:val="22"/>
          <w:szCs w:val="22"/>
          <w:lang w:val="en-US"/>
        </w:rPr>
        <w:t>3</w:t>
      </w:r>
      <w:r w:rsidRPr="006D4F68">
        <w:rPr>
          <w:rFonts w:ascii="Arial" w:hAnsi="Arial" w:cs="Arial"/>
          <w:b/>
          <w:bCs/>
          <w:color w:val="000000" w:themeColor="text1"/>
          <w:sz w:val="22"/>
          <w:szCs w:val="22"/>
          <w:lang w:val="en-US"/>
        </w:rPr>
        <w:t xml:space="preserve"> </w:t>
      </w:r>
      <w:r w:rsidR="008840D2">
        <w:rPr>
          <w:rFonts w:ascii="Arial" w:hAnsi="Arial" w:cs="Arial"/>
          <w:b/>
          <w:bCs/>
          <w:caps w:val="0"/>
          <w:color w:val="000000" w:themeColor="text1"/>
          <w:sz w:val="22"/>
          <w:szCs w:val="22"/>
          <w:lang w:val="en-US"/>
        </w:rPr>
        <w:t>International development partners meetings</w:t>
      </w:r>
      <w:bookmarkEnd w:id="7"/>
    </w:p>
    <w:p w14:paraId="269C8FCE" w14:textId="77777777" w:rsidR="00293025" w:rsidRPr="00293025" w:rsidRDefault="00293025" w:rsidP="00EB58CE">
      <w:pPr>
        <w:jc w:val="both"/>
        <w:rPr>
          <w:rFonts w:ascii="Arial" w:hAnsi="Arial" w:cs="Arial"/>
          <w:sz w:val="22"/>
          <w:szCs w:val="22"/>
        </w:rPr>
      </w:pPr>
    </w:p>
    <w:p w14:paraId="4801B79D" w14:textId="77777777" w:rsidR="005C284A" w:rsidRDefault="004044BA" w:rsidP="0099425C">
      <w:pPr>
        <w:spacing w:line="276" w:lineRule="auto"/>
        <w:jc w:val="both"/>
        <w:rPr>
          <w:rFonts w:ascii="Arial" w:hAnsi="Arial" w:cs="Arial"/>
          <w:sz w:val="22"/>
          <w:szCs w:val="22"/>
        </w:rPr>
      </w:pPr>
      <w:r>
        <w:rPr>
          <w:rFonts w:ascii="Arial" w:hAnsi="Arial" w:cs="Arial"/>
          <w:sz w:val="22"/>
          <w:szCs w:val="22"/>
        </w:rPr>
        <w:t>Donor meetings will be used i</w:t>
      </w:r>
      <w:r w:rsidRPr="004044BA">
        <w:rPr>
          <w:rFonts w:ascii="Arial" w:hAnsi="Arial" w:cs="Arial"/>
          <w:sz w:val="22"/>
          <w:szCs w:val="22"/>
        </w:rPr>
        <w:t>n o</w:t>
      </w:r>
      <w:r>
        <w:rPr>
          <w:rFonts w:ascii="Arial" w:hAnsi="Arial" w:cs="Arial"/>
          <w:sz w:val="22"/>
          <w:szCs w:val="22"/>
        </w:rPr>
        <w:t xml:space="preserve">rder to ensure alignment with strategic objectives of the international development partners and to build support and funding for the activities that will be included in the new strategy. </w:t>
      </w:r>
      <w:r w:rsidR="00A91207">
        <w:rPr>
          <w:rFonts w:ascii="Arial" w:hAnsi="Arial" w:cs="Arial"/>
          <w:sz w:val="22"/>
          <w:szCs w:val="22"/>
        </w:rPr>
        <w:t xml:space="preserve">These discussions will help identify new partnerships and solidify actual partnerships that can contribute to positive change and development of local resilience. </w:t>
      </w:r>
    </w:p>
    <w:p w14:paraId="5D8CBE1C" w14:textId="77777777" w:rsidR="0099425C" w:rsidRDefault="0099425C" w:rsidP="0099425C">
      <w:pPr>
        <w:spacing w:line="276" w:lineRule="auto"/>
        <w:jc w:val="both"/>
        <w:rPr>
          <w:rFonts w:ascii="Arial" w:hAnsi="Arial" w:cs="Arial"/>
          <w:sz w:val="22"/>
          <w:szCs w:val="22"/>
        </w:rPr>
      </w:pPr>
    </w:p>
    <w:p w14:paraId="17A98966" w14:textId="2D886244" w:rsidR="0099425C" w:rsidRDefault="0099425C" w:rsidP="0099425C">
      <w:pPr>
        <w:spacing w:line="276" w:lineRule="auto"/>
        <w:jc w:val="both"/>
        <w:rPr>
          <w:rFonts w:ascii="Arial" w:hAnsi="Arial" w:cs="Arial"/>
          <w:sz w:val="22"/>
          <w:szCs w:val="22"/>
        </w:rPr>
      </w:pPr>
      <w:r>
        <w:rPr>
          <w:rFonts w:ascii="Arial" w:hAnsi="Arial" w:cs="Arial"/>
          <w:sz w:val="22"/>
          <w:szCs w:val="22"/>
        </w:rPr>
        <w:t xml:space="preserve">Potential partners: </w:t>
      </w:r>
      <w:r w:rsidR="008840D2">
        <w:rPr>
          <w:rFonts w:ascii="Arial" w:hAnsi="Arial" w:cs="Arial"/>
          <w:sz w:val="22"/>
          <w:szCs w:val="22"/>
        </w:rPr>
        <w:t xml:space="preserve">UN System (UNDP, ION, World Bank, etc.) </w:t>
      </w:r>
      <w:r>
        <w:rPr>
          <w:rFonts w:ascii="Arial" w:hAnsi="Arial" w:cs="Arial"/>
          <w:sz w:val="22"/>
          <w:szCs w:val="22"/>
        </w:rPr>
        <w:t xml:space="preserve">EU delegation, European Bank for Reconstruction and Development, etc. </w:t>
      </w:r>
    </w:p>
    <w:p w14:paraId="7EAEFE2D" w14:textId="0742CB71" w:rsidR="0099425C" w:rsidRDefault="0099425C" w:rsidP="0099425C">
      <w:pPr>
        <w:spacing w:line="276" w:lineRule="auto"/>
        <w:jc w:val="both"/>
        <w:rPr>
          <w:rFonts w:ascii="Arial" w:hAnsi="Arial" w:cs="Arial"/>
          <w:sz w:val="22"/>
          <w:szCs w:val="22"/>
        </w:rPr>
      </w:pPr>
    </w:p>
    <w:p w14:paraId="33DF74A2" w14:textId="47DA0606" w:rsidR="005C284A" w:rsidRDefault="0099425C" w:rsidP="0099425C">
      <w:pPr>
        <w:spacing w:line="276" w:lineRule="auto"/>
        <w:jc w:val="both"/>
        <w:rPr>
          <w:rFonts w:ascii="Arial" w:hAnsi="Arial" w:cs="Arial"/>
          <w:sz w:val="22"/>
          <w:szCs w:val="22"/>
        </w:rPr>
      </w:pPr>
      <w:r>
        <w:rPr>
          <w:rFonts w:ascii="Arial" w:hAnsi="Arial" w:cs="Arial"/>
          <w:sz w:val="22"/>
          <w:szCs w:val="22"/>
        </w:rPr>
        <w:t xml:space="preserve">Examples of ongoing projects that have a resilience component: </w:t>
      </w:r>
    </w:p>
    <w:p w14:paraId="232109FD" w14:textId="77777777" w:rsidR="0099425C" w:rsidRDefault="0099425C" w:rsidP="0099425C">
      <w:pPr>
        <w:spacing w:line="276" w:lineRule="auto"/>
        <w:jc w:val="both"/>
        <w:rPr>
          <w:rFonts w:ascii="Arial" w:hAnsi="Arial" w:cs="Arial"/>
          <w:sz w:val="22"/>
          <w:szCs w:val="22"/>
        </w:rPr>
      </w:pPr>
    </w:p>
    <w:p w14:paraId="1E8A49F0" w14:textId="77777777" w:rsidR="005C284A" w:rsidRDefault="005C284A" w:rsidP="0099425C">
      <w:pPr>
        <w:pStyle w:val="a8"/>
        <w:numPr>
          <w:ilvl w:val="0"/>
          <w:numId w:val="33"/>
        </w:numPr>
        <w:spacing w:after="0"/>
        <w:ind w:left="630" w:hanging="270"/>
        <w:jc w:val="both"/>
        <w:rPr>
          <w:rFonts w:ascii="Arial" w:hAnsi="Arial" w:cs="Arial"/>
          <w:szCs w:val="20"/>
        </w:rPr>
      </w:pPr>
      <w:r w:rsidRPr="003474CC">
        <w:rPr>
          <w:rFonts w:ascii="Arial" w:hAnsi="Arial" w:cs="Arial"/>
          <w:b/>
          <w:bCs/>
          <w:szCs w:val="20"/>
        </w:rPr>
        <w:t>Ungheni</w:t>
      </w:r>
      <w:r w:rsidRPr="003474CC">
        <w:rPr>
          <w:rFonts w:ascii="Arial" w:hAnsi="Arial" w:cs="Arial"/>
          <w:szCs w:val="20"/>
        </w:rPr>
        <w:t xml:space="preserve"> and </w:t>
      </w:r>
      <w:r w:rsidRPr="003474CC">
        <w:rPr>
          <w:rFonts w:ascii="Arial" w:hAnsi="Arial" w:cs="Arial"/>
          <w:b/>
          <w:bCs/>
          <w:szCs w:val="20"/>
        </w:rPr>
        <w:t>Cahul</w:t>
      </w:r>
      <w:r w:rsidRPr="003474CC">
        <w:rPr>
          <w:rFonts w:ascii="Arial" w:hAnsi="Arial" w:cs="Arial"/>
          <w:szCs w:val="20"/>
        </w:rPr>
        <w:t xml:space="preserve"> municipalities are part of the EU4Moldova - Focal regions project. Project started in 2019 and will run to 2024. Total budget USD 26 million (mostly administered by UNDP). The project supports the strengthening of economic, territorial and social cohesion, by facilitating inclusive and sustainable local socio-economic growth and improving the living standards of citizens in these respective regions. </w:t>
      </w:r>
    </w:p>
    <w:p w14:paraId="3A4342EC" w14:textId="77777777" w:rsidR="005C284A" w:rsidRDefault="005C284A" w:rsidP="0099425C">
      <w:pPr>
        <w:pStyle w:val="a8"/>
        <w:numPr>
          <w:ilvl w:val="0"/>
          <w:numId w:val="33"/>
        </w:numPr>
        <w:spacing w:after="0"/>
        <w:ind w:left="630" w:hanging="270"/>
        <w:jc w:val="both"/>
        <w:rPr>
          <w:rFonts w:ascii="Arial" w:hAnsi="Arial" w:cs="Arial"/>
          <w:szCs w:val="20"/>
        </w:rPr>
      </w:pPr>
      <w:r w:rsidRPr="003474CC">
        <w:rPr>
          <w:rFonts w:ascii="Arial" w:hAnsi="Arial" w:cs="Arial"/>
          <w:b/>
          <w:bCs/>
          <w:szCs w:val="20"/>
        </w:rPr>
        <w:t xml:space="preserve">Balti </w:t>
      </w:r>
      <w:r w:rsidRPr="003474CC">
        <w:rPr>
          <w:rFonts w:ascii="Arial" w:hAnsi="Arial" w:cs="Arial"/>
          <w:szCs w:val="20"/>
        </w:rPr>
        <w:t xml:space="preserve">and </w:t>
      </w:r>
      <w:r w:rsidRPr="003474CC">
        <w:rPr>
          <w:rFonts w:ascii="Arial" w:hAnsi="Arial" w:cs="Arial"/>
          <w:b/>
          <w:bCs/>
          <w:szCs w:val="20"/>
        </w:rPr>
        <w:t xml:space="preserve">Ungheni </w:t>
      </w:r>
      <w:r w:rsidRPr="003474CC">
        <w:rPr>
          <w:rFonts w:ascii="Arial" w:hAnsi="Arial" w:cs="Arial"/>
          <w:szCs w:val="20"/>
        </w:rPr>
        <w:t>are part of the Moldova Sustainable Green Cities project. Project started in 2018 and will run to 2023. Focus areas: Climate Change, Environment &amp; Energy. The objective of the project is to catalyze investments in low carbon green urban development based on integrated urban planning approach by encouraging innovation, participatory planning and partnerships between a variety of public and private sector entities.</w:t>
      </w:r>
    </w:p>
    <w:p w14:paraId="1F62421B" w14:textId="04EDDA61" w:rsidR="00EB58CE" w:rsidRDefault="00A91207" w:rsidP="004044BA">
      <w:pPr>
        <w:spacing w:line="276" w:lineRule="auto"/>
        <w:jc w:val="both"/>
        <w:rPr>
          <w:rFonts w:ascii="Arial" w:hAnsi="Arial" w:cs="Arial"/>
          <w:sz w:val="22"/>
          <w:szCs w:val="22"/>
        </w:rPr>
      </w:pPr>
      <w:r>
        <w:rPr>
          <w:rFonts w:ascii="Arial" w:hAnsi="Arial" w:cs="Arial"/>
          <w:sz w:val="22"/>
          <w:szCs w:val="22"/>
        </w:rPr>
        <w:t xml:space="preserve"> </w:t>
      </w:r>
    </w:p>
    <w:p w14:paraId="0A39C8E3" w14:textId="77777777" w:rsidR="00420672" w:rsidRDefault="00420672" w:rsidP="004044BA">
      <w:pPr>
        <w:spacing w:line="276" w:lineRule="auto"/>
        <w:jc w:val="both"/>
        <w:rPr>
          <w:rFonts w:ascii="Arial" w:hAnsi="Arial" w:cs="Arial"/>
          <w:sz w:val="22"/>
          <w:szCs w:val="22"/>
        </w:rPr>
      </w:pPr>
    </w:p>
    <w:p w14:paraId="5E2A8E9A" w14:textId="4A46A2E0" w:rsidR="0007798D" w:rsidRPr="006D4F68" w:rsidRDefault="0007798D" w:rsidP="0007798D">
      <w:pPr>
        <w:pStyle w:val="3"/>
        <w:pBdr>
          <w:top w:val="single" w:sz="6" w:space="1" w:color="DEEAF6" w:themeColor="accent5" w:themeTint="33"/>
        </w:pBdr>
        <w:rPr>
          <w:rFonts w:ascii="Arial" w:hAnsi="Arial" w:cs="Arial"/>
          <w:b/>
          <w:bCs/>
          <w:caps w:val="0"/>
          <w:color w:val="000000" w:themeColor="text1"/>
          <w:sz w:val="22"/>
          <w:szCs w:val="22"/>
          <w:lang w:val="en-US"/>
        </w:rPr>
      </w:pPr>
      <w:bookmarkStart w:id="8" w:name="_Toc131581216"/>
      <w:r w:rsidRPr="006D4F68">
        <w:rPr>
          <w:rFonts w:ascii="Arial" w:hAnsi="Arial" w:cs="Arial"/>
          <w:b/>
          <w:bCs/>
          <w:color w:val="000000" w:themeColor="text1"/>
          <w:sz w:val="22"/>
          <w:szCs w:val="22"/>
          <w:lang w:val="en-US"/>
        </w:rPr>
        <w:t>3.</w:t>
      </w:r>
      <w:r>
        <w:rPr>
          <w:rFonts w:ascii="Arial" w:hAnsi="Arial" w:cs="Arial"/>
          <w:b/>
          <w:bCs/>
          <w:color w:val="000000" w:themeColor="text1"/>
          <w:sz w:val="22"/>
          <w:szCs w:val="22"/>
          <w:lang w:val="en-US"/>
        </w:rPr>
        <w:t>4</w:t>
      </w:r>
      <w:r w:rsidRPr="006D4F68">
        <w:rPr>
          <w:rFonts w:ascii="Arial" w:hAnsi="Arial" w:cs="Arial"/>
          <w:b/>
          <w:bCs/>
          <w:color w:val="000000" w:themeColor="text1"/>
          <w:sz w:val="22"/>
          <w:szCs w:val="22"/>
          <w:lang w:val="en-US"/>
        </w:rPr>
        <w:t xml:space="preserve"> </w:t>
      </w:r>
      <w:r>
        <w:rPr>
          <w:rFonts w:ascii="Arial" w:hAnsi="Arial" w:cs="Arial"/>
          <w:b/>
          <w:bCs/>
          <w:caps w:val="0"/>
          <w:color w:val="000000" w:themeColor="text1"/>
          <w:sz w:val="22"/>
          <w:szCs w:val="22"/>
          <w:lang w:val="en-US"/>
        </w:rPr>
        <w:t xml:space="preserve">Public </w:t>
      </w:r>
      <w:r w:rsidR="006E4817">
        <w:rPr>
          <w:rFonts w:ascii="Arial" w:hAnsi="Arial" w:cs="Arial"/>
          <w:b/>
          <w:bCs/>
          <w:caps w:val="0"/>
          <w:color w:val="000000" w:themeColor="text1"/>
          <w:sz w:val="22"/>
          <w:szCs w:val="22"/>
          <w:lang w:val="en-US"/>
        </w:rPr>
        <w:t>consultations</w:t>
      </w:r>
      <w:bookmarkEnd w:id="8"/>
    </w:p>
    <w:p w14:paraId="7E1A9DF4" w14:textId="77777777" w:rsidR="0007798D" w:rsidRDefault="0007798D" w:rsidP="004044BA">
      <w:pPr>
        <w:spacing w:line="276" w:lineRule="auto"/>
        <w:jc w:val="both"/>
        <w:rPr>
          <w:rFonts w:ascii="Arial" w:hAnsi="Arial" w:cs="Arial"/>
          <w:sz w:val="22"/>
          <w:szCs w:val="22"/>
        </w:rPr>
      </w:pPr>
    </w:p>
    <w:p w14:paraId="3C4AF146" w14:textId="43211E89" w:rsidR="0007798D" w:rsidRDefault="0007798D" w:rsidP="0007798D">
      <w:pPr>
        <w:spacing w:line="276" w:lineRule="auto"/>
        <w:jc w:val="both"/>
        <w:rPr>
          <w:rFonts w:ascii="Arial" w:hAnsi="Arial" w:cs="Arial"/>
          <w:sz w:val="22"/>
          <w:szCs w:val="22"/>
        </w:rPr>
      </w:pPr>
      <w:r w:rsidRPr="0007798D">
        <w:rPr>
          <w:rFonts w:ascii="Arial" w:hAnsi="Arial" w:cs="Arial"/>
          <w:sz w:val="22"/>
          <w:szCs w:val="22"/>
        </w:rPr>
        <w:t>The</w:t>
      </w:r>
      <w:r w:rsidR="001C7CFD">
        <w:rPr>
          <w:rFonts w:ascii="Arial" w:hAnsi="Arial" w:cs="Arial"/>
          <w:sz w:val="22"/>
          <w:szCs w:val="22"/>
        </w:rPr>
        <w:t xml:space="preserve"> participation of citizens other interested parties should not be ensured only at the last stages of drafting the strategy. </w:t>
      </w:r>
      <w:r w:rsidR="005448C0">
        <w:rPr>
          <w:rFonts w:ascii="Arial" w:hAnsi="Arial" w:cs="Arial"/>
          <w:sz w:val="22"/>
          <w:szCs w:val="22"/>
        </w:rPr>
        <w:t xml:space="preserve">Most of the time, consultations are limited only to the publication of an advanced version of the document on the web, without using other engagement activities for involved of interested parties. </w:t>
      </w:r>
      <w:r w:rsidR="001C7CFD">
        <w:rPr>
          <w:rFonts w:ascii="Arial" w:hAnsi="Arial" w:cs="Arial"/>
          <w:sz w:val="22"/>
          <w:szCs w:val="22"/>
        </w:rPr>
        <w:t xml:space="preserve">It is important for local authorities to make additional effort to ensure authentic and meaningful participation of citizens, civil society and other interested parties at various milestones in order to ensure adequate time to incorporate their feedback in the strategy. Thus, at least two rounds of consultations (online and/or physical format) of the document will be organized with all relevant stakeholders. </w:t>
      </w:r>
      <w:r w:rsidRPr="0007798D">
        <w:rPr>
          <w:rFonts w:ascii="Arial" w:hAnsi="Arial" w:cs="Arial"/>
          <w:sz w:val="22"/>
          <w:szCs w:val="22"/>
        </w:rPr>
        <w:t xml:space="preserve"> Public hearings </w:t>
      </w:r>
      <w:r w:rsidR="005448C0">
        <w:rPr>
          <w:rFonts w:ascii="Arial" w:hAnsi="Arial" w:cs="Arial"/>
          <w:sz w:val="22"/>
          <w:szCs w:val="22"/>
        </w:rPr>
        <w:t xml:space="preserve">will be used to </w:t>
      </w:r>
      <w:r w:rsidRPr="0007798D">
        <w:rPr>
          <w:rFonts w:ascii="Arial" w:hAnsi="Arial" w:cs="Arial"/>
          <w:sz w:val="22"/>
          <w:szCs w:val="22"/>
        </w:rPr>
        <w:t xml:space="preserve">obtain opinions and ideas of </w:t>
      </w:r>
      <w:r w:rsidR="005448C0">
        <w:rPr>
          <w:rFonts w:ascii="Arial" w:hAnsi="Arial" w:cs="Arial"/>
          <w:sz w:val="22"/>
          <w:szCs w:val="22"/>
        </w:rPr>
        <w:t>local</w:t>
      </w:r>
      <w:r w:rsidRPr="0007798D">
        <w:rPr>
          <w:rFonts w:ascii="Arial" w:hAnsi="Arial" w:cs="Arial"/>
          <w:sz w:val="22"/>
          <w:szCs w:val="22"/>
        </w:rPr>
        <w:t xml:space="preserve"> residents on priorities</w:t>
      </w:r>
      <w:r w:rsidR="005448C0">
        <w:rPr>
          <w:rFonts w:ascii="Arial" w:hAnsi="Arial" w:cs="Arial"/>
          <w:sz w:val="22"/>
          <w:szCs w:val="22"/>
        </w:rPr>
        <w:t xml:space="preserve"> and </w:t>
      </w:r>
      <w:r w:rsidRPr="0007798D">
        <w:rPr>
          <w:rFonts w:ascii="Arial" w:hAnsi="Arial" w:cs="Arial"/>
          <w:sz w:val="22"/>
          <w:szCs w:val="22"/>
        </w:rPr>
        <w:t xml:space="preserve">strategic </w:t>
      </w:r>
      <w:r w:rsidR="005448C0">
        <w:rPr>
          <w:rFonts w:ascii="Arial" w:hAnsi="Arial" w:cs="Arial"/>
          <w:sz w:val="22"/>
          <w:szCs w:val="22"/>
        </w:rPr>
        <w:t xml:space="preserve">areas. </w:t>
      </w:r>
      <w:r w:rsidR="00F25DAE">
        <w:rPr>
          <w:rFonts w:ascii="Arial" w:hAnsi="Arial" w:cs="Arial"/>
          <w:sz w:val="22"/>
          <w:szCs w:val="22"/>
        </w:rPr>
        <w:t xml:space="preserve">Additionally, public hearings can be used as an avenue to highlight how the budget solves community's problems and how it contributes to building resilience. </w:t>
      </w:r>
    </w:p>
    <w:p w14:paraId="7EDBDC6F" w14:textId="7CF79C2D" w:rsidR="00C41028" w:rsidRPr="00F25DAE" w:rsidRDefault="00C41028" w:rsidP="00F25DAE">
      <w:pPr>
        <w:ind w:left="360"/>
        <w:jc w:val="both"/>
        <w:rPr>
          <w:rFonts w:ascii="Arial" w:eastAsiaTheme="minorEastAsia" w:hAnsi="Arial" w:cs="Arial"/>
          <w:color w:val="000000" w:themeColor="text1"/>
          <w:sz w:val="20"/>
          <w:szCs w:val="20"/>
        </w:rPr>
      </w:pPr>
    </w:p>
    <w:p w14:paraId="53A49186" w14:textId="77777777" w:rsidR="00C41028" w:rsidRPr="00C41028" w:rsidRDefault="00C41028" w:rsidP="00C41028">
      <w:pPr>
        <w:ind w:left="360"/>
        <w:jc w:val="both"/>
        <w:rPr>
          <w:rFonts w:ascii="Arial" w:eastAsiaTheme="minorEastAsia" w:hAnsi="Arial" w:cs="Arial"/>
          <w:color w:val="000000" w:themeColor="text1"/>
          <w:sz w:val="20"/>
          <w:szCs w:val="20"/>
        </w:rPr>
      </w:pPr>
    </w:p>
    <w:p w14:paraId="6B6F9D9D" w14:textId="1CACADDB" w:rsidR="00C41028" w:rsidRPr="00C41028" w:rsidRDefault="00F25DAE" w:rsidP="00C41028">
      <w:pPr>
        <w:pStyle w:val="1"/>
        <w:pBdr>
          <w:top w:val="single" w:sz="24" w:space="0" w:color="BDD6EE" w:themeColor="accent5" w:themeTint="66"/>
          <w:left w:val="single" w:sz="24" w:space="0" w:color="BDD6EE" w:themeColor="accent5" w:themeTint="66"/>
          <w:bottom w:val="single" w:sz="24" w:space="0" w:color="BDD6EE" w:themeColor="accent5" w:themeTint="66"/>
          <w:right w:val="single" w:sz="24" w:space="0" w:color="BDD6EE" w:themeColor="accent5" w:themeTint="66"/>
        </w:pBdr>
        <w:shd w:val="clear" w:color="auto" w:fill="BDD6EE" w:themeFill="accent5" w:themeFillTint="66"/>
        <w:rPr>
          <w:rFonts w:ascii="Arial" w:hAnsi="Arial" w:cs="Arial"/>
          <w:b/>
          <w:bCs/>
          <w:color w:val="000000" w:themeColor="text1"/>
          <w:lang w:val="en-US"/>
        </w:rPr>
      </w:pPr>
      <w:bookmarkStart w:id="9" w:name="_Toc62761164"/>
      <w:bookmarkStart w:id="10" w:name="_Toc131581217"/>
      <w:r>
        <w:rPr>
          <w:rFonts w:ascii="Arial" w:hAnsi="Arial" w:cs="Arial"/>
          <w:b/>
          <w:bCs/>
          <w:color w:val="000000" w:themeColor="text1"/>
          <w:lang w:val="en-US"/>
        </w:rPr>
        <w:t>IV</w:t>
      </w:r>
      <w:r w:rsidR="00C41028" w:rsidRPr="00C41028">
        <w:rPr>
          <w:rFonts w:ascii="Arial" w:hAnsi="Arial" w:cs="Arial"/>
          <w:b/>
          <w:bCs/>
          <w:color w:val="000000" w:themeColor="text1"/>
          <w:lang w:val="en-US"/>
        </w:rPr>
        <w:t xml:space="preserve">. </w:t>
      </w:r>
      <w:bookmarkEnd w:id="9"/>
      <w:r>
        <w:rPr>
          <w:rFonts w:ascii="Arial" w:hAnsi="Arial" w:cs="Arial"/>
          <w:b/>
          <w:bCs/>
          <w:color w:val="000000" w:themeColor="text1"/>
          <w:lang w:val="en-US"/>
        </w:rPr>
        <w:t>timeline</w:t>
      </w:r>
      <w:bookmarkEnd w:id="10"/>
    </w:p>
    <w:p w14:paraId="33FE8B5E" w14:textId="77777777" w:rsidR="00C41028" w:rsidRPr="00C41028" w:rsidRDefault="00C41028" w:rsidP="00C41028">
      <w:pPr>
        <w:spacing w:line="276" w:lineRule="auto"/>
        <w:jc w:val="both"/>
        <w:rPr>
          <w:rFonts w:ascii="Arial" w:hAnsi="Arial" w:cs="Arial"/>
          <w:sz w:val="20"/>
          <w:szCs w:val="20"/>
        </w:rPr>
      </w:pPr>
    </w:p>
    <w:p w14:paraId="3A50AAD2" w14:textId="5649CF20" w:rsidR="00F25DAE" w:rsidRPr="00F25DAE" w:rsidRDefault="00F25DAE" w:rsidP="00F25DAE">
      <w:pPr>
        <w:pStyle w:val="a8"/>
        <w:numPr>
          <w:ilvl w:val="0"/>
          <w:numId w:val="34"/>
        </w:numPr>
        <w:jc w:val="both"/>
        <w:rPr>
          <w:rFonts w:ascii="Arial" w:hAnsi="Arial" w:cs="Arial"/>
        </w:rPr>
      </w:pPr>
      <w:r w:rsidRPr="00F25DAE">
        <w:rPr>
          <w:rFonts w:ascii="Arial" w:hAnsi="Arial" w:cs="Arial"/>
        </w:rPr>
        <w:t>Online questionnaire: April 1 - April 22</w:t>
      </w:r>
    </w:p>
    <w:p w14:paraId="6F35E085" w14:textId="12E9FA63" w:rsidR="00F25DAE" w:rsidRPr="00F25DAE" w:rsidRDefault="00F25DAE" w:rsidP="00F25DAE">
      <w:pPr>
        <w:pStyle w:val="a8"/>
        <w:numPr>
          <w:ilvl w:val="0"/>
          <w:numId w:val="34"/>
        </w:numPr>
        <w:jc w:val="both"/>
        <w:rPr>
          <w:rFonts w:ascii="Arial" w:hAnsi="Arial" w:cs="Arial"/>
        </w:rPr>
      </w:pPr>
      <w:r w:rsidRPr="00F25DAE">
        <w:rPr>
          <w:rFonts w:ascii="Arial" w:hAnsi="Arial" w:cs="Arial"/>
        </w:rPr>
        <w:t>Communication on social media: continuous activity throughout the drafting of the new strategy</w:t>
      </w:r>
    </w:p>
    <w:p w14:paraId="1549378E" w14:textId="77777777" w:rsidR="0059259C" w:rsidRDefault="006E4817" w:rsidP="0059259C">
      <w:pPr>
        <w:pStyle w:val="a8"/>
        <w:numPr>
          <w:ilvl w:val="0"/>
          <w:numId w:val="34"/>
        </w:numPr>
        <w:jc w:val="both"/>
        <w:rPr>
          <w:rFonts w:ascii="Arial" w:hAnsi="Arial" w:cs="Arial"/>
        </w:rPr>
      </w:pPr>
      <w:r>
        <w:rPr>
          <w:rFonts w:ascii="Arial" w:hAnsi="Arial" w:cs="Arial"/>
        </w:rPr>
        <w:t>International development partners</w:t>
      </w:r>
      <w:r w:rsidR="00F25DAE" w:rsidRPr="00F25DAE">
        <w:rPr>
          <w:rFonts w:ascii="Arial" w:hAnsi="Arial" w:cs="Arial"/>
        </w:rPr>
        <w:t xml:space="preserve">: April - May </w:t>
      </w:r>
    </w:p>
    <w:p w14:paraId="1D86159C" w14:textId="6C55090D" w:rsidR="0059259C" w:rsidRPr="0059259C" w:rsidRDefault="00F25DAE" w:rsidP="0059259C">
      <w:pPr>
        <w:pStyle w:val="a8"/>
        <w:numPr>
          <w:ilvl w:val="1"/>
          <w:numId w:val="34"/>
        </w:numPr>
        <w:jc w:val="both"/>
        <w:rPr>
          <w:rFonts w:ascii="Arial" w:hAnsi="Arial" w:cs="Arial"/>
        </w:rPr>
      </w:pPr>
      <w:r w:rsidRPr="0059259C">
        <w:rPr>
          <w:rFonts w:ascii="Arial" w:hAnsi="Arial" w:cs="Arial"/>
        </w:rPr>
        <w:t xml:space="preserve">Potential partners: </w:t>
      </w:r>
      <w:r w:rsidR="0059259C" w:rsidRPr="0059259C">
        <w:rPr>
          <w:rFonts w:ascii="Arial" w:hAnsi="Arial" w:cs="Arial"/>
        </w:rPr>
        <w:t xml:space="preserve">Potential partners: UN System (UNDP, ION, World Bank, etc.) EU delegation, European Bank for Reconstruction and Development, etc. </w:t>
      </w:r>
    </w:p>
    <w:p w14:paraId="62E0382A" w14:textId="3BF7D3F2" w:rsidR="00F25DAE" w:rsidRPr="0059259C" w:rsidRDefault="00F25DAE" w:rsidP="009E1E8B">
      <w:pPr>
        <w:pStyle w:val="a8"/>
        <w:numPr>
          <w:ilvl w:val="0"/>
          <w:numId w:val="34"/>
        </w:numPr>
        <w:jc w:val="both"/>
        <w:rPr>
          <w:rFonts w:ascii="Arial" w:hAnsi="Arial" w:cs="Arial"/>
        </w:rPr>
      </w:pPr>
      <w:r w:rsidRPr="0059259C">
        <w:rPr>
          <w:rFonts w:ascii="Arial" w:hAnsi="Arial" w:cs="Arial"/>
        </w:rPr>
        <w:t xml:space="preserve">Public </w:t>
      </w:r>
      <w:r w:rsidR="006E4817" w:rsidRPr="0059259C">
        <w:rPr>
          <w:rFonts w:ascii="Arial" w:hAnsi="Arial" w:cs="Arial"/>
        </w:rPr>
        <w:t>consultations</w:t>
      </w:r>
      <w:r w:rsidRPr="0059259C">
        <w:rPr>
          <w:rFonts w:ascii="Arial" w:hAnsi="Arial" w:cs="Arial"/>
        </w:rPr>
        <w:t>:</w:t>
      </w:r>
    </w:p>
    <w:p w14:paraId="4531FEF2" w14:textId="3354424A" w:rsidR="00F25DAE" w:rsidRDefault="00F25DAE" w:rsidP="00F25DAE">
      <w:pPr>
        <w:pStyle w:val="a8"/>
        <w:numPr>
          <w:ilvl w:val="1"/>
          <w:numId w:val="34"/>
        </w:numPr>
        <w:jc w:val="both"/>
        <w:rPr>
          <w:rFonts w:ascii="Arial" w:hAnsi="Arial" w:cs="Arial"/>
        </w:rPr>
      </w:pPr>
      <w:r>
        <w:rPr>
          <w:rFonts w:ascii="Arial" w:hAnsi="Arial" w:cs="Arial"/>
        </w:rPr>
        <w:t xml:space="preserve">1st hearing: </w:t>
      </w:r>
      <w:r w:rsidR="00BB3C5E">
        <w:rPr>
          <w:rFonts w:ascii="Arial" w:hAnsi="Arial" w:cs="Arial"/>
        </w:rPr>
        <w:t>end of April (after processing information from the online questionnaire)</w:t>
      </w:r>
    </w:p>
    <w:p w14:paraId="5440F741" w14:textId="1AADA9D0" w:rsidR="00BB3C5E" w:rsidRDefault="00BB3C5E" w:rsidP="00F25DAE">
      <w:pPr>
        <w:pStyle w:val="a8"/>
        <w:numPr>
          <w:ilvl w:val="1"/>
          <w:numId w:val="34"/>
        </w:numPr>
        <w:jc w:val="both"/>
        <w:rPr>
          <w:rFonts w:ascii="Arial" w:hAnsi="Arial" w:cs="Arial"/>
        </w:rPr>
      </w:pPr>
      <w:r>
        <w:rPr>
          <w:rFonts w:ascii="Arial" w:hAnsi="Arial" w:cs="Arial"/>
        </w:rPr>
        <w:t xml:space="preserve">2nd hearing: early June (after advancing in drafting of the strategy, but still enough time to allow relevant changes after </w:t>
      </w:r>
      <w:proofErr w:type="gramStart"/>
      <w:r>
        <w:rPr>
          <w:rFonts w:ascii="Arial" w:hAnsi="Arial" w:cs="Arial"/>
        </w:rPr>
        <w:t>stakeholders</w:t>
      </w:r>
      <w:proofErr w:type="gramEnd"/>
      <w:r>
        <w:rPr>
          <w:rFonts w:ascii="Arial" w:hAnsi="Arial" w:cs="Arial"/>
        </w:rPr>
        <w:t xml:space="preserve"> feedback. </w:t>
      </w:r>
    </w:p>
    <w:p w14:paraId="7DB292B6" w14:textId="77777777" w:rsidR="00F25DAE" w:rsidRDefault="00F25DAE" w:rsidP="00F25DAE">
      <w:pPr>
        <w:ind w:left="720"/>
        <w:jc w:val="both"/>
        <w:rPr>
          <w:rFonts w:ascii="Arial" w:hAnsi="Arial" w:cs="Arial"/>
        </w:rPr>
      </w:pPr>
    </w:p>
    <w:p w14:paraId="6625376E" w14:textId="77777777" w:rsidR="009D45CD" w:rsidRDefault="009D45CD" w:rsidP="00F25DAE">
      <w:pPr>
        <w:ind w:left="720"/>
        <w:jc w:val="both"/>
        <w:rPr>
          <w:rFonts w:ascii="Arial" w:hAnsi="Arial" w:cs="Arial"/>
        </w:rPr>
      </w:pPr>
    </w:p>
    <w:p w14:paraId="0ADEF99D" w14:textId="77777777" w:rsidR="009D45CD" w:rsidRDefault="009D45CD" w:rsidP="00F25DAE">
      <w:pPr>
        <w:ind w:left="720"/>
        <w:jc w:val="both"/>
        <w:rPr>
          <w:rFonts w:ascii="Arial" w:hAnsi="Arial" w:cs="Arial"/>
        </w:rPr>
      </w:pPr>
    </w:p>
    <w:p w14:paraId="48024CC9" w14:textId="77777777" w:rsidR="009D45CD" w:rsidRPr="00F25DAE" w:rsidRDefault="009D45CD" w:rsidP="00F25DAE">
      <w:pPr>
        <w:ind w:left="720"/>
        <w:jc w:val="both"/>
        <w:rPr>
          <w:rFonts w:ascii="Arial" w:hAnsi="Arial" w:cs="Arial"/>
        </w:rPr>
      </w:pPr>
    </w:p>
    <w:p w14:paraId="53D31DCB" w14:textId="77777777" w:rsidR="00F25DAE" w:rsidRPr="00F25DAE" w:rsidRDefault="00F25DAE" w:rsidP="00F25DAE">
      <w:pPr>
        <w:ind w:left="720"/>
        <w:jc w:val="both"/>
        <w:rPr>
          <w:rFonts w:ascii="Arial" w:hAnsi="Arial" w:cs="Arial"/>
          <w:sz w:val="20"/>
          <w:szCs w:val="20"/>
        </w:rPr>
      </w:pPr>
    </w:p>
    <w:p w14:paraId="6A829F01" w14:textId="77777777" w:rsidR="00F25DAE" w:rsidRDefault="00F25DAE" w:rsidP="00C41028">
      <w:pPr>
        <w:spacing w:line="276" w:lineRule="auto"/>
        <w:jc w:val="both"/>
        <w:rPr>
          <w:rFonts w:ascii="Arial" w:hAnsi="Arial" w:cs="Arial"/>
          <w:sz w:val="20"/>
          <w:szCs w:val="20"/>
        </w:rPr>
      </w:pPr>
    </w:p>
    <w:p w14:paraId="23B4FB4C" w14:textId="00F33965" w:rsidR="00C41028" w:rsidRPr="00C41028" w:rsidRDefault="00C41028" w:rsidP="00C41028">
      <w:pPr>
        <w:spacing w:line="276" w:lineRule="auto"/>
        <w:jc w:val="both"/>
        <w:rPr>
          <w:rFonts w:ascii="Arial" w:hAnsi="Arial" w:cs="Arial"/>
          <w:sz w:val="20"/>
          <w:szCs w:val="20"/>
        </w:rPr>
      </w:pPr>
      <w:r w:rsidRPr="00C41028">
        <w:rPr>
          <w:rFonts w:ascii="Arial" w:hAnsi="Arial" w:cs="Arial"/>
          <w:sz w:val="20"/>
          <w:szCs w:val="20"/>
        </w:rPr>
        <w:t xml:space="preserve">  </w:t>
      </w:r>
    </w:p>
    <w:p w14:paraId="711969F9" w14:textId="62361F5E" w:rsidR="00C41028" w:rsidRPr="00C41028" w:rsidRDefault="00C41028" w:rsidP="00C41028">
      <w:pPr>
        <w:pStyle w:val="1"/>
        <w:pBdr>
          <w:top w:val="single" w:sz="24" w:space="0" w:color="BDD6EE" w:themeColor="accent5" w:themeTint="66"/>
          <w:left w:val="single" w:sz="24" w:space="0" w:color="BDD6EE" w:themeColor="accent5" w:themeTint="66"/>
          <w:bottom w:val="single" w:sz="24" w:space="0" w:color="BDD6EE" w:themeColor="accent5" w:themeTint="66"/>
          <w:right w:val="single" w:sz="24" w:space="0" w:color="BDD6EE" w:themeColor="accent5" w:themeTint="66"/>
        </w:pBdr>
        <w:shd w:val="clear" w:color="auto" w:fill="BDD6EE" w:themeFill="accent5" w:themeFillTint="66"/>
        <w:rPr>
          <w:rFonts w:ascii="Arial" w:hAnsi="Arial" w:cs="Arial"/>
          <w:b/>
          <w:bCs/>
          <w:color w:val="000000" w:themeColor="text1"/>
          <w:lang w:val="en-US"/>
        </w:rPr>
      </w:pPr>
      <w:bookmarkStart w:id="11" w:name="_Toc131581218"/>
      <w:r w:rsidRPr="00C41028">
        <w:rPr>
          <w:rFonts w:ascii="Arial" w:hAnsi="Arial" w:cs="Arial"/>
          <w:b/>
          <w:bCs/>
          <w:color w:val="000000" w:themeColor="text1"/>
          <w:lang w:val="en-US"/>
        </w:rPr>
        <w:t xml:space="preserve">V. </w:t>
      </w:r>
      <w:r w:rsidR="009D45CD">
        <w:rPr>
          <w:rFonts w:ascii="Arial" w:hAnsi="Arial" w:cs="Arial"/>
          <w:b/>
          <w:bCs/>
          <w:color w:val="000000" w:themeColor="text1"/>
          <w:lang w:val="en-US"/>
        </w:rPr>
        <w:t>list of main stakeholders</w:t>
      </w:r>
      <w:bookmarkEnd w:id="11"/>
    </w:p>
    <w:p w14:paraId="425BBB1A" w14:textId="77777777" w:rsidR="00C41028" w:rsidRPr="00C41028" w:rsidRDefault="00C41028" w:rsidP="00C41028">
      <w:pPr>
        <w:spacing w:line="276" w:lineRule="auto"/>
        <w:jc w:val="center"/>
        <w:rPr>
          <w:rFonts w:ascii="Arial" w:hAnsi="Arial" w:cs="Arial"/>
          <w:sz w:val="20"/>
          <w:szCs w:val="20"/>
        </w:rPr>
      </w:pPr>
    </w:p>
    <w:p w14:paraId="6D5A71BA" w14:textId="77777777" w:rsidR="00290B02" w:rsidRDefault="00290B02" w:rsidP="00C41028">
      <w:pPr>
        <w:spacing w:line="276" w:lineRule="auto"/>
        <w:rPr>
          <w:rFonts w:ascii="Arial" w:hAnsi="Arial" w:cs="Arial"/>
          <w:b/>
          <w:bCs/>
          <w:sz w:val="20"/>
          <w:szCs w:val="20"/>
        </w:rPr>
      </w:pPr>
    </w:p>
    <w:p w14:paraId="5425A42B" w14:textId="7A997CEC" w:rsidR="00C41028" w:rsidRPr="00290B02" w:rsidRDefault="00C41028" w:rsidP="00C41028">
      <w:pPr>
        <w:spacing w:line="276" w:lineRule="auto"/>
        <w:rPr>
          <w:rFonts w:ascii="Arial" w:hAnsi="Arial" w:cs="Arial"/>
          <w:b/>
          <w:bCs/>
          <w:sz w:val="20"/>
          <w:szCs w:val="20"/>
        </w:rPr>
      </w:pPr>
      <w:r w:rsidRPr="00290B02">
        <w:rPr>
          <w:rFonts w:ascii="Arial" w:hAnsi="Arial" w:cs="Arial"/>
          <w:b/>
          <w:bCs/>
          <w:sz w:val="20"/>
          <w:szCs w:val="20"/>
        </w:rPr>
        <w:t>City Departments</w:t>
      </w:r>
    </w:p>
    <w:p w14:paraId="4317E9A7" w14:textId="77777777" w:rsidR="00C41028" w:rsidRPr="00290B02" w:rsidRDefault="00C41028" w:rsidP="00C41028">
      <w:pPr>
        <w:pStyle w:val="a8"/>
        <w:numPr>
          <w:ilvl w:val="0"/>
          <w:numId w:val="4"/>
        </w:numPr>
        <w:rPr>
          <w:rFonts w:ascii="Arial" w:hAnsi="Arial" w:cs="Arial"/>
          <w:sz w:val="20"/>
          <w:szCs w:val="20"/>
        </w:rPr>
      </w:pPr>
      <w:r w:rsidRPr="00290B02">
        <w:rPr>
          <w:rFonts w:ascii="Arial" w:hAnsi="Arial" w:cs="Arial"/>
          <w:sz w:val="20"/>
          <w:szCs w:val="20"/>
        </w:rPr>
        <w:t>General department for social work and health</w:t>
      </w:r>
    </w:p>
    <w:p w14:paraId="076B71F4" w14:textId="77777777" w:rsidR="00C41028" w:rsidRPr="00290B02" w:rsidRDefault="00C41028" w:rsidP="00C41028">
      <w:pPr>
        <w:pStyle w:val="a8"/>
        <w:numPr>
          <w:ilvl w:val="0"/>
          <w:numId w:val="4"/>
        </w:numPr>
        <w:rPr>
          <w:rFonts w:ascii="Arial" w:hAnsi="Arial" w:cs="Arial"/>
          <w:sz w:val="20"/>
          <w:szCs w:val="20"/>
        </w:rPr>
      </w:pPr>
      <w:r w:rsidRPr="00290B02">
        <w:rPr>
          <w:rFonts w:ascii="Arial" w:hAnsi="Arial" w:cs="Arial"/>
          <w:sz w:val="20"/>
          <w:szCs w:val="20"/>
        </w:rPr>
        <w:lastRenderedPageBreak/>
        <w:t>General department for education, youth and sport</w:t>
      </w:r>
    </w:p>
    <w:p w14:paraId="3FFF5FA7" w14:textId="77777777" w:rsidR="00C41028" w:rsidRPr="00290B02" w:rsidRDefault="00C41028" w:rsidP="00C41028">
      <w:pPr>
        <w:pStyle w:val="a8"/>
        <w:numPr>
          <w:ilvl w:val="0"/>
          <w:numId w:val="4"/>
        </w:numPr>
        <w:rPr>
          <w:rFonts w:ascii="Arial" w:hAnsi="Arial" w:cs="Arial"/>
          <w:sz w:val="20"/>
          <w:szCs w:val="20"/>
        </w:rPr>
      </w:pPr>
      <w:r w:rsidRPr="00290B02">
        <w:rPr>
          <w:rFonts w:ascii="Arial" w:hAnsi="Arial" w:cs="Arial"/>
          <w:sz w:val="20"/>
          <w:szCs w:val="20"/>
        </w:rPr>
        <w:t>Municipal department for the protection of the rights of the child</w:t>
      </w:r>
    </w:p>
    <w:p w14:paraId="4305647B" w14:textId="77777777" w:rsidR="00C41028" w:rsidRPr="00290B02" w:rsidRDefault="00C41028" w:rsidP="00C41028">
      <w:pPr>
        <w:pStyle w:val="a8"/>
        <w:numPr>
          <w:ilvl w:val="0"/>
          <w:numId w:val="4"/>
        </w:numPr>
        <w:rPr>
          <w:rFonts w:ascii="Arial" w:hAnsi="Arial" w:cs="Arial"/>
          <w:sz w:val="20"/>
          <w:szCs w:val="20"/>
        </w:rPr>
      </w:pPr>
      <w:r w:rsidRPr="00290B02">
        <w:rPr>
          <w:rFonts w:ascii="Arial" w:hAnsi="Arial" w:cs="Arial"/>
          <w:sz w:val="20"/>
          <w:szCs w:val="20"/>
        </w:rPr>
        <w:t>Representative of the Municipal Council</w:t>
      </w:r>
    </w:p>
    <w:p w14:paraId="40ECA238" w14:textId="77777777" w:rsidR="00C41028" w:rsidRPr="00290B02" w:rsidRDefault="00C41028" w:rsidP="00C41028">
      <w:pPr>
        <w:pStyle w:val="a8"/>
        <w:numPr>
          <w:ilvl w:val="0"/>
          <w:numId w:val="4"/>
        </w:numPr>
        <w:rPr>
          <w:rFonts w:ascii="Arial" w:hAnsi="Arial" w:cs="Arial"/>
          <w:sz w:val="20"/>
          <w:szCs w:val="20"/>
        </w:rPr>
      </w:pPr>
      <w:r w:rsidRPr="00290B02">
        <w:rPr>
          <w:rFonts w:ascii="Arial" w:hAnsi="Arial" w:cs="Arial"/>
          <w:sz w:val="20"/>
          <w:szCs w:val="20"/>
        </w:rPr>
        <w:t>Deputy Mayors Office</w:t>
      </w:r>
    </w:p>
    <w:p w14:paraId="51180886" w14:textId="77777777" w:rsidR="00C41028" w:rsidRPr="00290B02" w:rsidRDefault="00C41028" w:rsidP="00C41028">
      <w:pPr>
        <w:pStyle w:val="a8"/>
        <w:numPr>
          <w:ilvl w:val="0"/>
          <w:numId w:val="4"/>
        </w:numPr>
        <w:rPr>
          <w:rFonts w:ascii="Arial" w:hAnsi="Arial" w:cs="Arial"/>
          <w:sz w:val="20"/>
          <w:szCs w:val="20"/>
        </w:rPr>
      </w:pPr>
      <w:r w:rsidRPr="00290B02">
        <w:rPr>
          <w:rFonts w:ascii="Arial" w:hAnsi="Arial" w:cs="Arial"/>
          <w:sz w:val="20"/>
          <w:szCs w:val="20"/>
        </w:rPr>
        <w:t>Advisors of the General Mayor</w:t>
      </w:r>
    </w:p>
    <w:p w14:paraId="220BCFC7" w14:textId="77777777" w:rsidR="00C41028" w:rsidRPr="00290B02" w:rsidRDefault="00C41028" w:rsidP="00C41028">
      <w:pPr>
        <w:spacing w:line="276" w:lineRule="auto"/>
        <w:rPr>
          <w:rFonts w:ascii="Arial" w:hAnsi="Arial" w:cs="Arial"/>
          <w:b/>
          <w:bCs/>
          <w:sz w:val="20"/>
          <w:szCs w:val="20"/>
        </w:rPr>
      </w:pPr>
      <w:r w:rsidRPr="00290B02">
        <w:rPr>
          <w:rFonts w:ascii="Arial" w:hAnsi="Arial" w:cs="Arial"/>
          <w:b/>
          <w:bCs/>
          <w:sz w:val="20"/>
          <w:szCs w:val="20"/>
        </w:rPr>
        <w:t>International organizations</w:t>
      </w:r>
    </w:p>
    <w:p w14:paraId="58FCF707" w14:textId="575501B5" w:rsidR="009D45CD" w:rsidRPr="009F2AA8" w:rsidRDefault="009D45CD" w:rsidP="00C41028">
      <w:pPr>
        <w:pStyle w:val="a8"/>
        <w:numPr>
          <w:ilvl w:val="0"/>
          <w:numId w:val="4"/>
        </w:numPr>
        <w:rPr>
          <w:rFonts w:ascii="Arial" w:hAnsi="Arial" w:cs="Arial"/>
          <w:sz w:val="20"/>
          <w:szCs w:val="20"/>
        </w:rPr>
      </w:pPr>
      <w:r w:rsidRPr="00290B02">
        <w:rPr>
          <w:rFonts w:ascii="Arial" w:hAnsi="Arial" w:cs="Arial"/>
          <w:sz w:val="20"/>
          <w:szCs w:val="20"/>
        </w:rPr>
        <w:t>UN</w:t>
      </w:r>
      <w:r w:rsidR="009F2AA8">
        <w:rPr>
          <w:rFonts w:ascii="Arial" w:hAnsi="Arial" w:cs="Arial"/>
          <w:sz w:val="20"/>
          <w:szCs w:val="20"/>
        </w:rPr>
        <w:t xml:space="preserve"> system (UNDP, </w:t>
      </w:r>
      <w:r w:rsidR="009F2AA8" w:rsidRPr="00290B02">
        <w:rPr>
          <w:rFonts w:ascii="Arial" w:hAnsi="Arial" w:cs="Arial"/>
          <w:sz w:val="20"/>
          <w:szCs w:val="20"/>
        </w:rPr>
        <w:t>International Organization for Migration</w:t>
      </w:r>
      <w:r w:rsidR="009F2AA8">
        <w:rPr>
          <w:rFonts w:ascii="Arial" w:hAnsi="Arial" w:cs="Arial"/>
          <w:sz w:val="20"/>
          <w:szCs w:val="20"/>
        </w:rPr>
        <w:t>, World Bank, etc.)</w:t>
      </w:r>
    </w:p>
    <w:p w14:paraId="23350D42" w14:textId="77777777" w:rsidR="009D45CD" w:rsidRPr="00290B02" w:rsidRDefault="009D45CD" w:rsidP="00C41028">
      <w:pPr>
        <w:pStyle w:val="a8"/>
        <w:numPr>
          <w:ilvl w:val="0"/>
          <w:numId w:val="4"/>
        </w:numPr>
        <w:rPr>
          <w:rFonts w:ascii="Arial" w:hAnsi="Arial" w:cs="Arial"/>
          <w:sz w:val="20"/>
          <w:szCs w:val="20"/>
        </w:rPr>
      </w:pPr>
      <w:r w:rsidRPr="00290B02">
        <w:rPr>
          <w:rFonts w:ascii="Arial" w:hAnsi="Arial" w:cs="Arial"/>
          <w:sz w:val="20"/>
          <w:szCs w:val="20"/>
        </w:rPr>
        <w:t>EU delegation</w:t>
      </w:r>
    </w:p>
    <w:p w14:paraId="11F94106" w14:textId="03AF1450" w:rsidR="009D45CD" w:rsidRPr="00290B02" w:rsidRDefault="009D45CD" w:rsidP="00C41028">
      <w:pPr>
        <w:pStyle w:val="a8"/>
        <w:numPr>
          <w:ilvl w:val="0"/>
          <w:numId w:val="4"/>
        </w:numPr>
        <w:rPr>
          <w:rFonts w:ascii="Arial" w:hAnsi="Arial" w:cs="Arial"/>
          <w:sz w:val="20"/>
          <w:szCs w:val="20"/>
        </w:rPr>
      </w:pPr>
      <w:r w:rsidRPr="00290B02">
        <w:rPr>
          <w:rFonts w:ascii="Arial" w:hAnsi="Arial" w:cs="Arial"/>
          <w:sz w:val="20"/>
          <w:szCs w:val="20"/>
        </w:rPr>
        <w:t>European Bank for Reconstruction and Development</w:t>
      </w:r>
    </w:p>
    <w:p w14:paraId="2FF9F224" w14:textId="77777777" w:rsidR="00C41028" w:rsidRPr="00290B02" w:rsidRDefault="00C41028" w:rsidP="00C41028">
      <w:pPr>
        <w:spacing w:line="276" w:lineRule="auto"/>
        <w:rPr>
          <w:rFonts w:ascii="Arial" w:hAnsi="Arial" w:cs="Arial"/>
          <w:b/>
          <w:bCs/>
          <w:sz w:val="20"/>
          <w:szCs w:val="20"/>
        </w:rPr>
      </w:pPr>
      <w:r w:rsidRPr="00290B02">
        <w:rPr>
          <w:rFonts w:ascii="Arial" w:hAnsi="Arial" w:cs="Arial"/>
          <w:b/>
          <w:bCs/>
          <w:sz w:val="20"/>
          <w:szCs w:val="20"/>
        </w:rPr>
        <w:t>Healthcare sector representatives</w:t>
      </w:r>
    </w:p>
    <w:p w14:paraId="22CB21F3" w14:textId="77777777" w:rsidR="00C41028" w:rsidRPr="00290B02" w:rsidRDefault="00C41028" w:rsidP="00C41028">
      <w:pPr>
        <w:pStyle w:val="a8"/>
        <w:numPr>
          <w:ilvl w:val="0"/>
          <w:numId w:val="4"/>
        </w:numPr>
        <w:rPr>
          <w:rFonts w:ascii="Arial" w:hAnsi="Arial" w:cs="Arial"/>
          <w:sz w:val="20"/>
          <w:szCs w:val="20"/>
        </w:rPr>
      </w:pPr>
      <w:r w:rsidRPr="00290B02">
        <w:rPr>
          <w:rFonts w:ascii="Arial" w:hAnsi="Arial" w:cs="Arial"/>
          <w:sz w:val="20"/>
          <w:szCs w:val="20"/>
        </w:rPr>
        <w:t>Municipal Clinical Hospital for children</w:t>
      </w:r>
    </w:p>
    <w:p w14:paraId="65E23D11" w14:textId="77777777" w:rsidR="00C41028" w:rsidRPr="00290B02" w:rsidRDefault="00C41028" w:rsidP="00C41028">
      <w:pPr>
        <w:pStyle w:val="a8"/>
        <w:numPr>
          <w:ilvl w:val="0"/>
          <w:numId w:val="4"/>
        </w:numPr>
        <w:rPr>
          <w:rFonts w:ascii="Arial" w:hAnsi="Arial" w:cs="Arial"/>
          <w:sz w:val="20"/>
          <w:szCs w:val="20"/>
        </w:rPr>
      </w:pPr>
      <w:r w:rsidRPr="00290B02">
        <w:rPr>
          <w:rFonts w:ascii="Arial" w:hAnsi="Arial" w:cs="Arial"/>
          <w:sz w:val="20"/>
          <w:szCs w:val="20"/>
        </w:rPr>
        <w:t>Municipal Clinical Hospital for adults</w:t>
      </w:r>
    </w:p>
    <w:p w14:paraId="334DB48E" w14:textId="77777777" w:rsidR="00C41028" w:rsidRPr="00290B02" w:rsidRDefault="00C41028" w:rsidP="00C41028">
      <w:pPr>
        <w:pStyle w:val="a8"/>
        <w:numPr>
          <w:ilvl w:val="0"/>
          <w:numId w:val="4"/>
        </w:numPr>
        <w:rPr>
          <w:rFonts w:ascii="Arial" w:hAnsi="Arial" w:cs="Arial"/>
          <w:sz w:val="20"/>
          <w:szCs w:val="20"/>
        </w:rPr>
      </w:pPr>
      <w:r w:rsidRPr="00290B02">
        <w:rPr>
          <w:rFonts w:ascii="Arial" w:eastAsiaTheme="minorEastAsia" w:hAnsi="Arial" w:cs="Arial"/>
          <w:color w:val="000000" w:themeColor="text1"/>
          <w:sz w:val="20"/>
          <w:szCs w:val="20"/>
        </w:rPr>
        <w:t>Territorial medical associations (</w:t>
      </w:r>
      <w:proofErr w:type="spellStart"/>
      <w:r w:rsidRPr="00290B02">
        <w:rPr>
          <w:rFonts w:ascii="Arial" w:eastAsiaTheme="minorEastAsia" w:hAnsi="Arial" w:cs="Arial"/>
          <w:color w:val="000000" w:themeColor="text1"/>
          <w:sz w:val="20"/>
          <w:szCs w:val="20"/>
        </w:rPr>
        <w:t>Ciocana</w:t>
      </w:r>
      <w:proofErr w:type="spellEnd"/>
      <w:r w:rsidRPr="00290B02">
        <w:rPr>
          <w:rFonts w:ascii="Arial" w:eastAsiaTheme="minorEastAsia" w:hAnsi="Arial" w:cs="Arial"/>
          <w:color w:val="000000" w:themeColor="text1"/>
          <w:sz w:val="20"/>
          <w:szCs w:val="20"/>
        </w:rPr>
        <w:t xml:space="preserve">, Botanica, </w:t>
      </w:r>
      <w:proofErr w:type="spellStart"/>
      <w:r w:rsidRPr="00290B02">
        <w:rPr>
          <w:rFonts w:ascii="Arial" w:eastAsiaTheme="minorEastAsia" w:hAnsi="Arial" w:cs="Arial"/>
          <w:color w:val="000000" w:themeColor="text1"/>
          <w:sz w:val="20"/>
          <w:szCs w:val="20"/>
        </w:rPr>
        <w:t>Riscani</w:t>
      </w:r>
      <w:proofErr w:type="spellEnd"/>
      <w:r w:rsidRPr="00290B02">
        <w:rPr>
          <w:rFonts w:ascii="Arial" w:eastAsiaTheme="minorEastAsia" w:hAnsi="Arial" w:cs="Arial"/>
          <w:color w:val="000000" w:themeColor="text1"/>
          <w:sz w:val="20"/>
          <w:szCs w:val="20"/>
        </w:rPr>
        <w:t xml:space="preserve"> sector)</w:t>
      </w:r>
    </w:p>
    <w:p w14:paraId="47147D55" w14:textId="77777777" w:rsidR="00C41028" w:rsidRPr="00290B02" w:rsidRDefault="00C41028" w:rsidP="00C41028">
      <w:pPr>
        <w:pStyle w:val="a8"/>
        <w:numPr>
          <w:ilvl w:val="0"/>
          <w:numId w:val="4"/>
        </w:numPr>
        <w:rPr>
          <w:rFonts w:ascii="Arial" w:hAnsi="Arial" w:cs="Arial"/>
          <w:sz w:val="20"/>
          <w:szCs w:val="20"/>
        </w:rPr>
      </w:pPr>
      <w:r w:rsidRPr="00290B02">
        <w:rPr>
          <w:rFonts w:ascii="Arial" w:hAnsi="Arial" w:cs="Arial"/>
          <w:sz w:val="20"/>
          <w:szCs w:val="20"/>
        </w:rPr>
        <w:t>Chisinau Public Health Center within the National Public Health Agency</w:t>
      </w:r>
    </w:p>
    <w:p w14:paraId="7819063C" w14:textId="77777777" w:rsidR="00C41028" w:rsidRPr="00290B02" w:rsidRDefault="00C41028" w:rsidP="00C41028">
      <w:pPr>
        <w:pStyle w:val="a8"/>
        <w:numPr>
          <w:ilvl w:val="0"/>
          <w:numId w:val="4"/>
        </w:numPr>
        <w:rPr>
          <w:rFonts w:ascii="Arial" w:hAnsi="Arial" w:cs="Arial"/>
          <w:sz w:val="20"/>
          <w:szCs w:val="20"/>
        </w:rPr>
      </w:pPr>
      <w:r w:rsidRPr="00290B02">
        <w:rPr>
          <w:rFonts w:ascii="Arial" w:hAnsi="Arial" w:cs="Arial"/>
          <w:sz w:val="20"/>
          <w:szCs w:val="20"/>
        </w:rPr>
        <w:t>Chisinau Regional Department of Emergency Medical Care</w:t>
      </w:r>
    </w:p>
    <w:p w14:paraId="73111C43" w14:textId="77777777" w:rsidR="00C41028" w:rsidRPr="00290B02" w:rsidRDefault="00C41028" w:rsidP="00C41028">
      <w:pPr>
        <w:spacing w:line="276" w:lineRule="auto"/>
        <w:rPr>
          <w:rFonts w:ascii="Arial" w:hAnsi="Arial" w:cs="Arial"/>
          <w:b/>
          <w:bCs/>
          <w:sz w:val="20"/>
          <w:szCs w:val="20"/>
        </w:rPr>
      </w:pPr>
      <w:r w:rsidRPr="00290B02">
        <w:rPr>
          <w:rFonts w:ascii="Arial" w:hAnsi="Arial" w:cs="Arial"/>
          <w:b/>
          <w:bCs/>
          <w:sz w:val="20"/>
          <w:szCs w:val="20"/>
        </w:rPr>
        <w:t>Municipal enterprises</w:t>
      </w:r>
    </w:p>
    <w:p w14:paraId="727628E7" w14:textId="71CEAC22" w:rsidR="00C41028" w:rsidRPr="00290B02" w:rsidRDefault="00C41028" w:rsidP="00C41028">
      <w:pPr>
        <w:pStyle w:val="a8"/>
        <w:numPr>
          <w:ilvl w:val="0"/>
          <w:numId w:val="4"/>
        </w:numPr>
        <w:rPr>
          <w:rFonts w:ascii="Arial" w:hAnsi="Arial" w:cs="Arial"/>
          <w:sz w:val="20"/>
          <w:szCs w:val="20"/>
        </w:rPr>
      </w:pPr>
      <w:r w:rsidRPr="00290B02">
        <w:rPr>
          <w:rFonts w:ascii="Arial" w:hAnsi="Arial" w:cs="Arial"/>
          <w:sz w:val="20"/>
          <w:szCs w:val="20"/>
        </w:rPr>
        <w:t xml:space="preserve">Chisinau Electric </w:t>
      </w:r>
      <w:r w:rsidR="00290B02" w:rsidRPr="00290B02">
        <w:rPr>
          <w:rFonts w:ascii="Arial" w:hAnsi="Arial" w:cs="Arial"/>
          <w:sz w:val="20"/>
          <w:szCs w:val="20"/>
        </w:rPr>
        <w:t>Transport</w:t>
      </w:r>
      <w:r w:rsidRPr="00290B02">
        <w:rPr>
          <w:rFonts w:ascii="Arial" w:hAnsi="Arial" w:cs="Arial"/>
          <w:sz w:val="20"/>
          <w:szCs w:val="20"/>
        </w:rPr>
        <w:t xml:space="preserve"> Municipal Company</w:t>
      </w:r>
    </w:p>
    <w:p w14:paraId="3A0C1BC8" w14:textId="77777777" w:rsidR="00C41028" w:rsidRPr="00290B02" w:rsidRDefault="00C41028" w:rsidP="00C41028">
      <w:pPr>
        <w:pStyle w:val="a8"/>
        <w:numPr>
          <w:ilvl w:val="0"/>
          <w:numId w:val="4"/>
        </w:numPr>
        <w:rPr>
          <w:rFonts w:ascii="Arial" w:hAnsi="Arial" w:cs="Arial"/>
          <w:sz w:val="20"/>
          <w:szCs w:val="20"/>
        </w:rPr>
      </w:pPr>
      <w:r w:rsidRPr="00290B02">
        <w:rPr>
          <w:rFonts w:ascii="Arial" w:hAnsi="Arial" w:cs="Arial"/>
          <w:sz w:val="20"/>
          <w:szCs w:val="20"/>
        </w:rPr>
        <w:t>Municipal Enterprise Green Spaces</w:t>
      </w:r>
    </w:p>
    <w:p w14:paraId="7D9296DA" w14:textId="77777777" w:rsidR="00C41028" w:rsidRPr="00290B02" w:rsidRDefault="00C41028" w:rsidP="00C41028">
      <w:pPr>
        <w:spacing w:line="276" w:lineRule="auto"/>
        <w:rPr>
          <w:rFonts w:ascii="Arial" w:hAnsi="Arial" w:cs="Arial"/>
          <w:b/>
          <w:bCs/>
          <w:sz w:val="20"/>
          <w:szCs w:val="20"/>
        </w:rPr>
      </w:pPr>
      <w:r w:rsidRPr="00290B02">
        <w:rPr>
          <w:rFonts w:ascii="Arial" w:hAnsi="Arial" w:cs="Arial"/>
          <w:b/>
          <w:bCs/>
          <w:sz w:val="20"/>
          <w:szCs w:val="20"/>
        </w:rPr>
        <w:t>Private companies</w:t>
      </w:r>
    </w:p>
    <w:p w14:paraId="7BB2292B" w14:textId="77777777" w:rsidR="00C41028" w:rsidRPr="00290B02" w:rsidRDefault="00C41028" w:rsidP="00C41028">
      <w:pPr>
        <w:pStyle w:val="a8"/>
        <w:numPr>
          <w:ilvl w:val="0"/>
          <w:numId w:val="4"/>
        </w:numPr>
        <w:rPr>
          <w:rFonts w:ascii="Arial" w:hAnsi="Arial" w:cs="Arial"/>
          <w:sz w:val="20"/>
          <w:szCs w:val="20"/>
        </w:rPr>
      </w:pPr>
      <w:r w:rsidRPr="00290B02">
        <w:rPr>
          <w:rFonts w:ascii="Arial" w:hAnsi="Arial" w:cs="Arial"/>
          <w:sz w:val="20"/>
          <w:szCs w:val="20"/>
        </w:rPr>
        <w:t>I.C.S. Premier Energy SRL (electricity supplier in Chisinau municipality)</w:t>
      </w:r>
    </w:p>
    <w:p w14:paraId="7CE2601C" w14:textId="77777777" w:rsidR="00C41028" w:rsidRPr="00290B02" w:rsidRDefault="00C41028" w:rsidP="00C41028">
      <w:pPr>
        <w:pStyle w:val="a8"/>
        <w:numPr>
          <w:ilvl w:val="0"/>
          <w:numId w:val="4"/>
        </w:numPr>
        <w:rPr>
          <w:rFonts w:ascii="Arial" w:hAnsi="Arial" w:cs="Arial"/>
          <w:sz w:val="20"/>
          <w:szCs w:val="20"/>
        </w:rPr>
      </w:pPr>
      <w:r w:rsidRPr="00290B02">
        <w:rPr>
          <w:rFonts w:ascii="Arial" w:hAnsi="Arial" w:cs="Arial"/>
          <w:sz w:val="20"/>
          <w:szCs w:val="20"/>
        </w:rPr>
        <w:t>Orange (telecommunication company)</w:t>
      </w:r>
    </w:p>
    <w:p w14:paraId="138E1E5E" w14:textId="77777777" w:rsidR="00C41028" w:rsidRPr="00290B02" w:rsidRDefault="00C41028" w:rsidP="00C41028">
      <w:pPr>
        <w:spacing w:line="276" w:lineRule="auto"/>
        <w:rPr>
          <w:rFonts w:ascii="Arial" w:hAnsi="Arial" w:cs="Arial"/>
          <w:b/>
          <w:bCs/>
          <w:sz w:val="20"/>
          <w:szCs w:val="20"/>
        </w:rPr>
      </w:pPr>
      <w:r w:rsidRPr="00290B02">
        <w:rPr>
          <w:rFonts w:ascii="Arial" w:hAnsi="Arial" w:cs="Arial"/>
          <w:b/>
          <w:bCs/>
          <w:sz w:val="20"/>
          <w:szCs w:val="20"/>
        </w:rPr>
        <w:t>Central authorities</w:t>
      </w:r>
    </w:p>
    <w:p w14:paraId="1596E8A1" w14:textId="275E1C47" w:rsidR="00C41028" w:rsidRPr="00290B02" w:rsidRDefault="00C41028" w:rsidP="00C41028">
      <w:pPr>
        <w:pStyle w:val="a8"/>
        <w:numPr>
          <w:ilvl w:val="0"/>
          <w:numId w:val="4"/>
        </w:numPr>
        <w:rPr>
          <w:rFonts w:ascii="Arial" w:hAnsi="Arial" w:cs="Arial"/>
          <w:sz w:val="20"/>
          <w:szCs w:val="20"/>
        </w:rPr>
      </w:pPr>
      <w:r w:rsidRPr="00290B02">
        <w:rPr>
          <w:rFonts w:ascii="Arial" w:hAnsi="Arial" w:cs="Arial"/>
          <w:sz w:val="20"/>
          <w:szCs w:val="20"/>
        </w:rPr>
        <w:t xml:space="preserve">General Inspectorate for Emergency Situations </w:t>
      </w:r>
    </w:p>
    <w:p w14:paraId="456F3EAD" w14:textId="2EC4B8FE" w:rsidR="00290B02" w:rsidRPr="00290B02" w:rsidRDefault="00290B02" w:rsidP="00290B02">
      <w:pPr>
        <w:spacing w:line="276" w:lineRule="auto"/>
        <w:rPr>
          <w:rFonts w:ascii="Arial" w:hAnsi="Arial" w:cs="Arial"/>
          <w:b/>
          <w:bCs/>
          <w:sz w:val="20"/>
          <w:szCs w:val="20"/>
        </w:rPr>
      </w:pPr>
      <w:r>
        <w:rPr>
          <w:rFonts w:ascii="Arial" w:hAnsi="Arial" w:cs="Arial"/>
          <w:b/>
          <w:bCs/>
          <w:sz w:val="20"/>
          <w:szCs w:val="20"/>
        </w:rPr>
        <w:t>Civil society organizations and citizens (general public)</w:t>
      </w:r>
    </w:p>
    <w:p w14:paraId="773A6CC4" w14:textId="77777777" w:rsidR="00290B02" w:rsidRPr="00C41028" w:rsidRDefault="00290B02" w:rsidP="00C41028">
      <w:pPr>
        <w:pStyle w:val="a8"/>
        <w:ind w:left="1060"/>
        <w:rPr>
          <w:rFonts w:ascii="Arial" w:hAnsi="Arial" w:cs="Arial"/>
          <w:sz w:val="20"/>
          <w:szCs w:val="20"/>
        </w:rPr>
      </w:pPr>
    </w:p>
    <w:p w14:paraId="4F428C3B" w14:textId="77777777" w:rsidR="003765B5" w:rsidRPr="00C41028" w:rsidRDefault="003765B5"/>
    <w:sectPr w:rsidR="003765B5" w:rsidRPr="00C41028" w:rsidSect="00241194">
      <w:headerReference w:type="default" r:id="rId14"/>
      <w:footerReference w:type="default" r:id="rId15"/>
      <w:pgSz w:w="11906" w:h="16838"/>
      <w:pgMar w:top="1026" w:right="1440" w:bottom="1152" w:left="1440" w:header="288" w:footer="5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DA819" w14:textId="77777777" w:rsidR="00707355" w:rsidRDefault="00707355" w:rsidP="00C41028">
      <w:r>
        <w:separator/>
      </w:r>
    </w:p>
  </w:endnote>
  <w:endnote w:type="continuationSeparator" w:id="0">
    <w:p w14:paraId="7064B2D7" w14:textId="77777777" w:rsidR="00707355" w:rsidRDefault="00707355" w:rsidP="00C41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page" w:tblpX="1450" w:tblpY="467"/>
      <w:tblW w:w="10025" w:type="dxa"/>
      <w:tblLook w:val="04A0" w:firstRow="1" w:lastRow="0" w:firstColumn="1" w:lastColumn="0" w:noHBand="0" w:noVBand="1"/>
    </w:tblPr>
    <w:tblGrid>
      <w:gridCol w:w="10025"/>
    </w:tblGrid>
    <w:tr w:rsidR="00FB3EAA" w:rsidRPr="00D21E67" w14:paraId="184D9A94" w14:textId="77777777" w:rsidTr="008E669D">
      <w:trPr>
        <w:trHeight w:val="697"/>
      </w:trPr>
      <w:tc>
        <w:tcPr>
          <w:tcW w:w="10025" w:type="dxa"/>
          <w:shd w:val="clear" w:color="auto" w:fill="auto"/>
          <w:vAlign w:val="center"/>
        </w:tcPr>
        <w:p w14:paraId="0D3A8003" w14:textId="77777777" w:rsidR="00FB3EAA" w:rsidRPr="00CD548A" w:rsidRDefault="00707355" w:rsidP="008E669D">
          <w:pPr>
            <w:pStyle w:val="BodyA"/>
            <w:spacing w:after="0"/>
            <w:jc w:val="center"/>
            <w:rPr>
              <w:rStyle w:val="ac"/>
              <w:rFonts w:ascii="Cambria" w:hAnsi="Cambria" w:cs="Calibri"/>
              <w:i/>
              <w:sz w:val="20"/>
              <w:szCs w:val="20"/>
            </w:rPr>
          </w:pPr>
        </w:p>
      </w:tc>
    </w:tr>
  </w:tbl>
  <w:p w14:paraId="742FEF09" w14:textId="77777777" w:rsidR="00FB3EAA" w:rsidRPr="00E2740E" w:rsidRDefault="00707355" w:rsidP="008E669D">
    <w:pPr>
      <w:jc w:val="center"/>
      <w:rPr>
        <w:rFonts w:ascii="Arial" w:hAnsi="Arial" w:cs="Arial"/>
        <w:sz w:val="20"/>
        <w:szCs w:val="20"/>
        <w:lang w:val="ro-RO"/>
      </w:rPr>
    </w:pPr>
  </w:p>
  <w:p w14:paraId="6DF23337" w14:textId="77777777" w:rsidR="00FB3EAA" w:rsidRDefault="00707355" w:rsidP="008E669D">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84EE9" w14:textId="77777777" w:rsidR="00707355" w:rsidRDefault="00707355" w:rsidP="00C41028">
      <w:r>
        <w:separator/>
      </w:r>
    </w:p>
  </w:footnote>
  <w:footnote w:type="continuationSeparator" w:id="0">
    <w:p w14:paraId="4889A7FB" w14:textId="77777777" w:rsidR="00707355" w:rsidRDefault="00707355" w:rsidP="00C410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0ED45" w14:textId="77777777" w:rsidR="00FB3EAA" w:rsidRDefault="00707355"/>
  <w:p w14:paraId="5D2B1B4C" w14:textId="77777777" w:rsidR="00FB3EAA" w:rsidRDefault="00CA5770">
    <w:r>
      <w:tab/>
    </w:r>
    <w:r>
      <w:tab/>
    </w:r>
    <w:r>
      <w:tab/>
    </w:r>
  </w:p>
  <w:tbl>
    <w:tblPr>
      <w:tblStyle w:val="a7"/>
      <w:tblW w:w="9526" w:type="dxa"/>
      <w:tblInd w:w="-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3823"/>
      <w:gridCol w:w="2901"/>
    </w:tblGrid>
    <w:tr w:rsidR="00FB3EAA" w14:paraId="03105B41" w14:textId="77777777" w:rsidTr="00417759">
      <w:trPr>
        <w:trHeight w:val="893"/>
      </w:trPr>
      <w:tc>
        <w:tcPr>
          <w:tcW w:w="2802" w:type="dxa"/>
        </w:tcPr>
        <w:p w14:paraId="59C32B64" w14:textId="77777777" w:rsidR="00FB3EAA" w:rsidRDefault="00CA5770" w:rsidP="000E74B3">
          <w:pPr>
            <w:widowControl w:val="0"/>
            <w:autoSpaceDE w:val="0"/>
            <w:autoSpaceDN w:val="0"/>
            <w:adjustRightInd w:val="0"/>
            <w:rPr>
              <w:rFonts w:ascii="Helvetica" w:eastAsiaTheme="minorHAnsi" w:hAnsi="Helvetica" w:cs="Helvetica"/>
            </w:rPr>
          </w:pPr>
          <w:r>
            <w:rPr>
              <w:rFonts w:ascii="Helvetica" w:eastAsiaTheme="minorHAnsi" w:hAnsi="Helvetica" w:cs="Helvetica"/>
              <w:noProof/>
            </w:rPr>
            <w:drawing>
              <wp:anchor distT="0" distB="0" distL="114300" distR="114300" simplePos="0" relativeHeight="251661312" behindDoc="1" locked="0" layoutInCell="1" allowOverlap="1" wp14:anchorId="43D9E6FC" wp14:editId="197F1E0D">
                <wp:simplePos x="0" y="0"/>
                <wp:positionH relativeFrom="column">
                  <wp:posOffset>407537</wp:posOffset>
                </wp:positionH>
                <wp:positionV relativeFrom="paragraph">
                  <wp:posOffset>168</wp:posOffset>
                </wp:positionV>
                <wp:extent cx="1180407" cy="947240"/>
                <wp:effectExtent l="0" t="0" r="1270" b="5715"/>
                <wp:wrapTight wrapText="bothSides">
                  <wp:wrapPolygon edited="0">
                    <wp:start x="0" y="0"/>
                    <wp:lineTo x="0" y="21441"/>
                    <wp:lineTo x="21391" y="21441"/>
                    <wp:lineTo x="21391" y="0"/>
                    <wp:lineTo x="0" y="0"/>
                  </wp:wrapPolygon>
                </wp:wrapTight>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0407" cy="947240"/>
                        </a:xfrm>
                        <a:prstGeom prst="rect">
                          <a:avLst/>
                        </a:prstGeom>
                      </pic:spPr>
                    </pic:pic>
                  </a:graphicData>
                </a:graphic>
                <wp14:sizeRelH relativeFrom="page">
                  <wp14:pctWidth>0</wp14:pctWidth>
                </wp14:sizeRelH>
                <wp14:sizeRelV relativeFrom="page">
                  <wp14:pctHeight>0</wp14:pctHeight>
                </wp14:sizeRelV>
              </wp:anchor>
            </w:drawing>
          </w:r>
        </w:p>
      </w:tc>
      <w:tc>
        <w:tcPr>
          <w:tcW w:w="3823" w:type="dxa"/>
        </w:tcPr>
        <w:p w14:paraId="2F64940A" w14:textId="77777777" w:rsidR="00FB3EAA" w:rsidRDefault="00CA5770" w:rsidP="00407E6F">
          <w:pPr>
            <w:keepNext/>
            <w:tabs>
              <w:tab w:val="center" w:pos="3817"/>
              <w:tab w:val="right" w:pos="7634"/>
            </w:tabs>
            <w:ind w:left="-425"/>
            <w:jc w:val="center"/>
            <w:outlineLvl w:val="2"/>
            <w:rPr>
              <w:rFonts w:cs="Aharoni"/>
              <w:bCs/>
              <w:sz w:val="28"/>
              <w:szCs w:val="28"/>
              <w:lang w:eastAsia="ru-RU"/>
            </w:rPr>
          </w:pPr>
          <w:r>
            <w:rPr>
              <w:noProof/>
            </w:rPr>
            <w:drawing>
              <wp:anchor distT="0" distB="0" distL="114300" distR="114300" simplePos="0" relativeHeight="251660288" behindDoc="1" locked="0" layoutInCell="1" allowOverlap="1" wp14:anchorId="3CB09DA8" wp14:editId="5E9D1411">
                <wp:simplePos x="0" y="0"/>
                <wp:positionH relativeFrom="column">
                  <wp:posOffset>522605</wp:posOffset>
                </wp:positionH>
                <wp:positionV relativeFrom="paragraph">
                  <wp:posOffset>-9525</wp:posOffset>
                </wp:positionV>
                <wp:extent cx="885139" cy="571795"/>
                <wp:effectExtent l="0" t="0" r="4445" b="0"/>
                <wp:wrapTight wrapText="bothSides">
                  <wp:wrapPolygon edited="0">
                    <wp:start x="1240" y="0"/>
                    <wp:lineTo x="310" y="960"/>
                    <wp:lineTo x="0" y="17760"/>
                    <wp:lineTo x="0" y="21120"/>
                    <wp:lineTo x="21398" y="21120"/>
                    <wp:lineTo x="21398" y="17760"/>
                    <wp:lineTo x="21088" y="960"/>
                    <wp:lineTo x="20158" y="0"/>
                    <wp:lineTo x="1240" y="0"/>
                  </wp:wrapPolygon>
                </wp:wrapTight>
                <wp:docPr id="31" name="Imagine 1" descr="C:\Users\alexandra.motpan1\Desktop\Stema primari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a.motpan1\Desktop\Stema primariei.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5139" cy="571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00F03" w14:textId="77777777" w:rsidR="00FB3EAA" w:rsidRPr="00AC5065" w:rsidRDefault="00707355" w:rsidP="00407E6F">
          <w:pPr>
            <w:keepNext/>
            <w:tabs>
              <w:tab w:val="center" w:pos="3817"/>
              <w:tab w:val="right" w:pos="7634"/>
            </w:tabs>
            <w:jc w:val="center"/>
            <w:outlineLvl w:val="2"/>
            <w:rPr>
              <w:rFonts w:cs="Aharoni"/>
              <w:bCs/>
              <w:sz w:val="10"/>
              <w:szCs w:val="10"/>
              <w:lang w:eastAsia="ru-RU"/>
            </w:rPr>
          </w:pPr>
        </w:p>
        <w:p w14:paraId="719CB596" w14:textId="77777777" w:rsidR="00FB3EAA" w:rsidRPr="00AC5065" w:rsidRDefault="00707355" w:rsidP="00407E6F">
          <w:pPr>
            <w:pStyle w:val="ae"/>
            <w:jc w:val="center"/>
            <w:rPr>
              <w:rFonts w:ascii="Times New Roman" w:hAnsi="Times New Roman"/>
              <w:sz w:val="4"/>
              <w:szCs w:val="4"/>
              <w:lang w:eastAsia="ru-RU"/>
            </w:rPr>
          </w:pPr>
        </w:p>
        <w:p w14:paraId="23EF30FB" w14:textId="77777777" w:rsidR="00FB3EAA" w:rsidRDefault="00707355" w:rsidP="00407E6F">
          <w:pPr>
            <w:widowControl w:val="0"/>
            <w:autoSpaceDE w:val="0"/>
            <w:autoSpaceDN w:val="0"/>
            <w:adjustRightInd w:val="0"/>
            <w:jc w:val="center"/>
            <w:rPr>
              <w:rFonts w:cs="Aharoni"/>
              <w:b/>
              <w:bCs/>
              <w:sz w:val="16"/>
              <w:szCs w:val="16"/>
              <w:lang w:val="ro-RO" w:eastAsia="ru-RU"/>
            </w:rPr>
          </w:pPr>
        </w:p>
        <w:p w14:paraId="2A36DFD5" w14:textId="77777777" w:rsidR="00FB3EAA" w:rsidRDefault="00707355" w:rsidP="00407E6F">
          <w:pPr>
            <w:widowControl w:val="0"/>
            <w:autoSpaceDE w:val="0"/>
            <w:autoSpaceDN w:val="0"/>
            <w:adjustRightInd w:val="0"/>
            <w:jc w:val="center"/>
            <w:rPr>
              <w:rFonts w:cs="Aharoni"/>
              <w:b/>
              <w:bCs/>
              <w:sz w:val="16"/>
              <w:szCs w:val="16"/>
              <w:lang w:val="ro-RO" w:eastAsia="ru-RU"/>
            </w:rPr>
          </w:pPr>
        </w:p>
        <w:p w14:paraId="1635AF45" w14:textId="77777777" w:rsidR="00FB3EAA" w:rsidRPr="00CC1579" w:rsidRDefault="00CA5770" w:rsidP="00407E6F">
          <w:pPr>
            <w:widowControl w:val="0"/>
            <w:autoSpaceDE w:val="0"/>
            <w:autoSpaceDN w:val="0"/>
            <w:adjustRightInd w:val="0"/>
            <w:jc w:val="center"/>
            <w:rPr>
              <w:rFonts w:ascii="Helvetica" w:eastAsiaTheme="minorHAnsi" w:hAnsi="Helvetica" w:cs="Helvetica"/>
            </w:rPr>
          </w:pPr>
          <w:r w:rsidRPr="005039D1">
            <w:rPr>
              <w:rFonts w:cs="Aharoni"/>
              <w:b/>
              <w:bCs/>
              <w:sz w:val="16"/>
              <w:szCs w:val="16"/>
              <w:lang w:val="ro-RO" w:eastAsia="ru-RU"/>
            </w:rPr>
            <w:t xml:space="preserve">PRIMĂRIA MUNICIPIULUI </w:t>
          </w:r>
          <w:r>
            <w:rPr>
              <w:rFonts w:cs="Aharoni"/>
              <w:b/>
              <w:bCs/>
              <w:sz w:val="16"/>
              <w:szCs w:val="16"/>
              <w:lang w:val="ro-RO" w:eastAsia="ru-RU"/>
            </w:rPr>
            <w:t xml:space="preserve"> </w:t>
          </w:r>
          <w:r w:rsidRPr="005039D1">
            <w:rPr>
              <w:rFonts w:cs="Aharoni"/>
              <w:b/>
              <w:bCs/>
              <w:sz w:val="16"/>
              <w:szCs w:val="16"/>
              <w:lang w:val="ro-RO" w:eastAsia="ru-RU"/>
            </w:rPr>
            <w:t>CHIȘINĂU</w:t>
          </w:r>
        </w:p>
      </w:tc>
      <w:tc>
        <w:tcPr>
          <w:tcW w:w="2901" w:type="dxa"/>
        </w:tcPr>
        <w:p w14:paraId="2491A915" w14:textId="77777777" w:rsidR="00FB3EAA" w:rsidRDefault="00CA5770" w:rsidP="00407E6F">
          <w:pPr>
            <w:widowControl w:val="0"/>
            <w:autoSpaceDE w:val="0"/>
            <w:autoSpaceDN w:val="0"/>
            <w:adjustRightInd w:val="0"/>
            <w:jc w:val="center"/>
            <w:rPr>
              <w:rFonts w:ascii="Helvetica" w:eastAsiaTheme="minorHAnsi" w:hAnsi="Helvetica" w:cs="Helvetica"/>
            </w:rPr>
          </w:pPr>
          <w:r w:rsidRPr="00E34EC0">
            <w:rPr>
              <w:rFonts w:ascii="Helvetica" w:hAnsi="Helvetica" w:cs="Helvetica"/>
              <w:noProof/>
            </w:rPr>
            <w:drawing>
              <wp:anchor distT="0" distB="0" distL="114300" distR="114300" simplePos="0" relativeHeight="251659264" behindDoc="1" locked="0" layoutInCell="1" allowOverlap="1" wp14:anchorId="4B17A871" wp14:editId="65A5CFD7">
                <wp:simplePos x="0" y="0"/>
                <wp:positionH relativeFrom="column">
                  <wp:posOffset>-4830</wp:posOffset>
                </wp:positionH>
                <wp:positionV relativeFrom="paragraph">
                  <wp:posOffset>98612</wp:posOffset>
                </wp:positionV>
                <wp:extent cx="1634343" cy="591682"/>
                <wp:effectExtent l="0" t="0" r="4445" b="5715"/>
                <wp:wrapTight wrapText="bothSides">
                  <wp:wrapPolygon edited="0">
                    <wp:start x="2351" y="0"/>
                    <wp:lineTo x="0" y="464"/>
                    <wp:lineTo x="0" y="9744"/>
                    <wp:lineTo x="839" y="14849"/>
                    <wp:lineTo x="0" y="17633"/>
                    <wp:lineTo x="0" y="21345"/>
                    <wp:lineTo x="21491" y="21345"/>
                    <wp:lineTo x="21491" y="6032"/>
                    <wp:lineTo x="11753" y="1856"/>
                    <wp:lineTo x="4533" y="0"/>
                    <wp:lineTo x="2351"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634343" cy="591682"/>
                        </a:xfrm>
                        <a:prstGeom prst="rect">
                          <a:avLst/>
                        </a:prstGeom>
                      </pic:spPr>
                    </pic:pic>
                  </a:graphicData>
                </a:graphic>
                <wp14:sizeRelH relativeFrom="page">
                  <wp14:pctWidth>0</wp14:pctWidth>
                </wp14:sizeRelH>
                <wp14:sizeRelV relativeFrom="page">
                  <wp14:pctHeight>0</wp14:pctHeight>
                </wp14:sizeRelV>
              </wp:anchor>
            </w:drawing>
          </w:r>
        </w:p>
      </w:tc>
    </w:tr>
  </w:tbl>
  <w:p w14:paraId="2589912D" w14:textId="77777777" w:rsidR="00FB3EAA" w:rsidRDefault="0070735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00B9"/>
    <w:multiLevelType w:val="multilevel"/>
    <w:tmpl w:val="F45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97FF8"/>
    <w:multiLevelType w:val="hybridMultilevel"/>
    <w:tmpl w:val="2C0C36A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98D1EF8"/>
    <w:multiLevelType w:val="hybridMultilevel"/>
    <w:tmpl w:val="40B848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332CC"/>
    <w:multiLevelType w:val="hybridMultilevel"/>
    <w:tmpl w:val="0FF6BF44"/>
    <w:lvl w:ilvl="0" w:tplc="EEEA499A">
      <w:start w:val="1"/>
      <w:numFmt w:val="bullet"/>
      <w:lvlText w:val=""/>
      <w:lvlJc w:val="left"/>
      <w:pPr>
        <w:ind w:left="720" w:hanging="360"/>
      </w:pPr>
      <w:rPr>
        <w:rFonts w:ascii="Wingdings" w:hAnsi="Wingdings" w:hint="default"/>
        <w:sz w:val="22"/>
        <w:szCs w:val="22"/>
        <w:u w:color="8EAAD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45B51"/>
    <w:multiLevelType w:val="multilevel"/>
    <w:tmpl w:val="DD86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021283"/>
    <w:multiLevelType w:val="multilevel"/>
    <w:tmpl w:val="BB567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D24495"/>
    <w:multiLevelType w:val="multilevel"/>
    <w:tmpl w:val="843A0D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C8794F"/>
    <w:multiLevelType w:val="multilevel"/>
    <w:tmpl w:val="2ED4BF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8E0499"/>
    <w:multiLevelType w:val="hybridMultilevel"/>
    <w:tmpl w:val="CE6697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591AA1"/>
    <w:multiLevelType w:val="hybridMultilevel"/>
    <w:tmpl w:val="71985876"/>
    <w:lvl w:ilvl="0" w:tplc="0409000F">
      <w:start w:val="1"/>
      <w:numFmt w:val="decimal"/>
      <w:lvlText w:val="%1."/>
      <w:lvlJc w:val="left"/>
      <w:pPr>
        <w:ind w:left="720" w:hanging="360"/>
      </w:pPr>
      <w:rPr>
        <w:rFonts w:hint="default"/>
      </w:rPr>
    </w:lvl>
    <w:lvl w:ilvl="1" w:tplc="28EAF56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06E11"/>
    <w:multiLevelType w:val="hybridMultilevel"/>
    <w:tmpl w:val="A9C212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0160949"/>
    <w:multiLevelType w:val="hybridMultilevel"/>
    <w:tmpl w:val="58BC9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E0E42"/>
    <w:multiLevelType w:val="multilevel"/>
    <w:tmpl w:val="7366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8C00D1"/>
    <w:multiLevelType w:val="multilevel"/>
    <w:tmpl w:val="E688AC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EB33FE"/>
    <w:multiLevelType w:val="multilevel"/>
    <w:tmpl w:val="B124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CC62A0"/>
    <w:multiLevelType w:val="hybridMultilevel"/>
    <w:tmpl w:val="CEC27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9215E1"/>
    <w:multiLevelType w:val="multilevel"/>
    <w:tmpl w:val="FA96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B849B1"/>
    <w:multiLevelType w:val="hybridMultilevel"/>
    <w:tmpl w:val="972CDCD4"/>
    <w:lvl w:ilvl="0" w:tplc="30022E18">
      <w:start w:val="4"/>
      <w:numFmt w:val="bullet"/>
      <w:lvlText w:val="-"/>
      <w:lvlJc w:val="left"/>
      <w:pPr>
        <w:ind w:left="1060" w:hanging="360"/>
      </w:pPr>
      <w:rPr>
        <w:rFonts w:ascii="Arial" w:eastAsia="Times New Roman" w:hAnsi="Arial" w:cs="Aria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8" w15:restartNumberingAfterBreak="0">
    <w:nsid w:val="49A033FE"/>
    <w:multiLevelType w:val="multilevel"/>
    <w:tmpl w:val="9A0A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17142D"/>
    <w:multiLevelType w:val="multilevel"/>
    <w:tmpl w:val="4722562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C47E60"/>
    <w:multiLevelType w:val="multilevel"/>
    <w:tmpl w:val="04BE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0C1E0C"/>
    <w:multiLevelType w:val="hybridMultilevel"/>
    <w:tmpl w:val="F63ACB00"/>
    <w:lvl w:ilvl="0" w:tplc="0409000F">
      <w:start w:val="1"/>
      <w:numFmt w:val="decimal"/>
      <w:lvlText w:val="%1."/>
      <w:lvlJc w:val="left"/>
      <w:pPr>
        <w:ind w:left="793" w:hanging="360"/>
      </w:pPr>
    </w:lvl>
    <w:lvl w:ilvl="1" w:tplc="04090019" w:tentative="1">
      <w:start w:val="1"/>
      <w:numFmt w:val="lowerLetter"/>
      <w:lvlText w:val="%2."/>
      <w:lvlJc w:val="left"/>
      <w:pPr>
        <w:ind w:left="1513" w:hanging="360"/>
      </w:pPr>
    </w:lvl>
    <w:lvl w:ilvl="2" w:tplc="0409001B" w:tentative="1">
      <w:start w:val="1"/>
      <w:numFmt w:val="lowerRoman"/>
      <w:lvlText w:val="%3."/>
      <w:lvlJc w:val="right"/>
      <w:pPr>
        <w:ind w:left="2233" w:hanging="180"/>
      </w:pPr>
    </w:lvl>
    <w:lvl w:ilvl="3" w:tplc="0409000F" w:tentative="1">
      <w:start w:val="1"/>
      <w:numFmt w:val="decimal"/>
      <w:lvlText w:val="%4."/>
      <w:lvlJc w:val="left"/>
      <w:pPr>
        <w:ind w:left="2953" w:hanging="360"/>
      </w:pPr>
    </w:lvl>
    <w:lvl w:ilvl="4" w:tplc="04090019" w:tentative="1">
      <w:start w:val="1"/>
      <w:numFmt w:val="lowerLetter"/>
      <w:lvlText w:val="%5."/>
      <w:lvlJc w:val="left"/>
      <w:pPr>
        <w:ind w:left="3673" w:hanging="360"/>
      </w:pPr>
    </w:lvl>
    <w:lvl w:ilvl="5" w:tplc="0409001B" w:tentative="1">
      <w:start w:val="1"/>
      <w:numFmt w:val="lowerRoman"/>
      <w:lvlText w:val="%6."/>
      <w:lvlJc w:val="right"/>
      <w:pPr>
        <w:ind w:left="4393" w:hanging="180"/>
      </w:pPr>
    </w:lvl>
    <w:lvl w:ilvl="6" w:tplc="0409000F" w:tentative="1">
      <w:start w:val="1"/>
      <w:numFmt w:val="decimal"/>
      <w:lvlText w:val="%7."/>
      <w:lvlJc w:val="left"/>
      <w:pPr>
        <w:ind w:left="5113" w:hanging="360"/>
      </w:pPr>
    </w:lvl>
    <w:lvl w:ilvl="7" w:tplc="04090019" w:tentative="1">
      <w:start w:val="1"/>
      <w:numFmt w:val="lowerLetter"/>
      <w:lvlText w:val="%8."/>
      <w:lvlJc w:val="left"/>
      <w:pPr>
        <w:ind w:left="5833" w:hanging="360"/>
      </w:pPr>
    </w:lvl>
    <w:lvl w:ilvl="8" w:tplc="0409001B" w:tentative="1">
      <w:start w:val="1"/>
      <w:numFmt w:val="lowerRoman"/>
      <w:lvlText w:val="%9."/>
      <w:lvlJc w:val="right"/>
      <w:pPr>
        <w:ind w:left="6553" w:hanging="180"/>
      </w:pPr>
    </w:lvl>
  </w:abstractNum>
  <w:abstractNum w:abstractNumId="22" w15:restartNumberingAfterBreak="0">
    <w:nsid w:val="4C8C6AC6"/>
    <w:multiLevelType w:val="multilevel"/>
    <w:tmpl w:val="07640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667380"/>
    <w:multiLevelType w:val="multilevel"/>
    <w:tmpl w:val="9E9E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0564BF"/>
    <w:multiLevelType w:val="multilevel"/>
    <w:tmpl w:val="93CC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005174"/>
    <w:multiLevelType w:val="multilevel"/>
    <w:tmpl w:val="1D9C71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491342"/>
    <w:multiLevelType w:val="multilevel"/>
    <w:tmpl w:val="F3CC6D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5E3326"/>
    <w:multiLevelType w:val="hybridMultilevel"/>
    <w:tmpl w:val="A92A43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5D428E"/>
    <w:multiLevelType w:val="hybridMultilevel"/>
    <w:tmpl w:val="13447146"/>
    <w:lvl w:ilvl="0" w:tplc="1E7A999E">
      <w:start w:val="1"/>
      <w:numFmt w:val="bullet"/>
      <w:lvlText w:val=""/>
      <w:lvlJc w:val="left"/>
      <w:pPr>
        <w:ind w:left="720" w:hanging="360"/>
      </w:pPr>
      <w:rPr>
        <w:rFonts w:ascii="Wingdings" w:hAnsi="Wingdings" w:hint="default"/>
        <w:sz w:val="20"/>
        <w:szCs w:val="20"/>
        <w:u w:color="8EAAD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F2473B"/>
    <w:multiLevelType w:val="hybridMultilevel"/>
    <w:tmpl w:val="D3062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A85CA4"/>
    <w:multiLevelType w:val="multilevel"/>
    <w:tmpl w:val="A3FC8F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DE4A21"/>
    <w:multiLevelType w:val="multilevel"/>
    <w:tmpl w:val="38BE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3272C4"/>
    <w:multiLevelType w:val="hybridMultilevel"/>
    <w:tmpl w:val="8FAC2E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B86092E"/>
    <w:multiLevelType w:val="hybridMultilevel"/>
    <w:tmpl w:val="947004FE"/>
    <w:lvl w:ilvl="0" w:tplc="C430ECAE">
      <w:start w:val="1"/>
      <w:numFmt w:val="decimal"/>
      <w:lvlText w:val="%1."/>
      <w:lvlJc w:val="left"/>
      <w:pPr>
        <w:ind w:left="720" w:hanging="360"/>
      </w:pPr>
      <w:rPr>
        <w:rFonts w:ascii="Arial" w:hAnsi="Arial" w:cs="Arial" w:hint="default"/>
        <w:b w:val="0"/>
        <w:bCs w:val="0"/>
        <w:sz w:val="22"/>
        <w:szCs w:val="22"/>
        <w:u w:color="8EAAD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15"/>
  </w:num>
  <w:num w:numId="4">
    <w:abstractNumId w:val="17"/>
  </w:num>
  <w:num w:numId="5">
    <w:abstractNumId w:val="5"/>
  </w:num>
  <w:num w:numId="6">
    <w:abstractNumId w:val="28"/>
  </w:num>
  <w:num w:numId="7">
    <w:abstractNumId w:val="2"/>
  </w:num>
  <w:num w:numId="8">
    <w:abstractNumId w:val="33"/>
  </w:num>
  <w:num w:numId="9">
    <w:abstractNumId w:val="21"/>
  </w:num>
  <w:num w:numId="10">
    <w:abstractNumId w:val="27"/>
  </w:num>
  <w:num w:numId="11">
    <w:abstractNumId w:val="24"/>
  </w:num>
  <w:num w:numId="12">
    <w:abstractNumId w:val="13"/>
  </w:num>
  <w:num w:numId="13">
    <w:abstractNumId w:val="0"/>
  </w:num>
  <w:num w:numId="14">
    <w:abstractNumId w:val="26"/>
  </w:num>
  <w:num w:numId="15">
    <w:abstractNumId w:val="31"/>
  </w:num>
  <w:num w:numId="16">
    <w:abstractNumId w:val="25"/>
  </w:num>
  <w:num w:numId="17">
    <w:abstractNumId w:val="4"/>
  </w:num>
  <w:num w:numId="18">
    <w:abstractNumId w:val="8"/>
  </w:num>
  <w:num w:numId="19">
    <w:abstractNumId w:val="18"/>
  </w:num>
  <w:num w:numId="20">
    <w:abstractNumId w:val="6"/>
  </w:num>
  <w:num w:numId="21">
    <w:abstractNumId w:val="20"/>
  </w:num>
  <w:num w:numId="22">
    <w:abstractNumId w:val="10"/>
  </w:num>
  <w:num w:numId="23">
    <w:abstractNumId w:val="7"/>
  </w:num>
  <w:num w:numId="24">
    <w:abstractNumId w:val="23"/>
  </w:num>
  <w:num w:numId="25">
    <w:abstractNumId w:val="32"/>
  </w:num>
  <w:num w:numId="26">
    <w:abstractNumId w:val="16"/>
  </w:num>
  <w:num w:numId="27">
    <w:abstractNumId w:val="19"/>
  </w:num>
  <w:num w:numId="28">
    <w:abstractNumId w:val="12"/>
  </w:num>
  <w:num w:numId="29">
    <w:abstractNumId w:val="30"/>
  </w:num>
  <w:num w:numId="30">
    <w:abstractNumId w:val="14"/>
  </w:num>
  <w:num w:numId="31">
    <w:abstractNumId w:val="22"/>
  </w:num>
  <w:num w:numId="32">
    <w:abstractNumId w:val="29"/>
  </w:num>
  <w:num w:numId="33">
    <w:abstractNumId w:val="1"/>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028"/>
    <w:rsid w:val="00025563"/>
    <w:rsid w:val="00033FC8"/>
    <w:rsid w:val="00066C2E"/>
    <w:rsid w:val="0007720F"/>
    <w:rsid w:val="0007798D"/>
    <w:rsid w:val="00096B86"/>
    <w:rsid w:val="000A0252"/>
    <w:rsid w:val="0016090E"/>
    <w:rsid w:val="001C7CFD"/>
    <w:rsid w:val="001E6A06"/>
    <w:rsid w:val="001F5C3D"/>
    <w:rsid w:val="00225637"/>
    <w:rsid w:val="00290B02"/>
    <w:rsid w:val="00293025"/>
    <w:rsid w:val="00321527"/>
    <w:rsid w:val="003660AB"/>
    <w:rsid w:val="003765B5"/>
    <w:rsid w:val="003D65AD"/>
    <w:rsid w:val="003F47B0"/>
    <w:rsid w:val="004044BA"/>
    <w:rsid w:val="00420672"/>
    <w:rsid w:val="00422CAC"/>
    <w:rsid w:val="00497302"/>
    <w:rsid w:val="004C09A0"/>
    <w:rsid w:val="004C7758"/>
    <w:rsid w:val="005448C0"/>
    <w:rsid w:val="0059259C"/>
    <w:rsid w:val="00594D5A"/>
    <w:rsid w:val="005C284A"/>
    <w:rsid w:val="00607639"/>
    <w:rsid w:val="00687765"/>
    <w:rsid w:val="006D4F68"/>
    <w:rsid w:val="006E4817"/>
    <w:rsid w:val="00707355"/>
    <w:rsid w:val="00745422"/>
    <w:rsid w:val="00746898"/>
    <w:rsid w:val="00771709"/>
    <w:rsid w:val="007C16D1"/>
    <w:rsid w:val="00825E2F"/>
    <w:rsid w:val="008569F9"/>
    <w:rsid w:val="008840D2"/>
    <w:rsid w:val="008A09BE"/>
    <w:rsid w:val="008C65EB"/>
    <w:rsid w:val="008E1954"/>
    <w:rsid w:val="00921930"/>
    <w:rsid w:val="00942C77"/>
    <w:rsid w:val="00974F7B"/>
    <w:rsid w:val="0099425C"/>
    <w:rsid w:val="00995F56"/>
    <w:rsid w:val="009B4B77"/>
    <w:rsid w:val="009D45CD"/>
    <w:rsid w:val="009F2AA8"/>
    <w:rsid w:val="00A91207"/>
    <w:rsid w:val="00AF3E84"/>
    <w:rsid w:val="00AF5A2E"/>
    <w:rsid w:val="00AF6064"/>
    <w:rsid w:val="00BB3C5E"/>
    <w:rsid w:val="00BC3C8D"/>
    <w:rsid w:val="00C32407"/>
    <w:rsid w:val="00C41028"/>
    <w:rsid w:val="00C62502"/>
    <w:rsid w:val="00CA5770"/>
    <w:rsid w:val="00CD22AB"/>
    <w:rsid w:val="00D002E6"/>
    <w:rsid w:val="00D144EC"/>
    <w:rsid w:val="00D32DC1"/>
    <w:rsid w:val="00D4531A"/>
    <w:rsid w:val="00D70A71"/>
    <w:rsid w:val="00DF0DD6"/>
    <w:rsid w:val="00E3609C"/>
    <w:rsid w:val="00E77760"/>
    <w:rsid w:val="00EA1FCB"/>
    <w:rsid w:val="00EB58CE"/>
    <w:rsid w:val="00EC28C1"/>
    <w:rsid w:val="00EE5827"/>
    <w:rsid w:val="00F25DAE"/>
    <w:rsid w:val="00F849B4"/>
    <w:rsid w:val="00FD3BF5"/>
    <w:rsid w:val="00FD6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70ABE"/>
  <w15:docId w15:val="{185AFC49-BE74-4725-A04B-632ED653F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4F68"/>
    <w:rPr>
      <w:rFonts w:ascii="Times New Roman" w:eastAsia="Times New Roman" w:hAnsi="Times New Roman" w:cs="Times New Roman"/>
    </w:rPr>
  </w:style>
  <w:style w:type="paragraph" w:styleId="1">
    <w:name w:val="heading 1"/>
    <w:basedOn w:val="a"/>
    <w:next w:val="a"/>
    <w:link w:val="10"/>
    <w:uiPriority w:val="9"/>
    <w:qFormat/>
    <w:rsid w:val="00C4102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outlineLvl w:val="0"/>
    </w:pPr>
    <w:rPr>
      <w:rFonts w:asciiTheme="minorHAnsi" w:eastAsiaTheme="minorEastAsia" w:hAnsiTheme="minorHAnsi" w:cstheme="minorBidi"/>
      <w:caps/>
      <w:color w:val="FFFFFF" w:themeColor="background1"/>
      <w:spacing w:val="15"/>
      <w:sz w:val="22"/>
      <w:szCs w:val="22"/>
      <w:lang w:val="ro-RO"/>
    </w:rPr>
  </w:style>
  <w:style w:type="paragraph" w:styleId="3">
    <w:name w:val="heading 3"/>
    <w:basedOn w:val="a"/>
    <w:next w:val="a"/>
    <w:link w:val="30"/>
    <w:uiPriority w:val="9"/>
    <w:unhideWhenUsed/>
    <w:qFormat/>
    <w:rsid w:val="00C41028"/>
    <w:pPr>
      <w:pBdr>
        <w:top w:val="single" w:sz="6" w:space="2" w:color="4472C4" w:themeColor="accent1"/>
      </w:pBdr>
      <w:spacing w:before="300" w:line="276" w:lineRule="auto"/>
      <w:outlineLvl w:val="2"/>
    </w:pPr>
    <w:rPr>
      <w:rFonts w:asciiTheme="minorHAnsi" w:eastAsiaTheme="minorEastAsia" w:hAnsiTheme="minorHAnsi" w:cstheme="minorBidi"/>
      <w:caps/>
      <w:color w:val="1F3763" w:themeColor="accent1" w:themeShade="7F"/>
      <w:spacing w:val="15"/>
      <w:lang w:val="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028"/>
    <w:rPr>
      <w:rFonts w:eastAsiaTheme="minorEastAsia"/>
      <w:caps/>
      <w:color w:val="FFFFFF" w:themeColor="background1"/>
      <w:spacing w:val="15"/>
      <w:sz w:val="22"/>
      <w:szCs w:val="22"/>
      <w:shd w:val="clear" w:color="auto" w:fill="4472C4" w:themeFill="accent1"/>
      <w:lang w:val="ro-RO"/>
    </w:rPr>
  </w:style>
  <w:style w:type="character" w:customStyle="1" w:styleId="30">
    <w:name w:val="Заголовок 3 Знак"/>
    <w:basedOn w:val="a0"/>
    <w:link w:val="3"/>
    <w:uiPriority w:val="9"/>
    <w:rsid w:val="00C41028"/>
    <w:rPr>
      <w:rFonts w:eastAsiaTheme="minorEastAsia"/>
      <w:caps/>
      <w:color w:val="1F3763" w:themeColor="accent1" w:themeShade="7F"/>
      <w:spacing w:val="15"/>
      <w:lang w:val="ro-RO"/>
    </w:rPr>
  </w:style>
  <w:style w:type="paragraph" w:styleId="a3">
    <w:name w:val="header"/>
    <w:basedOn w:val="a"/>
    <w:link w:val="a4"/>
    <w:uiPriority w:val="99"/>
    <w:unhideWhenUsed/>
    <w:rsid w:val="00C41028"/>
    <w:pPr>
      <w:tabs>
        <w:tab w:val="center" w:pos="4677"/>
        <w:tab w:val="right" w:pos="9355"/>
      </w:tabs>
    </w:pPr>
    <w:rPr>
      <w:rFonts w:ascii="Calibri" w:eastAsia="Calibri" w:hAnsi="Calibri"/>
      <w:sz w:val="22"/>
      <w:szCs w:val="22"/>
    </w:rPr>
  </w:style>
  <w:style w:type="character" w:customStyle="1" w:styleId="a4">
    <w:name w:val="Верхний колонтитул Знак"/>
    <w:basedOn w:val="a0"/>
    <w:link w:val="a3"/>
    <w:uiPriority w:val="99"/>
    <w:rsid w:val="00C41028"/>
    <w:rPr>
      <w:rFonts w:ascii="Calibri" w:eastAsia="Calibri" w:hAnsi="Calibri" w:cs="Times New Roman"/>
      <w:sz w:val="22"/>
      <w:szCs w:val="22"/>
    </w:rPr>
  </w:style>
  <w:style w:type="paragraph" w:styleId="a5">
    <w:name w:val="footer"/>
    <w:basedOn w:val="a"/>
    <w:link w:val="a6"/>
    <w:uiPriority w:val="99"/>
    <w:unhideWhenUsed/>
    <w:rsid w:val="00C41028"/>
    <w:pPr>
      <w:tabs>
        <w:tab w:val="center" w:pos="4677"/>
        <w:tab w:val="right" w:pos="9355"/>
      </w:tabs>
    </w:pPr>
    <w:rPr>
      <w:rFonts w:ascii="Calibri" w:eastAsia="Calibri" w:hAnsi="Calibri"/>
      <w:sz w:val="22"/>
      <w:szCs w:val="22"/>
    </w:rPr>
  </w:style>
  <w:style w:type="character" w:customStyle="1" w:styleId="a6">
    <w:name w:val="Нижний колонтитул Знак"/>
    <w:basedOn w:val="a0"/>
    <w:link w:val="a5"/>
    <w:uiPriority w:val="99"/>
    <w:rsid w:val="00C41028"/>
    <w:rPr>
      <w:rFonts w:ascii="Calibri" w:eastAsia="Calibri" w:hAnsi="Calibri" w:cs="Times New Roman"/>
      <w:sz w:val="22"/>
      <w:szCs w:val="22"/>
    </w:rPr>
  </w:style>
  <w:style w:type="table" w:styleId="a7">
    <w:name w:val="Table Grid"/>
    <w:basedOn w:val="a1"/>
    <w:uiPriority w:val="39"/>
    <w:rsid w:val="00C41028"/>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List Paragraph"/>
    <w:aliases w:val="Dot pt,F5 List Paragraph,List Paragraph1,No Spacing1,List Paragraph Char Char Char,Indicator Text,Colorful List - Accent 11,Numbered Para 1,Bullet 1,Bullet Points,List Paragraph2,MAIN CONTENT,Normal numbered,List Paragraph12,Ha,Recommenda"/>
    <w:basedOn w:val="a"/>
    <w:link w:val="a9"/>
    <w:uiPriority w:val="34"/>
    <w:qFormat/>
    <w:rsid w:val="00C41028"/>
    <w:pPr>
      <w:spacing w:after="200" w:line="276" w:lineRule="auto"/>
      <w:ind w:left="720"/>
      <w:contextualSpacing/>
    </w:pPr>
    <w:rPr>
      <w:rFonts w:ascii="Calibri" w:eastAsia="Calibri" w:hAnsi="Calibri"/>
      <w:sz w:val="22"/>
      <w:szCs w:val="22"/>
    </w:rPr>
  </w:style>
  <w:style w:type="character" w:styleId="aa">
    <w:name w:val="Hyperlink"/>
    <w:uiPriority w:val="99"/>
    <w:unhideWhenUsed/>
    <w:rsid w:val="00C41028"/>
    <w:rPr>
      <w:color w:val="0000FF"/>
      <w:u w:val="single"/>
    </w:rPr>
  </w:style>
  <w:style w:type="paragraph" w:styleId="ab">
    <w:name w:val="Normal (Web)"/>
    <w:basedOn w:val="a"/>
    <w:uiPriority w:val="99"/>
    <w:unhideWhenUsed/>
    <w:rsid w:val="00C41028"/>
    <w:pPr>
      <w:spacing w:before="100" w:beforeAutospacing="1" w:after="100" w:afterAutospacing="1"/>
    </w:pPr>
    <w:rPr>
      <w:lang w:val="fi-FI" w:eastAsia="fi-FI"/>
    </w:rPr>
  </w:style>
  <w:style w:type="character" w:styleId="ac">
    <w:name w:val="page number"/>
    <w:basedOn w:val="a0"/>
    <w:rsid w:val="00C41028"/>
  </w:style>
  <w:style w:type="paragraph" w:customStyle="1" w:styleId="BodyA">
    <w:name w:val="Body A"/>
    <w:rsid w:val="00C41028"/>
    <w:pPr>
      <w:spacing w:after="160" w:line="256" w:lineRule="auto"/>
    </w:pPr>
    <w:rPr>
      <w:rFonts w:ascii="Calibri" w:eastAsia="Arial Unicode MS" w:hAnsi="Calibri" w:cs="Arial Unicode MS"/>
      <w:color w:val="000000"/>
      <w:sz w:val="22"/>
      <w:szCs w:val="22"/>
      <w:u w:color="000000"/>
    </w:rPr>
  </w:style>
  <w:style w:type="paragraph" w:styleId="11">
    <w:name w:val="toc 1"/>
    <w:basedOn w:val="a"/>
    <w:next w:val="a"/>
    <w:autoRedefine/>
    <w:uiPriority w:val="39"/>
    <w:unhideWhenUsed/>
    <w:rsid w:val="00C41028"/>
    <w:pPr>
      <w:spacing w:before="360" w:after="360"/>
    </w:pPr>
    <w:rPr>
      <w:rFonts w:asciiTheme="minorHAnsi" w:hAnsiTheme="minorHAnsi" w:cstheme="minorHAnsi"/>
      <w:b/>
      <w:bCs/>
      <w:caps/>
      <w:sz w:val="22"/>
      <w:szCs w:val="22"/>
      <w:u w:val="single"/>
    </w:rPr>
  </w:style>
  <w:style w:type="paragraph" w:styleId="31">
    <w:name w:val="toc 3"/>
    <w:basedOn w:val="a"/>
    <w:next w:val="a"/>
    <w:autoRedefine/>
    <w:uiPriority w:val="39"/>
    <w:unhideWhenUsed/>
    <w:rsid w:val="00C41028"/>
    <w:rPr>
      <w:rFonts w:asciiTheme="minorHAnsi" w:hAnsiTheme="minorHAnsi" w:cstheme="minorHAnsi"/>
      <w:smallCaps/>
      <w:sz w:val="22"/>
      <w:szCs w:val="22"/>
    </w:rPr>
  </w:style>
  <w:style w:type="paragraph" w:styleId="ad">
    <w:name w:val="TOC Heading"/>
    <w:basedOn w:val="1"/>
    <w:next w:val="a"/>
    <w:uiPriority w:val="39"/>
    <w:unhideWhenUsed/>
    <w:qFormat/>
    <w:rsid w:val="00C41028"/>
    <w:pPr>
      <w:outlineLvl w:val="9"/>
    </w:pPr>
  </w:style>
  <w:style w:type="character" w:customStyle="1" w:styleId="a9">
    <w:name w:val="Абзац списка Знак"/>
    <w:aliases w:val="Dot pt Знак,F5 List Paragraph Знак,List Paragraph1 Знак,No Spacing1 Знак,List Paragraph Char Char Char Знак,Indicator Text Знак,Colorful List - Accent 11 Знак,Numbered Para 1 Знак,Bullet 1 Знак,Bullet Points Знак,List Paragraph2 Знак"/>
    <w:link w:val="a8"/>
    <w:uiPriority w:val="1"/>
    <w:qFormat/>
    <w:locked/>
    <w:rsid w:val="00C41028"/>
    <w:rPr>
      <w:rFonts w:ascii="Calibri" w:eastAsia="Calibri" w:hAnsi="Calibri" w:cs="Times New Roman"/>
      <w:sz w:val="22"/>
      <w:szCs w:val="22"/>
    </w:rPr>
  </w:style>
  <w:style w:type="paragraph" w:styleId="ae">
    <w:name w:val="No Spacing"/>
    <w:uiPriority w:val="1"/>
    <w:qFormat/>
    <w:rsid w:val="00C41028"/>
    <w:pPr>
      <w:spacing w:before="100"/>
    </w:pPr>
    <w:rPr>
      <w:rFonts w:eastAsiaTheme="minorEastAsia"/>
      <w:lang w:val="ro-RO"/>
    </w:rPr>
  </w:style>
  <w:style w:type="paragraph" w:styleId="af">
    <w:name w:val="footnote text"/>
    <w:basedOn w:val="a"/>
    <w:link w:val="af0"/>
    <w:uiPriority w:val="99"/>
    <w:unhideWhenUsed/>
    <w:rsid w:val="00C41028"/>
    <w:rPr>
      <w:rFonts w:asciiTheme="minorHAnsi" w:eastAsiaTheme="minorEastAsia" w:hAnsiTheme="minorHAnsi" w:cstheme="minorBidi"/>
      <w:lang w:val="ro-RO"/>
    </w:rPr>
  </w:style>
  <w:style w:type="character" w:customStyle="1" w:styleId="af0">
    <w:name w:val="Текст сноски Знак"/>
    <w:basedOn w:val="a0"/>
    <w:link w:val="af"/>
    <w:uiPriority w:val="99"/>
    <w:rsid w:val="00C41028"/>
    <w:rPr>
      <w:rFonts w:eastAsiaTheme="minorEastAsia"/>
      <w:lang w:val="ro-RO"/>
    </w:rPr>
  </w:style>
  <w:style w:type="character" w:styleId="af1">
    <w:name w:val="footnote reference"/>
    <w:basedOn w:val="a0"/>
    <w:uiPriority w:val="99"/>
    <w:unhideWhenUsed/>
    <w:rsid w:val="00C41028"/>
    <w:rPr>
      <w:vertAlign w:val="superscript"/>
    </w:rPr>
  </w:style>
  <w:style w:type="paragraph" w:customStyle="1" w:styleId="TableParagraph">
    <w:name w:val="Table Paragraph"/>
    <w:basedOn w:val="a"/>
    <w:uiPriority w:val="1"/>
    <w:qFormat/>
    <w:rsid w:val="00C41028"/>
    <w:pPr>
      <w:widowControl w:val="0"/>
      <w:autoSpaceDE w:val="0"/>
      <w:autoSpaceDN w:val="0"/>
      <w:spacing w:before="86"/>
      <w:ind w:left="113"/>
    </w:pPr>
    <w:rPr>
      <w:rFonts w:ascii="Arial" w:eastAsia="Arial" w:hAnsi="Arial" w:cs="Arial"/>
      <w:sz w:val="22"/>
      <w:szCs w:val="22"/>
      <w:lang w:val="ro-RO" w:eastAsia="en-GB" w:bidi="en-GB"/>
    </w:rPr>
  </w:style>
  <w:style w:type="paragraph" w:customStyle="1" w:styleId="Default">
    <w:name w:val="Default"/>
    <w:rsid w:val="0007798D"/>
    <w:pPr>
      <w:autoSpaceDE w:val="0"/>
      <w:autoSpaceDN w:val="0"/>
      <w:adjustRightInd w:val="0"/>
    </w:pPr>
    <w:rPr>
      <w:rFonts w:ascii="Arial" w:hAnsi="Arial" w:cs="Arial"/>
      <w:color w:val="000000"/>
    </w:rPr>
  </w:style>
  <w:style w:type="paragraph" w:styleId="af2">
    <w:name w:val="Balloon Text"/>
    <w:basedOn w:val="a"/>
    <w:link w:val="af3"/>
    <w:uiPriority w:val="99"/>
    <w:semiHidden/>
    <w:unhideWhenUsed/>
    <w:rsid w:val="00096B86"/>
    <w:rPr>
      <w:rFonts w:ascii="Tahoma" w:hAnsi="Tahoma" w:cs="Tahoma"/>
      <w:sz w:val="16"/>
      <w:szCs w:val="16"/>
    </w:rPr>
  </w:style>
  <w:style w:type="character" w:customStyle="1" w:styleId="af3">
    <w:name w:val="Текст выноски Знак"/>
    <w:basedOn w:val="a0"/>
    <w:link w:val="af2"/>
    <w:uiPriority w:val="99"/>
    <w:semiHidden/>
    <w:rsid w:val="00096B8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8945">
      <w:bodyDiv w:val="1"/>
      <w:marLeft w:val="0"/>
      <w:marRight w:val="0"/>
      <w:marTop w:val="0"/>
      <w:marBottom w:val="0"/>
      <w:divBdr>
        <w:top w:val="none" w:sz="0" w:space="0" w:color="auto"/>
        <w:left w:val="none" w:sz="0" w:space="0" w:color="auto"/>
        <w:bottom w:val="none" w:sz="0" w:space="0" w:color="auto"/>
        <w:right w:val="none" w:sz="0" w:space="0" w:color="auto"/>
      </w:divBdr>
    </w:div>
    <w:div w:id="143476966">
      <w:bodyDiv w:val="1"/>
      <w:marLeft w:val="0"/>
      <w:marRight w:val="0"/>
      <w:marTop w:val="0"/>
      <w:marBottom w:val="0"/>
      <w:divBdr>
        <w:top w:val="none" w:sz="0" w:space="0" w:color="auto"/>
        <w:left w:val="none" w:sz="0" w:space="0" w:color="auto"/>
        <w:bottom w:val="none" w:sz="0" w:space="0" w:color="auto"/>
        <w:right w:val="none" w:sz="0" w:space="0" w:color="auto"/>
      </w:divBdr>
    </w:div>
    <w:div w:id="514540250">
      <w:bodyDiv w:val="1"/>
      <w:marLeft w:val="0"/>
      <w:marRight w:val="0"/>
      <w:marTop w:val="0"/>
      <w:marBottom w:val="0"/>
      <w:divBdr>
        <w:top w:val="none" w:sz="0" w:space="0" w:color="auto"/>
        <w:left w:val="none" w:sz="0" w:space="0" w:color="auto"/>
        <w:bottom w:val="none" w:sz="0" w:space="0" w:color="auto"/>
        <w:right w:val="none" w:sz="0" w:space="0" w:color="auto"/>
      </w:divBdr>
    </w:div>
    <w:div w:id="592511886">
      <w:bodyDiv w:val="1"/>
      <w:marLeft w:val="0"/>
      <w:marRight w:val="0"/>
      <w:marTop w:val="0"/>
      <w:marBottom w:val="0"/>
      <w:divBdr>
        <w:top w:val="none" w:sz="0" w:space="0" w:color="auto"/>
        <w:left w:val="none" w:sz="0" w:space="0" w:color="auto"/>
        <w:bottom w:val="none" w:sz="0" w:space="0" w:color="auto"/>
        <w:right w:val="none" w:sz="0" w:space="0" w:color="auto"/>
      </w:divBdr>
    </w:div>
    <w:div w:id="663094406">
      <w:bodyDiv w:val="1"/>
      <w:marLeft w:val="0"/>
      <w:marRight w:val="0"/>
      <w:marTop w:val="0"/>
      <w:marBottom w:val="0"/>
      <w:divBdr>
        <w:top w:val="none" w:sz="0" w:space="0" w:color="auto"/>
        <w:left w:val="none" w:sz="0" w:space="0" w:color="auto"/>
        <w:bottom w:val="none" w:sz="0" w:space="0" w:color="auto"/>
        <w:right w:val="none" w:sz="0" w:space="0" w:color="auto"/>
      </w:divBdr>
    </w:div>
    <w:div w:id="1034573818">
      <w:bodyDiv w:val="1"/>
      <w:marLeft w:val="0"/>
      <w:marRight w:val="0"/>
      <w:marTop w:val="0"/>
      <w:marBottom w:val="0"/>
      <w:divBdr>
        <w:top w:val="none" w:sz="0" w:space="0" w:color="auto"/>
        <w:left w:val="none" w:sz="0" w:space="0" w:color="auto"/>
        <w:bottom w:val="none" w:sz="0" w:space="0" w:color="auto"/>
        <w:right w:val="none" w:sz="0" w:space="0" w:color="auto"/>
      </w:divBdr>
    </w:div>
    <w:div w:id="1120421062">
      <w:bodyDiv w:val="1"/>
      <w:marLeft w:val="0"/>
      <w:marRight w:val="0"/>
      <w:marTop w:val="0"/>
      <w:marBottom w:val="0"/>
      <w:divBdr>
        <w:top w:val="none" w:sz="0" w:space="0" w:color="auto"/>
        <w:left w:val="none" w:sz="0" w:space="0" w:color="auto"/>
        <w:bottom w:val="none" w:sz="0" w:space="0" w:color="auto"/>
        <w:right w:val="none" w:sz="0" w:space="0" w:color="auto"/>
      </w:divBdr>
    </w:div>
    <w:div w:id="1237590744">
      <w:bodyDiv w:val="1"/>
      <w:marLeft w:val="0"/>
      <w:marRight w:val="0"/>
      <w:marTop w:val="0"/>
      <w:marBottom w:val="0"/>
      <w:divBdr>
        <w:top w:val="none" w:sz="0" w:space="0" w:color="auto"/>
        <w:left w:val="none" w:sz="0" w:space="0" w:color="auto"/>
        <w:bottom w:val="none" w:sz="0" w:space="0" w:color="auto"/>
        <w:right w:val="none" w:sz="0" w:space="0" w:color="auto"/>
      </w:divBdr>
    </w:div>
    <w:div w:id="1262028204">
      <w:bodyDiv w:val="1"/>
      <w:marLeft w:val="0"/>
      <w:marRight w:val="0"/>
      <w:marTop w:val="0"/>
      <w:marBottom w:val="0"/>
      <w:divBdr>
        <w:top w:val="none" w:sz="0" w:space="0" w:color="auto"/>
        <w:left w:val="none" w:sz="0" w:space="0" w:color="auto"/>
        <w:bottom w:val="none" w:sz="0" w:space="0" w:color="auto"/>
        <w:right w:val="none" w:sz="0" w:space="0" w:color="auto"/>
      </w:divBdr>
    </w:div>
    <w:div w:id="1317756530">
      <w:bodyDiv w:val="1"/>
      <w:marLeft w:val="0"/>
      <w:marRight w:val="0"/>
      <w:marTop w:val="0"/>
      <w:marBottom w:val="0"/>
      <w:divBdr>
        <w:top w:val="none" w:sz="0" w:space="0" w:color="auto"/>
        <w:left w:val="none" w:sz="0" w:space="0" w:color="auto"/>
        <w:bottom w:val="none" w:sz="0" w:space="0" w:color="auto"/>
        <w:right w:val="none" w:sz="0" w:space="0" w:color="auto"/>
      </w:divBdr>
    </w:div>
    <w:div w:id="1623658563">
      <w:bodyDiv w:val="1"/>
      <w:marLeft w:val="0"/>
      <w:marRight w:val="0"/>
      <w:marTop w:val="0"/>
      <w:marBottom w:val="0"/>
      <w:divBdr>
        <w:top w:val="none" w:sz="0" w:space="0" w:color="auto"/>
        <w:left w:val="none" w:sz="0" w:space="0" w:color="auto"/>
        <w:bottom w:val="none" w:sz="0" w:space="0" w:color="auto"/>
        <w:right w:val="none" w:sz="0" w:space="0" w:color="auto"/>
      </w:divBdr>
    </w:div>
    <w:div w:id="1796286477">
      <w:bodyDiv w:val="1"/>
      <w:marLeft w:val="0"/>
      <w:marRight w:val="0"/>
      <w:marTop w:val="0"/>
      <w:marBottom w:val="0"/>
      <w:divBdr>
        <w:top w:val="none" w:sz="0" w:space="0" w:color="auto"/>
        <w:left w:val="none" w:sz="0" w:space="0" w:color="auto"/>
        <w:bottom w:val="none" w:sz="0" w:space="0" w:color="auto"/>
        <w:right w:val="none" w:sz="0" w:space="0" w:color="auto"/>
      </w:divBdr>
    </w:div>
    <w:div w:id="207527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4D5CC9-715B-4B5E-97D7-DA1C6C7CDC91}" type="doc">
      <dgm:prSet loTypeId="urn:microsoft.com/office/officeart/2005/8/layout/lProcess2" loCatId="list" qsTypeId="urn:microsoft.com/office/officeart/2005/8/quickstyle/simple1" qsCatId="simple" csTypeId="urn:microsoft.com/office/officeart/2005/8/colors/accent1_2" csCatId="accent1" phldr="1"/>
      <dgm:spPr/>
    </dgm:pt>
    <dgm:pt modelId="{0C0AA70D-8AD8-4C2A-89BF-CE43A568F4B5}">
      <dgm:prSet phldrT="[Text]"/>
      <dgm:spPr>
        <a:solidFill>
          <a:srgbClr val="B7DEE8"/>
        </a:solidFill>
      </dgm:spPr>
      <dgm:t>
        <a:bodyPr/>
        <a:lstStyle/>
        <a:p>
          <a:pPr algn="ctr"/>
          <a:r>
            <a:rPr lang="ro-RO" b="1" dirty="0">
              <a:latin typeface="Arial" panose="020B0604020202020204" pitchFamily="34" charset="0"/>
              <a:cs typeface="Arial" panose="020B0604020202020204" pitchFamily="34" charset="0"/>
            </a:rPr>
            <a:t>Information</a:t>
          </a:r>
          <a:endParaRPr lang="en-US" b="1" dirty="0">
            <a:latin typeface="Arial" panose="020B0604020202020204" pitchFamily="34" charset="0"/>
            <a:cs typeface="Arial" panose="020B0604020202020204" pitchFamily="34" charset="0"/>
          </a:endParaRPr>
        </a:p>
      </dgm:t>
    </dgm:pt>
    <dgm:pt modelId="{7007D468-5C11-4EFC-8E29-A4BC377024E5}" type="parTrans" cxnId="{790E4BDE-F524-487D-88C6-C7A4EA45D37F}">
      <dgm:prSet/>
      <dgm:spPr/>
      <dgm:t>
        <a:bodyPr/>
        <a:lstStyle/>
        <a:p>
          <a:pPr algn="ctr"/>
          <a:endParaRPr lang="en-US"/>
        </a:p>
      </dgm:t>
    </dgm:pt>
    <dgm:pt modelId="{A3819BBF-AD09-4C00-9F24-63752D60782B}" type="sibTrans" cxnId="{790E4BDE-F524-487D-88C6-C7A4EA45D37F}">
      <dgm:prSet/>
      <dgm:spPr/>
      <dgm:t>
        <a:bodyPr/>
        <a:lstStyle/>
        <a:p>
          <a:pPr algn="ctr"/>
          <a:endParaRPr lang="en-US"/>
        </a:p>
      </dgm:t>
    </dgm:pt>
    <dgm:pt modelId="{261F1963-A724-4816-B18A-898C275D27B2}">
      <dgm:prSet phldrT="[Text]"/>
      <dgm:spPr>
        <a:solidFill>
          <a:srgbClr val="B7DEE8"/>
        </a:solidFill>
      </dgm:spPr>
      <dgm:t>
        <a:bodyPr/>
        <a:lstStyle/>
        <a:p>
          <a:pPr algn="ctr"/>
          <a:r>
            <a:rPr lang="ro-RO" sz="2000" b="1" dirty="0">
              <a:latin typeface="Arial" panose="020B0604020202020204" pitchFamily="34" charset="0"/>
              <a:cs typeface="Arial" panose="020B0604020202020204" pitchFamily="34" charset="0"/>
            </a:rPr>
            <a:t>Consultation</a:t>
          </a:r>
          <a:endParaRPr lang="en-US" sz="2000" b="1" dirty="0">
            <a:latin typeface="Arial" panose="020B0604020202020204" pitchFamily="34" charset="0"/>
            <a:cs typeface="Arial" panose="020B0604020202020204" pitchFamily="34" charset="0"/>
          </a:endParaRPr>
        </a:p>
      </dgm:t>
    </dgm:pt>
    <dgm:pt modelId="{FB7B4FA0-5BBC-476F-B034-3B7E88D650DA}" type="parTrans" cxnId="{411F3E4C-8BC5-476E-8827-BA4C5ADF32D7}">
      <dgm:prSet/>
      <dgm:spPr/>
      <dgm:t>
        <a:bodyPr/>
        <a:lstStyle/>
        <a:p>
          <a:pPr algn="ctr"/>
          <a:endParaRPr lang="en-US"/>
        </a:p>
      </dgm:t>
    </dgm:pt>
    <dgm:pt modelId="{767BBCDE-45BF-4F6E-BAEB-E0826B60CE5A}" type="sibTrans" cxnId="{411F3E4C-8BC5-476E-8827-BA4C5ADF32D7}">
      <dgm:prSet/>
      <dgm:spPr/>
      <dgm:t>
        <a:bodyPr/>
        <a:lstStyle/>
        <a:p>
          <a:pPr algn="ctr"/>
          <a:endParaRPr lang="en-US"/>
        </a:p>
      </dgm:t>
    </dgm:pt>
    <dgm:pt modelId="{2677DFC4-D9A0-403C-8BDB-E5AF9A7EFC28}">
      <dgm:prSet phldrT="[Text]"/>
      <dgm:spPr>
        <a:solidFill>
          <a:srgbClr val="B7DEE8"/>
        </a:solidFill>
      </dgm:spPr>
      <dgm:t>
        <a:bodyPr/>
        <a:lstStyle/>
        <a:p>
          <a:pPr algn="ctr"/>
          <a:r>
            <a:rPr lang="ro-RO" sz="2000" b="1" dirty="0">
              <a:latin typeface="Arial" panose="020B0604020202020204" pitchFamily="34" charset="0"/>
              <a:cs typeface="Arial" panose="020B0604020202020204" pitchFamily="34" charset="0"/>
            </a:rPr>
            <a:t>Engagement</a:t>
          </a:r>
          <a:endParaRPr lang="en-US" sz="2000" b="1" dirty="0">
            <a:latin typeface="Arial" panose="020B0604020202020204" pitchFamily="34" charset="0"/>
            <a:cs typeface="Arial" panose="020B0604020202020204" pitchFamily="34" charset="0"/>
          </a:endParaRPr>
        </a:p>
      </dgm:t>
    </dgm:pt>
    <dgm:pt modelId="{A70DCE52-ED75-4372-9078-7DD3B6F6EAC4}" type="parTrans" cxnId="{0BD53262-7A74-4F14-8A7C-06D942F9FA30}">
      <dgm:prSet/>
      <dgm:spPr/>
      <dgm:t>
        <a:bodyPr/>
        <a:lstStyle/>
        <a:p>
          <a:pPr algn="ctr"/>
          <a:endParaRPr lang="en-US"/>
        </a:p>
      </dgm:t>
    </dgm:pt>
    <dgm:pt modelId="{453AA350-4BDB-45FF-AFB0-318C83FFA3A0}" type="sibTrans" cxnId="{0BD53262-7A74-4F14-8A7C-06D942F9FA30}">
      <dgm:prSet/>
      <dgm:spPr/>
      <dgm:t>
        <a:bodyPr/>
        <a:lstStyle/>
        <a:p>
          <a:pPr algn="ctr"/>
          <a:endParaRPr lang="en-US"/>
        </a:p>
      </dgm:t>
    </dgm:pt>
    <dgm:pt modelId="{A6C41CB4-E3AF-4A6F-ACCC-DB4928DD5079}">
      <dgm:prSet phldrT="[Text]"/>
      <dgm:spPr>
        <a:solidFill>
          <a:srgbClr val="B7DEE8"/>
        </a:solidFill>
      </dgm:spPr>
      <dgm:t>
        <a:bodyPr/>
        <a:lstStyle/>
        <a:p>
          <a:pPr algn="ctr"/>
          <a:r>
            <a:rPr lang="ro-RO" sz="2000" b="1" dirty="0">
              <a:latin typeface="Arial" panose="020B0604020202020204" pitchFamily="34" charset="0"/>
              <a:cs typeface="Arial" panose="020B0604020202020204" pitchFamily="34" charset="0"/>
            </a:rPr>
            <a:t>Collaboration</a:t>
          </a:r>
          <a:endParaRPr lang="en-US" sz="2000" b="1" dirty="0">
            <a:latin typeface="Arial" panose="020B0604020202020204" pitchFamily="34" charset="0"/>
            <a:cs typeface="Arial" panose="020B0604020202020204" pitchFamily="34" charset="0"/>
          </a:endParaRPr>
        </a:p>
      </dgm:t>
    </dgm:pt>
    <dgm:pt modelId="{F8AA4D5E-567E-4EA9-8AF1-C4F0ADD6ADE3}" type="parTrans" cxnId="{CE1D9CAF-AF23-4A2D-B4A9-B15F2C799A6C}">
      <dgm:prSet/>
      <dgm:spPr/>
      <dgm:t>
        <a:bodyPr/>
        <a:lstStyle/>
        <a:p>
          <a:pPr algn="ctr"/>
          <a:endParaRPr lang="en-US"/>
        </a:p>
      </dgm:t>
    </dgm:pt>
    <dgm:pt modelId="{E9983079-5A42-4503-BB20-E1B6591B03C3}" type="sibTrans" cxnId="{CE1D9CAF-AF23-4A2D-B4A9-B15F2C799A6C}">
      <dgm:prSet/>
      <dgm:spPr/>
      <dgm:t>
        <a:bodyPr/>
        <a:lstStyle/>
        <a:p>
          <a:pPr algn="ctr"/>
          <a:endParaRPr lang="en-US"/>
        </a:p>
      </dgm:t>
    </dgm:pt>
    <dgm:pt modelId="{12A4D4B6-2729-4007-ABB2-7BF57AA7334F}">
      <dgm:prSet phldrT="[Text]" custT="1"/>
      <dgm:spPr>
        <a:solidFill>
          <a:schemeClr val="accent1">
            <a:lumMod val="20000"/>
            <a:lumOff val="80000"/>
          </a:schemeClr>
        </a:solidFill>
      </dgm:spPr>
      <dgm:t>
        <a:bodyPr/>
        <a:lstStyle/>
        <a:p>
          <a:pPr algn="ctr"/>
          <a:r>
            <a:rPr lang="en-US" sz="800" b="0" dirty="0">
              <a:solidFill>
                <a:schemeClr val="tx1"/>
              </a:solidFill>
              <a:latin typeface="Arial" panose="020B0604020202020204" pitchFamily="34" charset="0"/>
              <a:cs typeface="Arial" panose="020B0604020202020204" pitchFamily="34" charset="0"/>
            </a:rPr>
            <a:t>One-way communication, where the authority informs target groups of its intention to make a decision, the reasons for this intention and how it plans to do so – without requiring any action from the target group</a:t>
          </a:r>
        </a:p>
      </dgm:t>
    </dgm:pt>
    <dgm:pt modelId="{A1F09C81-7596-445C-994E-994191498E20}" type="parTrans" cxnId="{C6F76562-0925-4A53-A0CA-DFCBBA595A39}">
      <dgm:prSet/>
      <dgm:spPr/>
      <dgm:t>
        <a:bodyPr/>
        <a:lstStyle/>
        <a:p>
          <a:pPr algn="ctr"/>
          <a:endParaRPr lang="en-US"/>
        </a:p>
      </dgm:t>
    </dgm:pt>
    <dgm:pt modelId="{58FD694A-9B3D-4EFB-BFF2-9A4F59353DCA}" type="sibTrans" cxnId="{C6F76562-0925-4A53-A0CA-DFCBBA595A39}">
      <dgm:prSet/>
      <dgm:spPr/>
      <dgm:t>
        <a:bodyPr/>
        <a:lstStyle/>
        <a:p>
          <a:pPr algn="ctr"/>
          <a:endParaRPr lang="en-US"/>
        </a:p>
      </dgm:t>
    </dgm:pt>
    <dgm:pt modelId="{5668DC12-5119-4CB1-B442-AE4FF6656477}">
      <dgm:prSet phldrT="[Text]" custT="1"/>
      <dgm:spPr>
        <a:solidFill>
          <a:srgbClr val="DDE7F3"/>
        </a:solidFill>
      </dgm:spPr>
      <dgm:t>
        <a:bodyPr/>
        <a:lstStyle/>
        <a:p>
          <a:pPr algn="ctr"/>
          <a:r>
            <a:rPr lang="en-US" sz="800" dirty="0">
              <a:solidFill>
                <a:schemeClr val="tx1"/>
              </a:solidFill>
              <a:latin typeface="Arial" panose="020B0604020202020204" pitchFamily="34" charset="0"/>
              <a:cs typeface="Arial" panose="020B0604020202020204" pitchFamily="34" charset="0"/>
            </a:rPr>
            <a:t>The authority presents its intentions vis-à-vis a certain social problem or other public matter, it also presents the options it has in mind and asks for the opinion of the target groups – not necessarily to be guided by it</a:t>
          </a:r>
        </a:p>
      </dgm:t>
    </dgm:pt>
    <dgm:pt modelId="{E29A4F79-0F9A-4B36-A810-0C93C2F7AEF4}" type="parTrans" cxnId="{5BCC5449-0DB3-434F-AED3-577643A94E7A}">
      <dgm:prSet/>
      <dgm:spPr/>
      <dgm:t>
        <a:bodyPr/>
        <a:lstStyle/>
        <a:p>
          <a:pPr algn="ctr"/>
          <a:endParaRPr lang="en-US"/>
        </a:p>
      </dgm:t>
    </dgm:pt>
    <dgm:pt modelId="{8E4DA8C5-6233-48C4-9B91-89F0721C12EC}" type="sibTrans" cxnId="{5BCC5449-0DB3-434F-AED3-577643A94E7A}">
      <dgm:prSet/>
      <dgm:spPr/>
      <dgm:t>
        <a:bodyPr/>
        <a:lstStyle/>
        <a:p>
          <a:pPr algn="ctr"/>
          <a:endParaRPr lang="en-US"/>
        </a:p>
      </dgm:t>
    </dgm:pt>
    <dgm:pt modelId="{909B5BA1-3613-4CA7-8361-4D584D9675E7}">
      <dgm:prSet phldrT="[Text]" custT="1"/>
      <dgm:spPr>
        <a:solidFill>
          <a:srgbClr val="DDE7F3"/>
        </a:solidFill>
      </dgm:spPr>
      <dgm:t>
        <a:bodyPr/>
        <a:lstStyle/>
        <a:p>
          <a:pPr algn="ctr"/>
          <a:r>
            <a:rPr lang="en-US" sz="800" dirty="0">
              <a:solidFill>
                <a:schemeClr val="tx1"/>
              </a:solidFill>
              <a:latin typeface="Arial" panose="020B0604020202020204" pitchFamily="34" charset="0"/>
              <a:cs typeface="Arial" panose="020B0604020202020204" pitchFamily="34" charset="0"/>
            </a:rPr>
            <a:t>Target groups are effectively involved with the authorities in setting the public agenda, identifying options for interventions and carrying out actions deriving from these interventions</a:t>
          </a:r>
        </a:p>
      </dgm:t>
    </dgm:pt>
    <dgm:pt modelId="{69C667E5-A235-4FD5-AA04-33E3D47240E7}" type="parTrans" cxnId="{98FA6EF0-EE5B-493A-8463-ADF19A8B8335}">
      <dgm:prSet/>
      <dgm:spPr/>
      <dgm:t>
        <a:bodyPr/>
        <a:lstStyle/>
        <a:p>
          <a:pPr algn="ctr"/>
          <a:endParaRPr lang="en-US"/>
        </a:p>
      </dgm:t>
    </dgm:pt>
    <dgm:pt modelId="{D1F0CD11-9701-49CE-B874-3440D4984006}" type="sibTrans" cxnId="{98FA6EF0-EE5B-493A-8463-ADF19A8B8335}">
      <dgm:prSet/>
      <dgm:spPr/>
      <dgm:t>
        <a:bodyPr/>
        <a:lstStyle/>
        <a:p>
          <a:pPr algn="ctr"/>
          <a:endParaRPr lang="en-US"/>
        </a:p>
      </dgm:t>
    </dgm:pt>
    <dgm:pt modelId="{8FE503BF-F4B5-40A9-8A02-88C3D7FEE356}">
      <dgm:prSet phldrT="[Text]" custT="1"/>
      <dgm:spPr>
        <a:solidFill>
          <a:srgbClr val="DDE7F3"/>
        </a:solidFill>
      </dgm:spPr>
      <dgm:t>
        <a:bodyPr/>
        <a:lstStyle/>
        <a:p>
          <a:pPr algn="ctr"/>
          <a:r>
            <a:rPr lang="en-US" sz="800" dirty="0">
              <a:solidFill>
                <a:schemeClr val="tx1"/>
              </a:solidFill>
              <a:latin typeface="Arial" panose="020B0604020202020204" pitchFamily="34" charset="0"/>
              <a:cs typeface="Arial" panose="020B0604020202020204" pitchFamily="34" charset="0"/>
            </a:rPr>
            <a:t>Authorities and target groups decide together on public issues (setting action plans, establishing funding/sources, implementation). This level of involvement is long-lasting, complex and resource-intensive</a:t>
          </a:r>
        </a:p>
      </dgm:t>
    </dgm:pt>
    <dgm:pt modelId="{74513475-06FA-4213-ACC3-AF16858FA32D}" type="parTrans" cxnId="{0419D570-C626-4216-980B-1FDF122F4A2F}">
      <dgm:prSet/>
      <dgm:spPr/>
      <dgm:t>
        <a:bodyPr/>
        <a:lstStyle/>
        <a:p>
          <a:pPr algn="ctr"/>
          <a:endParaRPr lang="en-US"/>
        </a:p>
      </dgm:t>
    </dgm:pt>
    <dgm:pt modelId="{6E202EB1-A8C7-4DBA-9566-C76857BEBE68}" type="sibTrans" cxnId="{0419D570-C626-4216-980B-1FDF122F4A2F}">
      <dgm:prSet/>
      <dgm:spPr/>
      <dgm:t>
        <a:bodyPr/>
        <a:lstStyle/>
        <a:p>
          <a:pPr algn="ctr"/>
          <a:endParaRPr lang="en-US"/>
        </a:p>
      </dgm:t>
    </dgm:pt>
    <dgm:pt modelId="{74D4F953-A9FF-49D9-BCAA-00FA4A7E4CD9}" type="pres">
      <dgm:prSet presAssocID="{D14D5CC9-715B-4B5E-97D7-DA1C6C7CDC91}" presName="theList" presStyleCnt="0">
        <dgm:presLayoutVars>
          <dgm:dir/>
          <dgm:animLvl val="lvl"/>
          <dgm:resizeHandles val="exact"/>
        </dgm:presLayoutVars>
      </dgm:prSet>
      <dgm:spPr/>
    </dgm:pt>
    <dgm:pt modelId="{A3B2CE12-9422-45D3-9910-E12FB3275F69}" type="pres">
      <dgm:prSet presAssocID="{0C0AA70D-8AD8-4C2A-89BF-CE43A568F4B5}" presName="compNode" presStyleCnt="0"/>
      <dgm:spPr/>
    </dgm:pt>
    <dgm:pt modelId="{FDE2B6C1-AACD-4873-BC23-B0941BF87E95}" type="pres">
      <dgm:prSet presAssocID="{0C0AA70D-8AD8-4C2A-89BF-CE43A568F4B5}" presName="aNode" presStyleLbl="bgShp" presStyleIdx="0" presStyleCnt="4"/>
      <dgm:spPr/>
      <dgm:t>
        <a:bodyPr/>
        <a:lstStyle/>
        <a:p>
          <a:endParaRPr lang="ru-RU"/>
        </a:p>
      </dgm:t>
    </dgm:pt>
    <dgm:pt modelId="{739BFB43-132A-4198-A7B3-3BF118EB220C}" type="pres">
      <dgm:prSet presAssocID="{0C0AA70D-8AD8-4C2A-89BF-CE43A568F4B5}" presName="textNode" presStyleLbl="bgShp" presStyleIdx="0" presStyleCnt="4"/>
      <dgm:spPr/>
      <dgm:t>
        <a:bodyPr/>
        <a:lstStyle/>
        <a:p>
          <a:endParaRPr lang="ru-RU"/>
        </a:p>
      </dgm:t>
    </dgm:pt>
    <dgm:pt modelId="{6880A7C9-DAAE-4FC8-87D9-AF04D88A78DE}" type="pres">
      <dgm:prSet presAssocID="{0C0AA70D-8AD8-4C2A-89BF-CE43A568F4B5}" presName="compChildNode" presStyleCnt="0"/>
      <dgm:spPr/>
    </dgm:pt>
    <dgm:pt modelId="{E45D1E91-6447-4288-B986-8A94C0C0DE60}" type="pres">
      <dgm:prSet presAssocID="{0C0AA70D-8AD8-4C2A-89BF-CE43A568F4B5}" presName="theInnerList" presStyleCnt="0"/>
      <dgm:spPr/>
    </dgm:pt>
    <dgm:pt modelId="{433B8ACF-2ACD-4B0B-BC5E-27F43860B97A}" type="pres">
      <dgm:prSet presAssocID="{12A4D4B6-2729-4007-ABB2-7BF57AA7334F}" presName="childNode" presStyleLbl="node1" presStyleIdx="0" presStyleCnt="4">
        <dgm:presLayoutVars>
          <dgm:bulletEnabled val="1"/>
        </dgm:presLayoutVars>
      </dgm:prSet>
      <dgm:spPr/>
      <dgm:t>
        <a:bodyPr/>
        <a:lstStyle/>
        <a:p>
          <a:endParaRPr lang="ru-RU"/>
        </a:p>
      </dgm:t>
    </dgm:pt>
    <dgm:pt modelId="{0008A6EE-938D-4736-A0E2-2FFFE7BE729C}" type="pres">
      <dgm:prSet presAssocID="{0C0AA70D-8AD8-4C2A-89BF-CE43A568F4B5}" presName="aSpace" presStyleCnt="0"/>
      <dgm:spPr/>
    </dgm:pt>
    <dgm:pt modelId="{00A15BA7-35EC-4FB6-8639-1620B69297FD}" type="pres">
      <dgm:prSet presAssocID="{261F1963-A724-4816-B18A-898C275D27B2}" presName="compNode" presStyleCnt="0"/>
      <dgm:spPr/>
    </dgm:pt>
    <dgm:pt modelId="{A9B38D35-C5CA-425C-A9B6-566693D900F9}" type="pres">
      <dgm:prSet presAssocID="{261F1963-A724-4816-B18A-898C275D27B2}" presName="aNode" presStyleLbl="bgShp" presStyleIdx="1" presStyleCnt="4"/>
      <dgm:spPr/>
      <dgm:t>
        <a:bodyPr/>
        <a:lstStyle/>
        <a:p>
          <a:endParaRPr lang="ru-RU"/>
        </a:p>
      </dgm:t>
    </dgm:pt>
    <dgm:pt modelId="{A50CAA0C-C030-4420-AC3B-8116CC76DCB1}" type="pres">
      <dgm:prSet presAssocID="{261F1963-A724-4816-B18A-898C275D27B2}" presName="textNode" presStyleLbl="bgShp" presStyleIdx="1" presStyleCnt="4"/>
      <dgm:spPr/>
      <dgm:t>
        <a:bodyPr/>
        <a:lstStyle/>
        <a:p>
          <a:endParaRPr lang="ru-RU"/>
        </a:p>
      </dgm:t>
    </dgm:pt>
    <dgm:pt modelId="{091B8F33-EBA0-4C33-8FD2-FC6EDB9ABF6F}" type="pres">
      <dgm:prSet presAssocID="{261F1963-A724-4816-B18A-898C275D27B2}" presName="compChildNode" presStyleCnt="0"/>
      <dgm:spPr/>
    </dgm:pt>
    <dgm:pt modelId="{5EB661EE-A13B-46B9-96A7-448819734728}" type="pres">
      <dgm:prSet presAssocID="{261F1963-A724-4816-B18A-898C275D27B2}" presName="theInnerList" presStyleCnt="0"/>
      <dgm:spPr/>
    </dgm:pt>
    <dgm:pt modelId="{932CB13D-E6CF-49D6-BFBF-574A24DB0E27}" type="pres">
      <dgm:prSet presAssocID="{5668DC12-5119-4CB1-B442-AE4FF6656477}" presName="childNode" presStyleLbl="node1" presStyleIdx="1" presStyleCnt="4">
        <dgm:presLayoutVars>
          <dgm:bulletEnabled val="1"/>
        </dgm:presLayoutVars>
      </dgm:prSet>
      <dgm:spPr/>
      <dgm:t>
        <a:bodyPr/>
        <a:lstStyle/>
        <a:p>
          <a:endParaRPr lang="ru-RU"/>
        </a:p>
      </dgm:t>
    </dgm:pt>
    <dgm:pt modelId="{990F1424-795F-4956-88D4-3BAF0A851433}" type="pres">
      <dgm:prSet presAssocID="{261F1963-A724-4816-B18A-898C275D27B2}" presName="aSpace" presStyleCnt="0"/>
      <dgm:spPr/>
    </dgm:pt>
    <dgm:pt modelId="{C28575CC-E4DF-4362-84A8-C87B9B41A737}" type="pres">
      <dgm:prSet presAssocID="{2677DFC4-D9A0-403C-8BDB-E5AF9A7EFC28}" presName="compNode" presStyleCnt="0"/>
      <dgm:spPr/>
    </dgm:pt>
    <dgm:pt modelId="{52E6C039-AA08-4964-8B92-9888CDA23364}" type="pres">
      <dgm:prSet presAssocID="{2677DFC4-D9A0-403C-8BDB-E5AF9A7EFC28}" presName="aNode" presStyleLbl="bgShp" presStyleIdx="2" presStyleCnt="4"/>
      <dgm:spPr/>
      <dgm:t>
        <a:bodyPr/>
        <a:lstStyle/>
        <a:p>
          <a:endParaRPr lang="ru-RU"/>
        </a:p>
      </dgm:t>
    </dgm:pt>
    <dgm:pt modelId="{2E31BF4F-5BD4-42EA-A86A-C1681FA6BE90}" type="pres">
      <dgm:prSet presAssocID="{2677DFC4-D9A0-403C-8BDB-E5AF9A7EFC28}" presName="textNode" presStyleLbl="bgShp" presStyleIdx="2" presStyleCnt="4"/>
      <dgm:spPr/>
      <dgm:t>
        <a:bodyPr/>
        <a:lstStyle/>
        <a:p>
          <a:endParaRPr lang="ru-RU"/>
        </a:p>
      </dgm:t>
    </dgm:pt>
    <dgm:pt modelId="{C37F0AE3-94E5-404C-A942-3060FF7D79C5}" type="pres">
      <dgm:prSet presAssocID="{2677DFC4-D9A0-403C-8BDB-E5AF9A7EFC28}" presName="compChildNode" presStyleCnt="0"/>
      <dgm:spPr/>
    </dgm:pt>
    <dgm:pt modelId="{8E021AAC-8439-4C3F-9DAD-A116693285F2}" type="pres">
      <dgm:prSet presAssocID="{2677DFC4-D9A0-403C-8BDB-E5AF9A7EFC28}" presName="theInnerList" presStyleCnt="0"/>
      <dgm:spPr/>
    </dgm:pt>
    <dgm:pt modelId="{5920339C-D043-4435-85DE-6E0DB7C0E9B4}" type="pres">
      <dgm:prSet presAssocID="{909B5BA1-3613-4CA7-8361-4D584D9675E7}" presName="childNode" presStyleLbl="node1" presStyleIdx="2" presStyleCnt="4">
        <dgm:presLayoutVars>
          <dgm:bulletEnabled val="1"/>
        </dgm:presLayoutVars>
      </dgm:prSet>
      <dgm:spPr/>
      <dgm:t>
        <a:bodyPr/>
        <a:lstStyle/>
        <a:p>
          <a:endParaRPr lang="ru-RU"/>
        </a:p>
      </dgm:t>
    </dgm:pt>
    <dgm:pt modelId="{AF9B3809-D633-4AE7-AFA6-40B012BC365F}" type="pres">
      <dgm:prSet presAssocID="{2677DFC4-D9A0-403C-8BDB-E5AF9A7EFC28}" presName="aSpace" presStyleCnt="0"/>
      <dgm:spPr/>
    </dgm:pt>
    <dgm:pt modelId="{F36E7440-879A-4FAE-A712-BB3B406D18CA}" type="pres">
      <dgm:prSet presAssocID="{A6C41CB4-E3AF-4A6F-ACCC-DB4928DD5079}" presName="compNode" presStyleCnt="0"/>
      <dgm:spPr/>
    </dgm:pt>
    <dgm:pt modelId="{550B2C39-73DF-4FDE-AF03-5781925ECDE7}" type="pres">
      <dgm:prSet presAssocID="{A6C41CB4-E3AF-4A6F-ACCC-DB4928DD5079}" presName="aNode" presStyleLbl="bgShp" presStyleIdx="3" presStyleCnt="4"/>
      <dgm:spPr/>
      <dgm:t>
        <a:bodyPr/>
        <a:lstStyle/>
        <a:p>
          <a:endParaRPr lang="ru-RU"/>
        </a:p>
      </dgm:t>
    </dgm:pt>
    <dgm:pt modelId="{263EC44C-196B-4E1B-9268-BC516EB6C5E8}" type="pres">
      <dgm:prSet presAssocID="{A6C41CB4-E3AF-4A6F-ACCC-DB4928DD5079}" presName="textNode" presStyleLbl="bgShp" presStyleIdx="3" presStyleCnt="4"/>
      <dgm:spPr/>
      <dgm:t>
        <a:bodyPr/>
        <a:lstStyle/>
        <a:p>
          <a:endParaRPr lang="ru-RU"/>
        </a:p>
      </dgm:t>
    </dgm:pt>
    <dgm:pt modelId="{D49F316F-4C32-4CBC-AD0C-E5AF122BA07A}" type="pres">
      <dgm:prSet presAssocID="{A6C41CB4-E3AF-4A6F-ACCC-DB4928DD5079}" presName="compChildNode" presStyleCnt="0"/>
      <dgm:spPr/>
    </dgm:pt>
    <dgm:pt modelId="{78F984C5-2BEB-447C-9762-617BEBF02A6A}" type="pres">
      <dgm:prSet presAssocID="{A6C41CB4-E3AF-4A6F-ACCC-DB4928DD5079}" presName="theInnerList" presStyleCnt="0"/>
      <dgm:spPr/>
    </dgm:pt>
    <dgm:pt modelId="{30CBD6E6-BAA4-4329-8E35-6746C1514838}" type="pres">
      <dgm:prSet presAssocID="{8FE503BF-F4B5-40A9-8A02-88C3D7FEE356}" presName="childNode" presStyleLbl="node1" presStyleIdx="3" presStyleCnt="4">
        <dgm:presLayoutVars>
          <dgm:bulletEnabled val="1"/>
        </dgm:presLayoutVars>
      </dgm:prSet>
      <dgm:spPr/>
      <dgm:t>
        <a:bodyPr/>
        <a:lstStyle/>
        <a:p>
          <a:endParaRPr lang="ru-RU"/>
        </a:p>
      </dgm:t>
    </dgm:pt>
  </dgm:ptLst>
  <dgm:cxnLst>
    <dgm:cxn modelId="{411F3E4C-8BC5-476E-8827-BA4C5ADF32D7}" srcId="{D14D5CC9-715B-4B5E-97D7-DA1C6C7CDC91}" destId="{261F1963-A724-4816-B18A-898C275D27B2}" srcOrd="1" destOrd="0" parTransId="{FB7B4FA0-5BBC-476F-B034-3B7E88D650DA}" sibTransId="{767BBCDE-45BF-4F6E-BAEB-E0826B60CE5A}"/>
    <dgm:cxn modelId="{DBF51C79-C8EC-4BA3-AF8B-E03E41F3F122}" type="presOf" srcId="{261F1963-A724-4816-B18A-898C275D27B2}" destId="{A9B38D35-C5CA-425C-A9B6-566693D900F9}" srcOrd="0" destOrd="0" presId="urn:microsoft.com/office/officeart/2005/8/layout/lProcess2"/>
    <dgm:cxn modelId="{D454A064-446A-4029-A9B5-5456B95CD28D}" type="presOf" srcId="{2677DFC4-D9A0-403C-8BDB-E5AF9A7EFC28}" destId="{52E6C039-AA08-4964-8B92-9888CDA23364}" srcOrd="0" destOrd="0" presId="urn:microsoft.com/office/officeart/2005/8/layout/lProcess2"/>
    <dgm:cxn modelId="{2B64757B-9C19-464B-B25A-B25FE909F9A2}" type="presOf" srcId="{8FE503BF-F4B5-40A9-8A02-88C3D7FEE356}" destId="{30CBD6E6-BAA4-4329-8E35-6746C1514838}" srcOrd="0" destOrd="0" presId="urn:microsoft.com/office/officeart/2005/8/layout/lProcess2"/>
    <dgm:cxn modelId="{C6F76562-0925-4A53-A0CA-DFCBBA595A39}" srcId="{0C0AA70D-8AD8-4C2A-89BF-CE43A568F4B5}" destId="{12A4D4B6-2729-4007-ABB2-7BF57AA7334F}" srcOrd="0" destOrd="0" parTransId="{A1F09C81-7596-445C-994E-994191498E20}" sibTransId="{58FD694A-9B3D-4EFB-BFF2-9A4F59353DCA}"/>
    <dgm:cxn modelId="{ED729C36-B64F-4B1A-B538-E2A0A3B9CE1D}" type="presOf" srcId="{909B5BA1-3613-4CA7-8361-4D584D9675E7}" destId="{5920339C-D043-4435-85DE-6E0DB7C0E9B4}" srcOrd="0" destOrd="0" presId="urn:microsoft.com/office/officeart/2005/8/layout/lProcess2"/>
    <dgm:cxn modelId="{0419D570-C626-4216-980B-1FDF122F4A2F}" srcId="{A6C41CB4-E3AF-4A6F-ACCC-DB4928DD5079}" destId="{8FE503BF-F4B5-40A9-8A02-88C3D7FEE356}" srcOrd="0" destOrd="0" parTransId="{74513475-06FA-4213-ACC3-AF16858FA32D}" sibTransId="{6E202EB1-A8C7-4DBA-9566-C76857BEBE68}"/>
    <dgm:cxn modelId="{5BCC5449-0DB3-434F-AED3-577643A94E7A}" srcId="{261F1963-A724-4816-B18A-898C275D27B2}" destId="{5668DC12-5119-4CB1-B442-AE4FF6656477}" srcOrd="0" destOrd="0" parTransId="{E29A4F79-0F9A-4B36-A810-0C93C2F7AEF4}" sibTransId="{8E4DA8C5-6233-48C4-9B91-89F0721C12EC}"/>
    <dgm:cxn modelId="{8F15EBAB-FB01-4AFE-991A-0889AED2F116}" type="presOf" srcId="{261F1963-A724-4816-B18A-898C275D27B2}" destId="{A50CAA0C-C030-4420-AC3B-8116CC76DCB1}" srcOrd="1" destOrd="0" presId="urn:microsoft.com/office/officeart/2005/8/layout/lProcess2"/>
    <dgm:cxn modelId="{790E4BDE-F524-487D-88C6-C7A4EA45D37F}" srcId="{D14D5CC9-715B-4B5E-97D7-DA1C6C7CDC91}" destId="{0C0AA70D-8AD8-4C2A-89BF-CE43A568F4B5}" srcOrd="0" destOrd="0" parTransId="{7007D468-5C11-4EFC-8E29-A4BC377024E5}" sibTransId="{A3819BBF-AD09-4C00-9F24-63752D60782B}"/>
    <dgm:cxn modelId="{B8B8B671-BE24-41DB-9287-6575E18C2576}" type="presOf" srcId="{D14D5CC9-715B-4B5E-97D7-DA1C6C7CDC91}" destId="{74D4F953-A9FF-49D9-BCAA-00FA4A7E4CD9}" srcOrd="0" destOrd="0" presId="urn:microsoft.com/office/officeart/2005/8/layout/lProcess2"/>
    <dgm:cxn modelId="{A06505A1-6489-485C-86CA-485E4D629081}" type="presOf" srcId="{12A4D4B6-2729-4007-ABB2-7BF57AA7334F}" destId="{433B8ACF-2ACD-4B0B-BC5E-27F43860B97A}" srcOrd="0" destOrd="0" presId="urn:microsoft.com/office/officeart/2005/8/layout/lProcess2"/>
    <dgm:cxn modelId="{82220410-970C-4C99-B70E-A98C61DCDB3F}" type="presOf" srcId="{A6C41CB4-E3AF-4A6F-ACCC-DB4928DD5079}" destId="{263EC44C-196B-4E1B-9268-BC516EB6C5E8}" srcOrd="1" destOrd="0" presId="urn:microsoft.com/office/officeart/2005/8/layout/lProcess2"/>
    <dgm:cxn modelId="{920F9468-524F-44E5-A1FD-222A2C4D3BF1}" type="presOf" srcId="{0C0AA70D-8AD8-4C2A-89BF-CE43A568F4B5}" destId="{FDE2B6C1-AACD-4873-BC23-B0941BF87E95}" srcOrd="0" destOrd="0" presId="urn:microsoft.com/office/officeart/2005/8/layout/lProcess2"/>
    <dgm:cxn modelId="{0BD53262-7A74-4F14-8A7C-06D942F9FA30}" srcId="{D14D5CC9-715B-4B5E-97D7-DA1C6C7CDC91}" destId="{2677DFC4-D9A0-403C-8BDB-E5AF9A7EFC28}" srcOrd="2" destOrd="0" parTransId="{A70DCE52-ED75-4372-9078-7DD3B6F6EAC4}" sibTransId="{453AA350-4BDB-45FF-AFB0-318C83FFA3A0}"/>
    <dgm:cxn modelId="{60FE6DDE-81E3-4F97-B217-F68D941706BA}" type="presOf" srcId="{5668DC12-5119-4CB1-B442-AE4FF6656477}" destId="{932CB13D-E6CF-49D6-BFBF-574A24DB0E27}" srcOrd="0" destOrd="0" presId="urn:microsoft.com/office/officeart/2005/8/layout/lProcess2"/>
    <dgm:cxn modelId="{CE1D9CAF-AF23-4A2D-B4A9-B15F2C799A6C}" srcId="{D14D5CC9-715B-4B5E-97D7-DA1C6C7CDC91}" destId="{A6C41CB4-E3AF-4A6F-ACCC-DB4928DD5079}" srcOrd="3" destOrd="0" parTransId="{F8AA4D5E-567E-4EA9-8AF1-C4F0ADD6ADE3}" sibTransId="{E9983079-5A42-4503-BB20-E1B6591B03C3}"/>
    <dgm:cxn modelId="{379F41B5-BEB7-4425-8266-AEC617146C3F}" type="presOf" srcId="{A6C41CB4-E3AF-4A6F-ACCC-DB4928DD5079}" destId="{550B2C39-73DF-4FDE-AF03-5781925ECDE7}" srcOrd="0" destOrd="0" presId="urn:microsoft.com/office/officeart/2005/8/layout/lProcess2"/>
    <dgm:cxn modelId="{CE6425C3-5CFA-4F02-8C28-86802CC0D64F}" type="presOf" srcId="{2677DFC4-D9A0-403C-8BDB-E5AF9A7EFC28}" destId="{2E31BF4F-5BD4-42EA-A86A-C1681FA6BE90}" srcOrd="1" destOrd="0" presId="urn:microsoft.com/office/officeart/2005/8/layout/lProcess2"/>
    <dgm:cxn modelId="{D1AE3EEB-B8A4-4053-873A-BD4FE6CC3322}" type="presOf" srcId="{0C0AA70D-8AD8-4C2A-89BF-CE43A568F4B5}" destId="{739BFB43-132A-4198-A7B3-3BF118EB220C}" srcOrd="1" destOrd="0" presId="urn:microsoft.com/office/officeart/2005/8/layout/lProcess2"/>
    <dgm:cxn modelId="{98FA6EF0-EE5B-493A-8463-ADF19A8B8335}" srcId="{2677DFC4-D9A0-403C-8BDB-E5AF9A7EFC28}" destId="{909B5BA1-3613-4CA7-8361-4D584D9675E7}" srcOrd="0" destOrd="0" parTransId="{69C667E5-A235-4FD5-AA04-33E3D47240E7}" sibTransId="{D1F0CD11-9701-49CE-B874-3440D4984006}"/>
    <dgm:cxn modelId="{2F453860-73DA-49B7-8973-732B6C20AC1B}" type="presParOf" srcId="{74D4F953-A9FF-49D9-BCAA-00FA4A7E4CD9}" destId="{A3B2CE12-9422-45D3-9910-E12FB3275F69}" srcOrd="0" destOrd="0" presId="urn:microsoft.com/office/officeart/2005/8/layout/lProcess2"/>
    <dgm:cxn modelId="{49B4C708-6D6D-48D7-B30C-3FDB60A14114}" type="presParOf" srcId="{A3B2CE12-9422-45D3-9910-E12FB3275F69}" destId="{FDE2B6C1-AACD-4873-BC23-B0941BF87E95}" srcOrd="0" destOrd="0" presId="urn:microsoft.com/office/officeart/2005/8/layout/lProcess2"/>
    <dgm:cxn modelId="{C895E996-427A-4649-BD14-05C344A5F230}" type="presParOf" srcId="{A3B2CE12-9422-45D3-9910-E12FB3275F69}" destId="{739BFB43-132A-4198-A7B3-3BF118EB220C}" srcOrd="1" destOrd="0" presId="urn:microsoft.com/office/officeart/2005/8/layout/lProcess2"/>
    <dgm:cxn modelId="{83F8E24B-5E5E-4759-A936-B3BCC0B0F738}" type="presParOf" srcId="{A3B2CE12-9422-45D3-9910-E12FB3275F69}" destId="{6880A7C9-DAAE-4FC8-87D9-AF04D88A78DE}" srcOrd="2" destOrd="0" presId="urn:microsoft.com/office/officeart/2005/8/layout/lProcess2"/>
    <dgm:cxn modelId="{A3BED5E1-315C-4695-A1D4-F400BA340233}" type="presParOf" srcId="{6880A7C9-DAAE-4FC8-87D9-AF04D88A78DE}" destId="{E45D1E91-6447-4288-B986-8A94C0C0DE60}" srcOrd="0" destOrd="0" presId="urn:microsoft.com/office/officeart/2005/8/layout/lProcess2"/>
    <dgm:cxn modelId="{B5802DCB-309E-4F9D-B24C-ADC3D7964E84}" type="presParOf" srcId="{E45D1E91-6447-4288-B986-8A94C0C0DE60}" destId="{433B8ACF-2ACD-4B0B-BC5E-27F43860B97A}" srcOrd="0" destOrd="0" presId="urn:microsoft.com/office/officeart/2005/8/layout/lProcess2"/>
    <dgm:cxn modelId="{CC08462A-FFF9-40B4-B53D-0070ADBF478D}" type="presParOf" srcId="{74D4F953-A9FF-49D9-BCAA-00FA4A7E4CD9}" destId="{0008A6EE-938D-4736-A0E2-2FFFE7BE729C}" srcOrd="1" destOrd="0" presId="urn:microsoft.com/office/officeart/2005/8/layout/lProcess2"/>
    <dgm:cxn modelId="{DE12CCC9-1CFB-4ECB-A49C-FC637D3116FB}" type="presParOf" srcId="{74D4F953-A9FF-49D9-BCAA-00FA4A7E4CD9}" destId="{00A15BA7-35EC-4FB6-8639-1620B69297FD}" srcOrd="2" destOrd="0" presId="urn:microsoft.com/office/officeart/2005/8/layout/lProcess2"/>
    <dgm:cxn modelId="{B4971C07-F84C-4F01-A0EE-2025EF4EB8DE}" type="presParOf" srcId="{00A15BA7-35EC-4FB6-8639-1620B69297FD}" destId="{A9B38D35-C5CA-425C-A9B6-566693D900F9}" srcOrd="0" destOrd="0" presId="urn:microsoft.com/office/officeart/2005/8/layout/lProcess2"/>
    <dgm:cxn modelId="{E5BE7B63-2C27-4D6E-B0AB-15607DB3FF29}" type="presParOf" srcId="{00A15BA7-35EC-4FB6-8639-1620B69297FD}" destId="{A50CAA0C-C030-4420-AC3B-8116CC76DCB1}" srcOrd="1" destOrd="0" presId="urn:microsoft.com/office/officeart/2005/8/layout/lProcess2"/>
    <dgm:cxn modelId="{2F4C1727-E441-4D99-815B-8FC191FF6F5E}" type="presParOf" srcId="{00A15BA7-35EC-4FB6-8639-1620B69297FD}" destId="{091B8F33-EBA0-4C33-8FD2-FC6EDB9ABF6F}" srcOrd="2" destOrd="0" presId="urn:microsoft.com/office/officeart/2005/8/layout/lProcess2"/>
    <dgm:cxn modelId="{5754CCCD-1FE7-4327-9DE2-A2320770D6E0}" type="presParOf" srcId="{091B8F33-EBA0-4C33-8FD2-FC6EDB9ABF6F}" destId="{5EB661EE-A13B-46B9-96A7-448819734728}" srcOrd="0" destOrd="0" presId="urn:microsoft.com/office/officeart/2005/8/layout/lProcess2"/>
    <dgm:cxn modelId="{44D5F1C3-1497-429A-9B7B-BA6DE113665A}" type="presParOf" srcId="{5EB661EE-A13B-46B9-96A7-448819734728}" destId="{932CB13D-E6CF-49D6-BFBF-574A24DB0E27}" srcOrd="0" destOrd="0" presId="urn:microsoft.com/office/officeart/2005/8/layout/lProcess2"/>
    <dgm:cxn modelId="{D7EC56A5-B057-4FB6-AACF-5B155F86E712}" type="presParOf" srcId="{74D4F953-A9FF-49D9-BCAA-00FA4A7E4CD9}" destId="{990F1424-795F-4956-88D4-3BAF0A851433}" srcOrd="3" destOrd="0" presId="urn:microsoft.com/office/officeart/2005/8/layout/lProcess2"/>
    <dgm:cxn modelId="{57CD981F-67B2-4B01-A751-55F613E902B4}" type="presParOf" srcId="{74D4F953-A9FF-49D9-BCAA-00FA4A7E4CD9}" destId="{C28575CC-E4DF-4362-84A8-C87B9B41A737}" srcOrd="4" destOrd="0" presId="urn:microsoft.com/office/officeart/2005/8/layout/lProcess2"/>
    <dgm:cxn modelId="{AD32F3D0-B8BE-462A-9262-9DAECD64F0D4}" type="presParOf" srcId="{C28575CC-E4DF-4362-84A8-C87B9B41A737}" destId="{52E6C039-AA08-4964-8B92-9888CDA23364}" srcOrd="0" destOrd="0" presId="urn:microsoft.com/office/officeart/2005/8/layout/lProcess2"/>
    <dgm:cxn modelId="{06335BF6-A21D-445B-87F1-E21B38EA92D4}" type="presParOf" srcId="{C28575CC-E4DF-4362-84A8-C87B9B41A737}" destId="{2E31BF4F-5BD4-42EA-A86A-C1681FA6BE90}" srcOrd="1" destOrd="0" presId="urn:microsoft.com/office/officeart/2005/8/layout/lProcess2"/>
    <dgm:cxn modelId="{2AB8E046-1C5C-4295-8DFB-FBFA151ABE82}" type="presParOf" srcId="{C28575CC-E4DF-4362-84A8-C87B9B41A737}" destId="{C37F0AE3-94E5-404C-A942-3060FF7D79C5}" srcOrd="2" destOrd="0" presId="urn:microsoft.com/office/officeart/2005/8/layout/lProcess2"/>
    <dgm:cxn modelId="{566189DF-70EF-41BC-91C2-10112F6BC38C}" type="presParOf" srcId="{C37F0AE3-94E5-404C-A942-3060FF7D79C5}" destId="{8E021AAC-8439-4C3F-9DAD-A116693285F2}" srcOrd="0" destOrd="0" presId="urn:microsoft.com/office/officeart/2005/8/layout/lProcess2"/>
    <dgm:cxn modelId="{B2CF30E1-67DC-4E7F-A4C7-3E2D3FF91CE8}" type="presParOf" srcId="{8E021AAC-8439-4C3F-9DAD-A116693285F2}" destId="{5920339C-D043-4435-85DE-6E0DB7C0E9B4}" srcOrd="0" destOrd="0" presId="urn:microsoft.com/office/officeart/2005/8/layout/lProcess2"/>
    <dgm:cxn modelId="{23CE4D4B-ACED-44B0-94F5-DB8A8AD44989}" type="presParOf" srcId="{74D4F953-A9FF-49D9-BCAA-00FA4A7E4CD9}" destId="{AF9B3809-D633-4AE7-AFA6-40B012BC365F}" srcOrd="5" destOrd="0" presId="urn:microsoft.com/office/officeart/2005/8/layout/lProcess2"/>
    <dgm:cxn modelId="{2DF99BF5-060D-4A7F-825E-89B0E2EF301A}" type="presParOf" srcId="{74D4F953-A9FF-49D9-BCAA-00FA4A7E4CD9}" destId="{F36E7440-879A-4FAE-A712-BB3B406D18CA}" srcOrd="6" destOrd="0" presId="urn:microsoft.com/office/officeart/2005/8/layout/lProcess2"/>
    <dgm:cxn modelId="{E5160FD6-C815-4CD4-9AFD-064AB9DC0C94}" type="presParOf" srcId="{F36E7440-879A-4FAE-A712-BB3B406D18CA}" destId="{550B2C39-73DF-4FDE-AF03-5781925ECDE7}" srcOrd="0" destOrd="0" presId="urn:microsoft.com/office/officeart/2005/8/layout/lProcess2"/>
    <dgm:cxn modelId="{F0D8450C-DA43-42FA-890C-2D420946556F}" type="presParOf" srcId="{F36E7440-879A-4FAE-A712-BB3B406D18CA}" destId="{263EC44C-196B-4E1B-9268-BC516EB6C5E8}" srcOrd="1" destOrd="0" presId="urn:microsoft.com/office/officeart/2005/8/layout/lProcess2"/>
    <dgm:cxn modelId="{A7FB064B-0EC6-4BB5-935E-385FF80131A7}" type="presParOf" srcId="{F36E7440-879A-4FAE-A712-BB3B406D18CA}" destId="{D49F316F-4C32-4CBC-AD0C-E5AF122BA07A}" srcOrd="2" destOrd="0" presId="urn:microsoft.com/office/officeart/2005/8/layout/lProcess2"/>
    <dgm:cxn modelId="{C2984F97-3AC8-408F-9413-698157E0F361}" type="presParOf" srcId="{D49F316F-4C32-4CBC-AD0C-E5AF122BA07A}" destId="{78F984C5-2BEB-447C-9762-617BEBF02A6A}" srcOrd="0" destOrd="0" presId="urn:microsoft.com/office/officeart/2005/8/layout/lProcess2"/>
    <dgm:cxn modelId="{C46145F3-4EDF-48CD-B8C9-A68FB8A683E1}" type="presParOf" srcId="{78F984C5-2BEB-447C-9762-617BEBF02A6A}" destId="{30CBD6E6-BAA4-4329-8E35-6746C1514838}" srcOrd="0" destOrd="0" presId="urn:microsoft.com/office/officeart/2005/8/layout/l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E2B6C1-AACD-4873-BC23-B0941BF87E95}">
      <dsp:nvSpPr>
        <dsp:cNvPr id="0" name=""/>
        <dsp:cNvSpPr/>
      </dsp:nvSpPr>
      <dsp:spPr>
        <a:xfrm>
          <a:off x="1381" y="0"/>
          <a:ext cx="1355916" cy="2200215"/>
        </a:xfrm>
        <a:prstGeom prst="roundRect">
          <a:avLst>
            <a:gd name="adj" fmla="val 10000"/>
          </a:avLst>
        </a:prstGeom>
        <a:solidFill>
          <a:srgbClr val="B7DEE8"/>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o-RO" sz="1500" b="1" kern="1200" dirty="0">
              <a:latin typeface="Arial" panose="020B0604020202020204" pitchFamily="34" charset="0"/>
              <a:cs typeface="Arial" panose="020B0604020202020204" pitchFamily="34" charset="0"/>
            </a:rPr>
            <a:t>Information</a:t>
          </a:r>
          <a:endParaRPr lang="en-US" sz="1500" b="1" kern="1200" dirty="0">
            <a:latin typeface="Arial" panose="020B0604020202020204" pitchFamily="34" charset="0"/>
            <a:cs typeface="Arial" panose="020B0604020202020204" pitchFamily="34" charset="0"/>
          </a:endParaRPr>
        </a:p>
      </dsp:txBody>
      <dsp:txXfrm>
        <a:off x="1381" y="0"/>
        <a:ext cx="1355916" cy="660064"/>
      </dsp:txXfrm>
    </dsp:sp>
    <dsp:sp modelId="{433B8ACF-2ACD-4B0B-BC5E-27F43860B97A}">
      <dsp:nvSpPr>
        <dsp:cNvPr id="0" name=""/>
        <dsp:cNvSpPr/>
      </dsp:nvSpPr>
      <dsp:spPr>
        <a:xfrm>
          <a:off x="136973" y="660064"/>
          <a:ext cx="1084733" cy="1430139"/>
        </a:xfrm>
        <a:prstGeom prst="roundRect">
          <a:avLst>
            <a:gd name="adj" fmla="val 10000"/>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b="0" kern="1200" dirty="0">
              <a:solidFill>
                <a:schemeClr val="tx1"/>
              </a:solidFill>
              <a:latin typeface="Arial" panose="020B0604020202020204" pitchFamily="34" charset="0"/>
              <a:cs typeface="Arial" panose="020B0604020202020204" pitchFamily="34" charset="0"/>
            </a:rPr>
            <a:t>One-way communication, where the authority informs target groups of its intention to make a decision, the reasons for this intention and how it plans to do so – without requiring any action from the target group</a:t>
          </a:r>
        </a:p>
      </dsp:txBody>
      <dsp:txXfrm>
        <a:off x="168744" y="691835"/>
        <a:ext cx="1021191" cy="1366597"/>
      </dsp:txXfrm>
    </dsp:sp>
    <dsp:sp modelId="{A9B38D35-C5CA-425C-A9B6-566693D900F9}">
      <dsp:nvSpPr>
        <dsp:cNvPr id="0" name=""/>
        <dsp:cNvSpPr/>
      </dsp:nvSpPr>
      <dsp:spPr>
        <a:xfrm>
          <a:off x="1458991" y="0"/>
          <a:ext cx="1355916" cy="2200215"/>
        </a:xfrm>
        <a:prstGeom prst="roundRect">
          <a:avLst>
            <a:gd name="adj" fmla="val 10000"/>
          </a:avLst>
        </a:prstGeom>
        <a:solidFill>
          <a:srgbClr val="B7DEE8"/>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o-RO" sz="1500" b="1" kern="1200" dirty="0">
              <a:latin typeface="Arial" panose="020B0604020202020204" pitchFamily="34" charset="0"/>
              <a:cs typeface="Arial" panose="020B0604020202020204" pitchFamily="34" charset="0"/>
            </a:rPr>
            <a:t>Consultation</a:t>
          </a:r>
          <a:endParaRPr lang="en-US" sz="1500" b="1" kern="1200" dirty="0">
            <a:latin typeface="Arial" panose="020B0604020202020204" pitchFamily="34" charset="0"/>
            <a:cs typeface="Arial" panose="020B0604020202020204" pitchFamily="34" charset="0"/>
          </a:endParaRPr>
        </a:p>
      </dsp:txBody>
      <dsp:txXfrm>
        <a:off x="1458991" y="0"/>
        <a:ext cx="1355916" cy="660064"/>
      </dsp:txXfrm>
    </dsp:sp>
    <dsp:sp modelId="{932CB13D-E6CF-49D6-BFBF-574A24DB0E27}">
      <dsp:nvSpPr>
        <dsp:cNvPr id="0" name=""/>
        <dsp:cNvSpPr/>
      </dsp:nvSpPr>
      <dsp:spPr>
        <a:xfrm>
          <a:off x="1594583" y="660064"/>
          <a:ext cx="1084733" cy="1430139"/>
        </a:xfrm>
        <a:prstGeom prst="roundRect">
          <a:avLst>
            <a:gd name="adj" fmla="val 10000"/>
          </a:avLst>
        </a:prstGeom>
        <a:solidFill>
          <a:srgbClr val="DDE7F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dirty="0">
              <a:solidFill>
                <a:schemeClr val="tx1"/>
              </a:solidFill>
              <a:latin typeface="Arial" panose="020B0604020202020204" pitchFamily="34" charset="0"/>
              <a:cs typeface="Arial" panose="020B0604020202020204" pitchFamily="34" charset="0"/>
            </a:rPr>
            <a:t>The authority presents its intentions vis-à-vis a certain social problem or other public matter, it also presents the options it has in mind and asks for the opinion of the target groups – not necessarily to be guided by it</a:t>
          </a:r>
        </a:p>
      </dsp:txBody>
      <dsp:txXfrm>
        <a:off x="1626354" y="691835"/>
        <a:ext cx="1021191" cy="1366597"/>
      </dsp:txXfrm>
    </dsp:sp>
    <dsp:sp modelId="{52E6C039-AA08-4964-8B92-9888CDA23364}">
      <dsp:nvSpPr>
        <dsp:cNvPr id="0" name=""/>
        <dsp:cNvSpPr/>
      </dsp:nvSpPr>
      <dsp:spPr>
        <a:xfrm>
          <a:off x="2916601" y="0"/>
          <a:ext cx="1355916" cy="2200215"/>
        </a:xfrm>
        <a:prstGeom prst="roundRect">
          <a:avLst>
            <a:gd name="adj" fmla="val 10000"/>
          </a:avLst>
        </a:prstGeom>
        <a:solidFill>
          <a:srgbClr val="B7DEE8"/>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o-RO" sz="1500" b="1" kern="1200" dirty="0">
              <a:latin typeface="Arial" panose="020B0604020202020204" pitchFamily="34" charset="0"/>
              <a:cs typeface="Arial" panose="020B0604020202020204" pitchFamily="34" charset="0"/>
            </a:rPr>
            <a:t>Engagement</a:t>
          </a:r>
          <a:endParaRPr lang="en-US" sz="1500" b="1" kern="1200" dirty="0">
            <a:latin typeface="Arial" panose="020B0604020202020204" pitchFamily="34" charset="0"/>
            <a:cs typeface="Arial" panose="020B0604020202020204" pitchFamily="34" charset="0"/>
          </a:endParaRPr>
        </a:p>
      </dsp:txBody>
      <dsp:txXfrm>
        <a:off x="2916601" y="0"/>
        <a:ext cx="1355916" cy="660064"/>
      </dsp:txXfrm>
    </dsp:sp>
    <dsp:sp modelId="{5920339C-D043-4435-85DE-6E0DB7C0E9B4}">
      <dsp:nvSpPr>
        <dsp:cNvPr id="0" name=""/>
        <dsp:cNvSpPr/>
      </dsp:nvSpPr>
      <dsp:spPr>
        <a:xfrm>
          <a:off x="3052193" y="660064"/>
          <a:ext cx="1084733" cy="1430139"/>
        </a:xfrm>
        <a:prstGeom prst="roundRect">
          <a:avLst>
            <a:gd name="adj" fmla="val 10000"/>
          </a:avLst>
        </a:prstGeom>
        <a:solidFill>
          <a:srgbClr val="DDE7F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dirty="0">
              <a:solidFill>
                <a:schemeClr val="tx1"/>
              </a:solidFill>
              <a:latin typeface="Arial" panose="020B0604020202020204" pitchFamily="34" charset="0"/>
              <a:cs typeface="Arial" panose="020B0604020202020204" pitchFamily="34" charset="0"/>
            </a:rPr>
            <a:t>Target groups are effectively involved with the authorities in setting the public agenda, identifying options for interventions and carrying out actions deriving from these interventions</a:t>
          </a:r>
        </a:p>
      </dsp:txBody>
      <dsp:txXfrm>
        <a:off x="3083964" y="691835"/>
        <a:ext cx="1021191" cy="1366597"/>
      </dsp:txXfrm>
    </dsp:sp>
    <dsp:sp modelId="{550B2C39-73DF-4FDE-AF03-5781925ECDE7}">
      <dsp:nvSpPr>
        <dsp:cNvPr id="0" name=""/>
        <dsp:cNvSpPr/>
      </dsp:nvSpPr>
      <dsp:spPr>
        <a:xfrm>
          <a:off x="4374211" y="0"/>
          <a:ext cx="1355916" cy="2200215"/>
        </a:xfrm>
        <a:prstGeom prst="roundRect">
          <a:avLst>
            <a:gd name="adj" fmla="val 10000"/>
          </a:avLst>
        </a:prstGeom>
        <a:solidFill>
          <a:srgbClr val="B7DEE8"/>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o-RO" sz="1500" b="1" kern="1200" dirty="0">
              <a:latin typeface="Arial" panose="020B0604020202020204" pitchFamily="34" charset="0"/>
              <a:cs typeface="Arial" panose="020B0604020202020204" pitchFamily="34" charset="0"/>
            </a:rPr>
            <a:t>Collaboration</a:t>
          </a:r>
          <a:endParaRPr lang="en-US" sz="1500" b="1" kern="1200" dirty="0">
            <a:latin typeface="Arial" panose="020B0604020202020204" pitchFamily="34" charset="0"/>
            <a:cs typeface="Arial" panose="020B0604020202020204" pitchFamily="34" charset="0"/>
          </a:endParaRPr>
        </a:p>
      </dsp:txBody>
      <dsp:txXfrm>
        <a:off x="4374211" y="0"/>
        <a:ext cx="1355916" cy="660064"/>
      </dsp:txXfrm>
    </dsp:sp>
    <dsp:sp modelId="{30CBD6E6-BAA4-4329-8E35-6746C1514838}">
      <dsp:nvSpPr>
        <dsp:cNvPr id="0" name=""/>
        <dsp:cNvSpPr/>
      </dsp:nvSpPr>
      <dsp:spPr>
        <a:xfrm>
          <a:off x="4509803" y="660064"/>
          <a:ext cx="1084733" cy="1430139"/>
        </a:xfrm>
        <a:prstGeom prst="roundRect">
          <a:avLst>
            <a:gd name="adj" fmla="val 10000"/>
          </a:avLst>
        </a:prstGeom>
        <a:solidFill>
          <a:srgbClr val="DDE7F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dirty="0">
              <a:solidFill>
                <a:schemeClr val="tx1"/>
              </a:solidFill>
              <a:latin typeface="Arial" panose="020B0604020202020204" pitchFamily="34" charset="0"/>
              <a:cs typeface="Arial" panose="020B0604020202020204" pitchFamily="34" charset="0"/>
            </a:rPr>
            <a:t>Authorities and target groups decide together on public issues (setting action plans, establishing funding/sources, implementation). This level of involvement is long-lasting, complex and resource-intensive</a:t>
          </a:r>
        </a:p>
      </dsp:txBody>
      <dsp:txXfrm>
        <a:off x="4541574" y="691835"/>
        <a:ext cx="1021191" cy="136659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3016</Words>
  <Characters>17193</Characters>
  <Application>Microsoft Office Word</Application>
  <DocSecurity>0</DocSecurity>
  <Lines>143</Lines>
  <Paragraphs>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Stas Ghiletchi</dc:creator>
  <cp:lastModifiedBy>Nadejda</cp:lastModifiedBy>
  <cp:revision>2</cp:revision>
  <dcterms:created xsi:type="dcterms:W3CDTF">2023-10-03T13:46:00Z</dcterms:created>
  <dcterms:modified xsi:type="dcterms:W3CDTF">2023-10-03T13:46:00Z</dcterms:modified>
</cp:coreProperties>
</file>