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Proiect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GUVERNUL REPUBLICII MOLDOVA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HOTĂRÂRE nr.___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din ___________2023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cu privire la modificarea Hotărârii Guvernului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nr.22/2023 pentru aprobarea Regulamentului cu privire la mecanismul de finanțare a sportului de performanță conform criteriilor distincte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În temeiul art.30 alin.(3) din Legea nr.330/1999 cu privire la cultura fizică și sport (Monitorul Oficial al Republicii Moldova, 1999, nr.83-86, art.399), cu modificările ulterioare,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Guvernul HOTĂRĂŞTE:</w:t>
      </w:r>
    </w:p>
    <w:p w:rsidR="00000000" w:rsidDel="00000000" w:rsidP="00000000" w:rsidRDefault="00000000" w:rsidRPr="00000000" w14:paraId="0000000C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Hotărârea Guvernului nr.22/2023 pentru aprobarea Regulamentului cu privire la mecanismul de finanțare a sportului de performanță conform criteriilor distincte (Monitorul Oficial al Republicii Moldova, 2023, nr.31-34, art.77), se modifică după cum urmează: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în regulament: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la punctul 4 subpunctele 2), 3),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8) și 11) vor avea următorul cuprins: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-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,,2) tratamentul egal – aplicarea în mod nediscriminatoriu și echitabil a criteriilor și a cerințelor pentru atribuirea contractului de finanțare”;</w:t>
      </w:r>
    </w:p>
    <w:p w:rsidR="00000000" w:rsidDel="00000000" w:rsidP="00000000" w:rsidRDefault="00000000" w:rsidRPr="00000000" w14:paraId="00000010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,,3) proporționalitatea – recunoașterea particularităților fiecărei federații sportive naționale prin crearea condițiilor unice de aderare la proiecte de finanțare organizate de autoritățile publice de specialitate”;</w:t>
      </w:r>
    </w:p>
    <w:p w:rsidR="00000000" w:rsidDel="00000000" w:rsidP="00000000" w:rsidRDefault="00000000" w:rsidRPr="00000000" w14:paraId="00000011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,,8) abordarea etică – organizarea și desfășurarea acțiunilor/activităților conform celor mai înalte standarde și codului etic”;</w:t>
      </w:r>
    </w:p>
    <w:p w:rsidR="00000000" w:rsidDel="00000000" w:rsidP="00000000" w:rsidRDefault="00000000" w:rsidRPr="00000000" w14:paraId="00000012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,,11) importanța și amploarea competițiilor – participarea la Jocurile Olimpice/Jocurile Paralimpice, Jocurile Europene, Campionatele Mondiale, Campionatele Europene, Jocurile Mondiale organizate sub egida unor organizații sportive recunoscute de Comitetul Olimpic Internațional”;</w:t>
      </w:r>
    </w:p>
    <w:p w:rsidR="00000000" w:rsidDel="00000000" w:rsidP="00000000" w:rsidRDefault="00000000" w:rsidRPr="00000000" w14:paraId="00000013">
      <w:pPr>
        <w:tabs>
          <w:tab w:val="left" w:leader="none" w:pos="426"/>
        </w:tabs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b)</w:t>
        <w:tab/>
        <w:t xml:space="preserve">la punctul 5 subpunctul 2) lit.b va avea următorul cuprins:</w:t>
      </w:r>
    </w:p>
    <w:p w:rsidR="00000000" w:rsidDel="00000000" w:rsidP="00000000" w:rsidRDefault="00000000" w:rsidRPr="00000000" w14:paraId="00000014">
      <w:pPr>
        <w:tabs>
          <w:tab w:val="left" w:leader="none" w:pos="851"/>
        </w:tabs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,,b) dovada de acumulare pe conturile bancare, a resurselor financiare destinate pentru susținerea programelor și activităților sportive, altele decât cele de la bugetul de stat”;</w:t>
      </w:r>
    </w:p>
    <w:p w:rsidR="00000000" w:rsidDel="00000000" w:rsidP="00000000" w:rsidRDefault="00000000" w:rsidRPr="00000000" w14:paraId="00000015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c) punctul 7, la subpunctele 2 și 3, cifrele ,,65%” și ,,20%” se modifică cu cifrele ,,68%” și ,,15%” și se completează cu subpunctul 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care va avea următorul cuprins:</w:t>
      </w:r>
    </w:p>
    <w:p w:rsidR="00000000" w:rsidDel="00000000" w:rsidP="00000000" w:rsidRDefault="00000000" w:rsidRPr="00000000" w14:paraId="00000016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,,1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) 2% – pentru ramurile de sport neolimpice și neparalimpice, care se vor împărți proporțional federațiilor sportive naționale, în baza activităților desfășurate din anii precedenți, inclusiv a datelor statistice prezentate.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Federațiile sportive naționale au dreptul să depună o cerere pentru finanțare, conform anexei nr.1”;</w:t>
      </w:r>
    </w:p>
    <w:p w:rsidR="00000000" w:rsidDel="00000000" w:rsidP="00000000" w:rsidRDefault="00000000" w:rsidRPr="00000000" w14:paraId="00000017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d) punctul 19 va avea următorul cuprins:</w:t>
      </w:r>
    </w:p>
    <w:p w:rsidR="00000000" w:rsidDel="00000000" w:rsidP="00000000" w:rsidRDefault="00000000" w:rsidRPr="00000000" w14:paraId="00000018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,,19 Comisia este formată din minim 5 persoane, din partea autorității publice centrale de specialitate în domeniul culturii fizice și sportului, din partea Comitetului Național Olimpic și Sportiv și din partea Comitetului Paralimpic din Republica Moldova”;</w:t>
      </w:r>
    </w:p>
    <w:p w:rsidR="00000000" w:rsidDel="00000000" w:rsidP="00000000" w:rsidRDefault="00000000" w:rsidRPr="00000000" w14:paraId="00000019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e) punctul 21 va avea următorul cuprins: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,,21.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Structurile sportive propun autorității publice centrale de specialitate în domeniul culturii fizice și sportului candidați pentru componența Comisiei.”</w:t>
      </w:r>
    </w:p>
    <w:p w:rsidR="00000000" w:rsidDel="00000000" w:rsidP="00000000" w:rsidRDefault="00000000" w:rsidRPr="00000000" w14:paraId="0000001B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2) Anexa 1 va avea următorul cuprins:</w:t>
      </w:r>
    </w:p>
    <w:p w:rsidR="00000000" w:rsidDel="00000000" w:rsidP="00000000" w:rsidRDefault="00000000" w:rsidRPr="00000000" w14:paraId="0000001C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3) Anexa 2, tabelele 1;2;3; vor avea următorul cuprins:</w:t>
      </w:r>
    </w:p>
    <w:p w:rsidR="00000000" w:rsidDel="00000000" w:rsidP="00000000" w:rsidRDefault="00000000" w:rsidRPr="00000000" w14:paraId="0000001D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4)  În Anexa 3 va avea următorul cuprins: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Prim-ministru                                                                                         Dorin RECEAN</w:t>
      </w:r>
    </w:p>
    <w:p w:rsidR="00000000" w:rsidDel="00000000" w:rsidP="00000000" w:rsidRDefault="00000000" w:rsidRPr="00000000" w14:paraId="00000021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Contrasemnează:</w:t>
      </w:r>
    </w:p>
    <w:p w:rsidR="00000000" w:rsidDel="00000000" w:rsidP="00000000" w:rsidRDefault="00000000" w:rsidRPr="00000000" w14:paraId="00000023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Ministru Educației și Cercetări                                                                   Dan Perciun</w:t>
      </w:r>
    </w:p>
    <w:p w:rsidR="00000000" w:rsidDel="00000000" w:rsidP="00000000" w:rsidRDefault="00000000" w:rsidRPr="00000000" w14:paraId="00000025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Ministru Finanțelor                                                                          Veronica Sirețeanu</w:t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571" w:hanging="360"/>
      </w:pPr>
      <w:rPr/>
    </w:lvl>
    <w:lvl w:ilvl="1">
      <w:start w:val="1"/>
      <w:numFmt w:val="lowerLetter"/>
      <w:lvlText w:val="%2."/>
      <w:lvlJc w:val="left"/>
      <w:pPr>
        <w:ind w:left="2291" w:hanging="360"/>
      </w:pPr>
      <w:rPr/>
    </w:lvl>
    <w:lvl w:ilvl="2">
      <w:start w:val="1"/>
      <w:numFmt w:val="lowerRoman"/>
      <w:lvlText w:val="%3."/>
      <w:lvlJc w:val="right"/>
      <w:pPr>
        <w:ind w:left="3011" w:hanging="180"/>
      </w:pPr>
      <w:rPr/>
    </w:lvl>
    <w:lvl w:ilvl="3">
      <w:start w:val="1"/>
      <w:numFmt w:val="decimal"/>
      <w:lvlText w:val="%4."/>
      <w:lvlJc w:val="left"/>
      <w:pPr>
        <w:ind w:left="3731" w:hanging="360"/>
      </w:pPr>
      <w:rPr/>
    </w:lvl>
    <w:lvl w:ilvl="4">
      <w:start w:val="1"/>
      <w:numFmt w:val="lowerLetter"/>
      <w:lvlText w:val="%5."/>
      <w:lvlJc w:val="left"/>
      <w:pPr>
        <w:ind w:left="4451" w:hanging="360"/>
      </w:pPr>
      <w:rPr/>
    </w:lvl>
    <w:lvl w:ilvl="5">
      <w:start w:val="1"/>
      <w:numFmt w:val="lowerRoman"/>
      <w:lvlText w:val="%6."/>
      <w:lvlJc w:val="right"/>
      <w:pPr>
        <w:ind w:left="5171" w:hanging="180"/>
      </w:pPr>
      <w:rPr/>
    </w:lvl>
    <w:lvl w:ilvl="6">
      <w:start w:val="1"/>
      <w:numFmt w:val="decimal"/>
      <w:lvlText w:val="%7."/>
      <w:lvlJc w:val="left"/>
      <w:pPr>
        <w:ind w:left="5891" w:hanging="360"/>
      </w:pPr>
      <w:rPr/>
    </w:lvl>
    <w:lvl w:ilvl="7">
      <w:start w:val="1"/>
      <w:numFmt w:val="lowerLetter"/>
      <w:lvlText w:val="%8."/>
      <w:lvlJc w:val="left"/>
      <w:pPr>
        <w:ind w:left="6611" w:hanging="360"/>
      </w:pPr>
      <w:rPr/>
    </w:lvl>
    <w:lvl w:ilvl="8">
      <w:start w:val="1"/>
      <w:numFmt w:val="lowerRoman"/>
      <w:lvlText w:val="%9."/>
      <w:lvlJc w:val="right"/>
      <w:pPr>
        <w:ind w:left="7331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M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93124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wya0uf73PN7rZdoe73k7uoAoQ==">CgMxLjAyCGguZ2pkZ3hzOABqRQo1c3VnZ2VzdElkSW1wb3J0ZDc0NWJmYTgtNjJhMC00NTYwLWIyZjktMGUwY2JkYmExM2Q3XzISDFBldHJ1IE11dHJ1Y2pFCjVzdWdnZXN0SWRJbXBvcnRkNzQ1YmZhOC02MmEwLTQ1NjAtYjJmOS0wZTBjYmRiYTEzZDdfMRIMUGV0cnUgTXV0cnVjakUKNXN1Z2dlc3RJZEltcG9ydGQ3NDViZmE4LTYyYTAtNDU2MC1iMmY5LTBlMGNiZGJhMTNkN18zEgxQZXRydSBNdXRydWNyITFPb3NfZFBQS0tuZmhPd3Q0a0c5c3JadHk1enhIYU5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2023-09-13T08:27:00Z</dcterms:created>
  <dc:creator>Admin</dc:creator>
</cp:coreProperties>
</file>