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6B35F" w14:textId="366463B2" w:rsidR="00522131" w:rsidRDefault="00522131" w:rsidP="00522131">
      <w:pPr>
        <w:ind w:firstLine="12"/>
        <w:jc w:val="center"/>
        <w:rPr>
          <w:rFonts w:cs="Times New Roman"/>
          <w:b/>
          <w:sz w:val="28"/>
          <w:szCs w:val="28"/>
          <w:lang w:val="ro-MD"/>
        </w:rPr>
      </w:pPr>
      <w:r w:rsidRPr="00816290">
        <w:rPr>
          <w:rFonts w:cs="Times New Roman"/>
          <w:b/>
          <w:sz w:val="28"/>
          <w:szCs w:val="28"/>
          <w:lang w:val="ro-MD"/>
        </w:rPr>
        <w:t xml:space="preserve">Proiectul analizei impactului </w:t>
      </w:r>
      <w:r w:rsidRPr="00816290">
        <w:rPr>
          <w:rFonts w:cs="Times New Roman"/>
          <w:b/>
          <w:sz w:val="28"/>
          <w:szCs w:val="28"/>
          <w:lang w:val="ro-MD"/>
        </w:rPr>
        <w:br/>
        <w:t xml:space="preserve">la proiectul </w:t>
      </w:r>
      <w:bookmarkStart w:id="0" w:name="_Hlk140665118"/>
      <w:r w:rsidRPr="00816290">
        <w:rPr>
          <w:rFonts w:cs="Times New Roman"/>
          <w:b/>
          <w:sz w:val="28"/>
          <w:szCs w:val="28"/>
          <w:lang w:val="ro-MD"/>
        </w:rPr>
        <w:t xml:space="preserve">Hotărârii Guvernului cu privire la modificarea </w:t>
      </w:r>
      <w:r w:rsidRPr="00816290">
        <w:rPr>
          <w:rFonts w:cs="Times New Roman"/>
          <w:b/>
          <w:sz w:val="28"/>
          <w:szCs w:val="28"/>
          <w:lang w:val="ro-MD"/>
        </w:rPr>
        <w:br/>
        <w:t>Hotărârii Guvernului nr. 1003 din 10 decembrie 2014</w:t>
      </w:r>
      <w:bookmarkEnd w:id="0"/>
    </w:p>
    <w:p w14:paraId="445173C3" w14:textId="77777777" w:rsidR="001A4BA2" w:rsidRPr="00816290" w:rsidRDefault="001A4BA2" w:rsidP="00522131">
      <w:pPr>
        <w:ind w:firstLine="12"/>
        <w:jc w:val="center"/>
        <w:rPr>
          <w:rFonts w:cs="Times New Roman"/>
          <w:b/>
          <w:sz w:val="28"/>
          <w:szCs w:val="28"/>
          <w:lang w:val="ro-MD"/>
        </w:rPr>
      </w:pPr>
      <w:bookmarkStart w:id="1" w:name="_GoBack"/>
      <w:bookmarkEnd w:id="1"/>
    </w:p>
    <w:tbl>
      <w:tblPr>
        <w:tblW w:w="4903" w:type="pct"/>
        <w:jc w:val="center"/>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04"/>
        <w:gridCol w:w="5626"/>
      </w:tblGrid>
      <w:tr w:rsidR="00522131" w:rsidRPr="00816290" w14:paraId="3E240F2B" w14:textId="77777777" w:rsidTr="005A0987">
        <w:trPr>
          <w:trHeight w:val="717"/>
          <w:jc w:val="center"/>
        </w:trPr>
        <w:tc>
          <w:tcPr>
            <w:tcW w:w="2017" w:type="pct"/>
            <w:tcMar>
              <w:top w:w="15" w:type="dxa"/>
              <w:left w:w="45" w:type="dxa"/>
              <w:bottom w:w="15" w:type="dxa"/>
              <w:right w:w="45" w:type="dxa"/>
            </w:tcMar>
            <w:hideMark/>
          </w:tcPr>
          <w:p w14:paraId="656C2524" w14:textId="77777777" w:rsidR="00522131" w:rsidRPr="00816290" w:rsidRDefault="00522131" w:rsidP="005A0987">
            <w:pPr>
              <w:rPr>
                <w:rFonts w:eastAsia="Times New Roman" w:cs="Times New Roman"/>
                <w:lang w:val="ro-MD" w:eastAsia="ro-RO"/>
              </w:rPr>
            </w:pPr>
            <w:r w:rsidRPr="00816290">
              <w:rPr>
                <w:rFonts w:eastAsia="Times New Roman" w:cs="Times New Roman"/>
                <w:b/>
                <w:bCs/>
                <w:lang w:val="ro-MD" w:eastAsia="ro-RO"/>
              </w:rPr>
              <w:t>Titlul analizei impactului</w:t>
            </w:r>
            <w:r w:rsidRPr="00816290">
              <w:rPr>
                <w:rFonts w:eastAsia="Times New Roman" w:cs="Times New Roman"/>
                <w:b/>
                <w:bCs/>
                <w:lang w:val="ro-MD" w:eastAsia="ro-RO"/>
              </w:rPr>
              <w:br/>
            </w:r>
          </w:p>
        </w:tc>
        <w:tc>
          <w:tcPr>
            <w:tcW w:w="2983" w:type="pct"/>
            <w:tcMar>
              <w:top w:w="15" w:type="dxa"/>
              <w:left w:w="45" w:type="dxa"/>
              <w:bottom w:w="15" w:type="dxa"/>
              <w:right w:w="45" w:type="dxa"/>
            </w:tcMar>
            <w:hideMark/>
          </w:tcPr>
          <w:p w14:paraId="00D9C9EC" w14:textId="77777777" w:rsidR="00522131" w:rsidRPr="00816290" w:rsidRDefault="00522131" w:rsidP="005A0987">
            <w:pPr>
              <w:jc w:val="both"/>
              <w:rPr>
                <w:rFonts w:eastAsia="Times New Roman" w:cs="Times New Roman"/>
                <w:bCs/>
                <w:lang w:val="ro-MD"/>
              </w:rPr>
            </w:pPr>
            <w:r w:rsidRPr="00816290">
              <w:rPr>
                <w:rFonts w:eastAsia="Times New Roman" w:cs="Times New Roman"/>
                <w:bCs/>
                <w:lang w:val="ro-MD"/>
              </w:rPr>
              <w:t>Analiza impactului la Proiectul analizei impactului la proiectul Hotărârii Guvernului cu privire la modificarea Hotărârii Guvernului nr. 1003 din 10 decembrie 2014</w:t>
            </w:r>
          </w:p>
        </w:tc>
      </w:tr>
      <w:tr w:rsidR="00522131" w:rsidRPr="00816290" w14:paraId="607033CE" w14:textId="77777777" w:rsidTr="005A0987">
        <w:trPr>
          <w:jc w:val="center"/>
        </w:trPr>
        <w:tc>
          <w:tcPr>
            <w:tcW w:w="2017" w:type="pct"/>
            <w:tcMar>
              <w:top w:w="15" w:type="dxa"/>
              <w:left w:w="45" w:type="dxa"/>
              <w:bottom w:w="15" w:type="dxa"/>
              <w:right w:w="45" w:type="dxa"/>
            </w:tcMar>
            <w:hideMark/>
          </w:tcPr>
          <w:p w14:paraId="0866B373" w14:textId="77777777" w:rsidR="00522131" w:rsidRPr="00816290" w:rsidRDefault="00522131" w:rsidP="005A0987">
            <w:pPr>
              <w:rPr>
                <w:rFonts w:eastAsia="Times New Roman" w:cs="Times New Roman"/>
                <w:lang w:val="ro-MD" w:eastAsia="ro-RO"/>
              </w:rPr>
            </w:pPr>
            <w:r w:rsidRPr="00816290">
              <w:rPr>
                <w:rFonts w:eastAsia="Times New Roman" w:cs="Times New Roman"/>
                <w:b/>
                <w:bCs/>
                <w:lang w:val="ro-MD" w:eastAsia="ro-RO"/>
              </w:rPr>
              <w:t>Data:</w:t>
            </w:r>
          </w:p>
        </w:tc>
        <w:tc>
          <w:tcPr>
            <w:tcW w:w="2983" w:type="pct"/>
            <w:tcMar>
              <w:top w:w="15" w:type="dxa"/>
              <w:left w:w="45" w:type="dxa"/>
              <w:bottom w:w="15" w:type="dxa"/>
              <w:right w:w="45" w:type="dxa"/>
            </w:tcMar>
            <w:hideMark/>
          </w:tcPr>
          <w:p w14:paraId="66FF0503" w14:textId="373AFE35" w:rsidR="00522131" w:rsidRPr="00816290" w:rsidRDefault="0058323C" w:rsidP="005A0987">
            <w:pPr>
              <w:rPr>
                <w:rFonts w:eastAsia="Times New Roman" w:cs="Times New Roman"/>
                <w:lang w:val="ro-MD" w:eastAsia="ro-RO"/>
              </w:rPr>
            </w:pPr>
            <w:r>
              <w:rPr>
                <w:rFonts w:eastAsia="Times New Roman" w:cs="Times New Roman"/>
                <w:lang w:val="ro-MD" w:eastAsia="ro-RO"/>
              </w:rPr>
              <w:t>19 iulie</w:t>
            </w:r>
            <w:r w:rsidR="00522131" w:rsidRPr="00816290">
              <w:rPr>
                <w:rFonts w:eastAsia="Times New Roman" w:cs="Times New Roman"/>
                <w:lang w:val="ro-MD" w:eastAsia="ro-RO"/>
              </w:rPr>
              <w:t xml:space="preserve"> 2022</w:t>
            </w:r>
          </w:p>
        </w:tc>
      </w:tr>
      <w:tr w:rsidR="00522131" w:rsidRPr="00816290" w14:paraId="65F53C74" w14:textId="77777777" w:rsidTr="005A0987">
        <w:trPr>
          <w:jc w:val="center"/>
        </w:trPr>
        <w:tc>
          <w:tcPr>
            <w:tcW w:w="2017" w:type="pct"/>
            <w:tcMar>
              <w:top w:w="15" w:type="dxa"/>
              <w:left w:w="45" w:type="dxa"/>
              <w:bottom w:w="15" w:type="dxa"/>
              <w:right w:w="45" w:type="dxa"/>
            </w:tcMar>
            <w:hideMark/>
          </w:tcPr>
          <w:p w14:paraId="4B805F5F" w14:textId="77777777" w:rsidR="00522131" w:rsidRPr="00816290" w:rsidRDefault="00522131" w:rsidP="005A0987">
            <w:pPr>
              <w:rPr>
                <w:rFonts w:eastAsia="Times New Roman" w:cs="Times New Roman"/>
                <w:lang w:val="ro-MD" w:eastAsia="ro-RO"/>
              </w:rPr>
            </w:pPr>
            <w:r w:rsidRPr="00816290">
              <w:rPr>
                <w:rFonts w:eastAsia="Times New Roman" w:cs="Times New Roman"/>
                <w:b/>
                <w:bCs/>
                <w:lang w:val="ro-MD" w:eastAsia="ro-RO"/>
              </w:rPr>
              <w:t>Autoritatea administrației publice (autor):</w:t>
            </w:r>
          </w:p>
        </w:tc>
        <w:tc>
          <w:tcPr>
            <w:tcW w:w="2983" w:type="pct"/>
            <w:tcMar>
              <w:top w:w="15" w:type="dxa"/>
              <w:left w:w="45" w:type="dxa"/>
              <w:bottom w:w="15" w:type="dxa"/>
              <w:right w:w="45" w:type="dxa"/>
            </w:tcMar>
            <w:hideMark/>
          </w:tcPr>
          <w:p w14:paraId="16D78AD1" w14:textId="721CD587" w:rsidR="00522131" w:rsidRPr="00816290" w:rsidRDefault="00522131" w:rsidP="005A0987">
            <w:pPr>
              <w:spacing w:before="120"/>
              <w:rPr>
                <w:rFonts w:eastAsia="Times New Roman" w:cs="Times New Roman"/>
                <w:lang w:val="ro-MD" w:eastAsia="ro-RO"/>
              </w:rPr>
            </w:pPr>
            <w:r w:rsidRPr="00816290">
              <w:rPr>
                <w:rFonts w:eastAsia="Times New Roman" w:cs="Times New Roman"/>
                <w:lang w:val="ro-MD" w:eastAsia="ro-RO"/>
              </w:rPr>
              <w:t xml:space="preserve">Ministerul </w:t>
            </w:r>
            <w:r w:rsidR="005A0987">
              <w:rPr>
                <w:rFonts w:eastAsia="Times New Roman" w:cs="Times New Roman"/>
                <w:lang w:val="ro-MD" w:eastAsia="ro-RO"/>
              </w:rPr>
              <w:t>Energiei</w:t>
            </w:r>
          </w:p>
        </w:tc>
      </w:tr>
      <w:tr w:rsidR="00522131" w:rsidRPr="00816290" w14:paraId="47688197" w14:textId="77777777" w:rsidTr="005A0987">
        <w:trPr>
          <w:jc w:val="center"/>
        </w:trPr>
        <w:tc>
          <w:tcPr>
            <w:tcW w:w="2017" w:type="pct"/>
            <w:tcMar>
              <w:top w:w="15" w:type="dxa"/>
              <w:left w:w="45" w:type="dxa"/>
              <w:bottom w:w="15" w:type="dxa"/>
              <w:right w:w="45" w:type="dxa"/>
            </w:tcMar>
            <w:hideMark/>
          </w:tcPr>
          <w:p w14:paraId="0C1D27C1" w14:textId="77777777" w:rsidR="00522131" w:rsidRPr="00816290" w:rsidRDefault="00522131" w:rsidP="005A0987">
            <w:pPr>
              <w:rPr>
                <w:rFonts w:eastAsia="Times New Roman" w:cs="Times New Roman"/>
                <w:lang w:val="ro-MD" w:eastAsia="ro-RO"/>
              </w:rPr>
            </w:pPr>
            <w:r w:rsidRPr="00816290">
              <w:rPr>
                <w:rFonts w:eastAsia="Times New Roman" w:cs="Times New Roman"/>
                <w:b/>
                <w:bCs/>
                <w:lang w:val="ro-MD" w:eastAsia="ro-RO"/>
              </w:rPr>
              <w:t>Subdiviziunea:</w:t>
            </w:r>
          </w:p>
        </w:tc>
        <w:tc>
          <w:tcPr>
            <w:tcW w:w="2983" w:type="pct"/>
            <w:tcMar>
              <w:top w:w="15" w:type="dxa"/>
              <w:left w:w="45" w:type="dxa"/>
              <w:bottom w:w="15" w:type="dxa"/>
              <w:right w:w="45" w:type="dxa"/>
            </w:tcMar>
            <w:hideMark/>
          </w:tcPr>
          <w:p w14:paraId="558AC305" w14:textId="57388A6A" w:rsidR="00522131" w:rsidRPr="00816290" w:rsidRDefault="00522131" w:rsidP="005A0987">
            <w:pPr>
              <w:rPr>
                <w:rFonts w:eastAsia="Times New Roman" w:cs="Times New Roman"/>
                <w:lang w:val="ro-MD" w:eastAsia="ro-RO"/>
              </w:rPr>
            </w:pPr>
            <w:r w:rsidRPr="00816290">
              <w:rPr>
                <w:rFonts w:eastAsia="Times New Roman" w:cs="Times New Roman"/>
                <w:lang w:val="ro-MD" w:eastAsia="ro-RO"/>
              </w:rPr>
              <w:t xml:space="preserve">Direcția </w:t>
            </w:r>
            <w:r w:rsidR="005A0987">
              <w:rPr>
                <w:rFonts w:eastAsia="Times New Roman" w:cs="Times New Roman"/>
                <w:lang w:val="ro-MD" w:eastAsia="ro-RO"/>
              </w:rPr>
              <w:t xml:space="preserve"> Eficiență Energetică</w:t>
            </w:r>
          </w:p>
        </w:tc>
      </w:tr>
      <w:tr w:rsidR="00522131" w:rsidRPr="00816290" w14:paraId="102B0B82" w14:textId="77777777" w:rsidTr="005A0987">
        <w:trPr>
          <w:jc w:val="center"/>
        </w:trPr>
        <w:tc>
          <w:tcPr>
            <w:tcW w:w="2017" w:type="pct"/>
            <w:tcMar>
              <w:top w:w="15" w:type="dxa"/>
              <w:left w:w="45" w:type="dxa"/>
              <w:bottom w:w="15" w:type="dxa"/>
              <w:right w:w="45" w:type="dxa"/>
            </w:tcMar>
            <w:hideMark/>
          </w:tcPr>
          <w:p w14:paraId="0F40517B" w14:textId="77777777" w:rsidR="00522131" w:rsidRPr="00816290" w:rsidRDefault="00522131" w:rsidP="005A0987">
            <w:pPr>
              <w:rPr>
                <w:rFonts w:eastAsia="Times New Roman" w:cs="Times New Roman"/>
                <w:lang w:val="ro-MD" w:eastAsia="ro-RO"/>
              </w:rPr>
            </w:pPr>
            <w:r w:rsidRPr="00816290">
              <w:rPr>
                <w:rFonts w:eastAsia="Times New Roman" w:cs="Times New Roman"/>
                <w:b/>
                <w:bCs/>
                <w:lang w:val="ro-MD" w:eastAsia="ro-RO"/>
              </w:rPr>
              <w:t>Persoana responsabilă și datele de contact:</w:t>
            </w:r>
          </w:p>
        </w:tc>
        <w:tc>
          <w:tcPr>
            <w:tcW w:w="2983" w:type="pct"/>
            <w:tcMar>
              <w:top w:w="15" w:type="dxa"/>
              <w:left w:w="45" w:type="dxa"/>
              <w:bottom w:w="15" w:type="dxa"/>
              <w:right w:w="45" w:type="dxa"/>
            </w:tcMar>
            <w:hideMark/>
          </w:tcPr>
          <w:p w14:paraId="31828412" w14:textId="2F22DB34" w:rsidR="00522131" w:rsidRPr="00816290" w:rsidRDefault="00522131" w:rsidP="005A0987">
            <w:pPr>
              <w:rPr>
                <w:rFonts w:eastAsia="Times New Roman" w:cs="Times New Roman"/>
                <w:lang w:val="ro-MD" w:eastAsia="ro-RO"/>
              </w:rPr>
            </w:pPr>
            <w:r w:rsidRPr="00816290">
              <w:rPr>
                <w:rFonts w:eastAsia="Times New Roman" w:cs="Times New Roman"/>
                <w:lang w:val="ro-MD" w:eastAsia="ro-RO"/>
              </w:rPr>
              <w:t xml:space="preserve">Nicolae </w:t>
            </w:r>
            <w:r w:rsidR="005A0987">
              <w:rPr>
                <w:rFonts w:eastAsia="Times New Roman" w:cs="Times New Roman"/>
                <w:lang w:val="ro-MD" w:eastAsia="ro-RO"/>
              </w:rPr>
              <w:t>OLARI</w:t>
            </w:r>
          </w:p>
          <w:p w14:paraId="77117CB4" w14:textId="6740136F" w:rsidR="00522131" w:rsidRPr="00816290" w:rsidRDefault="00522131" w:rsidP="005A0987">
            <w:pPr>
              <w:rPr>
                <w:rFonts w:eastAsia="Times New Roman" w:cs="Times New Roman"/>
                <w:lang w:val="ro-MD" w:eastAsia="ro-RO"/>
              </w:rPr>
            </w:pPr>
            <w:r w:rsidRPr="00816290">
              <w:rPr>
                <w:rFonts w:eastAsia="Times New Roman" w:cs="Times New Roman"/>
                <w:lang w:val="ro-MD" w:eastAsia="ro-RO"/>
              </w:rPr>
              <w:t xml:space="preserve">Șef </w:t>
            </w:r>
            <w:r w:rsidR="005A0987">
              <w:rPr>
                <w:rFonts w:eastAsia="Times New Roman" w:cs="Times New Roman"/>
                <w:lang w:val="ro-MD" w:eastAsia="ro-RO"/>
              </w:rPr>
              <w:t>Direcție</w:t>
            </w:r>
          </w:p>
          <w:p w14:paraId="74EA013F" w14:textId="2EF3257C" w:rsidR="00522131" w:rsidRPr="00816290" w:rsidRDefault="00522131" w:rsidP="005A0987">
            <w:pPr>
              <w:rPr>
                <w:rFonts w:eastAsia="Times New Roman" w:cs="Times New Roman"/>
                <w:lang w:val="ro-MD" w:eastAsia="ro-RO"/>
              </w:rPr>
            </w:pPr>
            <w:r w:rsidRPr="00816290">
              <w:rPr>
                <w:rFonts w:eastAsia="Times New Roman" w:cs="Times New Roman"/>
                <w:lang w:val="ro-MD" w:eastAsia="ro-RO"/>
              </w:rPr>
              <w:t>tel.: (+373 22) 250-6</w:t>
            </w:r>
            <w:r w:rsidR="00465C19">
              <w:rPr>
                <w:rFonts w:eastAsia="Times New Roman" w:cs="Times New Roman"/>
                <w:lang w:val="ro-MD" w:eastAsia="ro-RO"/>
              </w:rPr>
              <w:t>6</w:t>
            </w:r>
            <w:r w:rsidRPr="00816290">
              <w:rPr>
                <w:rFonts w:eastAsia="Times New Roman" w:cs="Times New Roman"/>
                <w:lang w:val="ro-MD" w:eastAsia="ro-RO"/>
              </w:rPr>
              <w:t>5</w:t>
            </w:r>
          </w:p>
          <w:p w14:paraId="503EB177" w14:textId="6466F2D2" w:rsidR="00522131" w:rsidRPr="00816290" w:rsidRDefault="00522131" w:rsidP="005A0987">
            <w:pPr>
              <w:rPr>
                <w:rFonts w:eastAsia="Times New Roman" w:cs="Times New Roman"/>
                <w:lang w:val="ro-MD" w:eastAsia="ro-RO"/>
              </w:rPr>
            </w:pPr>
            <w:r w:rsidRPr="00816290">
              <w:rPr>
                <w:rFonts w:eastAsia="Times New Roman" w:cs="Times New Roman"/>
                <w:lang w:val="ro-MD" w:eastAsia="ro-RO"/>
              </w:rPr>
              <w:t>e-mail: nicolae.</w:t>
            </w:r>
            <w:r w:rsidR="005A0987">
              <w:rPr>
                <w:rFonts w:eastAsia="Times New Roman" w:cs="Times New Roman"/>
                <w:lang w:val="ro-MD" w:eastAsia="ro-RO"/>
              </w:rPr>
              <w:t>olari</w:t>
            </w:r>
            <w:r w:rsidRPr="00816290">
              <w:rPr>
                <w:rFonts w:eastAsia="Times New Roman" w:cs="Times New Roman"/>
                <w:lang w:val="ro-MD" w:eastAsia="ro-RO"/>
              </w:rPr>
              <w:t>@</w:t>
            </w:r>
            <w:r w:rsidR="005A0987">
              <w:rPr>
                <w:rFonts w:eastAsia="Times New Roman" w:cs="Times New Roman"/>
                <w:lang w:val="ro-MD" w:eastAsia="ro-RO"/>
              </w:rPr>
              <w:t>energie</w:t>
            </w:r>
            <w:r w:rsidRPr="00816290">
              <w:rPr>
                <w:rFonts w:eastAsia="Times New Roman" w:cs="Times New Roman"/>
                <w:lang w:val="ro-MD" w:eastAsia="ro-RO"/>
              </w:rPr>
              <w:t>.gov.md.</w:t>
            </w:r>
          </w:p>
        </w:tc>
      </w:tr>
      <w:tr w:rsidR="00522131" w:rsidRPr="00816290" w14:paraId="6BC4F67B" w14:textId="77777777" w:rsidTr="005A0987">
        <w:trPr>
          <w:trHeight w:val="267"/>
          <w:jc w:val="center"/>
        </w:trPr>
        <w:tc>
          <w:tcPr>
            <w:tcW w:w="5000" w:type="pct"/>
            <w:gridSpan w:val="2"/>
            <w:tcMar>
              <w:top w:w="15" w:type="dxa"/>
              <w:left w:w="45" w:type="dxa"/>
              <w:bottom w:w="15" w:type="dxa"/>
              <w:right w:w="45" w:type="dxa"/>
            </w:tcMar>
          </w:tcPr>
          <w:p w14:paraId="5E653591" w14:textId="77777777" w:rsidR="00522131" w:rsidRPr="00816290" w:rsidRDefault="00522131" w:rsidP="005A0987">
            <w:pPr>
              <w:spacing w:before="240" w:after="240"/>
              <w:rPr>
                <w:rFonts w:eastAsia="Times New Roman" w:cs="Times New Roman"/>
                <w:b/>
                <w:bCs/>
                <w:lang w:val="ro-MD" w:eastAsia="ro-RO"/>
              </w:rPr>
            </w:pPr>
            <w:r w:rsidRPr="00816290">
              <w:rPr>
                <w:rFonts w:eastAsia="Times New Roman" w:cs="Times New Roman"/>
                <w:b/>
                <w:bCs/>
                <w:lang w:val="ro-MD" w:eastAsia="ro-RO"/>
              </w:rPr>
              <w:t xml:space="preserve">Compartimentele analizei impactului </w:t>
            </w:r>
          </w:p>
        </w:tc>
      </w:tr>
      <w:tr w:rsidR="00522131" w:rsidRPr="00816290" w14:paraId="2F84A58F" w14:textId="77777777" w:rsidTr="005A0987">
        <w:trPr>
          <w:trHeight w:val="288"/>
          <w:jc w:val="center"/>
        </w:trPr>
        <w:tc>
          <w:tcPr>
            <w:tcW w:w="5000" w:type="pct"/>
            <w:gridSpan w:val="2"/>
            <w:shd w:val="clear" w:color="auto" w:fill="B4C6E7" w:themeFill="accent5" w:themeFillTint="66"/>
            <w:tcMar>
              <w:top w:w="15" w:type="dxa"/>
              <w:left w:w="45" w:type="dxa"/>
              <w:bottom w:w="15" w:type="dxa"/>
              <w:right w:w="45" w:type="dxa"/>
            </w:tcMar>
          </w:tcPr>
          <w:p w14:paraId="7E30C1B8" w14:textId="77777777" w:rsidR="00522131" w:rsidRPr="00816290" w:rsidRDefault="00522131" w:rsidP="005A0987">
            <w:pPr>
              <w:spacing w:before="60" w:after="60"/>
              <w:jc w:val="both"/>
              <w:rPr>
                <w:rFonts w:eastAsia="Times New Roman" w:cs="Times New Roman"/>
                <w:b/>
                <w:lang w:val="ro-MD" w:eastAsia="ro-RO"/>
              </w:rPr>
            </w:pPr>
            <w:r w:rsidRPr="00816290">
              <w:rPr>
                <w:rFonts w:eastAsia="Times New Roman" w:cs="Times New Roman"/>
                <w:b/>
                <w:bCs/>
                <w:lang w:val="ro-MD" w:eastAsia="ro-RO"/>
              </w:rPr>
              <w:t>1. DEFINIREA PROBLEMEI</w:t>
            </w:r>
          </w:p>
        </w:tc>
      </w:tr>
      <w:tr w:rsidR="00522131" w:rsidRPr="00816290" w14:paraId="61709979" w14:textId="77777777" w:rsidTr="005A0987">
        <w:trPr>
          <w:trHeight w:val="288"/>
          <w:jc w:val="center"/>
        </w:trPr>
        <w:tc>
          <w:tcPr>
            <w:tcW w:w="5000" w:type="pct"/>
            <w:gridSpan w:val="2"/>
            <w:shd w:val="clear" w:color="auto" w:fill="B4C6E7" w:themeFill="accent5" w:themeFillTint="66"/>
            <w:tcMar>
              <w:top w:w="15" w:type="dxa"/>
              <w:left w:w="45" w:type="dxa"/>
              <w:bottom w:w="15" w:type="dxa"/>
              <w:right w:w="45" w:type="dxa"/>
            </w:tcMar>
          </w:tcPr>
          <w:p w14:paraId="0ED02037" w14:textId="77777777" w:rsidR="00522131" w:rsidRPr="00816290" w:rsidRDefault="00522131" w:rsidP="005A0987">
            <w:pPr>
              <w:spacing w:before="60" w:after="60"/>
              <w:jc w:val="both"/>
              <w:rPr>
                <w:rFonts w:eastAsia="Times New Roman" w:cs="Times New Roman"/>
                <w:b/>
                <w:lang w:val="ro-MD" w:eastAsia="ru-RU"/>
              </w:rPr>
            </w:pPr>
            <w:r w:rsidRPr="00816290">
              <w:rPr>
                <w:rFonts w:eastAsia="Calibri" w:cs="Times New Roman"/>
                <w:b/>
                <w:lang w:val="ro-MD"/>
              </w:rPr>
              <w:t xml:space="preserve">a) </w:t>
            </w:r>
            <w:r w:rsidRPr="00816290">
              <w:rPr>
                <w:rFonts w:eastAsia="Times New Roman" w:cs="Times New Roman"/>
                <w:b/>
                <w:lang w:val="ro-MD" w:eastAsia="ru-RU"/>
              </w:rPr>
              <w:t>Determinați clar și concis problema și/sau problemele care urmează să fie soluționate</w:t>
            </w:r>
          </w:p>
        </w:tc>
      </w:tr>
      <w:tr w:rsidR="00522131" w:rsidRPr="00816290" w14:paraId="79CB235B" w14:textId="77777777" w:rsidTr="005A0987">
        <w:trPr>
          <w:trHeight w:val="1250"/>
          <w:jc w:val="center"/>
        </w:trPr>
        <w:tc>
          <w:tcPr>
            <w:tcW w:w="5000" w:type="pct"/>
            <w:gridSpan w:val="2"/>
            <w:tcMar>
              <w:top w:w="15" w:type="dxa"/>
              <w:left w:w="45" w:type="dxa"/>
              <w:bottom w:w="15" w:type="dxa"/>
              <w:right w:w="45" w:type="dxa"/>
            </w:tcMar>
          </w:tcPr>
          <w:p w14:paraId="37BC9957"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 xml:space="preserve">Legislația națională secundară, care vine întru implementarea legii cadru  - Legea 44/2014 privind etichetarea produselor cu impact energetic, prin efectul </w:t>
            </w:r>
            <w:r w:rsidRPr="00816290">
              <w:rPr>
                <w:rFonts w:eastAsia="Times New Roman" w:cs="Times New Roman"/>
                <w:bCs/>
                <w:i/>
                <w:iCs/>
                <w:lang w:val="ro-MD" w:eastAsia="ru-RU"/>
              </w:rPr>
              <w:t xml:space="preserve">Hotărârii Guvernului 362/2021 cu privire la modificarea Hotărârii Guvernului nr. 1003/2014 pentru aprobarea regulamentelor privind cerințele de etichetare energetică a unor produse cu impact energetic </w:t>
            </w:r>
            <w:r w:rsidRPr="00816290">
              <w:rPr>
                <w:rFonts w:eastAsia="Times New Roman" w:cs="Times New Roman"/>
                <w:bCs/>
                <w:lang w:val="ro-MD" w:eastAsia="ru-RU"/>
              </w:rPr>
              <w:t>(începând cu 26.11.2021 - data intrării în vigoare a prevederilor acesteia) nu se aplică pentru un șir de echipamente de uz casnic, și anume:</w:t>
            </w:r>
          </w:p>
          <w:p w14:paraId="59536509"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lang w:val="ro-MD" w:eastAsia="ru-RU"/>
              </w:rPr>
              <w:t>lămpile electrice și corpurile de iluminat</w:t>
            </w:r>
          </w:p>
          <w:p w14:paraId="6F580094"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noProof/>
                <w:lang w:val="ro-MD" w:eastAsia="ru-RU"/>
              </w:rPr>
              <w:drawing>
                <wp:anchor distT="0" distB="0" distL="114300" distR="114300" simplePos="0" relativeHeight="251659264" behindDoc="0" locked="0" layoutInCell="1" allowOverlap="1" wp14:anchorId="3A7C65F4" wp14:editId="5160230C">
                  <wp:simplePos x="0" y="0"/>
                  <wp:positionH relativeFrom="column">
                    <wp:posOffset>4090035</wp:posOffset>
                  </wp:positionH>
                  <wp:positionV relativeFrom="paragraph">
                    <wp:posOffset>80010</wp:posOffset>
                  </wp:positionV>
                  <wp:extent cx="1821180" cy="2381885"/>
                  <wp:effectExtent l="57150" t="57150" r="45720" b="565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21180" cy="2381885"/>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Pr="00816290">
              <w:rPr>
                <w:bCs/>
                <w:lang w:val="ro-MD" w:eastAsia="ru-RU"/>
              </w:rPr>
              <w:t>mașinile de spălat rufe de uz casnic</w:t>
            </w:r>
          </w:p>
          <w:p w14:paraId="1E1B26B4"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lang w:val="ro-MD" w:eastAsia="ru-RU"/>
              </w:rPr>
              <w:t>mașinile de spălat vase de uz casnic</w:t>
            </w:r>
          </w:p>
          <w:p w14:paraId="12A88177"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lang w:val="ro-MD" w:eastAsia="ru-RU"/>
              </w:rPr>
              <w:t>aparatele frigorifice de uz casnic</w:t>
            </w:r>
          </w:p>
          <w:p w14:paraId="657B5CF0"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lang w:val="ro-MD" w:eastAsia="ru-RU"/>
              </w:rPr>
              <w:t>aparatele TV</w:t>
            </w:r>
          </w:p>
          <w:p w14:paraId="48A9518F"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Prin urmare, se constată că la zi, achiziția de echipamente de către gospodăriile casnice are loc în condițiile unui lipse de informații cu privire la performanța energetică a acestora sau, având în vedere detaliile prezentate în capitolele ce urmează, detaliile la care au acces gospodăriile casnice nu sunt tocmai cele mai actuale.</w:t>
            </w:r>
          </w:p>
          <w:p w14:paraId="22AAA3C8" w14:textId="77777777" w:rsidR="00522131" w:rsidRPr="00816290" w:rsidRDefault="00522131" w:rsidP="005A0987">
            <w:pPr>
              <w:spacing w:before="60"/>
              <w:jc w:val="both"/>
              <w:rPr>
                <w:rFonts w:eastAsia="Times New Roman" w:cs="Times New Roman"/>
                <w:bCs/>
                <w:lang w:val="ro-MD" w:eastAsia="ru-RU"/>
              </w:rPr>
            </w:pPr>
            <w:r w:rsidRPr="00816290">
              <w:rPr>
                <w:noProof/>
                <w:lang w:val="ro-MD"/>
              </w:rPr>
              <w:lastRenderedPageBreak/>
              <mc:AlternateContent>
                <mc:Choice Requires="wps">
                  <w:drawing>
                    <wp:anchor distT="0" distB="0" distL="114300" distR="114300" simplePos="0" relativeHeight="251660288" behindDoc="0" locked="0" layoutInCell="1" allowOverlap="1" wp14:anchorId="702D624A" wp14:editId="1820B668">
                      <wp:simplePos x="0" y="0"/>
                      <wp:positionH relativeFrom="column">
                        <wp:posOffset>4086694</wp:posOffset>
                      </wp:positionH>
                      <wp:positionV relativeFrom="paragraph">
                        <wp:posOffset>467001</wp:posOffset>
                      </wp:positionV>
                      <wp:extent cx="1881367" cy="635"/>
                      <wp:effectExtent l="0" t="0" r="5080" b="0"/>
                      <wp:wrapSquare wrapText="bothSides"/>
                      <wp:docPr id="7" name="Text Box 7"/>
                      <wp:cNvGraphicFramePr/>
                      <a:graphic xmlns:a="http://schemas.openxmlformats.org/drawingml/2006/main">
                        <a:graphicData uri="http://schemas.microsoft.com/office/word/2010/wordprocessingShape">
                          <wps:wsp>
                            <wps:cNvSpPr txBox="1"/>
                            <wps:spPr>
                              <a:xfrm>
                                <a:off x="0" y="0"/>
                                <a:ext cx="1881367" cy="635"/>
                              </a:xfrm>
                              <a:prstGeom prst="rect">
                                <a:avLst/>
                              </a:prstGeom>
                              <a:solidFill>
                                <a:prstClr val="white"/>
                              </a:solidFill>
                              <a:ln>
                                <a:noFill/>
                              </a:ln>
                            </wps:spPr>
                            <wps:txbx>
                              <w:txbxContent>
                                <w:p w14:paraId="28F92439" w14:textId="77777777" w:rsidR="005A0987" w:rsidRPr="00A91759" w:rsidRDefault="005A0987" w:rsidP="00522131">
                                  <w:pPr>
                                    <w:pStyle w:val="af4"/>
                                    <w:jc w:val="center"/>
                                    <w:rPr>
                                      <w:rFonts w:ascii="Times New Roman" w:eastAsia="Times New Roman" w:hAnsi="Times New Roman" w:cs="Times New Roman"/>
                                      <w:bCs/>
                                      <w:i w:val="0"/>
                                      <w:iCs w:val="0"/>
                                      <w:color w:val="000000" w:themeColor="text1"/>
                                      <w:sz w:val="28"/>
                                      <w:szCs w:val="28"/>
                                      <w:lang w:eastAsia="ru-RU"/>
                                    </w:rPr>
                                  </w:pPr>
                                  <w:r w:rsidRPr="00A91759">
                                    <w:rPr>
                                      <w:rFonts w:ascii="Times New Roman" w:hAnsi="Times New Roman" w:cs="Times New Roman"/>
                                      <w:b/>
                                      <w:bCs/>
                                      <w:i w:val="0"/>
                                      <w:iCs w:val="0"/>
                                      <w:color w:val="000000" w:themeColor="text1"/>
                                      <w:sz w:val="20"/>
                                      <w:szCs w:val="20"/>
                                    </w:rPr>
                                    <w:t xml:space="preserve">Figura </w:t>
                                  </w:r>
                                  <w:r w:rsidRPr="00A91759">
                                    <w:rPr>
                                      <w:rFonts w:ascii="Times New Roman" w:hAnsi="Times New Roman" w:cs="Times New Roman"/>
                                      <w:b/>
                                      <w:bCs/>
                                      <w:i w:val="0"/>
                                      <w:iCs w:val="0"/>
                                      <w:color w:val="000000" w:themeColor="text1"/>
                                      <w:sz w:val="20"/>
                                      <w:szCs w:val="20"/>
                                    </w:rPr>
                                    <w:fldChar w:fldCharType="begin"/>
                                  </w:r>
                                  <w:r w:rsidRPr="00A91759">
                                    <w:rPr>
                                      <w:rFonts w:ascii="Times New Roman" w:hAnsi="Times New Roman" w:cs="Times New Roman"/>
                                      <w:b/>
                                      <w:bCs/>
                                      <w:i w:val="0"/>
                                      <w:iCs w:val="0"/>
                                      <w:color w:val="000000" w:themeColor="text1"/>
                                      <w:sz w:val="20"/>
                                      <w:szCs w:val="20"/>
                                    </w:rPr>
                                    <w:instrText xml:space="preserve"> SEQ Figura \* ARABIC </w:instrText>
                                  </w:r>
                                  <w:r w:rsidRPr="00A91759">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1</w:t>
                                  </w:r>
                                  <w:r w:rsidRPr="00A91759">
                                    <w:rPr>
                                      <w:rFonts w:ascii="Times New Roman" w:hAnsi="Times New Roman" w:cs="Times New Roman"/>
                                      <w:b/>
                                      <w:bCs/>
                                      <w:i w:val="0"/>
                                      <w:iCs w:val="0"/>
                                      <w:color w:val="000000" w:themeColor="text1"/>
                                      <w:sz w:val="20"/>
                                      <w:szCs w:val="20"/>
                                    </w:rPr>
                                    <w:fldChar w:fldCharType="end"/>
                                  </w:r>
                                  <w:r w:rsidRPr="00A91759">
                                    <w:rPr>
                                      <w:rFonts w:ascii="Times New Roman" w:hAnsi="Times New Roman" w:cs="Times New Roman"/>
                                      <w:b/>
                                      <w:bCs/>
                                      <w:i w:val="0"/>
                                      <w:iCs w:val="0"/>
                                      <w:color w:val="000000" w:themeColor="text1"/>
                                      <w:sz w:val="20"/>
                                      <w:szCs w:val="20"/>
                                    </w:rPr>
                                    <w:t>.</w:t>
                                  </w:r>
                                  <w:r w:rsidRPr="00A91759">
                                    <w:rPr>
                                      <w:rFonts w:ascii="Times New Roman" w:hAnsi="Times New Roman" w:cs="Times New Roman"/>
                                      <w:i w:val="0"/>
                                      <w:iCs w:val="0"/>
                                      <w:color w:val="000000" w:themeColor="text1"/>
                                      <w:sz w:val="20"/>
                                      <w:szCs w:val="20"/>
                                    </w:rPr>
                                    <w:t xml:space="preserve"> Consumul de energie în gospodăriile casnice. Ediția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2D624A" id="_x0000_t202" coordsize="21600,21600" o:spt="202" path="m,l,21600r21600,l21600,xe">
                      <v:stroke joinstyle="miter"/>
                      <v:path gradientshapeok="t" o:connecttype="rect"/>
                    </v:shapetype>
                    <v:shape id="Text Box 7" o:spid="_x0000_s1026" type="#_x0000_t202" style="position:absolute;left:0;text-align:left;margin-left:321.8pt;margin-top:36.75pt;width:148.1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" stroked="f">
                      <v:textbox style="mso-fit-shape-to-text:t" inset="0,0,0,0">
                        <w:txbxContent>
                          <w:p w14:paraId="28F92439" w14:textId="77777777" w:rsidR="005A0987" w:rsidRPr="00A91759" w:rsidRDefault="005A0987" w:rsidP="00522131">
                            <w:pPr>
                              <w:pStyle w:val="af4"/>
                              <w:jc w:val="center"/>
                              <w:rPr>
                                <w:rFonts w:ascii="Times New Roman" w:eastAsia="Times New Roman" w:hAnsi="Times New Roman" w:cs="Times New Roman"/>
                                <w:bCs/>
                                <w:i w:val="0"/>
                                <w:iCs w:val="0"/>
                                <w:color w:val="000000" w:themeColor="text1"/>
                                <w:sz w:val="28"/>
                                <w:szCs w:val="28"/>
                                <w:lang w:eastAsia="ru-RU"/>
                              </w:rPr>
                            </w:pPr>
                            <w:r w:rsidRPr="00A91759">
                              <w:rPr>
                                <w:rFonts w:ascii="Times New Roman" w:hAnsi="Times New Roman" w:cs="Times New Roman"/>
                                <w:b/>
                                <w:bCs/>
                                <w:i w:val="0"/>
                                <w:iCs w:val="0"/>
                                <w:color w:val="000000" w:themeColor="text1"/>
                                <w:sz w:val="20"/>
                                <w:szCs w:val="20"/>
                              </w:rPr>
                              <w:t xml:space="preserve">Figura </w:t>
                            </w:r>
                            <w:r w:rsidRPr="00A91759">
                              <w:rPr>
                                <w:rFonts w:ascii="Times New Roman" w:hAnsi="Times New Roman" w:cs="Times New Roman"/>
                                <w:b/>
                                <w:bCs/>
                                <w:i w:val="0"/>
                                <w:iCs w:val="0"/>
                                <w:color w:val="000000" w:themeColor="text1"/>
                                <w:sz w:val="20"/>
                                <w:szCs w:val="20"/>
                              </w:rPr>
                              <w:fldChar w:fldCharType="begin"/>
                            </w:r>
                            <w:r w:rsidRPr="00A91759">
                              <w:rPr>
                                <w:rFonts w:ascii="Times New Roman" w:hAnsi="Times New Roman" w:cs="Times New Roman"/>
                                <w:b/>
                                <w:bCs/>
                                <w:i w:val="0"/>
                                <w:iCs w:val="0"/>
                                <w:color w:val="000000" w:themeColor="text1"/>
                                <w:sz w:val="20"/>
                                <w:szCs w:val="20"/>
                              </w:rPr>
                              <w:instrText xml:space="preserve"> SEQ Figura \* ARABIC </w:instrText>
                            </w:r>
                            <w:r w:rsidRPr="00A91759">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1</w:t>
                            </w:r>
                            <w:r w:rsidRPr="00A91759">
                              <w:rPr>
                                <w:rFonts w:ascii="Times New Roman" w:hAnsi="Times New Roman" w:cs="Times New Roman"/>
                                <w:b/>
                                <w:bCs/>
                                <w:i w:val="0"/>
                                <w:iCs w:val="0"/>
                                <w:color w:val="000000" w:themeColor="text1"/>
                                <w:sz w:val="20"/>
                                <w:szCs w:val="20"/>
                              </w:rPr>
                              <w:fldChar w:fldCharType="end"/>
                            </w:r>
                            <w:r w:rsidRPr="00A91759">
                              <w:rPr>
                                <w:rFonts w:ascii="Times New Roman" w:hAnsi="Times New Roman" w:cs="Times New Roman"/>
                                <w:b/>
                                <w:bCs/>
                                <w:i w:val="0"/>
                                <w:iCs w:val="0"/>
                                <w:color w:val="000000" w:themeColor="text1"/>
                                <w:sz w:val="20"/>
                                <w:szCs w:val="20"/>
                              </w:rPr>
                              <w:t>.</w:t>
                            </w:r>
                            <w:r w:rsidRPr="00A91759">
                              <w:rPr>
                                <w:rFonts w:ascii="Times New Roman" w:hAnsi="Times New Roman" w:cs="Times New Roman"/>
                                <w:i w:val="0"/>
                                <w:iCs w:val="0"/>
                                <w:color w:val="000000" w:themeColor="text1"/>
                                <w:sz w:val="20"/>
                                <w:szCs w:val="20"/>
                              </w:rPr>
                              <w:t xml:space="preserve"> Consumul de energie în gospodăriile casnice. Ediția 2022</w:t>
                            </w:r>
                          </w:p>
                        </w:txbxContent>
                      </v:textbox>
                      <w10:wrap type="square"/>
                    </v:shape>
                  </w:pict>
                </mc:Fallback>
              </mc:AlternateContent>
            </w:r>
            <w:r w:rsidRPr="00816290">
              <w:rPr>
                <w:rFonts w:eastAsia="Times New Roman" w:cs="Times New Roman"/>
                <w:bCs/>
                <w:lang w:val="ro-MD" w:eastAsia="ru-RU"/>
              </w:rPr>
              <w:t xml:space="preserve">De precizat că în conformitate cu publicația Biroului Național de Statistică din anul 2022 „Consumul de energie în gospodăriile casnice”, </w:t>
            </w:r>
          </w:p>
          <w:p w14:paraId="0759F86A"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lang w:val="ro-MD" w:eastAsia="ru-RU"/>
              </w:rPr>
              <w:t>cca. 51,4% din gospodăriile casnice cunosc despre noțiunea de clasă energetică ți care sunt cele mai importante caracteristici ale unui produs</w:t>
            </w:r>
          </w:p>
          <w:p w14:paraId="219BBC4C"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lang w:val="ro-MD" w:eastAsia="ru-RU"/>
              </w:rPr>
              <w:t xml:space="preserve">cca. 45,1% din gospodării se ghidează de etichetele energetice la achiziționarea unui produs cu impact energetic, </w:t>
            </w:r>
          </w:p>
          <w:p w14:paraId="6E937584" w14:textId="77777777" w:rsidR="00522131" w:rsidRPr="00816290" w:rsidRDefault="00522131" w:rsidP="00522131">
            <w:pPr>
              <w:pStyle w:val="a5"/>
              <w:numPr>
                <w:ilvl w:val="0"/>
                <w:numId w:val="11"/>
              </w:numPr>
              <w:spacing w:before="60" w:line="276" w:lineRule="auto"/>
              <w:jc w:val="both"/>
              <w:rPr>
                <w:bCs/>
                <w:lang w:val="ro-MD" w:eastAsia="ru-RU"/>
              </w:rPr>
            </w:pPr>
            <w:r w:rsidRPr="00816290">
              <w:rPr>
                <w:bCs/>
                <w:noProof/>
                <w:lang w:val="ro-MD" w:eastAsia="ru-RU"/>
              </w:rPr>
              <w:drawing>
                <wp:anchor distT="0" distB="0" distL="114300" distR="114300" simplePos="0" relativeHeight="251661312" behindDoc="0" locked="0" layoutInCell="1" allowOverlap="1" wp14:anchorId="3A0281A2" wp14:editId="0D33F321">
                  <wp:simplePos x="0" y="0"/>
                  <wp:positionH relativeFrom="column">
                    <wp:posOffset>2238430</wp:posOffset>
                  </wp:positionH>
                  <wp:positionV relativeFrom="paragraph">
                    <wp:posOffset>152597</wp:posOffset>
                  </wp:positionV>
                  <wp:extent cx="3368889" cy="3105150"/>
                  <wp:effectExtent l="152400" t="152400" r="365125" b="361950"/>
                  <wp:wrapSquare wrapText="bothSides"/>
                  <wp:docPr id="8" name="Picture 6" descr="A picture containing timeline&#10;&#10;Description automatically generated">
                    <a:extLst xmlns:a="http://schemas.openxmlformats.org/drawingml/2006/main">
                      <a:ext uri="{FF2B5EF4-FFF2-40B4-BE49-F238E27FC236}">
                        <a16:creationId xmlns:a16="http://schemas.microsoft.com/office/drawing/2014/main" id="{C08F7161-A57F-DDF1-609E-2CD77941B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picture containing timeline&#10;&#10;Description automatically generated">
                            <a:extLst>
                              <a:ext uri="{FF2B5EF4-FFF2-40B4-BE49-F238E27FC236}">
                                <a16:creationId xmlns:a16="http://schemas.microsoft.com/office/drawing/2014/main" id="{C08F7161-A57F-DDF1-609E-2CD77941BEF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8889" cy="310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6290">
              <w:rPr>
                <w:bCs/>
                <w:lang w:val="ro-MD" w:eastAsia="ru-RU"/>
              </w:rPr>
              <w:t>și doar în cazul a 13,3% din gospodării, performanța energetică a unui produs este factorul determinant la selectarea acestuia.</w:t>
            </w:r>
          </w:p>
          <w:p w14:paraId="2A1034DA" w14:textId="77777777" w:rsidR="00522131" w:rsidRPr="00816290" w:rsidRDefault="00522131" w:rsidP="005A0987">
            <w:pPr>
              <w:spacing w:before="120"/>
              <w:jc w:val="both"/>
              <w:rPr>
                <w:rFonts w:eastAsia="Times New Roman" w:cs="Times New Roman"/>
                <w:bCs/>
                <w:lang w:val="ro-MD" w:eastAsia="ru-RU"/>
              </w:rPr>
            </w:pPr>
            <w:r w:rsidRPr="00816290">
              <w:rPr>
                <w:rFonts w:eastAsia="Times New Roman" w:cs="Times New Roman"/>
                <w:bCs/>
                <w:lang w:val="ro-MD" w:eastAsia="ru-RU"/>
              </w:rPr>
              <w:t>Totodată, figura 2 demonstrează care este relevanța/ importanța etichetei energetice, în calitate de instrument ce poate determina decizia consumatorului final, la nivelul Uniunii Europene.</w:t>
            </w:r>
          </w:p>
          <w:p w14:paraId="4AC85840" w14:textId="77777777" w:rsidR="00522131" w:rsidRPr="00816290" w:rsidRDefault="00522131" w:rsidP="005A0987">
            <w:pPr>
              <w:spacing w:before="120"/>
              <w:jc w:val="both"/>
              <w:rPr>
                <w:rFonts w:eastAsia="Times New Roman" w:cs="Times New Roman"/>
                <w:bCs/>
                <w:lang w:val="ro-MD" w:eastAsia="ru-RU"/>
              </w:rPr>
            </w:pPr>
            <w:r w:rsidRPr="00816290">
              <w:rPr>
                <w:noProof/>
                <w:lang w:val="ro-MD"/>
              </w:rPr>
              <mc:AlternateContent>
                <mc:Choice Requires="wps">
                  <w:drawing>
                    <wp:anchor distT="0" distB="0" distL="114300" distR="114300" simplePos="0" relativeHeight="251662336" behindDoc="0" locked="0" layoutInCell="1" allowOverlap="1" wp14:anchorId="1D02F336" wp14:editId="15391744">
                      <wp:simplePos x="0" y="0"/>
                      <wp:positionH relativeFrom="column">
                        <wp:posOffset>2145665</wp:posOffset>
                      </wp:positionH>
                      <wp:positionV relativeFrom="paragraph">
                        <wp:posOffset>763905</wp:posOffset>
                      </wp:positionV>
                      <wp:extent cx="3463925" cy="635"/>
                      <wp:effectExtent l="0" t="0" r="3175" b="8255"/>
                      <wp:wrapSquare wrapText="bothSides"/>
                      <wp:docPr id="9" name="Text Box 9"/>
                      <wp:cNvGraphicFramePr/>
                      <a:graphic xmlns:a="http://schemas.openxmlformats.org/drawingml/2006/main">
                        <a:graphicData uri="http://schemas.microsoft.com/office/word/2010/wordprocessingShape">
                          <wps:wsp>
                            <wps:cNvSpPr txBox="1"/>
                            <wps:spPr>
                              <a:xfrm>
                                <a:off x="0" y="0"/>
                                <a:ext cx="3463925" cy="635"/>
                              </a:xfrm>
                              <a:prstGeom prst="rect">
                                <a:avLst/>
                              </a:prstGeom>
                              <a:noFill/>
                              <a:ln>
                                <a:noFill/>
                              </a:ln>
                            </wps:spPr>
                            <wps:txbx>
                              <w:txbxContent>
                                <w:p w14:paraId="78EF6D74" w14:textId="77777777" w:rsidR="005A0987" w:rsidRDefault="005A0987" w:rsidP="00522131">
                                  <w:pPr>
                                    <w:pStyle w:val="af4"/>
                                    <w:jc w:val="center"/>
                                    <w:rPr>
                                      <w:rFonts w:ascii="Times New Roman" w:hAnsi="Times New Roman" w:cs="Times New Roman"/>
                                      <w:i w:val="0"/>
                                      <w:iCs w:val="0"/>
                                      <w:color w:val="000000" w:themeColor="text1"/>
                                      <w:sz w:val="22"/>
                                      <w:szCs w:val="22"/>
                                    </w:rPr>
                                  </w:pPr>
                                  <w:r w:rsidRPr="007310D0">
                                    <w:rPr>
                                      <w:rFonts w:ascii="Times New Roman" w:hAnsi="Times New Roman" w:cs="Times New Roman"/>
                                      <w:b/>
                                      <w:bCs/>
                                      <w:i w:val="0"/>
                                      <w:iCs w:val="0"/>
                                      <w:color w:val="000000" w:themeColor="text1"/>
                                      <w:sz w:val="22"/>
                                      <w:szCs w:val="22"/>
                                    </w:rPr>
                                    <w:t xml:space="preserve">Figura </w:t>
                                  </w:r>
                                  <w:r w:rsidRPr="007310D0">
                                    <w:rPr>
                                      <w:rFonts w:ascii="Times New Roman" w:hAnsi="Times New Roman" w:cs="Times New Roman"/>
                                      <w:b/>
                                      <w:bCs/>
                                      <w:i w:val="0"/>
                                      <w:iCs w:val="0"/>
                                      <w:color w:val="000000" w:themeColor="text1"/>
                                      <w:sz w:val="22"/>
                                      <w:szCs w:val="22"/>
                                    </w:rPr>
                                    <w:fldChar w:fldCharType="begin"/>
                                  </w:r>
                                  <w:r w:rsidRPr="007310D0">
                                    <w:rPr>
                                      <w:rFonts w:ascii="Times New Roman" w:hAnsi="Times New Roman" w:cs="Times New Roman"/>
                                      <w:b/>
                                      <w:bCs/>
                                      <w:i w:val="0"/>
                                      <w:iCs w:val="0"/>
                                      <w:color w:val="000000" w:themeColor="text1"/>
                                      <w:sz w:val="22"/>
                                      <w:szCs w:val="22"/>
                                    </w:rPr>
                                    <w:instrText xml:space="preserve"> SEQ Figura \* ARABIC </w:instrText>
                                  </w:r>
                                  <w:r w:rsidRPr="007310D0">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noProof/>
                                      <w:color w:val="000000" w:themeColor="text1"/>
                                      <w:sz w:val="22"/>
                                      <w:szCs w:val="22"/>
                                    </w:rPr>
                                    <w:t>2</w:t>
                                  </w:r>
                                  <w:r w:rsidRPr="007310D0">
                                    <w:rPr>
                                      <w:rFonts w:ascii="Times New Roman" w:hAnsi="Times New Roman" w:cs="Times New Roman"/>
                                      <w:b/>
                                      <w:bCs/>
                                      <w:i w:val="0"/>
                                      <w:iCs w:val="0"/>
                                      <w:color w:val="000000" w:themeColor="text1"/>
                                      <w:sz w:val="22"/>
                                      <w:szCs w:val="22"/>
                                    </w:rPr>
                                    <w:fldChar w:fldCharType="end"/>
                                  </w:r>
                                  <w:r w:rsidRPr="007310D0">
                                    <w:rPr>
                                      <w:rFonts w:ascii="Times New Roman" w:hAnsi="Times New Roman" w:cs="Times New Roman"/>
                                      <w:b/>
                                      <w:bCs/>
                                      <w:i w:val="0"/>
                                      <w:iCs w:val="0"/>
                                      <w:color w:val="000000" w:themeColor="text1"/>
                                      <w:sz w:val="22"/>
                                      <w:szCs w:val="22"/>
                                    </w:rPr>
                                    <w:t>.</w:t>
                                  </w:r>
                                  <w:r w:rsidRPr="007310D0">
                                    <w:rPr>
                                      <w:rFonts w:ascii="Times New Roman" w:hAnsi="Times New Roman" w:cs="Times New Roman"/>
                                      <w:i w:val="0"/>
                                      <w:iCs w:val="0"/>
                                      <w:color w:val="000000" w:themeColor="text1"/>
                                      <w:sz w:val="22"/>
                                      <w:szCs w:val="22"/>
                                    </w:rPr>
                                    <w:t xml:space="preserve"> Relevanța etichetei energetice în UE</w:t>
                                  </w:r>
                                </w:p>
                                <w:p w14:paraId="1446F7AD" w14:textId="77777777" w:rsidR="005A0987" w:rsidRPr="007E5DA3" w:rsidRDefault="005A0987" w:rsidP="00522131">
                                  <w:pPr>
                                    <w:rPr>
                                      <w:rFonts w:cs="Times New Roman"/>
                                      <w:sz w:val="20"/>
                                      <w:szCs w:val="20"/>
                                      <w:lang w:eastAsia="ru-RU"/>
                                    </w:rPr>
                                  </w:pPr>
                                  <w:proofErr w:type="spellStart"/>
                                  <w:r w:rsidRPr="007E5DA3">
                                    <w:rPr>
                                      <w:rFonts w:cs="Times New Roman"/>
                                      <w:i/>
                                      <w:iCs/>
                                      <w:sz w:val="20"/>
                                      <w:szCs w:val="20"/>
                                      <w:lang w:eastAsia="ru-RU"/>
                                    </w:rPr>
                                    <w:t>Sursa</w:t>
                                  </w:r>
                                  <w:proofErr w:type="spellEnd"/>
                                  <w:r w:rsidRPr="007E5DA3">
                                    <w:rPr>
                                      <w:rFonts w:cs="Times New Roman"/>
                                      <w:sz w:val="20"/>
                                      <w:szCs w:val="20"/>
                                      <w:lang w:eastAsia="ru-RU"/>
                                    </w:rPr>
                                    <w:t xml:space="preserve">: </w:t>
                                  </w:r>
                                  <w:proofErr w:type="spellStart"/>
                                  <w:r w:rsidRPr="007E5DA3">
                                    <w:rPr>
                                      <w:rFonts w:cs="Times New Roman"/>
                                      <w:sz w:val="20"/>
                                      <w:szCs w:val="20"/>
                                      <w:lang w:eastAsia="ru-RU"/>
                                    </w:rPr>
                                    <w:t>Comisia</w:t>
                                  </w:r>
                                  <w:proofErr w:type="spellEnd"/>
                                  <w:r w:rsidRPr="007E5DA3">
                                    <w:rPr>
                                      <w:rFonts w:cs="Times New Roman"/>
                                      <w:sz w:val="20"/>
                                      <w:szCs w:val="20"/>
                                      <w:lang w:eastAsia="ru-RU"/>
                                    </w:rPr>
                                    <w:t xml:space="preserve"> </w:t>
                                  </w:r>
                                  <w:proofErr w:type="spellStart"/>
                                  <w:r w:rsidRPr="007E5DA3">
                                    <w:rPr>
                                      <w:rFonts w:cs="Times New Roman"/>
                                      <w:sz w:val="20"/>
                                      <w:szCs w:val="20"/>
                                      <w:lang w:eastAsia="ru-RU"/>
                                    </w:rPr>
                                    <w:t>Europeană</w:t>
                                  </w:r>
                                  <w:proofErr w:type="spellEnd"/>
                                  <w:r w:rsidRPr="007E5DA3">
                                    <w:rPr>
                                      <w:rFonts w:cs="Times New Roman"/>
                                      <w:sz w:val="20"/>
                                      <w:szCs w:val="20"/>
                                      <w:lang w:eastAsia="ru-RU"/>
                                    </w:rPr>
                                    <w:t xml:space="preserve">, 2019, </w:t>
                                  </w:r>
                                  <w:proofErr w:type="spellStart"/>
                                  <w:r w:rsidRPr="007E5DA3">
                                    <w:rPr>
                                      <w:rFonts w:cs="Times New Roman"/>
                                      <w:sz w:val="20"/>
                                      <w:szCs w:val="20"/>
                                      <w:lang w:eastAsia="ru-RU"/>
                                    </w:rPr>
                                    <w:t>Ba</w:t>
                                  </w:r>
                                  <w:r>
                                    <w:rPr>
                                      <w:rFonts w:cs="Times New Roman"/>
                                      <w:sz w:val="20"/>
                                      <w:szCs w:val="20"/>
                                      <w:lang w:eastAsia="ru-RU"/>
                                    </w:rPr>
                                    <w:t>r</w:t>
                                  </w:r>
                                  <w:r w:rsidRPr="007E5DA3">
                                    <w:rPr>
                                      <w:rFonts w:cs="Times New Roman"/>
                                      <w:sz w:val="20"/>
                                      <w:szCs w:val="20"/>
                                      <w:lang w:eastAsia="ru-RU"/>
                                    </w:rPr>
                                    <w:t>ometrul</w:t>
                                  </w:r>
                                  <w:proofErr w:type="spellEnd"/>
                                  <w:r w:rsidRPr="007E5DA3">
                                    <w:rPr>
                                      <w:rFonts w:cs="Times New Roman"/>
                                      <w:sz w:val="20"/>
                                      <w:szCs w:val="20"/>
                                      <w:lang w:eastAsia="ru-RU"/>
                                    </w:rPr>
                                    <w:t xml:space="preserve"> Special 492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02F336" id="Text Box 9" o:spid="_x0000_s1027" type="#_x0000_t202" style="position:absolute;left:0;text-align:left;margin-left:168.95pt;margin-top:60.15pt;width:272.7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" filled="f" stroked="f">
                      <v:textbox style="mso-fit-shape-to-text:t" inset="0,0,0,0">
                        <w:txbxContent>
                          <w:p w14:paraId="78EF6D74" w14:textId="77777777" w:rsidR="005A0987" w:rsidRDefault="005A0987" w:rsidP="00522131">
                            <w:pPr>
                              <w:pStyle w:val="af4"/>
                              <w:jc w:val="center"/>
                              <w:rPr>
                                <w:rFonts w:ascii="Times New Roman" w:hAnsi="Times New Roman" w:cs="Times New Roman"/>
                                <w:i w:val="0"/>
                                <w:iCs w:val="0"/>
                                <w:color w:val="000000" w:themeColor="text1"/>
                                <w:sz w:val="22"/>
                                <w:szCs w:val="22"/>
                              </w:rPr>
                            </w:pPr>
                            <w:r w:rsidRPr="007310D0">
                              <w:rPr>
                                <w:rFonts w:ascii="Times New Roman" w:hAnsi="Times New Roman" w:cs="Times New Roman"/>
                                <w:b/>
                                <w:bCs/>
                                <w:i w:val="0"/>
                                <w:iCs w:val="0"/>
                                <w:color w:val="000000" w:themeColor="text1"/>
                                <w:sz w:val="22"/>
                                <w:szCs w:val="22"/>
                              </w:rPr>
                              <w:t xml:space="preserve">Figura </w:t>
                            </w:r>
                            <w:r w:rsidRPr="007310D0">
                              <w:rPr>
                                <w:rFonts w:ascii="Times New Roman" w:hAnsi="Times New Roman" w:cs="Times New Roman"/>
                                <w:b/>
                                <w:bCs/>
                                <w:i w:val="0"/>
                                <w:iCs w:val="0"/>
                                <w:color w:val="000000" w:themeColor="text1"/>
                                <w:sz w:val="22"/>
                                <w:szCs w:val="22"/>
                              </w:rPr>
                              <w:fldChar w:fldCharType="begin"/>
                            </w:r>
                            <w:r w:rsidRPr="007310D0">
                              <w:rPr>
                                <w:rFonts w:ascii="Times New Roman" w:hAnsi="Times New Roman" w:cs="Times New Roman"/>
                                <w:b/>
                                <w:bCs/>
                                <w:i w:val="0"/>
                                <w:iCs w:val="0"/>
                                <w:color w:val="000000" w:themeColor="text1"/>
                                <w:sz w:val="22"/>
                                <w:szCs w:val="22"/>
                              </w:rPr>
                              <w:instrText xml:space="preserve"> SEQ Figura \* ARABIC </w:instrText>
                            </w:r>
                            <w:r w:rsidRPr="007310D0">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noProof/>
                                <w:color w:val="000000" w:themeColor="text1"/>
                                <w:sz w:val="22"/>
                                <w:szCs w:val="22"/>
                              </w:rPr>
                              <w:t>2</w:t>
                            </w:r>
                            <w:r w:rsidRPr="007310D0">
                              <w:rPr>
                                <w:rFonts w:ascii="Times New Roman" w:hAnsi="Times New Roman" w:cs="Times New Roman"/>
                                <w:b/>
                                <w:bCs/>
                                <w:i w:val="0"/>
                                <w:iCs w:val="0"/>
                                <w:color w:val="000000" w:themeColor="text1"/>
                                <w:sz w:val="22"/>
                                <w:szCs w:val="22"/>
                              </w:rPr>
                              <w:fldChar w:fldCharType="end"/>
                            </w:r>
                            <w:r w:rsidRPr="007310D0">
                              <w:rPr>
                                <w:rFonts w:ascii="Times New Roman" w:hAnsi="Times New Roman" w:cs="Times New Roman"/>
                                <w:b/>
                                <w:bCs/>
                                <w:i w:val="0"/>
                                <w:iCs w:val="0"/>
                                <w:color w:val="000000" w:themeColor="text1"/>
                                <w:sz w:val="22"/>
                                <w:szCs w:val="22"/>
                              </w:rPr>
                              <w:t>.</w:t>
                            </w:r>
                            <w:r w:rsidRPr="007310D0">
                              <w:rPr>
                                <w:rFonts w:ascii="Times New Roman" w:hAnsi="Times New Roman" w:cs="Times New Roman"/>
                                <w:i w:val="0"/>
                                <w:iCs w:val="0"/>
                                <w:color w:val="000000" w:themeColor="text1"/>
                                <w:sz w:val="22"/>
                                <w:szCs w:val="22"/>
                              </w:rPr>
                              <w:t xml:space="preserve"> Relevanța etichetei energetice în UE</w:t>
                            </w:r>
                          </w:p>
                          <w:p w14:paraId="1446F7AD" w14:textId="77777777" w:rsidR="005A0987" w:rsidRPr="007E5DA3" w:rsidRDefault="005A0987" w:rsidP="00522131">
                            <w:pPr>
                              <w:rPr>
                                <w:rFonts w:cs="Times New Roman"/>
                                <w:sz w:val="20"/>
                                <w:szCs w:val="20"/>
                                <w:lang w:eastAsia="ru-RU"/>
                              </w:rPr>
                            </w:pPr>
                            <w:proofErr w:type="spellStart"/>
                            <w:r w:rsidRPr="007E5DA3">
                              <w:rPr>
                                <w:rFonts w:cs="Times New Roman"/>
                                <w:i/>
                                <w:iCs/>
                                <w:sz w:val="20"/>
                                <w:szCs w:val="20"/>
                                <w:lang w:eastAsia="ru-RU"/>
                              </w:rPr>
                              <w:t>Sursa</w:t>
                            </w:r>
                            <w:proofErr w:type="spellEnd"/>
                            <w:r w:rsidRPr="007E5DA3">
                              <w:rPr>
                                <w:rFonts w:cs="Times New Roman"/>
                                <w:sz w:val="20"/>
                                <w:szCs w:val="20"/>
                                <w:lang w:eastAsia="ru-RU"/>
                              </w:rPr>
                              <w:t xml:space="preserve">: </w:t>
                            </w:r>
                            <w:proofErr w:type="spellStart"/>
                            <w:r w:rsidRPr="007E5DA3">
                              <w:rPr>
                                <w:rFonts w:cs="Times New Roman"/>
                                <w:sz w:val="20"/>
                                <w:szCs w:val="20"/>
                                <w:lang w:eastAsia="ru-RU"/>
                              </w:rPr>
                              <w:t>Comisia</w:t>
                            </w:r>
                            <w:proofErr w:type="spellEnd"/>
                            <w:r w:rsidRPr="007E5DA3">
                              <w:rPr>
                                <w:rFonts w:cs="Times New Roman"/>
                                <w:sz w:val="20"/>
                                <w:szCs w:val="20"/>
                                <w:lang w:eastAsia="ru-RU"/>
                              </w:rPr>
                              <w:t xml:space="preserve"> </w:t>
                            </w:r>
                            <w:proofErr w:type="spellStart"/>
                            <w:r w:rsidRPr="007E5DA3">
                              <w:rPr>
                                <w:rFonts w:cs="Times New Roman"/>
                                <w:sz w:val="20"/>
                                <w:szCs w:val="20"/>
                                <w:lang w:eastAsia="ru-RU"/>
                              </w:rPr>
                              <w:t>Europeană</w:t>
                            </w:r>
                            <w:proofErr w:type="spellEnd"/>
                            <w:r w:rsidRPr="007E5DA3">
                              <w:rPr>
                                <w:rFonts w:cs="Times New Roman"/>
                                <w:sz w:val="20"/>
                                <w:szCs w:val="20"/>
                                <w:lang w:eastAsia="ru-RU"/>
                              </w:rPr>
                              <w:t xml:space="preserve">, 2019, </w:t>
                            </w:r>
                            <w:proofErr w:type="spellStart"/>
                            <w:r w:rsidRPr="007E5DA3">
                              <w:rPr>
                                <w:rFonts w:cs="Times New Roman"/>
                                <w:sz w:val="20"/>
                                <w:szCs w:val="20"/>
                                <w:lang w:eastAsia="ru-RU"/>
                              </w:rPr>
                              <w:t>Ba</w:t>
                            </w:r>
                            <w:r>
                              <w:rPr>
                                <w:rFonts w:cs="Times New Roman"/>
                                <w:sz w:val="20"/>
                                <w:szCs w:val="20"/>
                                <w:lang w:eastAsia="ru-RU"/>
                              </w:rPr>
                              <w:t>r</w:t>
                            </w:r>
                            <w:r w:rsidRPr="007E5DA3">
                              <w:rPr>
                                <w:rFonts w:cs="Times New Roman"/>
                                <w:sz w:val="20"/>
                                <w:szCs w:val="20"/>
                                <w:lang w:eastAsia="ru-RU"/>
                              </w:rPr>
                              <w:t>ometrul</w:t>
                            </w:r>
                            <w:proofErr w:type="spellEnd"/>
                            <w:r w:rsidRPr="007E5DA3">
                              <w:rPr>
                                <w:rFonts w:cs="Times New Roman"/>
                                <w:sz w:val="20"/>
                                <w:szCs w:val="20"/>
                                <w:lang w:eastAsia="ru-RU"/>
                              </w:rPr>
                              <w:t xml:space="preserve"> Special 492</w:t>
                            </w:r>
                          </w:p>
                        </w:txbxContent>
                      </v:textbox>
                      <w10:wrap type="square"/>
                    </v:shape>
                  </w:pict>
                </mc:Fallback>
              </mc:AlternateContent>
            </w:r>
            <w:r w:rsidRPr="00816290">
              <w:rPr>
                <w:rFonts w:eastAsia="Times New Roman" w:cs="Times New Roman"/>
                <w:bCs/>
                <w:lang w:val="ro-MD" w:eastAsia="ru-RU"/>
              </w:rPr>
              <w:t xml:space="preserve">În același timp, Comisia Europeană a estimat că politicile sale de etichetare energetică, la nivel de Uniune, ar putea fi responsabile de cca. 230 </w:t>
            </w:r>
            <w:proofErr w:type="spellStart"/>
            <w:r w:rsidRPr="00816290">
              <w:rPr>
                <w:rFonts w:eastAsia="Times New Roman" w:cs="Times New Roman"/>
                <w:bCs/>
                <w:lang w:val="ro-MD" w:eastAsia="ru-RU"/>
              </w:rPr>
              <w:t>Mtoe</w:t>
            </w:r>
            <w:proofErr w:type="spellEnd"/>
            <w:r w:rsidRPr="00816290">
              <w:rPr>
                <w:rFonts w:eastAsia="Times New Roman" w:cs="Times New Roman"/>
                <w:bCs/>
                <w:lang w:val="ro-MD" w:eastAsia="ru-RU"/>
              </w:rPr>
              <w:t xml:space="preserve"> economii de energie finală</w:t>
            </w:r>
            <w:r w:rsidRPr="00816290">
              <w:rPr>
                <w:rStyle w:val="af"/>
                <w:rFonts w:eastAsia="Times New Roman" w:cs="Times New Roman"/>
                <w:bCs/>
                <w:lang w:val="ro-MD" w:eastAsia="ru-RU"/>
              </w:rPr>
              <w:footnoteReference w:id="1"/>
            </w:r>
            <w:r w:rsidRPr="00816290">
              <w:rPr>
                <w:rFonts w:eastAsia="Times New Roman" w:cs="Times New Roman"/>
                <w:bCs/>
                <w:lang w:val="ro-MD" w:eastAsia="ru-RU"/>
              </w:rPr>
              <w:t>, sau, în termeni monetari, cca. 285 EUR/ anual în bugetul unei familii medii europene.</w:t>
            </w:r>
          </w:p>
          <w:p w14:paraId="02EE6CEA" w14:textId="77777777" w:rsidR="00522131" w:rsidRPr="00816290" w:rsidRDefault="00522131" w:rsidP="005A0987">
            <w:pPr>
              <w:spacing w:before="120"/>
              <w:jc w:val="both"/>
              <w:rPr>
                <w:rFonts w:eastAsia="Times New Roman" w:cs="Times New Roman"/>
                <w:bCs/>
                <w:lang w:val="ro-MD" w:eastAsia="ru-RU"/>
              </w:rPr>
            </w:pPr>
            <w:r w:rsidRPr="00816290">
              <w:rPr>
                <w:rFonts w:eastAsia="Times New Roman" w:cs="Times New Roman"/>
                <w:bCs/>
                <w:lang w:val="ro-MD" w:eastAsia="ru-RU"/>
              </w:rPr>
              <w:t>Prin urmare, Guvernul ar urma să ofere cetățenilor săi posibilitatea de a efectua achiziția de echipamente pentru propria gospodărie în cunoștință de cauză, acest lucru fiind un imperativ reieșind din statutul Republicii Moldova de Parte Contractantă la Comunitatea Energetică, inclusiv din considerentul obținerii de curând a statutului de stat-candidat pentru aderarea la UE, ar urma ca Guvernul să-și alinieze politicile la cele comunitare.</w:t>
            </w:r>
          </w:p>
          <w:p w14:paraId="0FD5026F" w14:textId="77777777" w:rsidR="00522131" w:rsidRPr="00816290" w:rsidRDefault="00522131" w:rsidP="005A0987">
            <w:pPr>
              <w:spacing w:before="60"/>
              <w:jc w:val="center"/>
              <w:rPr>
                <w:rFonts w:eastAsia="Times New Roman" w:cs="Times New Roman"/>
                <w:bCs/>
                <w:lang w:val="ro-MD" w:eastAsia="ru-RU"/>
              </w:rPr>
            </w:pPr>
          </w:p>
        </w:tc>
      </w:tr>
      <w:tr w:rsidR="00522131" w:rsidRPr="00816290" w14:paraId="1D1DBBBE" w14:textId="77777777" w:rsidTr="005A0987">
        <w:trPr>
          <w:jc w:val="center"/>
        </w:trPr>
        <w:tc>
          <w:tcPr>
            <w:tcW w:w="5000" w:type="pct"/>
            <w:gridSpan w:val="2"/>
            <w:shd w:val="clear" w:color="auto" w:fill="B4C6E7" w:themeFill="accent5" w:themeFillTint="66"/>
            <w:tcMar>
              <w:top w:w="15" w:type="dxa"/>
              <w:left w:w="45" w:type="dxa"/>
              <w:bottom w:w="15" w:type="dxa"/>
              <w:right w:w="45" w:type="dxa"/>
            </w:tcMar>
          </w:tcPr>
          <w:p w14:paraId="01185266"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lastRenderedPageBreak/>
              <w:t>b) Descrieți problema, persoanele/entitățile afectate și cele care contribuie la apariția problemei, cu justificarea necesității schimbării situației curente și viitoare, în baza dovezilor și datelor colectate și examinate</w:t>
            </w:r>
          </w:p>
        </w:tc>
      </w:tr>
      <w:tr w:rsidR="00522131" w:rsidRPr="00816290" w14:paraId="346FED91" w14:textId="77777777" w:rsidTr="005A0987">
        <w:tblPrEx>
          <w:tblCellMar>
            <w:left w:w="108" w:type="dxa"/>
            <w:right w:w="108" w:type="dxa"/>
          </w:tblCellMar>
        </w:tblPrEx>
        <w:trPr>
          <w:jc w:val="center"/>
        </w:trPr>
        <w:tc>
          <w:tcPr>
            <w:tcW w:w="5000" w:type="pct"/>
            <w:gridSpan w:val="2"/>
            <w:shd w:val="clear" w:color="auto" w:fill="auto"/>
          </w:tcPr>
          <w:p w14:paraId="18B833B4"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 xml:space="preserve">Ediția 2022 a publicației „Consumul de energie în gospodăriile casnice” a demonstrat că utilizarea echipamentelor electrice/ electronice de familiile din țară este în creștere, acestea fiind dotate/ înzestrate cu un număr tot mai mare și mai divers de echipamente/ utilaje. </w:t>
            </w:r>
          </w:p>
          <w:p w14:paraId="6DA450E6"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Prin urmare, informarea a 1,13 milioane de gospodării casnice din Republica Moldova (malul drept, conform recensământului din anul 2014 și monitorizării indicatorului și sectorului de către BNS) despre performanța energetică a electrocasnicelor este una obligatorie. Mai mult decât atât, gospodăriile casnice sunt, în sensul prezentului AIR și a capitolul în cauză - subiecții afectați de lipsa unor reglementări cu privire la modul de informare a consumatorului casnic despre performanța energetică a unui echipament.</w:t>
            </w:r>
          </w:p>
          <w:p w14:paraId="53C07B35"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noProof/>
                <w:lang w:val="ro-MD" w:eastAsia="ru-RU"/>
              </w:rPr>
              <w:drawing>
                <wp:anchor distT="0" distB="0" distL="114300" distR="114300" simplePos="0" relativeHeight="251665408" behindDoc="0" locked="0" layoutInCell="1" allowOverlap="1" wp14:anchorId="4A3E4B78" wp14:editId="52E2042C">
                  <wp:simplePos x="0" y="0"/>
                  <wp:positionH relativeFrom="column">
                    <wp:posOffset>37217</wp:posOffset>
                  </wp:positionH>
                  <wp:positionV relativeFrom="paragraph">
                    <wp:posOffset>414</wp:posOffset>
                  </wp:positionV>
                  <wp:extent cx="2119630" cy="4233545"/>
                  <wp:effectExtent l="0" t="0" r="0" b="0"/>
                  <wp:wrapSquare wrapText="bothSides"/>
                  <wp:docPr id="2" name="Picture 2" descr="Graphical user interface, application&#10;&#10;Description automatically generated">
                    <a:extLst xmlns:a="http://schemas.openxmlformats.org/drawingml/2006/main">
                      <a:ext uri="{FF2B5EF4-FFF2-40B4-BE49-F238E27FC236}">
                        <a16:creationId xmlns:a16="http://schemas.microsoft.com/office/drawing/2014/main" id="{2BF7A571-5393-2A67-C4FA-7824E2805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a:extLst>
                              <a:ext uri="{FF2B5EF4-FFF2-40B4-BE49-F238E27FC236}">
                                <a16:creationId xmlns:a16="http://schemas.microsoft.com/office/drawing/2014/main" id="{2BF7A571-5393-2A67-C4FA-7824E280525B}"/>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pic:blipFill>
                        <pic:spPr bwMode="auto">
                          <a:xfrm>
                            <a:off x="0" y="0"/>
                            <a:ext cx="2119630" cy="4233545"/>
                          </a:xfrm>
                          <a:prstGeom prst="rect">
                            <a:avLst/>
                          </a:prstGeom>
                          <a:noFill/>
                        </pic:spPr>
                      </pic:pic>
                    </a:graphicData>
                  </a:graphic>
                  <wp14:sizeRelH relativeFrom="page">
                    <wp14:pctWidth>0</wp14:pctWidth>
                  </wp14:sizeRelH>
                  <wp14:sizeRelV relativeFrom="page">
                    <wp14:pctHeight>0</wp14:pctHeight>
                  </wp14:sizeRelV>
                </wp:anchor>
              </w:drawing>
            </w:r>
            <w:r w:rsidRPr="00816290">
              <w:rPr>
                <w:rFonts w:eastAsia="Times New Roman" w:cs="Times New Roman"/>
                <w:bCs/>
                <w:lang w:val="ro-MD" w:eastAsia="ru-RU"/>
              </w:rPr>
              <w:t>În baza datelor cu privire la numărul de gospodării casnice, și informațiile din figura 3, poate fi estimat numărul aproximativ de echipamente de uz casnic utilizate la zi de cetățeni și pentru care normele proiectului de HG promovat s-ar aplica:</w:t>
            </w:r>
          </w:p>
          <w:p w14:paraId="1A4374DA" w14:textId="77777777" w:rsidR="00522131" w:rsidRPr="00816290" w:rsidRDefault="00522131" w:rsidP="00522131">
            <w:pPr>
              <w:pStyle w:val="a5"/>
              <w:numPr>
                <w:ilvl w:val="0"/>
                <w:numId w:val="12"/>
              </w:numPr>
              <w:spacing w:before="120" w:after="120" w:line="276" w:lineRule="auto"/>
              <w:ind w:left="4657"/>
              <w:jc w:val="both"/>
              <w:rPr>
                <w:bCs/>
                <w:lang w:val="ro-MD" w:eastAsia="ru-RU"/>
              </w:rPr>
            </w:pPr>
            <w:r w:rsidRPr="00816290">
              <w:rPr>
                <w:bCs/>
                <w:lang w:val="ro-MD" w:eastAsia="ru-RU"/>
              </w:rPr>
              <w:t>Televizoare – 1,256,328 unități utilizate la nivel național;</w:t>
            </w:r>
          </w:p>
          <w:p w14:paraId="28E68572" w14:textId="77777777" w:rsidR="00522131" w:rsidRPr="00816290" w:rsidRDefault="00522131" w:rsidP="00522131">
            <w:pPr>
              <w:pStyle w:val="a5"/>
              <w:numPr>
                <w:ilvl w:val="0"/>
                <w:numId w:val="12"/>
              </w:numPr>
              <w:spacing w:before="120" w:after="120" w:line="276" w:lineRule="auto"/>
              <w:ind w:left="4657"/>
              <w:jc w:val="both"/>
              <w:rPr>
                <w:bCs/>
                <w:lang w:val="ro-MD" w:eastAsia="ru-RU"/>
              </w:rPr>
            </w:pPr>
            <w:r w:rsidRPr="00816290">
              <w:rPr>
                <w:bCs/>
                <w:lang w:val="ro-MD" w:eastAsia="ru-RU"/>
              </w:rPr>
              <w:t>Frigidere (cu congelator) – 1,109,190 unități</w:t>
            </w:r>
          </w:p>
          <w:p w14:paraId="2E9A2D5F" w14:textId="77777777" w:rsidR="00522131" w:rsidRPr="00816290" w:rsidRDefault="00522131" w:rsidP="00522131">
            <w:pPr>
              <w:pStyle w:val="a5"/>
              <w:numPr>
                <w:ilvl w:val="0"/>
                <w:numId w:val="12"/>
              </w:numPr>
              <w:spacing w:before="120" w:after="120" w:line="276" w:lineRule="auto"/>
              <w:ind w:left="4657"/>
              <w:jc w:val="both"/>
              <w:rPr>
                <w:bCs/>
                <w:lang w:val="ro-MD" w:eastAsia="ru-RU"/>
              </w:rPr>
            </w:pPr>
            <w:r w:rsidRPr="00816290">
              <w:rPr>
                <w:bCs/>
                <w:lang w:val="ro-MD" w:eastAsia="ru-RU"/>
              </w:rPr>
              <w:t>Mașini de spălat – 973,190 unități</w:t>
            </w:r>
          </w:p>
          <w:p w14:paraId="6BCB6FDF" w14:textId="77777777" w:rsidR="00522131" w:rsidRPr="00816290" w:rsidRDefault="00522131" w:rsidP="00522131">
            <w:pPr>
              <w:pStyle w:val="a5"/>
              <w:numPr>
                <w:ilvl w:val="0"/>
                <w:numId w:val="12"/>
              </w:numPr>
              <w:spacing w:before="120" w:after="120" w:line="276" w:lineRule="auto"/>
              <w:ind w:left="4657"/>
              <w:jc w:val="both"/>
              <w:rPr>
                <w:bCs/>
                <w:lang w:val="ro-MD" w:eastAsia="ru-RU"/>
              </w:rPr>
            </w:pPr>
            <w:r w:rsidRPr="00816290">
              <w:rPr>
                <w:bCs/>
                <w:lang w:val="ro-MD" w:eastAsia="ru-RU"/>
              </w:rPr>
              <w:t>Mașini de uscat rufe (separate de mașinile de spălat rufe) – 11,319 unități</w:t>
            </w:r>
          </w:p>
          <w:p w14:paraId="768FC075" w14:textId="77777777" w:rsidR="00522131" w:rsidRPr="00816290" w:rsidRDefault="00522131" w:rsidP="00522131">
            <w:pPr>
              <w:pStyle w:val="a5"/>
              <w:numPr>
                <w:ilvl w:val="0"/>
                <w:numId w:val="11"/>
              </w:numPr>
              <w:spacing w:before="120" w:after="120" w:line="276" w:lineRule="auto"/>
              <w:ind w:left="4657"/>
              <w:jc w:val="both"/>
              <w:rPr>
                <w:bCs/>
                <w:lang w:val="ro-MD" w:eastAsia="ru-RU"/>
              </w:rPr>
            </w:pPr>
            <w:r w:rsidRPr="00816290">
              <w:rPr>
                <w:bCs/>
                <w:lang w:val="ro-MD" w:eastAsia="ru-RU"/>
              </w:rPr>
              <w:t>Mașini de spălat vase – 33,955 unități</w:t>
            </w:r>
          </w:p>
          <w:p w14:paraId="03D751DA" w14:textId="77777777" w:rsidR="00522131" w:rsidRPr="00816290" w:rsidRDefault="00522131" w:rsidP="00522131">
            <w:pPr>
              <w:pStyle w:val="a5"/>
              <w:numPr>
                <w:ilvl w:val="0"/>
                <w:numId w:val="11"/>
              </w:numPr>
              <w:spacing w:before="120" w:after="120" w:line="276" w:lineRule="auto"/>
              <w:ind w:left="4657"/>
              <w:jc w:val="both"/>
              <w:rPr>
                <w:bCs/>
                <w:lang w:val="ro-MD" w:eastAsia="ru-RU"/>
              </w:rPr>
            </w:pPr>
            <w:r w:rsidRPr="00816290">
              <w:rPr>
                <w:bCs/>
                <w:lang w:val="ro-MD" w:eastAsia="ru-RU"/>
              </w:rPr>
              <w:t>Corpuri de iluminat</w:t>
            </w:r>
            <w:r w:rsidRPr="00816290">
              <w:rPr>
                <w:rStyle w:val="af"/>
                <w:bCs/>
                <w:lang w:val="ro-MD" w:eastAsia="ru-RU"/>
              </w:rPr>
              <w:footnoteReference w:id="2"/>
            </w:r>
            <w:r w:rsidRPr="00816290">
              <w:rPr>
                <w:bCs/>
                <w:lang w:val="ro-MD" w:eastAsia="ru-RU"/>
              </w:rPr>
              <w:t xml:space="preserve"> – 10,128,000 unități</w:t>
            </w:r>
          </w:p>
          <w:p w14:paraId="766BC9B8" w14:textId="372B6551"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 xml:space="preserve">Cât privește justificarea schimbării situației la zi din perspectiva Republicii Moldova în calitate de Parte Contractantă la Comunitatea Energetică, elaborarea  proiectul hotărârii cu privire la modificarea Hotărârii Guvernului nr. 1003 din 10 decembrie 2014 are bază obligația îmbunătățirii, consolidării și actualizării cadrului juridic național cu incidență în domeniul etichetării energetice în raport cu rigorile europene. </w:t>
            </w:r>
          </w:p>
          <w:p w14:paraId="20269A85" w14:textId="16DAABA5" w:rsidR="00522131" w:rsidRPr="00816290" w:rsidRDefault="0058323C" w:rsidP="005A0987">
            <w:pPr>
              <w:spacing w:before="60"/>
              <w:jc w:val="both"/>
              <w:rPr>
                <w:rFonts w:eastAsia="Times New Roman" w:cs="Times New Roman"/>
                <w:bCs/>
                <w:lang w:val="ro-MD" w:eastAsia="ru-RU"/>
              </w:rPr>
            </w:pPr>
            <w:r w:rsidRPr="00816290">
              <w:rPr>
                <w:rFonts w:eastAsia="Times New Roman" w:cs="Times New Roman"/>
                <w:bCs/>
                <w:noProof/>
                <w:lang w:val="ro-MD" w:eastAsia="ru-RU"/>
              </w:rPr>
              <mc:AlternateContent>
                <mc:Choice Requires="wps">
                  <w:drawing>
                    <wp:anchor distT="45720" distB="45720" distL="114300" distR="114300" simplePos="0" relativeHeight="251663360" behindDoc="0" locked="0" layoutInCell="1" allowOverlap="1" wp14:anchorId="43C6F40F" wp14:editId="16DB4002">
                      <wp:simplePos x="0" y="0"/>
                      <wp:positionH relativeFrom="column">
                        <wp:posOffset>43510</wp:posOffset>
                      </wp:positionH>
                      <wp:positionV relativeFrom="paragraph">
                        <wp:posOffset>80772</wp:posOffset>
                      </wp:positionV>
                      <wp:extent cx="2119630" cy="1404620"/>
                      <wp:effectExtent l="0" t="0" r="0" b="69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404620"/>
                              </a:xfrm>
                              <a:prstGeom prst="rect">
                                <a:avLst/>
                              </a:prstGeom>
                              <a:solidFill>
                                <a:srgbClr val="FFFFFF"/>
                              </a:solidFill>
                              <a:ln w="9525">
                                <a:noFill/>
                                <a:miter lim="800000"/>
                                <a:headEnd/>
                                <a:tailEnd/>
                              </a:ln>
                            </wps:spPr>
                            <wps:txbx>
                              <w:txbxContent>
                                <w:p w14:paraId="01985722" w14:textId="77777777" w:rsidR="005A0987" w:rsidRPr="00DF504A" w:rsidRDefault="005A0987" w:rsidP="00522131">
                                  <w:pPr>
                                    <w:pStyle w:val="af4"/>
                                    <w:jc w:val="both"/>
                                    <w:rPr>
                                      <w:rFonts w:ascii="Times New Roman" w:eastAsia="Times New Roman" w:hAnsi="Times New Roman" w:cs="Times New Roman"/>
                                      <w:bCs/>
                                      <w:i w:val="0"/>
                                      <w:iCs w:val="0"/>
                                      <w:color w:val="000000" w:themeColor="text1"/>
                                      <w:sz w:val="28"/>
                                      <w:szCs w:val="28"/>
                                      <w:lang w:eastAsia="ru-RU"/>
                                    </w:rPr>
                                  </w:pPr>
                                  <w:r w:rsidRPr="00DF504A">
                                    <w:rPr>
                                      <w:rFonts w:ascii="Times New Roman" w:hAnsi="Times New Roman" w:cs="Times New Roman"/>
                                      <w:b/>
                                      <w:bCs/>
                                      <w:i w:val="0"/>
                                      <w:iCs w:val="0"/>
                                      <w:color w:val="000000" w:themeColor="text1"/>
                                      <w:sz w:val="20"/>
                                      <w:szCs w:val="20"/>
                                    </w:rPr>
                                    <w:t xml:space="preserve">Figura </w:t>
                                  </w:r>
                                  <w:r w:rsidRPr="00DF504A">
                                    <w:rPr>
                                      <w:rFonts w:ascii="Times New Roman" w:hAnsi="Times New Roman" w:cs="Times New Roman"/>
                                      <w:b/>
                                      <w:bCs/>
                                      <w:i w:val="0"/>
                                      <w:iCs w:val="0"/>
                                      <w:color w:val="000000" w:themeColor="text1"/>
                                      <w:sz w:val="20"/>
                                      <w:szCs w:val="20"/>
                                    </w:rPr>
                                    <w:fldChar w:fldCharType="begin"/>
                                  </w:r>
                                  <w:r w:rsidRPr="00DF504A">
                                    <w:rPr>
                                      <w:rFonts w:ascii="Times New Roman" w:hAnsi="Times New Roman" w:cs="Times New Roman"/>
                                      <w:b/>
                                      <w:bCs/>
                                      <w:i w:val="0"/>
                                      <w:iCs w:val="0"/>
                                      <w:color w:val="000000" w:themeColor="text1"/>
                                      <w:sz w:val="20"/>
                                      <w:szCs w:val="20"/>
                                    </w:rPr>
                                    <w:instrText xml:space="preserve"> SEQ Figura \* ARABIC </w:instrText>
                                  </w:r>
                                  <w:r w:rsidRPr="00DF504A">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3</w:t>
                                  </w:r>
                                  <w:r w:rsidRPr="00DF504A">
                                    <w:rPr>
                                      <w:rFonts w:ascii="Times New Roman" w:hAnsi="Times New Roman" w:cs="Times New Roman"/>
                                      <w:b/>
                                      <w:bCs/>
                                      <w:i w:val="0"/>
                                      <w:iCs w:val="0"/>
                                      <w:color w:val="000000" w:themeColor="text1"/>
                                      <w:sz w:val="20"/>
                                      <w:szCs w:val="20"/>
                                    </w:rPr>
                                    <w:fldChar w:fldCharType="end"/>
                                  </w:r>
                                  <w:r w:rsidRPr="00DF504A">
                                    <w:rPr>
                                      <w:rFonts w:ascii="Times New Roman" w:hAnsi="Times New Roman" w:cs="Times New Roman"/>
                                      <w:b/>
                                      <w:bCs/>
                                      <w:i w:val="0"/>
                                      <w:iCs w:val="0"/>
                                      <w:color w:val="000000" w:themeColor="text1"/>
                                      <w:sz w:val="20"/>
                                      <w:szCs w:val="20"/>
                                    </w:rPr>
                                    <w:t>.</w:t>
                                  </w:r>
                                  <w:r w:rsidRPr="00DF504A">
                                    <w:rPr>
                                      <w:rFonts w:ascii="Times New Roman" w:hAnsi="Times New Roman" w:cs="Times New Roman"/>
                                      <w:i w:val="0"/>
                                      <w:iCs w:val="0"/>
                                      <w:color w:val="000000" w:themeColor="text1"/>
                                      <w:sz w:val="20"/>
                                      <w:szCs w:val="20"/>
                                    </w:rPr>
                                    <w:t xml:space="preserve"> Înzestrarea gospodăriilor casnice cu bunuri de folosință îndelungată - 2019 și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C6F40F" id="_x0000_t202" coordsize="21600,21600" o:spt="202" path="m,l,21600r21600,l21600,xe">
                      <v:stroke joinstyle="miter"/>
                      <v:path gradientshapeok="t" o:connecttype="rect"/>
                    </v:shapetype>
                    <v:shape id="Text Box 2" o:spid="_x0000_s1028" type="#_x0000_t202" style="position:absolute;left:0;text-align:left;margin-left:3.45pt;margin-top:6.35pt;width:166.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" stroked="f">
                      <v:textbox style="mso-fit-shape-to-text:t">
                        <w:txbxContent>
                          <w:p w14:paraId="01985722" w14:textId="77777777" w:rsidR="005A0987" w:rsidRPr="00DF504A" w:rsidRDefault="005A0987" w:rsidP="00522131">
                            <w:pPr>
                              <w:pStyle w:val="af4"/>
                              <w:jc w:val="both"/>
                              <w:rPr>
                                <w:rFonts w:ascii="Times New Roman" w:eastAsia="Times New Roman" w:hAnsi="Times New Roman" w:cs="Times New Roman"/>
                                <w:bCs/>
                                <w:i w:val="0"/>
                                <w:iCs w:val="0"/>
                                <w:color w:val="000000" w:themeColor="text1"/>
                                <w:sz w:val="28"/>
                                <w:szCs w:val="28"/>
                                <w:lang w:eastAsia="ru-RU"/>
                              </w:rPr>
                            </w:pPr>
                            <w:r w:rsidRPr="00DF504A">
                              <w:rPr>
                                <w:rFonts w:ascii="Times New Roman" w:hAnsi="Times New Roman" w:cs="Times New Roman"/>
                                <w:b/>
                                <w:bCs/>
                                <w:i w:val="0"/>
                                <w:iCs w:val="0"/>
                                <w:color w:val="000000" w:themeColor="text1"/>
                                <w:sz w:val="20"/>
                                <w:szCs w:val="20"/>
                              </w:rPr>
                              <w:t xml:space="preserve">Figura </w:t>
                            </w:r>
                            <w:r w:rsidRPr="00DF504A">
                              <w:rPr>
                                <w:rFonts w:ascii="Times New Roman" w:hAnsi="Times New Roman" w:cs="Times New Roman"/>
                                <w:b/>
                                <w:bCs/>
                                <w:i w:val="0"/>
                                <w:iCs w:val="0"/>
                                <w:color w:val="000000" w:themeColor="text1"/>
                                <w:sz w:val="20"/>
                                <w:szCs w:val="20"/>
                              </w:rPr>
                              <w:fldChar w:fldCharType="begin"/>
                            </w:r>
                            <w:r w:rsidRPr="00DF504A">
                              <w:rPr>
                                <w:rFonts w:ascii="Times New Roman" w:hAnsi="Times New Roman" w:cs="Times New Roman"/>
                                <w:b/>
                                <w:bCs/>
                                <w:i w:val="0"/>
                                <w:iCs w:val="0"/>
                                <w:color w:val="000000" w:themeColor="text1"/>
                                <w:sz w:val="20"/>
                                <w:szCs w:val="20"/>
                              </w:rPr>
                              <w:instrText xml:space="preserve"> SEQ Figura \* ARABIC </w:instrText>
                            </w:r>
                            <w:r w:rsidRPr="00DF504A">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3</w:t>
                            </w:r>
                            <w:r w:rsidRPr="00DF504A">
                              <w:rPr>
                                <w:rFonts w:ascii="Times New Roman" w:hAnsi="Times New Roman" w:cs="Times New Roman"/>
                                <w:b/>
                                <w:bCs/>
                                <w:i w:val="0"/>
                                <w:iCs w:val="0"/>
                                <w:color w:val="000000" w:themeColor="text1"/>
                                <w:sz w:val="20"/>
                                <w:szCs w:val="20"/>
                              </w:rPr>
                              <w:fldChar w:fldCharType="end"/>
                            </w:r>
                            <w:r w:rsidRPr="00DF504A">
                              <w:rPr>
                                <w:rFonts w:ascii="Times New Roman" w:hAnsi="Times New Roman" w:cs="Times New Roman"/>
                                <w:b/>
                                <w:bCs/>
                                <w:i w:val="0"/>
                                <w:iCs w:val="0"/>
                                <w:color w:val="000000" w:themeColor="text1"/>
                                <w:sz w:val="20"/>
                                <w:szCs w:val="20"/>
                              </w:rPr>
                              <w:t>.</w:t>
                            </w:r>
                            <w:r w:rsidRPr="00DF504A">
                              <w:rPr>
                                <w:rFonts w:ascii="Times New Roman" w:hAnsi="Times New Roman" w:cs="Times New Roman"/>
                                <w:i w:val="0"/>
                                <w:iCs w:val="0"/>
                                <w:color w:val="000000" w:themeColor="text1"/>
                                <w:sz w:val="20"/>
                                <w:szCs w:val="20"/>
                              </w:rPr>
                              <w:t xml:space="preserve"> Înzestrarea gospodăriilor casnice cu bunuri de folosință îndelungată - 2019 și 2022</w:t>
                            </w:r>
                          </w:p>
                        </w:txbxContent>
                      </v:textbox>
                      <w10:wrap type="square"/>
                    </v:shape>
                  </w:pict>
                </mc:Fallback>
              </mc:AlternateContent>
            </w:r>
            <w:r w:rsidR="00522131" w:rsidRPr="00816290">
              <w:rPr>
                <w:rFonts w:eastAsia="Times New Roman" w:cs="Times New Roman"/>
                <w:bCs/>
                <w:lang w:val="ro-MD" w:eastAsia="ru-RU"/>
              </w:rPr>
              <w:t>Acest lucru ar avea loc prin transpunerea în legislația națională unei serii de regulamente europene, și anume:</w:t>
            </w:r>
          </w:p>
          <w:p w14:paraId="0402B1C4" w14:textId="77777777" w:rsidR="00522131" w:rsidRPr="00816290" w:rsidRDefault="00522131" w:rsidP="00522131">
            <w:pPr>
              <w:pStyle w:val="a5"/>
              <w:numPr>
                <w:ilvl w:val="0"/>
                <w:numId w:val="9"/>
              </w:numPr>
              <w:spacing w:before="60" w:line="276" w:lineRule="auto"/>
              <w:jc w:val="both"/>
              <w:rPr>
                <w:bCs/>
                <w:lang w:val="ro-MD" w:eastAsia="ru-RU"/>
              </w:rPr>
            </w:pPr>
            <w:r w:rsidRPr="00816290">
              <w:rPr>
                <w:bCs/>
                <w:lang w:val="ro-MD" w:eastAsia="ru-RU"/>
              </w:rPr>
              <w:t xml:space="preserve">Regulamentul Delegat (UE) 2019/2013 al Comisiei din 11 martie 2019 de completare a Regulamentului (UE) 2017/1369 al Parlamentului European și al Consiliului în ceea ce privește </w:t>
            </w:r>
            <w:r w:rsidRPr="00816290">
              <w:rPr>
                <w:bCs/>
                <w:i/>
                <w:iCs/>
                <w:lang w:val="ro-MD" w:eastAsia="ru-RU"/>
              </w:rPr>
              <w:t>etichetarea energetică a afișajelor electronice</w:t>
            </w:r>
            <w:r w:rsidRPr="00816290">
              <w:rPr>
                <w:bCs/>
                <w:lang w:val="ro-MD" w:eastAsia="ru-RU"/>
              </w:rPr>
              <w:t xml:space="preserve"> și de abrogare a Regulamentului delegat (UE) nr. 1062/2010 al Comisiei,</w:t>
            </w:r>
          </w:p>
          <w:p w14:paraId="766A70AF" w14:textId="77777777" w:rsidR="00522131" w:rsidRPr="00816290" w:rsidRDefault="00522131" w:rsidP="00522131">
            <w:pPr>
              <w:pStyle w:val="a5"/>
              <w:numPr>
                <w:ilvl w:val="0"/>
                <w:numId w:val="9"/>
              </w:numPr>
              <w:spacing w:before="60" w:line="276" w:lineRule="auto"/>
              <w:jc w:val="both"/>
              <w:rPr>
                <w:bCs/>
                <w:lang w:val="ro-MD" w:eastAsia="ru-RU"/>
              </w:rPr>
            </w:pPr>
            <w:r w:rsidRPr="00816290">
              <w:rPr>
                <w:bCs/>
                <w:lang w:val="ro-MD" w:eastAsia="ru-RU"/>
              </w:rPr>
              <w:t xml:space="preserve">Regulamentul Delegat (UE) 2019/2014 al Comisiei din 11 martie 2019 de completare a Regulamentului (UE) 2017/1369 al Parlamentului European și al Consiliului în ceea ce privește </w:t>
            </w:r>
            <w:r w:rsidRPr="00816290">
              <w:rPr>
                <w:bCs/>
                <w:i/>
                <w:iCs/>
                <w:lang w:val="ro-MD" w:eastAsia="ru-RU"/>
              </w:rPr>
              <w:t>etichetarea energetică a mașinilor de spălat rufe de uz casnic și a mașinilor de spălat și uscat rufe de uz casnic</w:t>
            </w:r>
            <w:r w:rsidRPr="00816290">
              <w:rPr>
                <w:bCs/>
                <w:lang w:val="ro-MD" w:eastAsia="ru-RU"/>
              </w:rPr>
              <w:t xml:space="preserve"> și de abrogare a Regulamentului delegat (UE) nr. 1061/2010 al Comisiei și a Directivei 96/60/CE a Comisiei,</w:t>
            </w:r>
          </w:p>
          <w:p w14:paraId="6C71EA86" w14:textId="77777777" w:rsidR="00522131" w:rsidRPr="00816290" w:rsidRDefault="00522131" w:rsidP="00522131">
            <w:pPr>
              <w:pStyle w:val="a5"/>
              <w:numPr>
                <w:ilvl w:val="0"/>
                <w:numId w:val="9"/>
              </w:numPr>
              <w:spacing w:before="60" w:line="276" w:lineRule="auto"/>
              <w:jc w:val="both"/>
              <w:rPr>
                <w:bCs/>
                <w:lang w:val="ro-MD" w:eastAsia="ru-RU"/>
              </w:rPr>
            </w:pPr>
            <w:r w:rsidRPr="00816290">
              <w:rPr>
                <w:bCs/>
                <w:lang w:val="ro-MD" w:eastAsia="ru-RU"/>
              </w:rPr>
              <w:t xml:space="preserve">Regulamentul Delegat (UE) 2019/2015 al Comisiei din 11 martie 2019 de completare a Regulamentului (UE) 2017/1369 al Parlamentului European și al Consiliului în ceea ce privește </w:t>
            </w:r>
            <w:r w:rsidRPr="00816290">
              <w:rPr>
                <w:bCs/>
                <w:i/>
                <w:iCs/>
                <w:lang w:val="ro-MD" w:eastAsia="ru-RU"/>
              </w:rPr>
              <w:t>etichetarea energetică a surselor de lumină</w:t>
            </w:r>
            <w:r w:rsidRPr="00816290">
              <w:rPr>
                <w:bCs/>
                <w:lang w:val="ro-MD" w:eastAsia="ru-RU"/>
              </w:rPr>
              <w:t xml:space="preserve"> și de abrogare a Regulamentului delegat (UE) nr. 874/2012 al Comisiei,</w:t>
            </w:r>
          </w:p>
          <w:p w14:paraId="693F07BF" w14:textId="77777777" w:rsidR="00522131" w:rsidRPr="00816290" w:rsidRDefault="00522131" w:rsidP="00522131">
            <w:pPr>
              <w:pStyle w:val="a5"/>
              <w:numPr>
                <w:ilvl w:val="0"/>
                <w:numId w:val="9"/>
              </w:numPr>
              <w:spacing w:before="60" w:line="276" w:lineRule="auto"/>
              <w:jc w:val="both"/>
              <w:rPr>
                <w:bCs/>
                <w:lang w:val="ro-MD" w:eastAsia="ru-RU"/>
              </w:rPr>
            </w:pPr>
            <w:r w:rsidRPr="00816290">
              <w:rPr>
                <w:bCs/>
                <w:lang w:val="ro-MD" w:eastAsia="ru-RU"/>
              </w:rPr>
              <w:t xml:space="preserve">Regulamentul Delegat (UE) 2019/2016 al Comisiei din 11 martie 2019 de completare a Regulamentului (UE) 2017/1369 al Parlamentului European și al Consiliului în ceea ce privește </w:t>
            </w:r>
            <w:r w:rsidRPr="00816290">
              <w:rPr>
                <w:bCs/>
                <w:i/>
                <w:iCs/>
                <w:lang w:val="ro-MD" w:eastAsia="ru-RU"/>
              </w:rPr>
              <w:t>etichetarea energetică a aparatelor frigorifice</w:t>
            </w:r>
            <w:r w:rsidRPr="00816290">
              <w:rPr>
                <w:bCs/>
                <w:lang w:val="ro-MD" w:eastAsia="ru-RU"/>
              </w:rPr>
              <w:t xml:space="preserve"> și de abrogare a Regulamentului delegat (UE) nr. 1060/2010 al Comisiei,</w:t>
            </w:r>
          </w:p>
          <w:p w14:paraId="321907F9" w14:textId="77777777" w:rsidR="00522131" w:rsidRPr="00816290" w:rsidRDefault="00522131" w:rsidP="00522131">
            <w:pPr>
              <w:pStyle w:val="a5"/>
              <w:numPr>
                <w:ilvl w:val="0"/>
                <w:numId w:val="9"/>
              </w:numPr>
              <w:spacing w:before="60" w:line="276" w:lineRule="auto"/>
              <w:jc w:val="both"/>
              <w:rPr>
                <w:bCs/>
                <w:lang w:val="ro-MD" w:eastAsia="ru-RU"/>
              </w:rPr>
            </w:pPr>
            <w:r w:rsidRPr="00816290">
              <w:rPr>
                <w:bCs/>
                <w:lang w:val="ro-MD" w:eastAsia="ru-RU"/>
              </w:rPr>
              <w:t xml:space="preserve">Regulamentul Delegat (UE) 2017/1369 al Parlamentului European și al Consiliului în ceea ce privește </w:t>
            </w:r>
            <w:r w:rsidRPr="00816290">
              <w:rPr>
                <w:bCs/>
                <w:i/>
                <w:iCs/>
                <w:lang w:val="ro-MD" w:eastAsia="ru-RU"/>
              </w:rPr>
              <w:t>etichetarea energetică a mașinilor de spălat vase de uz casnic</w:t>
            </w:r>
            <w:r w:rsidRPr="00816290">
              <w:rPr>
                <w:bCs/>
                <w:lang w:val="ro-MD" w:eastAsia="ru-RU"/>
              </w:rPr>
              <w:t xml:space="preserve"> și de abrogare a Regulamentului delegat (UE) nr. 1059/2010 al Comisiei,</w:t>
            </w:r>
          </w:p>
          <w:p w14:paraId="0553B048" w14:textId="77777777" w:rsidR="00522131" w:rsidRPr="00816290" w:rsidRDefault="00522131" w:rsidP="005A0987">
            <w:pPr>
              <w:spacing w:before="60"/>
              <w:jc w:val="both"/>
              <w:rPr>
                <w:rFonts w:eastAsia="Times New Roman" w:cs="Times New Roman"/>
                <w:bCs/>
                <w:i/>
                <w:iCs/>
                <w:lang w:val="ro-MD" w:eastAsia="ru-RU"/>
              </w:rPr>
            </w:pPr>
            <w:r w:rsidRPr="00816290">
              <w:rPr>
                <w:rFonts w:eastAsia="Times New Roman" w:cs="Times New Roman"/>
                <w:bCs/>
                <w:lang w:val="ro-MD" w:eastAsia="ru-RU"/>
              </w:rPr>
              <w:t xml:space="preserve">după cum au fost adaptate prin </w:t>
            </w:r>
            <w:r w:rsidRPr="00816290">
              <w:rPr>
                <w:rFonts w:eastAsia="Times New Roman" w:cs="Times New Roman"/>
                <w:bCs/>
                <w:i/>
                <w:iCs/>
                <w:lang w:val="ro-MD" w:eastAsia="ru-RU"/>
              </w:rPr>
              <w:t xml:space="preserve">Decizia </w:t>
            </w:r>
            <w:r w:rsidRPr="0058323C">
              <w:rPr>
                <w:rFonts w:eastAsia="Times New Roman" w:cs="Times New Roman"/>
                <w:bCs/>
                <w:i/>
                <w:iCs/>
                <w:lang w:val="ro-MD" w:eastAsia="ru-RU"/>
              </w:rPr>
              <w:t>D/2022/14/MC-</w:t>
            </w:r>
            <w:proofErr w:type="spellStart"/>
            <w:r w:rsidRPr="0058323C">
              <w:rPr>
                <w:rFonts w:eastAsia="Times New Roman" w:cs="Times New Roman"/>
                <w:bCs/>
                <w:i/>
                <w:iCs/>
                <w:lang w:val="ro-MD" w:eastAsia="ru-RU"/>
              </w:rPr>
              <w:t>EnC</w:t>
            </w:r>
            <w:proofErr w:type="spellEnd"/>
            <w:r w:rsidRPr="001B701F">
              <w:rPr>
                <w:rFonts w:eastAsia="Times New Roman" w:cs="Times New Roman"/>
                <w:bCs/>
                <w:i/>
                <w:iCs/>
                <w:lang w:val="ro-MD" w:eastAsia="ru-RU"/>
              </w:rPr>
              <w:t xml:space="preserve"> </w:t>
            </w:r>
            <w:r w:rsidRPr="00816290">
              <w:rPr>
                <w:rFonts w:eastAsia="Times New Roman" w:cs="Times New Roman"/>
                <w:bCs/>
                <w:i/>
                <w:iCs/>
                <w:lang w:val="ro-MD" w:eastAsia="ru-RU"/>
              </w:rPr>
              <w:t>a Consiliului Ministerial al Comunității Energetice</w:t>
            </w:r>
            <w:r w:rsidRPr="00816290">
              <w:rPr>
                <w:rStyle w:val="af"/>
                <w:rFonts w:eastAsia="Times New Roman" w:cs="Times New Roman"/>
                <w:bCs/>
                <w:i/>
                <w:iCs/>
                <w:lang w:val="ro-MD" w:eastAsia="ru-RU"/>
              </w:rPr>
              <w:footnoteReference w:id="3"/>
            </w:r>
            <w:r w:rsidRPr="00816290">
              <w:rPr>
                <w:rFonts w:eastAsia="Times New Roman" w:cs="Times New Roman"/>
                <w:bCs/>
                <w:i/>
                <w:iCs/>
                <w:lang w:val="ro-MD" w:eastAsia="ru-RU"/>
              </w:rPr>
              <w:t xml:space="preserve">. </w:t>
            </w:r>
          </w:p>
          <w:p w14:paraId="769E5EF1" w14:textId="77777777" w:rsidR="00522131" w:rsidRPr="00816290" w:rsidRDefault="00522131" w:rsidP="005A0987">
            <w:pPr>
              <w:spacing w:before="60"/>
              <w:jc w:val="both"/>
              <w:rPr>
                <w:rFonts w:eastAsia="Times New Roman" w:cs="Times New Roman"/>
                <w:bCs/>
                <w:i/>
                <w:iCs/>
                <w:lang w:val="ro-MD" w:eastAsia="ru-RU"/>
              </w:rPr>
            </w:pPr>
            <w:r w:rsidRPr="00816290">
              <w:rPr>
                <w:rFonts w:eastAsia="Times New Roman" w:cs="Times New Roman"/>
                <w:bCs/>
                <w:lang w:val="ro-MD" w:eastAsia="ru-RU"/>
              </w:rPr>
              <w:t xml:space="preserve">De precizat că transpunerea și implementarea regulamentelor menționate </w:t>
            </w:r>
            <w:r w:rsidRPr="00816290">
              <w:rPr>
                <w:rFonts w:eastAsia="Times New Roman" w:cs="Times New Roman"/>
                <w:bCs/>
                <w:i/>
                <w:iCs/>
                <w:lang w:val="ro-MD" w:eastAsia="ru-RU"/>
              </w:rPr>
              <w:t>supra</w:t>
            </w:r>
            <w:r w:rsidRPr="00816290">
              <w:rPr>
                <w:rFonts w:eastAsia="Times New Roman" w:cs="Times New Roman"/>
                <w:bCs/>
                <w:lang w:val="ro-MD" w:eastAsia="ru-RU"/>
              </w:rPr>
              <w:t xml:space="preserve"> este o obligație ce reiese din angajamentele  Republicii Moldova în calitate de membru al Comunității Energetice în conformitate cu prevederile </w:t>
            </w:r>
            <w:r w:rsidRPr="00816290">
              <w:rPr>
                <w:rFonts w:eastAsia="Times New Roman" w:cs="Times New Roman"/>
                <w:bCs/>
                <w:i/>
                <w:iCs/>
                <w:lang w:val="ro-MD" w:eastAsia="ru-RU"/>
              </w:rPr>
              <w:t>Legii nr. 117 din 23.12.2009 pentru aderarea Republicii Moldova la Tratatul de constituire a Comunității Energetice.</w:t>
            </w:r>
          </w:p>
          <w:p w14:paraId="34AD4ADF"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Conchidem că intervenția actuală ar urma să soluționeze următoarele probleme:</w:t>
            </w:r>
          </w:p>
          <w:p w14:paraId="771E28A5" w14:textId="77777777" w:rsidR="00522131" w:rsidRPr="00816290" w:rsidRDefault="00522131" w:rsidP="00522131">
            <w:pPr>
              <w:pStyle w:val="a5"/>
              <w:numPr>
                <w:ilvl w:val="0"/>
                <w:numId w:val="10"/>
              </w:numPr>
              <w:spacing w:before="60" w:line="276" w:lineRule="auto"/>
              <w:jc w:val="both"/>
              <w:rPr>
                <w:bCs/>
                <w:lang w:val="ro-MD" w:eastAsia="ru-RU"/>
              </w:rPr>
            </w:pPr>
            <w:r w:rsidRPr="00816290">
              <w:rPr>
                <w:bCs/>
                <w:lang w:val="ro-MD" w:eastAsia="ru-RU"/>
              </w:rPr>
              <w:t xml:space="preserve">în primă instanță, din punct de vedere al angajamentelor internaționale ale Republicii Moldova, prin transpunerea regulamentelor listate mai sus, se va asigura onorarea angajamentelor în cauză, </w:t>
            </w:r>
          </w:p>
          <w:p w14:paraId="5B0A47C3" w14:textId="77777777" w:rsidR="00522131" w:rsidRPr="00816290" w:rsidRDefault="00522131" w:rsidP="00522131">
            <w:pPr>
              <w:pStyle w:val="a5"/>
              <w:numPr>
                <w:ilvl w:val="0"/>
                <w:numId w:val="10"/>
              </w:numPr>
              <w:spacing w:before="60" w:line="276" w:lineRule="auto"/>
              <w:jc w:val="both"/>
              <w:rPr>
                <w:bCs/>
                <w:lang w:val="ro-MD" w:eastAsia="ru-RU"/>
              </w:rPr>
            </w:pPr>
            <w:r w:rsidRPr="00816290">
              <w:rPr>
                <w:bCs/>
                <w:lang w:val="ro-MD" w:eastAsia="ru-RU"/>
              </w:rPr>
              <w:t xml:space="preserve">din perspectiva consumatorilor și pieței locale/ naționale, prin respectivul exercițiu de transpunere se va asigura informarea consumatorilor despre performanța energetică a echipamentelor procurate, astfel încât decizia acestora să fie una în cunoștință de cauză </w:t>
            </w:r>
          </w:p>
        </w:tc>
      </w:tr>
      <w:tr w:rsidR="00522131" w:rsidRPr="00816290" w14:paraId="3574C150" w14:textId="77777777" w:rsidTr="005A0987">
        <w:trPr>
          <w:jc w:val="center"/>
        </w:trPr>
        <w:tc>
          <w:tcPr>
            <w:tcW w:w="5000" w:type="pct"/>
            <w:gridSpan w:val="2"/>
            <w:shd w:val="clear" w:color="auto" w:fill="auto"/>
            <w:tcMar>
              <w:top w:w="15" w:type="dxa"/>
              <w:left w:w="45" w:type="dxa"/>
              <w:bottom w:w="15" w:type="dxa"/>
              <w:right w:w="45" w:type="dxa"/>
            </w:tcMar>
          </w:tcPr>
          <w:p w14:paraId="44F99277"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c) Expuneți clar cauzele care au dus la apariția problemei</w:t>
            </w:r>
          </w:p>
        </w:tc>
      </w:tr>
      <w:tr w:rsidR="00522131" w:rsidRPr="00816290" w14:paraId="6D5C376C" w14:textId="77777777" w:rsidTr="005A0987">
        <w:trPr>
          <w:jc w:val="center"/>
        </w:trPr>
        <w:tc>
          <w:tcPr>
            <w:tcW w:w="5000" w:type="pct"/>
            <w:gridSpan w:val="2"/>
            <w:tcMar>
              <w:top w:w="15" w:type="dxa"/>
              <w:left w:w="45" w:type="dxa"/>
              <w:bottom w:w="15" w:type="dxa"/>
              <w:right w:w="45" w:type="dxa"/>
            </w:tcMar>
          </w:tcPr>
          <w:p w14:paraId="5B28EAFC"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Prin intermediul Regulamentelor 2019/2013-2017, după cum au fost prezentate mai sus, Comisia Europeană a decis modificarea cadrului de reglementare cu privire la etichetarea energetică a produselor cu impact energetic pentru seria de produse respective, inclusiv forma și conținutul etichetei propriu-zise. Figura de mai jos demonstrează acest lucru.</w:t>
            </w:r>
          </w:p>
          <w:p w14:paraId="4BCBA5FB" w14:textId="77777777" w:rsidR="00522131" w:rsidRPr="00816290" w:rsidRDefault="00522131" w:rsidP="005A0987">
            <w:pPr>
              <w:keepNext/>
              <w:spacing w:before="120" w:after="120"/>
              <w:jc w:val="center"/>
              <w:rPr>
                <w:lang w:val="ro-MD"/>
              </w:rPr>
            </w:pPr>
            <w:r w:rsidRPr="00816290">
              <w:rPr>
                <w:rFonts w:eastAsia="Times New Roman" w:cs="Times New Roman"/>
                <w:bCs/>
                <w:noProof/>
                <w:lang w:val="ro-MD" w:eastAsia="ru-RU"/>
              </w:rPr>
              <w:drawing>
                <wp:inline distT="0" distB="0" distL="0" distR="0" wp14:anchorId="545B5DC4" wp14:editId="5029173F">
                  <wp:extent cx="5036185" cy="2666430"/>
                  <wp:effectExtent l="0" t="0" r="0" b="63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829" cy="2672595"/>
                          </a:xfrm>
                          <a:prstGeom prst="rect">
                            <a:avLst/>
                          </a:prstGeom>
                          <a:noFill/>
                        </pic:spPr>
                      </pic:pic>
                    </a:graphicData>
                  </a:graphic>
                </wp:inline>
              </w:drawing>
            </w:r>
          </w:p>
          <w:p w14:paraId="5EAB5F41" w14:textId="77777777" w:rsidR="00522131" w:rsidRPr="00816290" w:rsidRDefault="00522131" w:rsidP="005A0987">
            <w:pPr>
              <w:pStyle w:val="af4"/>
              <w:spacing w:line="276" w:lineRule="auto"/>
              <w:jc w:val="center"/>
              <w:rPr>
                <w:rFonts w:ascii="Times New Roman" w:eastAsia="Times New Roman" w:hAnsi="Times New Roman" w:cs="Times New Roman"/>
                <w:bCs/>
                <w:i w:val="0"/>
                <w:iCs w:val="0"/>
                <w:color w:val="000000" w:themeColor="text1"/>
                <w:sz w:val="32"/>
                <w:szCs w:val="32"/>
                <w:lang w:eastAsia="ru-RU"/>
              </w:rPr>
            </w:pPr>
            <w:r w:rsidRPr="00816290">
              <w:rPr>
                <w:rFonts w:ascii="Times New Roman" w:hAnsi="Times New Roman" w:cs="Times New Roman"/>
                <w:b/>
                <w:bCs/>
                <w:i w:val="0"/>
                <w:iCs w:val="0"/>
                <w:color w:val="000000" w:themeColor="text1"/>
                <w:sz w:val="22"/>
                <w:szCs w:val="22"/>
              </w:rPr>
              <w:t xml:space="preserve">Figura </w:t>
            </w:r>
            <w:r w:rsidRPr="00816290">
              <w:rPr>
                <w:rFonts w:ascii="Times New Roman" w:hAnsi="Times New Roman" w:cs="Times New Roman"/>
                <w:b/>
                <w:bCs/>
                <w:i w:val="0"/>
                <w:iCs w:val="0"/>
                <w:color w:val="000000" w:themeColor="text1"/>
                <w:sz w:val="22"/>
                <w:szCs w:val="22"/>
              </w:rPr>
              <w:fldChar w:fldCharType="begin"/>
            </w:r>
            <w:r w:rsidRPr="00816290">
              <w:rPr>
                <w:rFonts w:ascii="Times New Roman" w:hAnsi="Times New Roman" w:cs="Times New Roman"/>
                <w:b/>
                <w:bCs/>
                <w:i w:val="0"/>
                <w:iCs w:val="0"/>
                <w:color w:val="000000" w:themeColor="text1"/>
                <w:sz w:val="22"/>
                <w:szCs w:val="22"/>
              </w:rPr>
              <w:instrText xml:space="preserve"> SEQ Figura \* ARABIC </w:instrText>
            </w:r>
            <w:r w:rsidRPr="00816290">
              <w:rPr>
                <w:rFonts w:ascii="Times New Roman" w:hAnsi="Times New Roman" w:cs="Times New Roman"/>
                <w:b/>
                <w:bCs/>
                <w:i w:val="0"/>
                <w:iCs w:val="0"/>
                <w:color w:val="000000" w:themeColor="text1"/>
                <w:sz w:val="22"/>
                <w:szCs w:val="22"/>
              </w:rPr>
              <w:fldChar w:fldCharType="separate"/>
            </w:r>
            <w:r w:rsidRPr="00816290">
              <w:rPr>
                <w:rFonts w:ascii="Times New Roman" w:hAnsi="Times New Roman" w:cs="Times New Roman"/>
                <w:b/>
                <w:bCs/>
                <w:i w:val="0"/>
                <w:iCs w:val="0"/>
                <w:noProof/>
                <w:color w:val="000000" w:themeColor="text1"/>
                <w:sz w:val="22"/>
                <w:szCs w:val="22"/>
              </w:rPr>
              <w:t>4</w:t>
            </w:r>
            <w:r w:rsidRPr="00816290">
              <w:rPr>
                <w:rFonts w:ascii="Times New Roman" w:hAnsi="Times New Roman" w:cs="Times New Roman"/>
                <w:b/>
                <w:bCs/>
                <w:i w:val="0"/>
                <w:iCs w:val="0"/>
                <w:color w:val="000000" w:themeColor="text1"/>
                <w:sz w:val="22"/>
                <w:szCs w:val="22"/>
              </w:rPr>
              <w:fldChar w:fldCharType="end"/>
            </w:r>
            <w:r w:rsidRPr="00816290">
              <w:rPr>
                <w:rFonts w:ascii="Times New Roman" w:hAnsi="Times New Roman" w:cs="Times New Roman"/>
                <w:b/>
                <w:bCs/>
                <w:i w:val="0"/>
                <w:iCs w:val="0"/>
                <w:color w:val="000000" w:themeColor="text1"/>
                <w:sz w:val="22"/>
                <w:szCs w:val="22"/>
              </w:rPr>
              <w:t>.</w:t>
            </w:r>
            <w:r w:rsidRPr="00816290">
              <w:rPr>
                <w:rFonts w:ascii="Times New Roman" w:hAnsi="Times New Roman" w:cs="Times New Roman"/>
                <w:i w:val="0"/>
                <w:iCs w:val="0"/>
                <w:color w:val="000000" w:themeColor="text1"/>
                <w:sz w:val="22"/>
                <w:szCs w:val="22"/>
              </w:rPr>
              <w:t xml:space="preserve"> Noul model al etichetei energetice a unui frigider</w:t>
            </w:r>
          </w:p>
          <w:p w14:paraId="6F722EFB" w14:textId="77777777" w:rsidR="00522131" w:rsidRPr="00816290" w:rsidRDefault="00522131" w:rsidP="005A0987">
            <w:pPr>
              <w:spacing w:before="120" w:after="120"/>
              <w:jc w:val="both"/>
              <w:rPr>
                <w:rFonts w:cs="Times New Roman"/>
                <w:lang w:val="ro-MD"/>
              </w:rPr>
            </w:pPr>
            <w:r w:rsidRPr="00816290">
              <w:rPr>
                <w:rFonts w:cs="Times New Roman"/>
                <w:lang w:val="ro-MD"/>
              </w:rPr>
              <w:t>De menționat că noile regulamente ale Uniunii Europene au intrat în vigoare și sunt obligatorii pentru spațiul european din data de 1 martie 2021 pentru 4 categorii de produse (mașini de spălat rufe de uz casnic; mașini de spălat vase de uz casnic; aparate frigorifice de uz casnic; aparate TV), și 1 septembrie 2021 pentru încă o categorie de produse cu impact energetic (lămpi electrice și  corpuri de iluminat).</w:t>
            </w:r>
          </w:p>
          <w:p w14:paraId="0A814261" w14:textId="77777777" w:rsidR="00522131" w:rsidRPr="00816290" w:rsidRDefault="00522131" w:rsidP="005A0987">
            <w:pPr>
              <w:spacing w:before="120" w:after="120"/>
              <w:jc w:val="both"/>
              <w:rPr>
                <w:rFonts w:cs="Times New Roman"/>
                <w:lang w:val="ro-MD"/>
              </w:rPr>
            </w:pPr>
            <w:r w:rsidRPr="00816290">
              <w:rPr>
                <w:rFonts w:cs="Times New Roman"/>
                <w:lang w:val="ro-MD"/>
              </w:rPr>
              <w:t>Pentru a depăși vidul legal – condiții în care piața/ importatorii aduc și plasează pe piață produse însoțite de noua etichetă, iar legislația națională „impune” utilizarea și plasarea etichetei de model vechi, Guvernul, prin hotărârea nr. 362/2021 de modificare a HG 1003/2014, a abrogat regulamentele ce se refereau la produsele listate mai sus, inclusiv aspiratoarele</w:t>
            </w:r>
            <w:r w:rsidRPr="00816290">
              <w:rPr>
                <w:rStyle w:val="af"/>
                <w:rFonts w:cs="Times New Roman"/>
                <w:lang w:val="ro-MD"/>
              </w:rPr>
              <w:footnoteReference w:id="4"/>
            </w:r>
            <w:r w:rsidRPr="00816290">
              <w:rPr>
                <w:rFonts w:cs="Times New Roman"/>
                <w:lang w:val="ro-MD"/>
              </w:rPr>
              <w:t>, urmând să aprobe noi regulamente în cel mai scurt timp posibil.</w:t>
            </w:r>
          </w:p>
          <w:p w14:paraId="1BDC4BFF" w14:textId="17641462" w:rsidR="00522131" w:rsidRPr="00816290" w:rsidRDefault="00522131" w:rsidP="005A0987">
            <w:pPr>
              <w:spacing w:before="120" w:after="120"/>
              <w:jc w:val="both"/>
              <w:rPr>
                <w:lang w:val="ro-MD"/>
              </w:rPr>
            </w:pPr>
            <w:r w:rsidRPr="00816290">
              <w:rPr>
                <w:rFonts w:cs="Times New Roman"/>
                <w:lang w:val="ro-MD"/>
              </w:rPr>
              <w:t xml:space="preserve">Astfel, în cadrul acestui exercițiu, cu sprijinul proiectului EU4Energy, </w:t>
            </w:r>
            <w:proofErr w:type="spellStart"/>
            <w:r w:rsidRPr="00816290">
              <w:rPr>
                <w:rFonts w:cs="Times New Roman"/>
                <w:lang w:val="ro-MD"/>
              </w:rPr>
              <w:t>Phase</w:t>
            </w:r>
            <w:proofErr w:type="spellEnd"/>
            <w:r w:rsidRPr="00816290">
              <w:rPr>
                <w:rFonts w:cs="Times New Roman"/>
                <w:lang w:val="ro-MD"/>
              </w:rPr>
              <w:t xml:space="preserve"> II, Ministerul </w:t>
            </w:r>
            <w:r w:rsidR="005A0987">
              <w:rPr>
                <w:rFonts w:cs="Times New Roman"/>
                <w:lang w:val="ro-MD"/>
              </w:rPr>
              <w:t>Energiei</w:t>
            </w:r>
            <w:r w:rsidRPr="00816290">
              <w:rPr>
                <w:rFonts w:cs="Times New Roman"/>
                <w:lang w:val="ro-MD"/>
              </w:rPr>
              <w:t xml:space="preserve">, a inițiat procesul de transpunere în legislația națională a regulamentelor pentru următorul grup de produse – i) mașini de spălat rufe de uz casnic; ii) mașini de spălat vase de uz casnic; iii) aparate frigorifice de uz casnic; iv) aparate TV (EN: electronic </w:t>
            </w:r>
            <w:proofErr w:type="spellStart"/>
            <w:r w:rsidRPr="00816290">
              <w:rPr>
                <w:rFonts w:cs="Times New Roman"/>
                <w:lang w:val="ro-MD"/>
              </w:rPr>
              <w:t>displays</w:t>
            </w:r>
            <w:proofErr w:type="spellEnd"/>
            <w:r w:rsidRPr="00816290">
              <w:rPr>
                <w:rFonts w:cs="Times New Roman"/>
                <w:lang w:val="ro-MD"/>
              </w:rPr>
              <w:t>) și v) lămpi electrice și  corpuri de iluminat.</w:t>
            </w:r>
          </w:p>
        </w:tc>
      </w:tr>
      <w:tr w:rsidR="00522131" w:rsidRPr="00816290" w14:paraId="41B73ED6" w14:textId="77777777" w:rsidTr="005A0987">
        <w:trPr>
          <w:jc w:val="center"/>
        </w:trPr>
        <w:tc>
          <w:tcPr>
            <w:tcW w:w="5000" w:type="pct"/>
            <w:gridSpan w:val="2"/>
            <w:shd w:val="clear" w:color="auto" w:fill="auto"/>
            <w:tcMar>
              <w:top w:w="15" w:type="dxa"/>
              <w:left w:w="45" w:type="dxa"/>
              <w:bottom w:w="15" w:type="dxa"/>
              <w:right w:w="45" w:type="dxa"/>
            </w:tcMar>
          </w:tcPr>
          <w:p w14:paraId="05C71682"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d) Descrieți cum a evoluat problema și cum va evolua fără o intervenție</w:t>
            </w:r>
          </w:p>
        </w:tc>
      </w:tr>
      <w:tr w:rsidR="00522131" w:rsidRPr="00816290" w14:paraId="7E42C611" w14:textId="77777777" w:rsidTr="005A0987">
        <w:tblPrEx>
          <w:tblCellMar>
            <w:left w:w="108" w:type="dxa"/>
            <w:right w:w="108" w:type="dxa"/>
          </w:tblCellMar>
        </w:tblPrEx>
        <w:trPr>
          <w:trHeight w:val="2668"/>
          <w:jc w:val="center"/>
        </w:trPr>
        <w:tc>
          <w:tcPr>
            <w:tcW w:w="5000" w:type="pct"/>
            <w:gridSpan w:val="2"/>
          </w:tcPr>
          <w:p w14:paraId="2DF267C4"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Reglementările comunitare cu privire la etichetarea energetică a produselor energetice, având în vedere progresul tehnologic și îmbunătățirea performanței energetice a tuturor produselor plasate pe piață, a impus Comisia Europeană să revizuiască normele aprobate încă în anul 2009.</w:t>
            </w:r>
          </w:p>
          <w:p w14:paraId="4783A3BE"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Și dacă în cazul statelor membre UE, orice regulament este obligatoriu în implementare în mare parte din momentul publicării – pentru setul analizat de regulamente Comisia a prevăzut intrarea acestora în vigoare la 1 martie/ septembrie 2021, în cazul Comunității Energetice (</w:t>
            </w:r>
            <w:proofErr w:type="spellStart"/>
            <w:r w:rsidRPr="00816290">
              <w:rPr>
                <w:rFonts w:eastAsia="Times New Roman" w:cs="Times New Roman"/>
                <w:bCs/>
                <w:lang w:val="ro-MD" w:eastAsia="ru-RU"/>
              </w:rPr>
              <w:t>CEn</w:t>
            </w:r>
            <w:proofErr w:type="spellEnd"/>
            <w:r w:rsidRPr="00816290">
              <w:rPr>
                <w:rFonts w:eastAsia="Times New Roman" w:cs="Times New Roman"/>
                <w:bCs/>
                <w:lang w:val="ro-MD" w:eastAsia="ru-RU"/>
              </w:rPr>
              <w:t xml:space="preserve">), respectiva obligație intervine din momentul adoptării deciziei de rigoare a Consiliului Ministerial a </w:t>
            </w:r>
            <w:proofErr w:type="spellStart"/>
            <w:r w:rsidRPr="00816290">
              <w:rPr>
                <w:rFonts w:eastAsia="Times New Roman" w:cs="Times New Roman"/>
                <w:bCs/>
                <w:lang w:val="ro-MD" w:eastAsia="ru-RU"/>
              </w:rPr>
              <w:t>CEn</w:t>
            </w:r>
            <w:proofErr w:type="spellEnd"/>
            <w:r w:rsidRPr="00816290">
              <w:rPr>
                <w:rFonts w:eastAsia="Times New Roman" w:cs="Times New Roman"/>
                <w:bCs/>
                <w:lang w:val="ro-MD" w:eastAsia="ru-RU"/>
              </w:rPr>
              <w:t xml:space="preserve">. </w:t>
            </w:r>
          </w:p>
          <w:p w14:paraId="202D8C30"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lang w:val="ro-MD" w:eastAsia="ru-RU"/>
              </w:rPr>
              <w:t>Regulamentele UE listate mai sus fac din pachetul legislativ al Comunității Energetice „Energie curată pentru toți Europenii”</w:t>
            </w:r>
            <w:r w:rsidRPr="00816290">
              <w:rPr>
                <w:rStyle w:val="af"/>
                <w:rFonts w:eastAsia="Times New Roman" w:cs="Times New Roman"/>
                <w:bCs/>
                <w:lang w:val="ro-MD" w:eastAsia="ru-RU"/>
              </w:rPr>
              <w:footnoteReference w:id="5"/>
            </w:r>
            <w:r w:rsidRPr="00816290">
              <w:rPr>
                <w:rFonts w:eastAsia="Times New Roman" w:cs="Times New Roman"/>
                <w:bCs/>
                <w:lang w:val="ro-MD" w:eastAsia="ru-RU"/>
              </w:rPr>
              <w:t>, adaptat și modificat după pachetul de regulamente și directive al Comisiei Europene</w:t>
            </w:r>
            <w:r w:rsidRPr="00816290">
              <w:rPr>
                <w:rStyle w:val="af"/>
                <w:rFonts w:eastAsia="Times New Roman" w:cs="Times New Roman"/>
                <w:bCs/>
                <w:lang w:val="ro-MD" w:eastAsia="ru-RU"/>
              </w:rPr>
              <w:footnoteReference w:id="6"/>
            </w:r>
            <w:r w:rsidRPr="00816290">
              <w:rPr>
                <w:rFonts w:eastAsia="Times New Roman" w:cs="Times New Roman"/>
                <w:bCs/>
                <w:lang w:val="ro-MD" w:eastAsia="ru-RU"/>
              </w:rPr>
              <w:t>, și include 8 acte legislative. Prin decizia Consiliului Ministerial din D/2021/14/MC-</w:t>
            </w:r>
            <w:proofErr w:type="spellStart"/>
            <w:r w:rsidRPr="00816290">
              <w:rPr>
                <w:rFonts w:eastAsia="Times New Roman" w:cs="Times New Roman"/>
                <w:bCs/>
                <w:lang w:val="ro-MD" w:eastAsia="ru-RU"/>
              </w:rPr>
              <w:t>EnC</w:t>
            </w:r>
            <w:proofErr w:type="spellEnd"/>
            <w:r w:rsidRPr="00816290">
              <w:rPr>
                <w:rFonts w:eastAsia="Times New Roman" w:cs="Times New Roman"/>
                <w:bCs/>
                <w:lang w:val="ro-MD" w:eastAsia="ru-RU"/>
              </w:rPr>
              <w:t xml:space="preserve"> din Noiembrie 2021, obligatorii în transpunere pentru Părțile Contractante au devenit 5 acte, în domeniul energiei regenerabile, guvernanței, electricității și eficienței energetice. </w:t>
            </w:r>
          </w:p>
          <w:p w14:paraId="0E67D0F4" w14:textId="756EA294" w:rsidR="00522131" w:rsidRPr="00816290" w:rsidRDefault="00522131" w:rsidP="005A0987">
            <w:pPr>
              <w:spacing w:before="60" w:after="120"/>
              <w:jc w:val="both"/>
              <w:rPr>
                <w:rFonts w:eastAsia="Times New Roman" w:cs="Times New Roman"/>
                <w:bCs/>
                <w:lang w:val="ro-MD" w:eastAsia="ru-RU"/>
              </w:rPr>
            </w:pPr>
            <w:r w:rsidRPr="00816290">
              <w:rPr>
                <w:rFonts w:eastAsia="Times New Roman" w:cs="Times New Roman"/>
                <w:bCs/>
                <w:lang w:val="ro-MD" w:eastAsia="ru-RU"/>
              </w:rPr>
              <w:t xml:space="preserve">O prezentare grafică a angajamentelor în vigoare de pe dimensiunea „Dezvoltare Durabilă” a pachetului legislativ UE menționat, inclusiv cele adoptate de </w:t>
            </w:r>
            <w:r w:rsidR="005A0987">
              <w:rPr>
                <w:rFonts w:eastAsia="Times New Roman" w:cs="Times New Roman"/>
                <w:bCs/>
                <w:lang w:val="ro-MD" w:eastAsia="ru-RU"/>
              </w:rPr>
              <w:t>Consiliul Ministerial</w:t>
            </w:r>
            <w:r w:rsidR="005A0987" w:rsidRPr="00816290">
              <w:rPr>
                <w:rFonts w:eastAsia="Times New Roman" w:cs="Times New Roman"/>
                <w:bCs/>
                <w:lang w:val="ro-MD" w:eastAsia="ru-RU"/>
              </w:rPr>
              <w:t xml:space="preserve"> </w:t>
            </w:r>
            <w:r w:rsidRPr="00816290">
              <w:rPr>
                <w:rFonts w:eastAsia="Times New Roman" w:cs="Times New Roman"/>
                <w:bCs/>
                <w:lang w:val="ro-MD" w:eastAsia="ru-RU"/>
              </w:rPr>
              <w:t>la sfârșitul anului 2022, este prezentată în Figura 5.</w:t>
            </w:r>
          </w:p>
          <w:p w14:paraId="3FC7C701" w14:textId="77777777" w:rsidR="00522131" w:rsidRPr="00816290" w:rsidRDefault="00522131" w:rsidP="005A0987">
            <w:pPr>
              <w:spacing w:before="60" w:after="120"/>
              <w:jc w:val="both"/>
              <w:rPr>
                <w:rFonts w:eastAsia="Times New Roman" w:cs="Times New Roman"/>
                <w:bCs/>
                <w:lang w:val="ro-MD" w:eastAsia="ru-RU"/>
              </w:rPr>
            </w:pPr>
          </w:p>
          <w:p w14:paraId="6E2A4B33" w14:textId="77777777" w:rsidR="00522131" w:rsidRPr="00816290" w:rsidRDefault="00522131" w:rsidP="005A0987">
            <w:pPr>
              <w:spacing w:before="60"/>
              <w:jc w:val="center"/>
              <w:rPr>
                <w:rFonts w:eastAsia="Times New Roman" w:cs="Times New Roman"/>
                <w:bCs/>
                <w:lang w:val="ro-MD" w:eastAsia="ru-RU"/>
              </w:rPr>
            </w:pPr>
            <w:r w:rsidRPr="00816290">
              <w:rPr>
                <w:rFonts w:eastAsia="Times New Roman" w:cs="Times New Roman"/>
                <w:bCs/>
                <w:noProof/>
                <w:lang w:val="ro-MD"/>
              </w:rPr>
              <w:drawing>
                <wp:inline distT="0" distB="0" distL="0" distR="0" wp14:anchorId="536DAD11" wp14:editId="31955592">
                  <wp:extent cx="4916396" cy="2545690"/>
                  <wp:effectExtent l="152400" t="152400" r="360680" b="3695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932594" cy="25540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793DB8F" w14:textId="77777777" w:rsidR="00522131" w:rsidRPr="00816290" w:rsidRDefault="00522131" w:rsidP="005A0987">
            <w:pPr>
              <w:spacing w:before="60"/>
              <w:jc w:val="both"/>
              <w:rPr>
                <w:rFonts w:eastAsia="Times New Roman" w:cs="Times New Roman"/>
                <w:bCs/>
                <w:lang w:val="ro-MD" w:eastAsia="ru-RU"/>
              </w:rPr>
            </w:pPr>
            <w:r w:rsidRPr="00816290">
              <w:rPr>
                <w:rFonts w:eastAsia="Times New Roman" w:cs="Times New Roman"/>
                <w:bCs/>
                <w:noProof/>
                <w:lang w:val="ro-MD"/>
              </w:rPr>
              <mc:AlternateContent>
                <mc:Choice Requires="wps">
                  <w:drawing>
                    <wp:anchor distT="45720" distB="45720" distL="114300" distR="114300" simplePos="0" relativeHeight="251664384" behindDoc="0" locked="0" layoutInCell="1" allowOverlap="1" wp14:anchorId="49008733" wp14:editId="344F7C1B">
                      <wp:simplePos x="0" y="0"/>
                      <wp:positionH relativeFrom="column">
                        <wp:posOffset>375037</wp:posOffset>
                      </wp:positionH>
                      <wp:positionV relativeFrom="paragraph">
                        <wp:posOffset>47625</wp:posOffset>
                      </wp:positionV>
                      <wp:extent cx="4967021" cy="7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021" cy="709575"/>
                              </a:xfrm>
                              <a:prstGeom prst="rect">
                                <a:avLst/>
                              </a:prstGeom>
                              <a:noFill/>
                              <a:ln w="9525">
                                <a:noFill/>
                                <a:miter lim="800000"/>
                                <a:headEnd/>
                                <a:tailEnd/>
                              </a:ln>
                            </wps:spPr>
                            <wps:txbx>
                              <w:txbxContent>
                                <w:p w14:paraId="4C535811" w14:textId="77777777" w:rsidR="005A0987" w:rsidRDefault="005A0987" w:rsidP="00522131">
                                  <w:pPr>
                                    <w:jc w:val="center"/>
                                    <w:rPr>
                                      <w:rFonts w:cs="Times New Roman"/>
                                    </w:rPr>
                                  </w:pPr>
                                  <w:proofErr w:type="spellStart"/>
                                  <w:r w:rsidRPr="002F0346">
                                    <w:rPr>
                                      <w:rFonts w:cs="Times New Roman"/>
                                      <w:b/>
                                      <w:bCs/>
                                    </w:rPr>
                                    <w:t>Figura</w:t>
                                  </w:r>
                                  <w:proofErr w:type="spellEnd"/>
                                  <w:r w:rsidRPr="002F0346">
                                    <w:rPr>
                                      <w:rFonts w:cs="Times New Roman"/>
                                      <w:b/>
                                      <w:bCs/>
                                    </w:rPr>
                                    <w:t xml:space="preserve"> </w:t>
                                  </w:r>
                                  <w:r>
                                    <w:rPr>
                                      <w:rFonts w:cs="Times New Roman"/>
                                      <w:b/>
                                      <w:bCs/>
                                    </w:rPr>
                                    <w:t>5</w:t>
                                  </w:r>
                                  <w:r w:rsidRPr="002F0346">
                                    <w:rPr>
                                      <w:rFonts w:cs="Times New Roman"/>
                                      <w:b/>
                                      <w:bCs/>
                                    </w:rPr>
                                    <w:t>.</w:t>
                                  </w:r>
                                  <w:r w:rsidRPr="002F0346">
                                    <w:rPr>
                                      <w:rFonts w:cs="Times New Roman"/>
                                    </w:rPr>
                                    <w:t xml:space="preserve"> </w:t>
                                  </w:r>
                                  <w:proofErr w:type="spellStart"/>
                                  <w:r w:rsidRPr="002F0346">
                                    <w:rPr>
                                      <w:rFonts w:cs="Times New Roman"/>
                                    </w:rPr>
                                    <w:t>Reprezentarea</w:t>
                                  </w:r>
                                  <w:proofErr w:type="spellEnd"/>
                                  <w:r w:rsidRPr="002F0346">
                                    <w:rPr>
                                      <w:rFonts w:cs="Times New Roman"/>
                                    </w:rPr>
                                    <w:t xml:space="preserve"> </w:t>
                                  </w:r>
                                  <w:proofErr w:type="spellStart"/>
                                  <w:r w:rsidRPr="002F0346">
                                    <w:rPr>
                                      <w:rFonts w:cs="Times New Roman"/>
                                    </w:rPr>
                                    <w:t>grafică</w:t>
                                  </w:r>
                                  <w:proofErr w:type="spellEnd"/>
                                  <w:r w:rsidRPr="002F0346">
                                    <w:rPr>
                                      <w:rFonts w:cs="Times New Roman"/>
                                    </w:rPr>
                                    <w:t xml:space="preserve"> a </w:t>
                                  </w:r>
                                  <w:proofErr w:type="spellStart"/>
                                  <w:r w:rsidRPr="002F0346">
                                    <w:rPr>
                                      <w:rFonts w:cs="Times New Roman"/>
                                    </w:rPr>
                                    <w:t>dimensiunii</w:t>
                                  </w:r>
                                  <w:proofErr w:type="spellEnd"/>
                                  <w:r w:rsidRPr="002F0346">
                                    <w:rPr>
                                      <w:rFonts w:cs="Times New Roman"/>
                                    </w:rPr>
                                    <w:t xml:space="preserve"> de </w:t>
                                  </w:r>
                                  <w:proofErr w:type="spellStart"/>
                                  <w:r w:rsidRPr="002F0346">
                                    <w:rPr>
                                      <w:rFonts w:cs="Times New Roman"/>
                                    </w:rPr>
                                    <w:t>dezvoltare</w:t>
                                  </w:r>
                                  <w:proofErr w:type="spellEnd"/>
                                  <w:r w:rsidRPr="002F0346">
                                    <w:rPr>
                                      <w:rFonts w:cs="Times New Roman"/>
                                    </w:rPr>
                                    <w:t xml:space="preserve"> </w:t>
                                  </w:r>
                                  <w:proofErr w:type="spellStart"/>
                                  <w:r w:rsidRPr="002F0346">
                                    <w:rPr>
                                      <w:rFonts w:cs="Times New Roman"/>
                                    </w:rPr>
                                    <w:t>durabilă</w:t>
                                  </w:r>
                                  <w:proofErr w:type="spellEnd"/>
                                  <w:r w:rsidRPr="002F0346">
                                    <w:rPr>
                                      <w:rFonts w:cs="Times New Roman"/>
                                    </w:rPr>
                                    <w:t xml:space="preserve"> a </w:t>
                                  </w:r>
                                  <w:proofErr w:type="spellStart"/>
                                  <w:proofErr w:type="gramStart"/>
                                  <w:r w:rsidRPr="002F0346">
                                    <w:rPr>
                                      <w:rFonts w:cs="Times New Roman"/>
                                    </w:rPr>
                                    <w:t>pachetului</w:t>
                                  </w:r>
                                  <w:proofErr w:type="spellEnd"/>
                                  <w:r w:rsidRPr="002F0346">
                                    <w:rPr>
                                      <w:rFonts w:cs="Times New Roman"/>
                                    </w:rPr>
                                    <w:t xml:space="preserve"> ”</w:t>
                                  </w:r>
                                  <w:proofErr w:type="spellStart"/>
                                  <w:r w:rsidRPr="002F0346">
                                    <w:rPr>
                                      <w:rFonts w:cs="Times New Roman"/>
                                    </w:rPr>
                                    <w:t>Energie</w:t>
                                  </w:r>
                                  <w:proofErr w:type="spellEnd"/>
                                  <w:proofErr w:type="gramEnd"/>
                                  <w:r w:rsidRPr="002F0346">
                                    <w:rPr>
                                      <w:rFonts w:cs="Times New Roman"/>
                                    </w:rPr>
                                    <w:t xml:space="preserve"> </w:t>
                                  </w:r>
                                  <w:proofErr w:type="spellStart"/>
                                  <w:r w:rsidRPr="002F0346">
                                    <w:rPr>
                                      <w:rFonts w:cs="Times New Roman"/>
                                    </w:rPr>
                                    <w:t>Curată</w:t>
                                  </w:r>
                                  <w:proofErr w:type="spellEnd"/>
                                  <w:r w:rsidRPr="002F0346">
                                    <w:rPr>
                                      <w:rFonts w:cs="Times New Roman"/>
                                    </w:rPr>
                                    <w:t xml:space="preserve"> </w:t>
                                  </w:r>
                                  <w:proofErr w:type="spellStart"/>
                                  <w:r w:rsidRPr="002F0346">
                                    <w:rPr>
                                      <w:rFonts w:cs="Times New Roman"/>
                                    </w:rPr>
                                    <w:t>pentru</w:t>
                                  </w:r>
                                  <w:proofErr w:type="spellEnd"/>
                                  <w:r w:rsidRPr="002F0346">
                                    <w:rPr>
                                      <w:rFonts w:cs="Times New Roman"/>
                                    </w:rPr>
                                    <w:t xml:space="preserve"> </w:t>
                                  </w:r>
                                  <w:proofErr w:type="spellStart"/>
                                  <w:r w:rsidRPr="002F0346">
                                    <w:rPr>
                                      <w:rFonts w:cs="Times New Roman"/>
                                    </w:rPr>
                                    <w:t>toți</w:t>
                                  </w:r>
                                  <w:proofErr w:type="spellEnd"/>
                                  <w:r w:rsidRPr="002F0346">
                                    <w:rPr>
                                      <w:rFonts w:cs="Times New Roman"/>
                                    </w:rPr>
                                    <w:t xml:space="preserve"> </w:t>
                                  </w:r>
                                  <w:proofErr w:type="spellStart"/>
                                  <w:r w:rsidRPr="002F0346">
                                    <w:rPr>
                                      <w:rFonts w:cs="Times New Roman"/>
                                    </w:rPr>
                                    <w:t>Europenii</w:t>
                                  </w:r>
                                  <w:proofErr w:type="spellEnd"/>
                                  <w:r w:rsidRPr="002F0346">
                                    <w:rPr>
                                      <w:rFonts w:cs="Times New Roman"/>
                                    </w:rPr>
                                    <w:t>”</w:t>
                                  </w:r>
                                </w:p>
                                <w:p w14:paraId="34665E2B" w14:textId="77777777" w:rsidR="005A0987" w:rsidRPr="00305DC4" w:rsidRDefault="005A0987" w:rsidP="00522131">
                                  <w:pPr>
                                    <w:rPr>
                                      <w:rFonts w:cs="Times New Roman"/>
                                      <w:i/>
                                      <w:iCs/>
                                      <w:sz w:val="18"/>
                                      <w:szCs w:val="18"/>
                                    </w:rPr>
                                  </w:pPr>
                                  <w:proofErr w:type="spellStart"/>
                                  <w:r w:rsidRPr="00305DC4">
                                    <w:rPr>
                                      <w:rFonts w:cs="Times New Roman"/>
                                      <w:i/>
                                      <w:iCs/>
                                      <w:sz w:val="18"/>
                                      <w:szCs w:val="18"/>
                                    </w:rPr>
                                    <w:t>Sursa</w:t>
                                  </w:r>
                                  <w:proofErr w:type="spellEnd"/>
                                  <w:r w:rsidRPr="00305DC4">
                                    <w:rPr>
                                      <w:rFonts w:cs="Times New Roman"/>
                                      <w:i/>
                                      <w:iCs/>
                                      <w:sz w:val="18"/>
                                      <w:szCs w:val="18"/>
                                    </w:rPr>
                                    <w:t xml:space="preserve">: </w:t>
                                  </w:r>
                                  <w:proofErr w:type="spellStart"/>
                                  <w:r w:rsidRPr="00305DC4">
                                    <w:rPr>
                                      <w:rFonts w:cs="Times New Roman"/>
                                      <w:sz w:val="18"/>
                                      <w:szCs w:val="18"/>
                                    </w:rPr>
                                    <w:t>Secretariatul</w:t>
                                  </w:r>
                                  <w:proofErr w:type="spellEnd"/>
                                  <w:r w:rsidRPr="00305DC4">
                                    <w:rPr>
                                      <w:rFonts w:cs="Times New Roman"/>
                                      <w:sz w:val="18"/>
                                      <w:szCs w:val="18"/>
                                    </w:rPr>
                                    <w:t xml:space="preserve"> </w:t>
                                  </w:r>
                                  <w:proofErr w:type="spellStart"/>
                                  <w:r w:rsidRPr="00305DC4">
                                    <w:rPr>
                                      <w:rFonts w:cs="Times New Roman"/>
                                      <w:sz w:val="18"/>
                                      <w:szCs w:val="18"/>
                                    </w:rPr>
                                    <w:t>Comunității</w:t>
                                  </w:r>
                                  <w:proofErr w:type="spellEnd"/>
                                  <w:r w:rsidRPr="00305DC4">
                                    <w:rPr>
                                      <w:rFonts w:cs="Times New Roman"/>
                                      <w:sz w:val="18"/>
                                      <w:szCs w:val="18"/>
                                    </w:rPr>
                                    <w:t xml:space="preserve"> </w:t>
                                  </w:r>
                                  <w:proofErr w:type="spellStart"/>
                                  <w:r w:rsidRPr="00305DC4">
                                    <w:rPr>
                                      <w:rFonts w:cs="Times New Roman"/>
                                      <w:sz w:val="18"/>
                                      <w:szCs w:val="18"/>
                                    </w:rPr>
                                    <w:t>Energetice</w:t>
                                  </w:r>
                                  <w:proofErr w:type="spellEnd"/>
                                </w:p>
                                <w:p w14:paraId="56375C54" w14:textId="77777777" w:rsidR="005A0987" w:rsidRPr="002F0346" w:rsidRDefault="005A0987" w:rsidP="00522131">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08733" id="_x0000_s1029" type="#_x0000_t202" style="position:absolute;left:0;text-align:left;margin-left:29.55pt;margin-top:3.75pt;width:391.1pt;height:55.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" filled="f" stroked="f">
                      <v:textbox>
                        <w:txbxContent>
                          <w:p w14:paraId="4C535811" w14:textId="77777777" w:rsidR="005A0987" w:rsidRDefault="005A0987" w:rsidP="00522131">
                            <w:pPr>
                              <w:jc w:val="center"/>
                              <w:rPr>
                                <w:rFonts w:cs="Times New Roman"/>
                              </w:rPr>
                            </w:pPr>
                            <w:proofErr w:type="spellStart"/>
                            <w:r w:rsidRPr="002F0346">
                              <w:rPr>
                                <w:rFonts w:cs="Times New Roman"/>
                                <w:b/>
                                <w:bCs/>
                              </w:rPr>
                              <w:t>Figura</w:t>
                            </w:r>
                            <w:proofErr w:type="spellEnd"/>
                            <w:r w:rsidRPr="002F0346">
                              <w:rPr>
                                <w:rFonts w:cs="Times New Roman"/>
                                <w:b/>
                                <w:bCs/>
                              </w:rPr>
                              <w:t xml:space="preserve"> </w:t>
                            </w:r>
                            <w:r>
                              <w:rPr>
                                <w:rFonts w:cs="Times New Roman"/>
                                <w:b/>
                                <w:bCs/>
                              </w:rPr>
                              <w:t>5</w:t>
                            </w:r>
                            <w:r w:rsidRPr="002F0346">
                              <w:rPr>
                                <w:rFonts w:cs="Times New Roman"/>
                                <w:b/>
                                <w:bCs/>
                              </w:rPr>
                              <w:t>.</w:t>
                            </w:r>
                            <w:r w:rsidRPr="002F0346">
                              <w:rPr>
                                <w:rFonts w:cs="Times New Roman"/>
                              </w:rPr>
                              <w:t xml:space="preserve"> </w:t>
                            </w:r>
                            <w:proofErr w:type="spellStart"/>
                            <w:r w:rsidRPr="002F0346">
                              <w:rPr>
                                <w:rFonts w:cs="Times New Roman"/>
                              </w:rPr>
                              <w:t>Reprezentarea</w:t>
                            </w:r>
                            <w:proofErr w:type="spellEnd"/>
                            <w:r w:rsidRPr="002F0346">
                              <w:rPr>
                                <w:rFonts w:cs="Times New Roman"/>
                              </w:rPr>
                              <w:t xml:space="preserve"> </w:t>
                            </w:r>
                            <w:proofErr w:type="spellStart"/>
                            <w:r w:rsidRPr="002F0346">
                              <w:rPr>
                                <w:rFonts w:cs="Times New Roman"/>
                              </w:rPr>
                              <w:t>grafică</w:t>
                            </w:r>
                            <w:proofErr w:type="spellEnd"/>
                            <w:r w:rsidRPr="002F0346">
                              <w:rPr>
                                <w:rFonts w:cs="Times New Roman"/>
                              </w:rPr>
                              <w:t xml:space="preserve"> a </w:t>
                            </w:r>
                            <w:proofErr w:type="spellStart"/>
                            <w:r w:rsidRPr="002F0346">
                              <w:rPr>
                                <w:rFonts w:cs="Times New Roman"/>
                              </w:rPr>
                              <w:t>dimensiunii</w:t>
                            </w:r>
                            <w:proofErr w:type="spellEnd"/>
                            <w:r w:rsidRPr="002F0346">
                              <w:rPr>
                                <w:rFonts w:cs="Times New Roman"/>
                              </w:rPr>
                              <w:t xml:space="preserve"> de </w:t>
                            </w:r>
                            <w:proofErr w:type="spellStart"/>
                            <w:r w:rsidRPr="002F0346">
                              <w:rPr>
                                <w:rFonts w:cs="Times New Roman"/>
                              </w:rPr>
                              <w:t>dezvoltare</w:t>
                            </w:r>
                            <w:proofErr w:type="spellEnd"/>
                            <w:r w:rsidRPr="002F0346">
                              <w:rPr>
                                <w:rFonts w:cs="Times New Roman"/>
                              </w:rPr>
                              <w:t xml:space="preserve"> </w:t>
                            </w:r>
                            <w:proofErr w:type="spellStart"/>
                            <w:r w:rsidRPr="002F0346">
                              <w:rPr>
                                <w:rFonts w:cs="Times New Roman"/>
                              </w:rPr>
                              <w:t>durabilă</w:t>
                            </w:r>
                            <w:proofErr w:type="spellEnd"/>
                            <w:r w:rsidRPr="002F0346">
                              <w:rPr>
                                <w:rFonts w:cs="Times New Roman"/>
                              </w:rPr>
                              <w:t xml:space="preserve"> a </w:t>
                            </w:r>
                            <w:proofErr w:type="spellStart"/>
                            <w:proofErr w:type="gramStart"/>
                            <w:r w:rsidRPr="002F0346">
                              <w:rPr>
                                <w:rFonts w:cs="Times New Roman"/>
                              </w:rPr>
                              <w:t>pachetului</w:t>
                            </w:r>
                            <w:proofErr w:type="spellEnd"/>
                            <w:r w:rsidRPr="002F0346">
                              <w:rPr>
                                <w:rFonts w:cs="Times New Roman"/>
                              </w:rPr>
                              <w:t xml:space="preserve"> ”</w:t>
                            </w:r>
                            <w:proofErr w:type="spellStart"/>
                            <w:r w:rsidRPr="002F0346">
                              <w:rPr>
                                <w:rFonts w:cs="Times New Roman"/>
                              </w:rPr>
                              <w:t>Energie</w:t>
                            </w:r>
                            <w:proofErr w:type="spellEnd"/>
                            <w:proofErr w:type="gramEnd"/>
                            <w:r w:rsidRPr="002F0346">
                              <w:rPr>
                                <w:rFonts w:cs="Times New Roman"/>
                              </w:rPr>
                              <w:t xml:space="preserve"> </w:t>
                            </w:r>
                            <w:proofErr w:type="spellStart"/>
                            <w:r w:rsidRPr="002F0346">
                              <w:rPr>
                                <w:rFonts w:cs="Times New Roman"/>
                              </w:rPr>
                              <w:t>Curată</w:t>
                            </w:r>
                            <w:proofErr w:type="spellEnd"/>
                            <w:r w:rsidRPr="002F0346">
                              <w:rPr>
                                <w:rFonts w:cs="Times New Roman"/>
                              </w:rPr>
                              <w:t xml:space="preserve"> </w:t>
                            </w:r>
                            <w:proofErr w:type="spellStart"/>
                            <w:r w:rsidRPr="002F0346">
                              <w:rPr>
                                <w:rFonts w:cs="Times New Roman"/>
                              </w:rPr>
                              <w:t>pentru</w:t>
                            </w:r>
                            <w:proofErr w:type="spellEnd"/>
                            <w:r w:rsidRPr="002F0346">
                              <w:rPr>
                                <w:rFonts w:cs="Times New Roman"/>
                              </w:rPr>
                              <w:t xml:space="preserve"> </w:t>
                            </w:r>
                            <w:proofErr w:type="spellStart"/>
                            <w:r w:rsidRPr="002F0346">
                              <w:rPr>
                                <w:rFonts w:cs="Times New Roman"/>
                              </w:rPr>
                              <w:t>toți</w:t>
                            </w:r>
                            <w:proofErr w:type="spellEnd"/>
                            <w:r w:rsidRPr="002F0346">
                              <w:rPr>
                                <w:rFonts w:cs="Times New Roman"/>
                              </w:rPr>
                              <w:t xml:space="preserve"> </w:t>
                            </w:r>
                            <w:proofErr w:type="spellStart"/>
                            <w:r w:rsidRPr="002F0346">
                              <w:rPr>
                                <w:rFonts w:cs="Times New Roman"/>
                              </w:rPr>
                              <w:t>Europenii</w:t>
                            </w:r>
                            <w:proofErr w:type="spellEnd"/>
                            <w:r w:rsidRPr="002F0346">
                              <w:rPr>
                                <w:rFonts w:cs="Times New Roman"/>
                              </w:rPr>
                              <w:t>”</w:t>
                            </w:r>
                          </w:p>
                          <w:p w14:paraId="34665E2B" w14:textId="77777777" w:rsidR="005A0987" w:rsidRPr="00305DC4" w:rsidRDefault="005A0987" w:rsidP="00522131">
                            <w:pPr>
                              <w:rPr>
                                <w:rFonts w:cs="Times New Roman"/>
                                <w:i/>
                                <w:iCs/>
                                <w:sz w:val="18"/>
                                <w:szCs w:val="18"/>
                              </w:rPr>
                            </w:pPr>
                            <w:proofErr w:type="spellStart"/>
                            <w:r w:rsidRPr="00305DC4">
                              <w:rPr>
                                <w:rFonts w:cs="Times New Roman"/>
                                <w:i/>
                                <w:iCs/>
                                <w:sz w:val="18"/>
                                <w:szCs w:val="18"/>
                              </w:rPr>
                              <w:t>Sursa</w:t>
                            </w:r>
                            <w:proofErr w:type="spellEnd"/>
                            <w:r w:rsidRPr="00305DC4">
                              <w:rPr>
                                <w:rFonts w:cs="Times New Roman"/>
                                <w:i/>
                                <w:iCs/>
                                <w:sz w:val="18"/>
                                <w:szCs w:val="18"/>
                              </w:rPr>
                              <w:t xml:space="preserve">: </w:t>
                            </w:r>
                            <w:proofErr w:type="spellStart"/>
                            <w:r w:rsidRPr="00305DC4">
                              <w:rPr>
                                <w:rFonts w:cs="Times New Roman"/>
                                <w:sz w:val="18"/>
                                <w:szCs w:val="18"/>
                              </w:rPr>
                              <w:t>Secretariatul</w:t>
                            </w:r>
                            <w:proofErr w:type="spellEnd"/>
                            <w:r w:rsidRPr="00305DC4">
                              <w:rPr>
                                <w:rFonts w:cs="Times New Roman"/>
                                <w:sz w:val="18"/>
                                <w:szCs w:val="18"/>
                              </w:rPr>
                              <w:t xml:space="preserve"> </w:t>
                            </w:r>
                            <w:proofErr w:type="spellStart"/>
                            <w:r w:rsidRPr="00305DC4">
                              <w:rPr>
                                <w:rFonts w:cs="Times New Roman"/>
                                <w:sz w:val="18"/>
                                <w:szCs w:val="18"/>
                              </w:rPr>
                              <w:t>Comunității</w:t>
                            </w:r>
                            <w:proofErr w:type="spellEnd"/>
                            <w:r w:rsidRPr="00305DC4">
                              <w:rPr>
                                <w:rFonts w:cs="Times New Roman"/>
                                <w:sz w:val="18"/>
                                <w:szCs w:val="18"/>
                              </w:rPr>
                              <w:t xml:space="preserve"> </w:t>
                            </w:r>
                            <w:proofErr w:type="spellStart"/>
                            <w:r w:rsidRPr="00305DC4">
                              <w:rPr>
                                <w:rFonts w:cs="Times New Roman"/>
                                <w:sz w:val="18"/>
                                <w:szCs w:val="18"/>
                              </w:rPr>
                              <w:t>Energetice</w:t>
                            </w:r>
                            <w:proofErr w:type="spellEnd"/>
                          </w:p>
                          <w:p w14:paraId="56375C54" w14:textId="77777777" w:rsidR="005A0987" w:rsidRPr="002F0346" w:rsidRDefault="005A0987" w:rsidP="00522131">
                            <w:pPr>
                              <w:rPr>
                                <w:rFonts w:cs="Times New Roman"/>
                              </w:rPr>
                            </w:pPr>
                          </w:p>
                        </w:txbxContent>
                      </v:textbox>
                    </v:shape>
                  </w:pict>
                </mc:Fallback>
              </mc:AlternateContent>
            </w:r>
          </w:p>
          <w:p w14:paraId="2E5AFCDA" w14:textId="77777777" w:rsidR="00522131" w:rsidRPr="00816290" w:rsidRDefault="00522131" w:rsidP="005A0987">
            <w:pPr>
              <w:spacing w:before="60" w:after="120"/>
              <w:jc w:val="both"/>
              <w:rPr>
                <w:rFonts w:eastAsia="Times New Roman" w:cs="Times New Roman"/>
                <w:bCs/>
                <w:lang w:val="ro-MD" w:eastAsia="ru-RU"/>
              </w:rPr>
            </w:pPr>
          </w:p>
          <w:p w14:paraId="73A3135B" w14:textId="77777777" w:rsidR="00522131" w:rsidRPr="00816290" w:rsidRDefault="00522131" w:rsidP="005A0987">
            <w:pPr>
              <w:spacing w:before="120"/>
              <w:jc w:val="both"/>
              <w:rPr>
                <w:rFonts w:eastAsia="Times New Roman" w:cs="Times New Roman"/>
                <w:lang w:val="ro-MD" w:eastAsia="ja-JP"/>
              </w:rPr>
            </w:pPr>
          </w:p>
          <w:p w14:paraId="522A73EE"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 xml:space="preserve">Astfel, prin decizia </w:t>
            </w:r>
            <w:r w:rsidRPr="0058323C">
              <w:rPr>
                <w:rFonts w:eastAsia="Times New Roman" w:cs="Times New Roman"/>
                <w:lang w:val="ro-MD" w:eastAsia="ja-JP"/>
              </w:rPr>
              <w:t>D/2022/14/MC-</w:t>
            </w:r>
            <w:proofErr w:type="spellStart"/>
            <w:r w:rsidRPr="0058323C">
              <w:rPr>
                <w:rFonts w:eastAsia="Times New Roman" w:cs="Times New Roman"/>
                <w:lang w:val="ro-MD" w:eastAsia="ja-JP"/>
              </w:rPr>
              <w:t>EnC</w:t>
            </w:r>
            <w:proofErr w:type="spellEnd"/>
            <w:r w:rsidRPr="001B701F">
              <w:rPr>
                <w:rFonts w:eastAsia="Times New Roman" w:cs="Times New Roman"/>
                <w:lang w:val="ro-MD" w:eastAsia="ja-JP"/>
              </w:rPr>
              <w:t>,</w:t>
            </w:r>
            <w:r w:rsidRPr="00816290">
              <w:rPr>
                <w:rFonts w:eastAsia="Times New Roman" w:cs="Times New Roman"/>
                <w:lang w:val="ro-MD" w:eastAsia="ja-JP"/>
              </w:rPr>
              <w:t xml:space="preserve"> a fost decisă transpunerea și implementarea a 5 (cinci) regulamente privind etichetarea energetică a produselor cu impact energetic până în data de 31 decembrie 2023. </w:t>
            </w:r>
          </w:p>
          <w:p w14:paraId="41AE64A0"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În condițiile în care Guvernul Republicii Moldova va decide să nu implementeze decizia MC, lucrurile ar evolua în următorul mod:</w:t>
            </w:r>
          </w:p>
          <w:p w14:paraId="5A572EEE" w14:textId="77777777" w:rsidR="00522131" w:rsidRPr="00816290" w:rsidRDefault="00522131" w:rsidP="00522131">
            <w:pPr>
              <w:pStyle w:val="a5"/>
              <w:numPr>
                <w:ilvl w:val="0"/>
                <w:numId w:val="10"/>
              </w:numPr>
              <w:spacing w:before="120" w:line="276" w:lineRule="auto"/>
              <w:jc w:val="both"/>
              <w:rPr>
                <w:lang w:val="ro-MD" w:eastAsia="ja-JP"/>
              </w:rPr>
            </w:pPr>
            <w:r w:rsidRPr="00816290">
              <w:rPr>
                <w:lang w:val="ro-MD" w:eastAsia="ja-JP"/>
              </w:rPr>
              <w:t xml:space="preserve">din perspectiva statului de Parte Contractantă la </w:t>
            </w:r>
            <w:proofErr w:type="spellStart"/>
            <w:r w:rsidRPr="00816290">
              <w:rPr>
                <w:lang w:val="ro-MD" w:eastAsia="ja-JP"/>
              </w:rPr>
              <w:t>CEn</w:t>
            </w:r>
            <w:proofErr w:type="spellEnd"/>
            <w:r w:rsidRPr="00816290">
              <w:rPr>
                <w:lang w:val="ro-MD" w:eastAsia="ja-JP"/>
              </w:rPr>
              <w:t xml:space="preserve"> – Secretariatul Comunității Energetice va fi nevoit să inițieze procesul de </w:t>
            </w:r>
            <w:proofErr w:type="spellStart"/>
            <w:r w:rsidRPr="00816290">
              <w:rPr>
                <w:i/>
                <w:iCs/>
                <w:lang w:val="ro-MD" w:eastAsia="ja-JP"/>
              </w:rPr>
              <w:t>infrigement</w:t>
            </w:r>
            <w:proofErr w:type="spellEnd"/>
            <w:r w:rsidRPr="00816290">
              <w:rPr>
                <w:rStyle w:val="af"/>
                <w:i/>
                <w:iCs/>
                <w:lang w:val="ro-MD" w:eastAsia="ja-JP"/>
              </w:rPr>
              <w:footnoteReference w:id="7"/>
            </w:r>
            <w:r w:rsidRPr="00816290">
              <w:rPr>
                <w:lang w:val="ro-MD" w:eastAsia="ja-JP"/>
              </w:rPr>
              <w:t xml:space="preserve"> pentru ne-implementarea deciziilor MC și ne-onorarea angajamentelor internaționale ale Republicii Moldova;</w:t>
            </w:r>
          </w:p>
          <w:p w14:paraId="5DB05460" w14:textId="77777777" w:rsidR="00522131" w:rsidRPr="00816290" w:rsidRDefault="00522131" w:rsidP="00522131">
            <w:pPr>
              <w:pStyle w:val="a5"/>
              <w:numPr>
                <w:ilvl w:val="0"/>
                <w:numId w:val="10"/>
              </w:numPr>
              <w:spacing w:before="120" w:line="276" w:lineRule="auto"/>
              <w:jc w:val="both"/>
              <w:rPr>
                <w:lang w:val="ro-MD" w:eastAsia="ja-JP"/>
              </w:rPr>
            </w:pPr>
            <w:r w:rsidRPr="00816290">
              <w:rPr>
                <w:lang w:val="ro-MD" w:eastAsia="ja-JP"/>
              </w:rPr>
              <w:t>din perspectiva ne-informării adecvate a consumatorilor despre performanța energetică a echipamentelor electrice/ electronice utilizate de către aceștia, economii de energie și monetare enorme ar fi pierdute.</w:t>
            </w:r>
          </w:p>
          <w:p w14:paraId="50A1C0A3"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În tabelul de mai jos sunt prezentate estimările cu privire la economiile de energie finală pe care le-ar putea obține economia națională, gospodăriile casnice. Ipotezele utilizate în calcul sunt următoarele:</w:t>
            </w:r>
          </w:p>
          <w:p w14:paraId="68681E48" w14:textId="77777777" w:rsidR="00522131" w:rsidRPr="00816290" w:rsidRDefault="00522131" w:rsidP="00522131">
            <w:pPr>
              <w:pStyle w:val="a5"/>
              <w:numPr>
                <w:ilvl w:val="0"/>
                <w:numId w:val="10"/>
              </w:numPr>
              <w:spacing w:before="120" w:line="276" w:lineRule="auto"/>
              <w:jc w:val="both"/>
              <w:rPr>
                <w:lang w:val="ro-MD" w:eastAsia="ja-JP"/>
              </w:rPr>
            </w:pPr>
            <w:r w:rsidRPr="00816290">
              <w:rPr>
                <w:lang w:val="ro-MD" w:eastAsia="ja-JP"/>
              </w:rPr>
              <w:t>doar 13% din echipamentele utilizate la zi de sunt de clasa A (în conformitate cu publicația BNS menționată mai sus)</w:t>
            </w:r>
          </w:p>
          <w:p w14:paraId="7D5E8DAA" w14:textId="77777777" w:rsidR="00522131" w:rsidRPr="00816290" w:rsidRDefault="00522131" w:rsidP="00522131">
            <w:pPr>
              <w:pStyle w:val="a5"/>
              <w:numPr>
                <w:ilvl w:val="0"/>
                <w:numId w:val="10"/>
              </w:numPr>
              <w:spacing w:before="120" w:line="276" w:lineRule="auto"/>
              <w:jc w:val="both"/>
              <w:rPr>
                <w:lang w:val="ro-MD" w:eastAsia="ja-JP"/>
              </w:rPr>
            </w:pPr>
            <w:r w:rsidRPr="00816290">
              <w:rPr>
                <w:lang w:val="ro-MD" w:eastAsia="ja-JP"/>
              </w:rPr>
              <w:t>87% din gospodării ar decide, la următoarea achiziție de echipament casnic, să opteze pentru unități marcate cu clasa „A” de performanță</w:t>
            </w:r>
          </w:p>
          <w:p w14:paraId="2F6DA6F9" w14:textId="77777777" w:rsidR="00522131" w:rsidRPr="00816290" w:rsidRDefault="00522131" w:rsidP="00522131">
            <w:pPr>
              <w:pStyle w:val="a5"/>
              <w:numPr>
                <w:ilvl w:val="0"/>
                <w:numId w:val="10"/>
              </w:numPr>
              <w:spacing w:before="120" w:line="276" w:lineRule="auto"/>
              <w:jc w:val="both"/>
              <w:rPr>
                <w:lang w:val="ro-MD" w:eastAsia="ja-JP"/>
              </w:rPr>
            </w:pPr>
            <w:r w:rsidRPr="00816290">
              <w:rPr>
                <w:lang w:val="ro-MD" w:eastAsia="ja-JP"/>
              </w:rPr>
              <w:t>gradul de utilizare/ utilizarea echipamentelor casnice este una medie (în corespundere cu practicile EU)</w:t>
            </w:r>
          </w:p>
          <w:p w14:paraId="1CAB6DCF" w14:textId="77777777" w:rsidR="00522131" w:rsidRPr="00816290" w:rsidRDefault="00522131" w:rsidP="005A0987">
            <w:pPr>
              <w:spacing w:before="120"/>
              <w:jc w:val="both"/>
              <w:rPr>
                <w:rFonts w:eastAsia="Times New Roman" w:cs="Times New Roman"/>
                <w:lang w:val="ro-MD" w:eastAsia="ja-JP"/>
              </w:rPr>
            </w:pPr>
          </w:p>
          <w:p w14:paraId="77A05F62" w14:textId="77777777" w:rsidR="00522131" w:rsidRPr="00816290" w:rsidRDefault="00522131" w:rsidP="005A0987">
            <w:pPr>
              <w:spacing w:before="120"/>
              <w:jc w:val="both"/>
              <w:rPr>
                <w:rFonts w:eastAsia="Times New Roman" w:cs="Times New Roman"/>
                <w:lang w:val="ro-MD" w:eastAsia="ja-JP"/>
              </w:rPr>
            </w:pPr>
          </w:p>
          <w:p w14:paraId="5E7833DA" w14:textId="77777777" w:rsidR="00522131" w:rsidRPr="00816290" w:rsidRDefault="00522131" w:rsidP="005A0987">
            <w:pPr>
              <w:keepNext/>
              <w:spacing w:before="120"/>
              <w:jc w:val="center"/>
              <w:rPr>
                <w:lang w:val="ro-MD"/>
              </w:rPr>
            </w:pPr>
            <w:r w:rsidRPr="00816290">
              <w:rPr>
                <w:rFonts w:eastAsia="Times New Roman" w:cs="Times New Roman"/>
                <w:noProof/>
                <w:lang w:val="ro-MD" w:eastAsia="ja-JP"/>
              </w:rPr>
              <w:drawing>
                <wp:inline distT="0" distB="0" distL="0" distR="0" wp14:anchorId="6858E3B5" wp14:editId="35249708">
                  <wp:extent cx="4572000" cy="1686094"/>
                  <wp:effectExtent l="0" t="0" r="0" b="9525"/>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13"/>
                          <a:stretch>
                            <a:fillRect/>
                          </a:stretch>
                        </pic:blipFill>
                        <pic:spPr>
                          <a:xfrm>
                            <a:off x="0" y="0"/>
                            <a:ext cx="4583574" cy="1690362"/>
                          </a:xfrm>
                          <a:prstGeom prst="rect">
                            <a:avLst/>
                          </a:prstGeom>
                        </pic:spPr>
                      </pic:pic>
                    </a:graphicData>
                  </a:graphic>
                </wp:inline>
              </w:drawing>
            </w:r>
          </w:p>
          <w:p w14:paraId="446A18C6" w14:textId="77777777" w:rsidR="00522131" w:rsidRPr="00816290" w:rsidRDefault="00522131" w:rsidP="005A0987">
            <w:pPr>
              <w:pStyle w:val="af4"/>
              <w:jc w:val="center"/>
              <w:rPr>
                <w:rFonts w:ascii="Times New Roman" w:eastAsia="Times New Roman" w:hAnsi="Times New Roman" w:cs="Times New Roman"/>
                <w:i w:val="0"/>
                <w:iCs w:val="0"/>
                <w:color w:val="000000" w:themeColor="text1"/>
                <w:sz w:val="28"/>
                <w:szCs w:val="28"/>
                <w:lang w:eastAsia="ja-JP"/>
              </w:rPr>
            </w:pPr>
            <w:r w:rsidRPr="00816290">
              <w:rPr>
                <w:rFonts w:ascii="Times New Roman" w:hAnsi="Times New Roman" w:cs="Times New Roman"/>
                <w:b/>
                <w:bCs/>
                <w:i w:val="0"/>
                <w:iCs w:val="0"/>
                <w:color w:val="000000" w:themeColor="text1"/>
                <w:sz w:val="20"/>
                <w:szCs w:val="20"/>
              </w:rPr>
              <w:t xml:space="preserve">Figura </w:t>
            </w:r>
            <w:r w:rsidRPr="00816290">
              <w:rPr>
                <w:rFonts w:ascii="Times New Roman" w:hAnsi="Times New Roman" w:cs="Times New Roman"/>
                <w:b/>
                <w:bCs/>
                <w:i w:val="0"/>
                <w:iCs w:val="0"/>
                <w:color w:val="000000" w:themeColor="text1"/>
                <w:sz w:val="20"/>
                <w:szCs w:val="20"/>
              </w:rPr>
              <w:fldChar w:fldCharType="begin"/>
            </w:r>
            <w:r w:rsidRPr="00816290">
              <w:rPr>
                <w:rFonts w:ascii="Times New Roman" w:hAnsi="Times New Roman" w:cs="Times New Roman"/>
                <w:b/>
                <w:bCs/>
                <w:i w:val="0"/>
                <w:iCs w:val="0"/>
                <w:color w:val="000000" w:themeColor="text1"/>
                <w:sz w:val="20"/>
                <w:szCs w:val="20"/>
              </w:rPr>
              <w:instrText xml:space="preserve"> SEQ Figura \* ARABIC </w:instrText>
            </w:r>
            <w:r w:rsidRPr="00816290">
              <w:rPr>
                <w:rFonts w:ascii="Times New Roman" w:hAnsi="Times New Roman" w:cs="Times New Roman"/>
                <w:b/>
                <w:bCs/>
                <w:i w:val="0"/>
                <w:iCs w:val="0"/>
                <w:color w:val="000000" w:themeColor="text1"/>
                <w:sz w:val="20"/>
                <w:szCs w:val="20"/>
              </w:rPr>
              <w:fldChar w:fldCharType="separate"/>
            </w:r>
            <w:r w:rsidRPr="00816290">
              <w:rPr>
                <w:rFonts w:ascii="Times New Roman" w:hAnsi="Times New Roman" w:cs="Times New Roman"/>
                <w:b/>
                <w:bCs/>
                <w:i w:val="0"/>
                <w:iCs w:val="0"/>
                <w:noProof/>
                <w:color w:val="000000" w:themeColor="text1"/>
                <w:sz w:val="20"/>
                <w:szCs w:val="20"/>
              </w:rPr>
              <w:t>5</w:t>
            </w:r>
            <w:r w:rsidRPr="00816290">
              <w:rPr>
                <w:rFonts w:ascii="Times New Roman" w:hAnsi="Times New Roman" w:cs="Times New Roman"/>
                <w:b/>
                <w:bCs/>
                <w:i w:val="0"/>
                <w:iCs w:val="0"/>
                <w:color w:val="000000" w:themeColor="text1"/>
                <w:sz w:val="20"/>
                <w:szCs w:val="20"/>
              </w:rPr>
              <w:fldChar w:fldCharType="end"/>
            </w:r>
            <w:r w:rsidRPr="00816290">
              <w:rPr>
                <w:rFonts w:ascii="Times New Roman" w:hAnsi="Times New Roman" w:cs="Times New Roman"/>
                <w:b/>
                <w:bCs/>
                <w:i w:val="0"/>
                <w:iCs w:val="0"/>
                <w:color w:val="000000" w:themeColor="text1"/>
                <w:sz w:val="20"/>
                <w:szCs w:val="20"/>
              </w:rPr>
              <w:t>.</w:t>
            </w:r>
            <w:r w:rsidRPr="00816290">
              <w:rPr>
                <w:rFonts w:ascii="Times New Roman" w:hAnsi="Times New Roman" w:cs="Times New Roman"/>
                <w:i w:val="0"/>
                <w:iCs w:val="0"/>
                <w:color w:val="000000" w:themeColor="text1"/>
                <w:sz w:val="20"/>
                <w:szCs w:val="20"/>
              </w:rPr>
              <w:t xml:space="preserve"> Matricea de calcul a economiilor de energie - scenariul înzestrării gospodăriilor</w:t>
            </w:r>
            <w:r w:rsidRPr="00816290">
              <w:rPr>
                <w:rFonts w:ascii="Times New Roman" w:hAnsi="Times New Roman" w:cs="Times New Roman"/>
                <w:i w:val="0"/>
                <w:iCs w:val="0"/>
                <w:color w:val="000000" w:themeColor="text1"/>
                <w:sz w:val="20"/>
                <w:szCs w:val="20"/>
              </w:rPr>
              <w:br/>
            </w:r>
            <w:r w:rsidRPr="00816290">
              <w:rPr>
                <w:rFonts w:ascii="Times New Roman" w:eastAsia="Times New Roman" w:hAnsi="Times New Roman" w:cs="Times New Roman"/>
                <w:i w:val="0"/>
                <w:iCs w:val="0"/>
                <w:color w:val="000000" w:themeColor="text1"/>
                <w:sz w:val="20"/>
                <w:szCs w:val="20"/>
                <w:lang w:eastAsia="ja-JP"/>
              </w:rPr>
              <w:t>conform datelor BNS (i.e. la zi)</w:t>
            </w:r>
          </w:p>
          <w:p w14:paraId="354530F5"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Cu toate acestea, având în vedere că gospodăriile casnice din Republica Moldova nu sunt încă dotate cu tehnică conform mediei statelor UE, iar această evoluție naturală este de așteptat, totuși, pentru anii următori, au fost estimat economiile de energie și pentru scenariul respectiv. Rezultatele acestui calcul sunt prezentate în figura 6.</w:t>
            </w:r>
          </w:p>
          <w:p w14:paraId="3A73F65B" w14:textId="77777777" w:rsidR="00522131" w:rsidRPr="00816290" w:rsidRDefault="00522131" w:rsidP="005A0987">
            <w:pPr>
              <w:keepNext/>
              <w:spacing w:before="120"/>
              <w:jc w:val="center"/>
              <w:rPr>
                <w:lang w:val="ro-MD"/>
              </w:rPr>
            </w:pPr>
            <w:r w:rsidRPr="00816290">
              <w:rPr>
                <w:rFonts w:eastAsia="Times New Roman" w:cs="Times New Roman"/>
                <w:noProof/>
                <w:lang w:val="ro-MD" w:eastAsia="ja-JP"/>
              </w:rPr>
              <w:drawing>
                <wp:inline distT="0" distB="0" distL="0" distR="0" wp14:anchorId="57C2E68C" wp14:editId="6B135E20">
                  <wp:extent cx="4680842" cy="1662605"/>
                  <wp:effectExtent l="0" t="0" r="571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4"/>
                          <a:stretch>
                            <a:fillRect/>
                          </a:stretch>
                        </pic:blipFill>
                        <pic:spPr>
                          <a:xfrm>
                            <a:off x="0" y="0"/>
                            <a:ext cx="4713830" cy="1674322"/>
                          </a:xfrm>
                          <a:prstGeom prst="rect">
                            <a:avLst/>
                          </a:prstGeom>
                        </pic:spPr>
                      </pic:pic>
                    </a:graphicData>
                  </a:graphic>
                </wp:inline>
              </w:drawing>
            </w:r>
          </w:p>
          <w:p w14:paraId="0DBEC240" w14:textId="77777777" w:rsidR="00522131" w:rsidRPr="00816290" w:rsidRDefault="00522131" w:rsidP="005A0987">
            <w:pPr>
              <w:pStyle w:val="af4"/>
              <w:jc w:val="center"/>
              <w:rPr>
                <w:rFonts w:ascii="Times New Roman" w:hAnsi="Times New Roman" w:cs="Times New Roman"/>
                <w:i w:val="0"/>
                <w:iCs w:val="0"/>
                <w:color w:val="000000" w:themeColor="text1"/>
                <w:sz w:val="20"/>
                <w:szCs w:val="20"/>
              </w:rPr>
            </w:pPr>
            <w:r w:rsidRPr="00816290">
              <w:rPr>
                <w:rFonts w:ascii="Times New Roman" w:hAnsi="Times New Roman" w:cs="Times New Roman"/>
                <w:b/>
                <w:bCs/>
                <w:i w:val="0"/>
                <w:iCs w:val="0"/>
                <w:color w:val="000000" w:themeColor="text1"/>
                <w:sz w:val="20"/>
                <w:szCs w:val="20"/>
              </w:rPr>
              <w:t xml:space="preserve">Figura </w:t>
            </w:r>
            <w:r w:rsidRPr="00816290">
              <w:rPr>
                <w:rFonts w:ascii="Times New Roman" w:hAnsi="Times New Roman" w:cs="Times New Roman"/>
                <w:b/>
                <w:bCs/>
                <w:i w:val="0"/>
                <w:iCs w:val="0"/>
                <w:color w:val="000000" w:themeColor="text1"/>
                <w:sz w:val="20"/>
                <w:szCs w:val="20"/>
              </w:rPr>
              <w:fldChar w:fldCharType="begin"/>
            </w:r>
            <w:r w:rsidRPr="00816290">
              <w:rPr>
                <w:rFonts w:ascii="Times New Roman" w:hAnsi="Times New Roman" w:cs="Times New Roman"/>
                <w:b/>
                <w:bCs/>
                <w:i w:val="0"/>
                <w:iCs w:val="0"/>
                <w:color w:val="000000" w:themeColor="text1"/>
                <w:sz w:val="20"/>
                <w:szCs w:val="20"/>
              </w:rPr>
              <w:instrText xml:space="preserve"> SEQ Figura \* ARABIC </w:instrText>
            </w:r>
            <w:r w:rsidRPr="00816290">
              <w:rPr>
                <w:rFonts w:ascii="Times New Roman" w:hAnsi="Times New Roman" w:cs="Times New Roman"/>
                <w:b/>
                <w:bCs/>
                <w:i w:val="0"/>
                <w:iCs w:val="0"/>
                <w:color w:val="000000" w:themeColor="text1"/>
                <w:sz w:val="20"/>
                <w:szCs w:val="20"/>
              </w:rPr>
              <w:fldChar w:fldCharType="separate"/>
            </w:r>
            <w:r w:rsidRPr="00816290">
              <w:rPr>
                <w:rFonts w:ascii="Times New Roman" w:hAnsi="Times New Roman" w:cs="Times New Roman"/>
                <w:b/>
                <w:bCs/>
                <w:i w:val="0"/>
                <w:iCs w:val="0"/>
                <w:noProof/>
                <w:color w:val="000000" w:themeColor="text1"/>
                <w:sz w:val="20"/>
                <w:szCs w:val="20"/>
              </w:rPr>
              <w:t>6</w:t>
            </w:r>
            <w:r w:rsidRPr="00816290">
              <w:rPr>
                <w:rFonts w:ascii="Times New Roman" w:hAnsi="Times New Roman" w:cs="Times New Roman"/>
                <w:b/>
                <w:bCs/>
                <w:i w:val="0"/>
                <w:iCs w:val="0"/>
                <w:color w:val="000000" w:themeColor="text1"/>
                <w:sz w:val="20"/>
                <w:szCs w:val="20"/>
              </w:rPr>
              <w:fldChar w:fldCharType="end"/>
            </w:r>
            <w:r w:rsidRPr="00816290">
              <w:rPr>
                <w:rFonts w:ascii="Times New Roman" w:hAnsi="Times New Roman" w:cs="Times New Roman"/>
                <w:b/>
                <w:bCs/>
                <w:i w:val="0"/>
                <w:iCs w:val="0"/>
                <w:color w:val="000000" w:themeColor="text1"/>
                <w:sz w:val="20"/>
                <w:szCs w:val="20"/>
              </w:rPr>
              <w:t>.</w:t>
            </w:r>
            <w:r w:rsidRPr="00816290">
              <w:rPr>
                <w:rFonts w:ascii="Times New Roman" w:hAnsi="Times New Roman" w:cs="Times New Roman"/>
                <w:i w:val="0"/>
                <w:iCs w:val="0"/>
                <w:color w:val="000000" w:themeColor="text1"/>
                <w:sz w:val="20"/>
                <w:szCs w:val="20"/>
              </w:rPr>
              <w:t xml:space="preserve"> Matricea de calcul a economiilor de energie - </w:t>
            </w:r>
            <w:r w:rsidRPr="00816290">
              <w:rPr>
                <w:rFonts w:ascii="Times New Roman" w:hAnsi="Times New Roman" w:cs="Times New Roman"/>
                <w:i w:val="0"/>
                <w:iCs w:val="0"/>
                <w:color w:val="000000" w:themeColor="text1"/>
                <w:sz w:val="20"/>
                <w:szCs w:val="20"/>
              </w:rPr>
              <w:br/>
              <w:t>scenariul înzestrării gospodăriilor conform mediei UE</w:t>
            </w:r>
          </w:p>
          <w:p w14:paraId="6A2EC5C6"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 xml:space="preserve">În ipotezele admise pentru scenariul respectiv, calculele au demonstrat că valoarea economiilor de energie finală ar putea crește cu 86%. </w:t>
            </w:r>
          </w:p>
          <w:p w14:paraId="1F66236F"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 xml:space="preserve">De precizat că în anul 2021, consumul final de energie a fost de 2,924 </w:t>
            </w:r>
            <w:proofErr w:type="spellStart"/>
            <w:r w:rsidRPr="00816290">
              <w:rPr>
                <w:rFonts w:eastAsia="Times New Roman" w:cs="Times New Roman"/>
                <w:lang w:val="ro-MD" w:eastAsia="ja-JP"/>
              </w:rPr>
              <w:t>ktep</w:t>
            </w:r>
            <w:proofErr w:type="spellEnd"/>
            <w:r w:rsidRPr="00816290">
              <w:rPr>
                <w:rFonts w:eastAsia="Times New Roman" w:cs="Times New Roman"/>
                <w:lang w:val="ro-MD" w:eastAsia="ja-JP"/>
              </w:rPr>
              <w:t xml:space="preserve">, iar cel de energie electrică – 355 </w:t>
            </w:r>
            <w:proofErr w:type="spellStart"/>
            <w:r w:rsidRPr="00816290">
              <w:rPr>
                <w:rFonts w:eastAsia="Times New Roman" w:cs="Times New Roman"/>
                <w:lang w:val="ro-MD" w:eastAsia="ja-JP"/>
              </w:rPr>
              <w:t>ktep</w:t>
            </w:r>
            <w:proofErr w:type="spellEnd"/>
            <w:r w:rsidRPr="00816290">
              <w:rPr>
                <w:rFonts w:eastAsia="Times New Roman" w:cs="Times New Roman"/>
                <w:lang w:val="ro-MD" w:eastAsia="ja-JP"/>
              </w:rPr>
              <w:t>.</w:t>
            </w:r>
          </w:p>
          <w:p w14:paraId="2C6A1F62" w14:textId="77777777" w:rsidR="00522131" w:rsidRPr="00816290" w:rsidRDefault="00522131" w:rsidP="005A0987">
            <w:pPr>
              <w:spacing w:before="120"/>
              <w:jc w:val="both"/>
              <w:rPr>
                <w:rFonts w:eastAsia="Times New Roman" w:cs="Times New Roman"/>
                <w:lang w:val="ro-MD" w:eastAsia="ja-JP"/>
              </w:rPr>
            </w:pPr>
            <w:r w:rsidRPr="00816290">
              <w:rPr>
                <w:rFonts w:eastAsia="Times New Roman" w:cs="Times New Roman"/>
                <w:lang w:val="ro-MD" w:eastAsia="ja-JP"/>
              </w:rPr>
              <w:t xml:space="preserve">Respectiv, lipsa unor politici de informare a consumatorului despre performanța energetică a echipamentelor din propria gospodărie ar duce la consum mărit de energie electrică (în primul rând) în propria casă, acesta fiind însoțit și de o factură mai mare. Graficul prezentat în Figura </w:t>
            </w:r>
            <w:r w:rsidRPr="0058323C">
              <w:rPr>
                <w:rFonts w:eastAsia="Times New Roman" w:cs="Times New Roman"/>
                <w:lang w:val="ro-MD" w:eastAsia="ja-JP"/>
              </w:rPr>
              <w:t>10</w:t>
            </w:r>
            <w:r w:rsidRPr="00816290">
              <w:rPr>
                <w:rFonts w:eastAsia="Times New Roman" w:cs="Times New Roman"/>
                <w:lang w:val="ro-MD" w:eastAsia="ja-JP"/>
              </w:rPr>
              <w:t xml:space="preserve"> demonstrează acest lucru, luând în considerare interdependența dintre economiile monetare obținute față de valoarea tarifului la energia electrică. În grafic acesta variază între două extreme - 1,51 MDL/kWh și 5,91 MDL/kWh.</w:t>
            </w:r>
          </w:p>
        </w:tc>
      </w:tr>
      <w:tr w:rsidR="00522131" w:rsidRPr="00816290" w14:paraId="692455F6" w14:textId="77777777" w:rsidTr="005A0987">
        <w:trPr>
          <w:jc w:val="center"/>
        </w:trPr>
        <w:tc>
          <w:tcPr>
            <w:tcW w:w="5000" w:type="pct"/>
            <w:gridSpan w:val="2"/>
            <w:shd w:val="clear" w:color="auto" w:fill="auto"/>
            <w:tcMar>
              <w:top w:w="15" w:type="dxa"/>
              <w:left w:w="45" w:type="dxa"/>
              <w:bottom w:w="15" w:type="dxa"/>
              <w:right w:w="45" w:type="dxa"/>
            </w:tcMar>
          </w:tcPr>
          <w:p w14:paraId="62B587B7"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e) Descrieți cadrul juridic actual aplicabil raporturilor analizate și identificați carențele prevederilor normative în vigoare, identificați documentele de politici și reglementările existente care condiționează intervenția statului</w:t>
            </w:r>
          </w:p>
        </w:tc>
      </w:tr>
      <w:tr w:rsidR="00522131" w:rsidRPr="00816290" w14:paraId="69E87064" w14:textId="77777777" w:rsidTr="005A0987">
        <w:trPr>
          <w:jc w:val="center"/>
        </w:trPr>
        <w:tc>
          <w:tcPr>
            <w:tcW w:w="5000" w:type="pct"/>
            <w:gridSpan w:val="2"/>
            <w:tcMar>
              <w:top w:w="15" w:type="dxa"/>
              <w:left w:w="45" w:type="dxa"/>
              <w:bottom w:w="15" w:type="dxa"/>
              <w:right w:w="45" w:type="dxa"/>
            </w:tcMar>
          </w:tcPr>
          <w:p w14:paraId="3202C072"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 xml:space="preserve">Prin efectul </w:t>
            </w:r>
            <w:r w:rsidRPr="00816290">
              <w:rPr>
                <w:rFonts w:eastAsia="Times New Roman" w:cs="Times New Roman"/>
                <w:bCs/>
                <w:i/>
                <w:iCs/>
                <w:lang w:val="ro-MD" w:eastAsia="ru-RU"/>
              </w:rPr>
              <w:t>Legii nr. 117 din 23.12.2009 pentru aderarea Republicii Moldova la Tratatul de constituire a Comunității Energetice</w:t>
            </w:r>
            <w:r w:rsidRPr="00816290">
              <w:rPr>
                <w:rFonts w:eastAsia="Times New Roman" w:cs="Times New Roman"/>
                <w:bCs/>
                <w:lang w:val="ro-MD" w:eastAsia="ru-RU"/>
              </w:rPr>
              <w:t>, Guvernul s-a angajat să transpună acquis-</w:t>
            </w:r>
            <w:proofErr w:type="spellStart"/>
            <w:r w:rsidRPr="00816290">
              <w:rPr>
                <w:rFonts w:eastAsia="Times New Roman" w:cs="Times New Roman"/>
                <w:bCs/>
                <w:lang w:val="ro-MD" w:eastAsia="ru-RU"/>
              </w:rPr>
              <w:t>ul</w:t>
            </w:r>
            <w:proofErr w:type="spellEnd"/>
            <w:r w:rsidRPr="00816290">
              <w:rPr>
                <w:rFonts w:eastAsia="Times New Roman" w:cs="Times New Roman"/>
                <w:bCs/>
                <w:lang w:val="ro-MD" w:eastAsia="ru-RU"/>
              </w:rPr>
              <w:t xml:space="preserve"> european în domeniul energetic. Astfel, </w:t>
            </w:r>
            <w:r w:rsidRPr="00816290">
              <w:rPr>
                <w:rFonts w:eastAsia="Times New Roman" w:cs="Times New Roman"/>
                <w:bCs/>
                <w:i/>
                <w:iCs/>
                <w:lang w:val="ro-MD" w:eastAsia="ru-RU"/>
              </w:rPr>
              <w:t>Legea 44/2014 privind etichetarea produselor cu impact energetic</w:t>
            </w:r>
            <w:r w:rsidRPr="00816290">
              <w:rPr>
                <w:rFonts w:eastAsia="Times New Roman" w:cs="Times New Roman"/>
                <w:bCs/>
                <w:lang w:val="ro-MD" w:eastAsia="ru-RU"/>
              </w:rPr>
              <w:t xml:space="preserve">, a creat cadrul juridic național primar pe domeniu. </w:t>
            </w:r>
          </w:p>
          <w:p w14:paraId="2E9D957B"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Implementarea Legii 44/2014 este asigurată prin intermediul a două hotărâri distincte ale Guvernului, și anume:</w:t>
            </w:r>
          </w:p>
          <w:p w14:paraId="6E7C4EC5" w14:textId="77777777" w:rsidR="00522131" w:rsidRPr="00816290" w:rsidRDefault="00522131" w:rsidP="00522131">
            <w:pPr>
              <w:pStyle w:val="a5"/>
              <w:numPr>
                <w:ilvl w:val="0"/>
                <w:numId w:val="11"/>
              </w:numPr>
              <w:spacing w:before="120" w:after="120" w:line="276" w:lineRule="auto"/>
              <w:jc w:val="both"/>
              <w:rPr>
                <w:bCs/>
                <w:lang w:val="ro-MD" w:eastAsia="ru-RU"/>
              </w:rPr>
            </w:pPr>
            <w:r w:rsidRPr="00816290">
              <w:rPr>
                <w:bCs/>
                <w:lang w:val="ro-MD" w:eastAsia="ru-RU"/>
              </w:rPr>
              <w:t>HG 685/2018 pentru aprobarea Regulamentului cu privire la etichetarea pneurilor</w:t>
            </w:r>
          </w:p>
          <w:p w14:paraId="31E6D986" w14:textId="77777777" w:rsidR="00522131" w:rsidRPr="00816290" w:rsidRDefault="00522131" w:rsidP="00522131">
            <w:pPr>
              <w:pStyle w:val="a5"/>
              <w:numPr>
                <w:ilvl w:val="0"/>
                <w:numId w:val="11"/>
              </w:numPr>
              <w:spacing w:before="120" w:after="120" w:line="276" w:lineRule="auto"/>
              <w:jc w:val="both"/>
              <w:rPr>
                <w:bCs/>
                <w:lang w:val="ro-MD" w:eastAsia="ru-RU"/>
              </w:rPr>
            </w:pPr>
            <w:r w:rsidRPr="00816290">
              <w:rPr>
                <w:bCs/>
                <w:lang w:val="ro-MD" w:eastAsia="ru-RU"/>
              </w:rPr>
              <w:t xml:space="preserve">HG 1003/2014 pentru aprobarea regulamentelor privind cerințele de etichetare energetică a unor produse cu impact energetic, au fost aprobate cerințe pentru </w:t>
            </w:r>
            <w:proofErr w:type="spellStart"/>
            <w:r w:rsidRPr="00816290">
              <w:rPr>
                <w:bCs/>
                <w:lang w:val="ro-MD" w:eastAsia="ru-RU"/>
              </w:rPr>
              <w:t>următaorele</w:t>
            </w:r>
            <w:proofErr w:type="spellEnd"/>
            <w:r w:rsidRPr="00816290">
              <w:rPr>
                <w:bCs/>
                <w:lang w:val="ro-MD" w:eastAsia="ru-RU"/>
              </w:rPr>
              <w:t xml:space="preserve"> grupe de produse/ echipamente:</w:t>
            </w:r>
          </w:p>
          <w:p w14:paraId="0033AA32"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uscătoare de rufe de uz casnic cu tambur</w:t>
            </w:r>
          </w:p>
          <w:p w14:paraId="591502B3"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aparate de climatizare</w:t>
            </w:r>
          </w:p>
          <w:p w14:paraId="16157243"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 xml:space="preserve">cuptoare </w:t>
            </w:r>
            <w:proofErr w:type="spellStart"/>
            <w:r w:rsidRPr="00816290">
              <w:rPr>
                <w:bCs/>
                <w:lang w:val="ro-MD" w:eastAsia="ru-RU"/>
              </w:rPr>
              <w:t>şi</w:t>
            </w:r>
            <w:proofErr w:type="spellEnd"/>
            <w:r w:rsidRPr="00816290">
              <w:rPr>
                <w:bCs/>
                <w:lang w:val="ro-MD" w:eastAsia="ru-RU"/>
              </w:rPr>
              <w:t xml:space="preserve"> hote de bucătărie de uz casnic</w:t>
            </w:r>
          </w:p>
          <w:p w14:paraId="4FCD1F0C"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 xml:space="preserve">lămpi electrice </w:t>
            </w:r>
            <w:proofErr w:type="spellStart"/>
            <w:r w:rsidRPr="00816290">
              <w:rPr>
                <w:bCs/>
                <w:lang w:val="ro-MD" w:eastAsia="ru-RU"/>
              </w:rPr>
              <w:t>şi</w:t>
            </w:r>
            <w:proofErr w:type="spellEnd"/>
            <w:r w:rsidRPr="00816290">
              <w:rPr>
                <w:bCs/>
                <w:lang w:val="ro-MD" w:eastAsia="ru-RU"/>
              </w:rPr>
              <w:t xml:space="preserve"> corpuri de iluminat</w:t>
            </w:r>
          </w:p>
          <w:p w14:paraId="0B2CFDBB" w14:textId="77777777" w:rsidR="00522131" w:rsidRPr="00816290" w:rsidRDefault="00522131" w:rsidP="00522131">
            <w:pPr>
              <w:pStyle w:val="a5"/>
              <w:numPr>
                <w:ilvl w:val="1"/>
                <w:numId w:val="11"/>
              </w:numPr>
              <w:spacing w:before="120" w:after="120" w:line="276" w:lineRule="auto"/>
              <w:jc w:val="both"/>
              <w:rPr>
                <w:bCs/>
                <w:lang w:val="ro-MD" w:eastAsia="ru-RU"/>
              </w:rPr>
            </w:pPr>
            <w:proofErr w:type="spellStart"/>
            <w:r w:rsidRPr="00816290">
              <w:rPr>
                <w:bCs/>
                <w:lang w:val="ro-MD" w:eastAsia="ru-RU"/>
              </w:rPr>
              <w:t>maşini</w:t>
            </w:r>
            <w:proofErr w:type="spellEnd"/>
            <w:r w:rsidRPr="00816290">
              <w:rPr>
                <w:bCs/>
                <w:lang w:val="ro-MD" w:eastAsia="ru-RU"/>
              </w:rPr>
              <w:t xml:space="preserve"> de spălat rufe de uz casnic</w:t>
            </w:r>
          </w:p>
          <w:p w14:paraId="580EB7C3"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mașini de spălat vase de uz casnic</w:t>
            </w:r>
          </w:p>
          <w:p w14:paraId="47ACA2F5"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aparate frigorifice de uz casnic</w:t>
            </w:r>
          </w:p>
          <w:p w14:paraId="44F47927"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aparatelor TV</w:t>
            </w:r>
          </w:p>
          <w:p w14:paraId="71D8B970"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aspiratoare</w:t>
            </w:r>
          </w:p>
          <w:p w14:paraId="224EE996"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instalații pentru încălzirea apei, rezervoare pentru apă caldă și pachete de instalații pentru încălzirea apei și dispozitiv solar</w:t>
            </w:r>
          </w:p>
          <w:p w14:paraId="4863E88C"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instalații pentru încălzirea incintelor, instalații de încălzire cu funcție dublă, pachete de instalații pentru încălzirea incintelor, regulatoare de temperatură și dispozitiv solar și pachete de instalații de încălzire cu funcție dublă, regulatoare de temperatură și dispozitiv solar</w:t>
            </w:r>
          </w:p>
          <w:p w14:paraId="3BDD2085"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În anul 2021, prin HG 362/2021 cu privire la modificarea Hotărârii Guvernului nr. 1003/2014, din motivele descrise anterior, au fost abrogate regulamentele ce vizează șirul de mai jos de echipamente de uz casnic, și anume:</w:t>
            </w:r>
          </w:p>
          <w:p w14:paraId="2D356A1B"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aspiratoarele</w:t>
            </w:r>
          </w:p>
          <w:p w14:paraId="753454D6"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lămpile electrice și corpurile de iluminat</w:t>
            </w:r>
          </w:p>
          <w:p w14:paraId="73A79D6F"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mașinile de spălat rufe de uz casnic</w:t>
            </w:r>
          </w:p>
          <w:p w14:paraId="004FA9BC"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mașinile de spălat vase de uz casnic</w:t>
            </w:r>
          </w:p>
          <w:p w14:paraId="0B2F2EE6"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aparatele frigorifice de uz casnic</w:t>
            </w:r>
          </w:p>
          <w:p w14:paraId="2C26D75E" w14:textId="77777777" w:rsidR="00522131" w:rsidRPr="00816290" w:rsidRDefault="00522131" w:rsidP="00522131">
            <w:pPr>
              <w:pStyle w:val="a5"/>
              <w:numPr>
                <w:ilvl w:val="1"/>
                <w:numId w:val="11"/>
              </w:numPr>
              <w:spacing w:before="120" w:after="120" w:line="276" w:lineRule="auto"/>
              <w:jc w:val="both"/>
              <w:rPr>
                <w:bCs/>
                <w:lang w:val="ro-MD" w:eastAsia="ru-RU"/>
              </w:rPr>
            </w:pPr>
            <w:r w:rsidRPr="00816290">
              <w:rPr>
                <w:bCs/>
                <w:lang w:val="ro-MD" w:eastAsia="ru-RU"/>
              </w:rPr>
              <w:t>aparatele TV</w:t>
            </w:r>
          </w:p>
          <w:p w14:paraId="692100A3" w14:textId="77777777" w:rsidR="00522131" w:rsidRPr="00816290" w:rsidRDefault="00522131" w:rsidP="005A0987">
            <w:pPr>
              <w:spacing w:before="120" w:after="120"/>
              <w:jc w:val="both"/>
              <w:rPr>
                <w:rFonts w:eastAsia="Times New Roman" w:cs="Times New Roman"/>
                <w:bCs/>
                <w:lang w:val="ro-MD" w:eastAsia="ru-RU"/>
              </w:rPr>
            </w:pPr>
            <w:r w:rsidRPr="00816290">
              <w:rPr>
                <w:rFonts w:eastAsia="Times New Roman" w:cs="Times New Roman"/>
                <w:bCs/>
                <w:lang w:val="ro-MD" w:eastAsia="ru-RU"/>
              </w:rPr>
              <w:t>Având în vedere vid-</w:t>
            </w:r>
            <w:proofErr w:type="spellStart"/>
            <w:r w:rsidRPr="00816290">
              <w:rPr>
                <w:rFonts w:eastAsia="Times New Roman" w:cs="Times New Roman"/>
                <w:bCs/>
                <w:lang w:val="ro-MD" w:eastAsia="ru-RU"/>
              </w:rPr>
              <w:t>ul</w:t>
            </w:r>
            <w:proofErr w:type="spellEnd"/>
            <w:r w:rsidRPr="00816290">
              <w:rPr>
                <w:rFonts w:eastAsia="Times New Roman" w:cs="Times New Roman"/>
                <w:bCs/>
                <w:lang w:val="ro-MD" w:eastAsia="ru-RU"/>
              </w:rPr>
              <w:t xml:space="preserve"> legal respectiv, dar și decizia </w:t>
            </w:r>
            <w:proofErr w:type="spellStart"/>
            <w:r w:rsidRPr="001B701F">
              <w:rPr>
                <w:rFonts w:eastAsia="Times New Roman" w:cs="Times New Roman"/>
                <w:bCs/>
                <w:lang w:val="ro-MD" w:eastAsia="ru-RU"/>
              </w:rPr>
              <w:t>Decizia</w:t>
            </w:r>
            <w:proofErr w:type="spellEnd"/>
            <w:r w:rsidRPr="001B701F">
              <w:rPr>
                <w:rFonts w:eastAsia="Times New Roman" w:cs="Times New Roman"/>
                <w:bCs/>
                <w:lang w:val="ro-MD" w:eastAsia="ru-RU"/>
              </w:rPr>
              <w:t xml:space="preserve"> </w:t>
            </w:r>
            <w:r w:rsidRPr="0058323C">
              <w:rPr>
                <w:rFonts w:eastAsia="Times New Roman" w:cs="Times New Roman"/>
                <w:bCs/>
                <w:lang w:val="ro-MD" w:eastAsia="ru-RU"/>
              </w:rPr>
              <w:t>D/2022/14/MC-</w:t>
            </w:r>
            <w:proofErr w:type="spellStart"/>
            <w:r w:rsidRPr="0058323C">
              <w:rPr>
                <w:rFonts w:eastAsia="Times New Roman" w:cs="Times New Roman"/>
                <w:bCs/>
                <w:lang w:val="ro-MD" w:eastAsia="ru-RU"/>
              </w:rPr>
              <w:t>EnC</w:t>
            </w:r>
            <w:proofErr w:type="spellEnd"/>
            <w:r w:rsidRPr="001B701F">
              <w:rPr>
                <w:rFonts w:eastAsia="Times New Roman" w:cs="Times New Roman"/>
                <w:bCs/>
                <w:lang w:val="ro-MD" w:eastAsia="ru-RU"/>
              </w:rPr>
              <w:t xml:space="preserve"> a</w:t>
            </w:r>
            <w:r w:rsidRPr="00816290">
              <w:rPr>
                <w:rFonts w:eastAsia="Times New Roman" w:cs="Times New Roman"/>
                <w:bCs/>
                <w:lang w:val="ro-MD" w:eastAsia="ru-RU"/>
              </w:rPr>
              <w:t xml:space="preserve"> Consiliului Ministerial al Comunității Energetice, Guvernul Republicii Moldova are obligația transpunerii setului de regulamente UE revizuite (a se vedea sub-capitolul b) pentru detalii).</w:t>
            </w:r>
          </w:p>
          <w:p w14:paraId="32225375" w14:textId="77777777" w:rsidR="00522131" w:rsidRPr="00816290" w:rsidRDefault="00522131" w:rsidP="005A0987">
            <w:pPr>
              <w:spacing w:before="120" w:after="120"/>
              <w:jc w:val="both"/>
              <w:rPr>
                <w:rFonts w:eastAsia="Times New Roman" w:cs="Times New Roman"/>
                <w:bCs/>
                <w:lang w:val="ro-MD" w:eastAsia="ru-RU"/>
              </w:rPr>
            </w:pPr>
          </w:p>
        </w:tc>
      </w:tr>
      <w:tr w:rsidR="00522131" w:rsidRPr="00816290" w14:paraId="69DE9D60" w14:textId="77777777" w:rsidTr="005A0987">
        <w:trPr>
          <w:jc w:val="center"/>
        </w:trPr>
        <w:tc>
          <w:tcPr>
            <w:tcW w:w="5000" w:type="pct"/>
            <w:gridSpan w:val="2"/>
            <w:shd w:val="clear" w:color="auto" w:fill="auto"/>
            <w:tcMar>
              <w:top w:w="15" w:type="dxa"/>
              <w:left w:w="45" w:type="dxa"/>
              <w:bottom w:w="15" w:type="dxa"/>
              <w:right w:w="45" w:type="dxa"/>
            </w:tcMar>
          </w:tcPr>
          <w:p w14:paraId="152C91B6" w14:textId="77777777" w:rsidR="00522131" w:rsidRPr="00816290" w:rsidRDefault="00522131" w:rsidP="005A0987">
            <w:pPr>
              <w:spacing w:before="120" w:after="120"/>
              <w:rPr>
                <w:rFonts w:eastAsia="Times New Roman" w:cs="Times New Roman"/>
                <w:b/>
                <w:lang w:val="ro-MD" w:eastAsia="ru-RU"/>
              </w:rPr>
            </w:pPr>
            <w:r w:rsidRPr="00816290">
              <w:rPr>
                <w:rFonts w:eastAsia="Times New Roman" w:cs="Times New Roman"/>
                <w:b/>
                <w:bCs/>
                <w:lang w:val="ro-MD" w:eastAsia="ru-RU"/>
              </w:rPr>
              <w:t>2. STABILIREA OBIECTIVELOR</w:t>
            </w:r>
          </w:p>
        </w:tc>
      </w:tr>
      <w:tr w:rsidR="00522131" w:rsidRPr="00816290" w14:paraId="1E36B1AB" w14:textId="77777777" w:rsidTr="005A0987">
        <w:trPr>
          <w:jc w:val="center"/>
        </w:trPr>
        <w:tc>
          <w:tcPr>
            <w:tcW w:w="5000" w:type="pct"/>
            <w:gridSpan w:val="2"/>
            <w:shd w:val="clear" w:color="auto" w:fill="auto"/>
            <w:tcMar>
              <w:top w:w="15" w:type="dxa"/>
              <w:left w:w="45" w:type="dxa"/>
              <w:bottom w:w="15" w:type="dxa"/>
              <w:right w:w="45" w:type="dxa"/>
            </w:tcMar>
          </w:tcPr>
          <w:p w14:paraId="1C4856CD"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a) Expuneți obiectivele (care trebuie să fie legate direct de problemă și cauzele acesteia, formulate cuantificat, măsurabil, fixat în timp și realist)</w:t>
            </w:r>
          </w:p>
        </w:tc>
      </w:tr>
      <w:tr w:rsidR="00522131" w:rsidRPr="00816290" w14:paraId="12E6F379" w14:textId="77777777" w:rsidTr="005A0987">
        <w:trPr>
          <w:jc w:val="center"/>
        </w:trPr>
        <w:tc>
          <w:tcPr>
            <w:tcW w:w="5000" w:type="pct"/>
            <w:gridSpan w:val="2"/>
            <w:tcMar>
              <w:top w:w="15" w:type="dxa"/>
              <w:left w:w="45" w:type="dxa"/>
              <w:bottom w:w="15" w:type="dxa"/>
              <w:right w:w="45" w:type="dxa"/>
            </w:tcMar>
          </w:tcPr>
          <w:p w14:paraId="334AB3A1" w14:textId="77777777" w:rsidR="00522131" w:rsidRPr="00816290" w:rsidRDefault="00522131" w:rsidP="005A0987">
            <w:pPr>
              <w:tabs>
                <w:tab w:val="left" w:pos="514"/>
              </w:tabs>
              <w:suppressAutoHyphens/>
              <w:spacing w:before="60"/>
              <w:jc w:val="both"/>
              <w:rPr>
                <w:rFonts w:cs="Times New Roman"/>
                <w:iCs/>
                <w:lang w:val="ro-MD"/>
              </w:rPr>
            </w:pPr>
            <w:r w:rsidRPr="00816290">
              <w:rPr>
                <w:rFonts w:cs="Times New Roman"/>
                <w:iCs/>
                <w:lang w:val="ro-MD"/>
              </w:rPr>
              <w:t>Obiectivele urmărite de proiectul de hotărâre de Guvern sunt următoarele:</w:t>
            </w:r>
          </w:p>
          <w:p w14:paraId="53D9FE67" w14:textId="77777777" w:rsidR="00522131" w:rsidRPr="00816290" w:rsidRDefault="00522131" w:rsidP="005A0987">
            <w:pPr>
              <w:pStyle w:val="a5"/>
              <w:tabs>
                <w:tab w:val="left" w:pos="584"/>
              </w:tabs>
              <w:suppressAutoHyphens/>
              <w:spacing w:before="60"/>
              <w:ind w:left="494"/>
              <w:jc w:val="both"/>
              <w:rPr>
                <w:iCs/>
                <w:lang w:val="ro-MD"/>
              </w:rPr>
            </w:pPr>
            <w:r w:rsidRPr="00816290">
              <w:rPr>
                <w:iCs/>
                <w:lang w:val="ro-MD"/>
              </w:rPr>
              <w:t>1. stabilirea (actualizarea) cerințelor de etichetare energetică pentru 5 grupe de produse, și anume:</w:t>
            </w:r>
          </w:p>
          <w:p w14:paraId="6D01AA3B" w14:textId="77777777" w:rsidR="00522131" w:rsidRPr="00816290" w:rsidRDefault="00522131" w:rsidP="005A0987">
            <w:pPr>
              <w:pStyle w:val="a5"/>
              <w:tabs>
                <w:tab w:val="left" w:pos="584"/>
              </w:tabs>
              <w:suppressAutoHyphens/>
              <w:spacing w:before="60"/>
              <w:ind w:left="940"/>
              <w:jc w:val="both"/>
              <w:rPr>
                <w:lang w:val="ro-MD"/>
              </w:rPr>
            </w:pPr>
            <w:r w:rsidRPr="00816290">
              <w:rPr>
                <w:lang w:val="ro-MD"/>
              </w:rPr>
              <w:t xml:space="preserve">i) mașini de spălat rufe de uz casnic; </w:t>
            </w:r>
          </w:p>
          <w:p w14:paraId="73EC7A17" w14:textId="77777777" w:rsidR="00522131" w:rsidRPr="00816290" w:rsidRDefault="00522131" w:rsidP="005A0987">
            <w:pPr>
              <w:pStyle w:val="a5"/>
              <w:tabs>
                <w:tab w:val="left" w:pos="584"/>
              </w:tabs>
              <w:suppressAutoHyphens/>
              <w:spacing w:before="60"/>
              <w:ind w:left="940"/>
              <w:jc w:val="both"/>
              <w:rPr>
                <w:lang w:val="ro-MD"/>
              </w:rPr>
            </w:pPr>
            <w:r w:rsidRPr="00816290">
              <w:rPr>
                <w:lang w:val="ro-MD"/>
              </w:rPr>
              <w:t xml:space="preserve">ii) mașini de spălat vase de uz casnic; </w:t>
            </w:r>
          </w:p>
          <w:p w14:paraId="5214AA7B" w14:textId="77777777" w:rsidR="00522131" w:rsidRPr="00816290" w:rsidRDefault="00522131" w:rsidP="005A0987">
            <w:pPr>
              <w:pStyle w:val="a5"/>
              <w:tabs>
                <w:tab w:val="left" w:pos="584"/>
              </w:tabs>
              <w:suppressAutoHyphens/>
              <w:spacing w:before="60"/>
              <w:ind w:left="940"/>
              <w:jc w:val="both"/>
              <w:rPr>
                <w:lang w:val="ro-MD"/>
              </w:rPr>
            </w:pPr>
            <w:r w:rsidRPr="00816290">
              <w:rPr>
                <w:lang w:val="ro-MD"/>
              </w:rPr>
              <w:t xml:space="preserve">iii) aparate frigorifice de uz casnic; </w:t>
            </w:r>
          </w:p>
          <w:p w14:paraId="7DDD20B3" w14:textId="77777777" w:rsidR="00522131" w:rsidRPr="00816290" w:rsidRDefault="00522131" w:rsidP="005A0987">
            <w:pPr>
              <w:pStyle w:val="a5"/>
              <w:tabs>
                <w:tab w:val="left" w:pos="584"/>
              </w:tabs>
              <w:suppressAutoHyphens/>
              <w:spacing w:before="60"/>
              <w:ind w:left="940"/>
              <w:jc w:val="both"/>
              <w:rPr>
                <w:lang w:val="ro-MD"/>
              </w:rPr>
            </w:pPr>
            <w:r w:rsidRPr="00816290">
              <w:rPr>
                <w:lang w:val="ro-MD"/>
              </w:rPr>
              <w:t xml:space="preserve">iv) aparate TV (EN: electronic </w:t>
            </w:r>
            <w:proofErr w:type="spellStart"/>
            <w:r w:rsidRPr="00816290">
              <w:rPr>
                <w:lang w:val="ro-MD"/>
              </w:rPr>
              <w:t>displays</w:t>
            </w:r>
            <w:proofErr w:type="spellEnd"/>
            <w:r w:rsidRPr="00816290">
              <w:rPr>
                <w:lang w:val="ro-MD"/>
              </w:rPr>
              <w:t xml:space="preserve">) </w:t>
            </w:r>
          </w:p>
          <w:p w14:paraId="273C6213" w14:textId="77777777" w:rsidR="00522131" w:rsidRPr="00816290" w:rsidRDefault="00522131" w:rsidP="005A0987">
            <w:pPr>
              <w:pStyle w:val="a5"/>
              <w:tabs>
                <w:tab w:val="left" w:pos="584"/>
              </w:tabs>
              <w:suppressAutoHyphens/>
              <w:spacing w:before="60"/>
              <w:ind w:left="940"/>
              <w:jc w:val="both"/>
              <w:rPr>
                <w:iCs/>
                <w:lang w:val="ro-MD"/>
              </w:rPr>
            </w:pPr>
            <w:r w:rsidRPr="00816290">
              <w:rPr>
                <w:lang w:val="ro-MD"/>
              </w:rPr>
              <w:t>v) lămpi electrice și  corpuri de iluminat</w:t>
            </w:r>
          </w:p>
          <w:p w14:paraId="528B2DDF" w14:textId="77777777" w:rsidR="00522131" w:rsidRPr="00816290" w:rsidRDefault="00522131" w:rsidP="005A0987">
            <w:pPr>
              <w:pStyle w:val="a5"/>
              <w:tabs>
                <w:tab w:val="left" w:pos="584"/>
              </w:tabs>
              <w:suppressAutoHyphens/>
              <w:spacing w:before="60"/>
              <w:ind w:left="494"/>
              <w:jc w:val="both"/>
              <w:rPr>
                <w:iCs/>
                <w:lang w:val="ro-MD"/>
              </w:rPr>
            </w:pPr>
            <w:r w:rsidRPr="00816290">
              <w:rPr>
                <w:iCs/>
                <w:lang w:val="ro-MD"/>
              </w:rPr>
              <w:t>2. informarea consumatorilor și a pieței locale despre performanta energetică a unor echipamente cu impact energetic, precum și a cerințelor aplicabile față de acestea.</w:t>
            </w:r>
          </w:p>
          <w:p w14:paraId="406B9BFA" w14:textId="77777777" w:rsidR="00522131" w:rsidRPr="00816290" w:rsidRDefault="00522131" w:rsidP="005A0987">
            <w:pPr>
              <w:tabs>
                <w:tab w:val="left" w:pos="584"/>
              </w:tabs>
              <w:suppressAutoHyphens/>
              <w:spacing w:before="60"/>
              <w:jc w:val="both"/>
              <w:rPr>
                <w:rFonts w:cs="Times New Roman"/>
                <w:iCs/>
                <w:lang w:val="ro-MD"/>
              </w:rPr>
            </w:pPr>
            <w:r w:rsidRPr="00816290">
              <w:rPr>
                <w:rFonts w:cs="Times New Roman"/>
                <w:iCs/>
                <w:lang w:val="ro-MD"/>
              </w:rPr>
              <w:t>Cu privire la aplicarea prevederilor regulamentelor aprobate, este propusă următoarea abordare:</w:t>
            </w:r>
          </w:p>
          <w:p w14:paraId="7B4BA919" w14:textId="77777777" w:rsidR="00522131" w:rsidRPr="00816290" w:rsidRDefault="00522131" w:rsidP="00522131">
            <w:pPr>
              <w:pStyle w:val="a5"/>
              <w:numPr>
                <w:ilvl w:val="0"/>
                <w:numId w:val="10"/>
              </w:numPr>
              <w:tabs>
                <w:tab w:val="left" w:pos="584"/>
              </w:tabs>
              <w:suppressAutoHyphens/>
              <w:spacing w:before="60" w:line="276" w:lineRule="auto"/>
              <w:jc w:val="both"/>
              <w:rPr>
                <w:iCs/>
                <w:lang w:val="ro-MD"/>
              </w:rPr>
            </w:pPr>
            <w:r w:rsidRPr="00816290">
              <w:rPr>
                <w:iCs/>
                <w:lang w:val="ro-MD"/>
              </w:rPr>
              <w:t>intrarea în vigoare a regulamentelor timp de 1 (una) lună din ziua publicării acestora în Monitorul Oficial al Republicii Moldova pentru următoarea serie de produse:</w:t>
            </w:r>
          </w:p>
          <w:p w14:paraId="20A317C6" w14:textId="77777777" w:rsidR="00522131" w:rsidRPr="00816290" w:rsidRDefault="00522131" w:rsidP="00522131">
            <w:pPr>
              <w:pStyle w:val="a5"/>
              <w:numPr>
                <w:ilvl w:val="1"/>
                <w:numId w:val="10"/>
              </w:numPr>
              <w:tabs>
                <w:tab w:val="left" w:pos="584"/>
              </w:tabs>
              <w:suppressAutoHyphens/>
              <w:spacing w:before="60" w:line="276" w:lineRule="auto"/>
              <w:jc w:val="both"/>
              <w:rPr>
                <w:lang w:val="ro-MD"/>
              </w:rPr>
            </w:pPr>
            <w:r w:rsidRPr="00816290">
              <w:rPr>
                <w:lang w:val="ro-MD"/>
              </w:rPr>
              <w:t xml:space="preserve">mașini de spălat rufe de uz casnic; </w:t>
            </w:r>
          </w:p>
          <w:p w14:paraId="2BD3CBCA" w14:textId="77777777" w:rsidR="00522131" w:rsidRPr="00816290" w:rsidRDefault="00522131" w:rsidP="00522131">
            <w:pPr>
              <w:pStyle w:val="a5"/>
              <w:numPr>
                <w:ilvl w:val="1"/>
                <w:numId w:val="10"/>
              </w:numPr>
              <w:tabs>
                <w:tab w:val="left" w:pos="584"/>
              </w:tabs>
              <w:suppressAutoHyphens/>
              <w:spacing w:before="60" w:line="276" w:lineRule="auto"/>
              <w:jc w:val="both"/>
              <w:rPr>
                <w:lang w:val="ro-MD"/>
              </w:rPr>
            </w:pPr>
            <w:r w:rsidRPr="00816290">
              <w:rPr>
                <w:lang w:val="ro-MD"/>
              </w:rPr>
              <w:t xml:space="preserve">mașini de spălat vase de uz casnic; </w:t>
            </w:r>
          </w:p>
          <w:p w14:paraId="773DDB72" w14:textId="77777777" w:rsidR="00522131" w:rsidRPr="00816290" w:rsidRDefault="00522131" w:rsidP="00522131">
            <w:pPr>
              <w:pStyle w:val="a5"/>
              <w:numPr>
                <w:ilvl w:val="1"/>
                <w:numId w:val="10"/>
              </w:numPr>
              <w:tabs>
                <w:tab w:val="left" w:pos="584"/>
              </w:tabs>
              <w:suppressAutoHyphens/>
              <w:spacing w:before="60" w:line="276" w:lineRule="auto"/>
              <w:jc w:val="both"/>
              <w:rPr>
                <w:lang w:val="ro-MD"/>
              </w:rPr>
            </w:pPr>
            <w:r w:rsidRPr="00816290">
              <w:rPr>
                <w:lang w:val="ro-MD"/>
              </w:rPr>
              <w:t xml:space="preserve">aparate frigorifice de uz casnic; </w:t>
            </w:r>
          </w:p>
          <w:p w14:paraId="1B18A72B" w14:textId="77777777" w:rsidR="00522131" w:rsidRPr="00816290" w:rsidRDefault="00522131" w:rsidP="00522131">
            <w:pPr>
              <w:pStyle w:val="a5"/>
              <w:numPr>
                <w:ilvl w:val="1"/>
                <w:numId w:val="10"/>
              </w:numPr>
              <w:tabs>
                <w:tab w:val="left" w:pos="584"/>
              </w:tabs>
              <w:suppressAutoHyphens/>
              <w:spacing w:before="60" w:line="276" w:lineRule="auto"/>
              <w:jc w:val="both"/>
              <w:rPr>
                <w:lang w:val="ro-MD"/>
              </w:rPr>
            </w:pPr>
            <w:r w:rsidRPr="00816290">
              <w:rPr>
                <w:lang w:val="ro-MD"/>
              </w:rPr>
              <w:t xml:space="preserve">aparate TV (EN: electronic </w:t>
            </w:r>
            <w:proofErr w:type="spellStart"/>
            <w:r w:rsidRPr="00816290">
              <w:rPr>
                <w:lang w:val="ro-MD"/>
              </w:rPr>
              <w:t>displays</w:t>
            </w:r>
            <w:proofErr w:type="spellEnd"/>
            <w:r w:rsidRPr="00816290">
              <w:rPr>
                <w:lang w:val="ro-MD"/>
              </w:rPr>
              <w:t xml:space="preserve">) </w:t>
            </w:r>
          </w:p>
          <w:p w14:paraId="1BD1CEC0" w14:textId="77777777" w:rsidR="00522131" w:rsidRPr="00816290" w:rsidRDefault="00522131" w:rsidP="00522131">
            <w:pPr>
              <w:pStyle w:val="a5"/>
              <w:numPr>
                <w:ilvl w:val="0"/>
                <w:numId w:val="10"/>
              </w:numPr>
              <w:tabs>
                <w:tab w:val="left" w:pos="584"/>
              </w:tabs>
              <w:suppressAutoHyphens/>
              <w:spacing w:before="60" w:line="276" w:lineRule="auto"/>
              <w:jc w:val="both"/>
              <w:rPr>
                <w:iCs/>
                <w:lang w:val="ro-MD"/>
              </w:rPr>
            </w:pPr>
            <w:r w:rsidRPr="00816290">
              <w:rPr>
                <w:iCs/>
                <w:lang w:val="ro-MD"/>
              </w:rPr>
              <w:t>intrarea în vigoare a regulamentului timp de 6 (șase) luni din ziua publicării acestuia în Monitorul Oficial al Republicii Moldova pentru lămpile electrice și corpurile de iluminat, având în vedere existența unor producători în țară și imperativul oferirii acestora de timp pentru adaptarea la noile cerințe.</w:t>
            </w:r>
          </w:p>
          <w:p w14:paraId="5AF56315" w14:textId="77777777" w:rsidR="00522131" w:rsidRPr="00816290" w:rsidRDefault="00522131" w:rsidP="005A0987">
            <w:pPr>
              <w:tabs>
                <w:tab w:val="left" w:pos="584"/>
              </w:tabs>
              <w:suppressAutoHyphens/>
              <w:spacing w:before="60"/>
              <w:ind w:left="1080"/>
              <w:jc w:val="both"/>
              <w:rPr>
                <w:rFonts w:cs="Times New Roman"/>
                <w:iCs/>
                <w:lang w:val="ro-MD"/>
              </w:rPr>
            </w:pPr>
          </w:p>
        </w:tc>
      </w:tr>
      <w:tr w:rsidR="00522131" w:rsidRPr="00816290" w14:paraId="31AA1D78" w14:textId="77777777" w:rsidTr="005A0987">
        <w:trPr>
          <w:jc w:val="center"/>
        </w:trPr>
        <w:tc>
          <w:tcPr>
            <w:tcW w:w="5000" w:type="pct"/>
            <w:gridSpan w:val="2"/>
            <w:shd w:val="clear" w:color="auto" w:fill="auto"/>
            <w:tcMar>
              <w:top w:w="15" w:type="dxa"/>
              <w:left w:w="45" w:type="dxa"/>
              <w:bottom w:w="15" w:type="dxa"/>
              <w:right w:w="45" w:type="dxa"/>
            </w:tcMar>
          </w:tcPr>
          <w:p w14:paraId="41173070" w14:textId="77777777" w:rsidR="00522131" w:rsidRPr="00816290" w:rsidRDefault="00522131" w:rsidP="005A0987">
            <w:pPr>
              <w:spacing w:before="120" w:after="120"/>
              <w:rPr>
                <w:rFonts w:eastAsia="Times New Roman" w:cs="Times New Roman"/>
                <w:b/>
                <w:lang w:val="ro-MD" w:eastAsia="ru-RU"/>
              </w:rPr>
            </w:pPr>
            <w:r w:rsidRPr="00816290">
              <w:rPr>
                <w:rFonts w:eastAsia="Times New Roman" w:cs="Times New Roman"/>
                <w:b/>
                <w:bCs/>
                <w:lang w:val="ro-MD" w:eastAsia="ru-RU"/>
              </w:rPr>
              <w:t>3. IDENTIFICAREA OPȚIUNILOR</w:t>
            </w:r>
          </w:p>
        </w:tc>
      </w:tr>
      <w:tr w:rsidR="00522131" w:rsidRPr="00816290" w14:paraId="3DEC27E8" w14:textId="77777777" w:rsidTr="005A0987">
        <w:trPr>
          <w:jc w:val="center"/>
        </w:trPr>
        <w:tc>
          <w:tcPr>
            <w:tcW w:w="5000" w:type="pct"/>
            <w:gridSpan w:val="2"/>
            <w:shd w:val="clear" w:color="auto" w:fill="auto"/>
            <w:tcMar>
              <w:top w:w="15" w:type="dxa"/>
              <w:left w:w="45" w:type="dxa"/>
              <w:bottom w:w="15" w:type="dxa"/>
              <w:right w:w="45" w:type="dxa"/>
            </w:tcMar>
          </w:tcPr>
          <w:p w14:paraId="663943D5"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a) Expuneți succint opțiunea „a nu face nimic”, care presupune lipsa de intervenție</w:t>
            </w:r>
          </w:p>
        </w:tc>
      </w:tr>
      <w:tr w:rsidR="00522131" w:rsidRPr="00816290" w14:paraId="588C61CF" w14:textId="77777777" w:rsidTr="005A0987">
        <w:trPr>
          <w:jc w:val="center"/>
        </w:trPr>
        <w:tc>
          <w:tcPr>
            <w:tcW w:w="5000" w:type="pct"/>
            <w:gridSpan w:val="2"/>
            <w:tcMar>
              <w:top w:w="15" w:type="dxa"/>
              <w:left w:w="45" w:type="dxa"/>
              <w:bottom w:w="15" w:type="dxa"/>
              <w:right w:w="45" w:type="dxa"/>
            </w:tcMar>
          </w:tcPr>
          <w:p w14:paraId="27C3CDD8"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Opțiunea „a nu face nimic” presupune păstrarea în vigoare a prevederilor HG 1003/2014. Prin urmare, într-un astfel de scenariu, vor avea loc următoarele:</w:t>
            </w:r>
          </w:p>
          <w:p w14:paraId="1DBC93CA" w14:textId="77777777" w:rsidR="00522131" w:rsidRPr="00816290" w:rsidRDefault="00522131" w:rsidP="00522131">
            <w:pPr>
              <w:pStyle w:val="a5"/>
              <w:numPr>
                <w:ilvl w:val="0"/>
                <w:numId w:val="8"/>
              </w:numPr>
              <w:tabs>
                <w:tab w:val="left" w:pos="1418"/>
              </w:tabs>
              <w:spacing w:after="60" w:line="276" w:lineRule="auto"/>
              <w:jc w:val="both"/>
              <w:rPr>
                <w:rFonts w:eastAsia="Batang"/>
                <w:bCs/>
                <w:lang w:val="ro-MD" w:eastAsia="ja-JP"/>
              </w:rPr>
            </w:pPr>
            <w:r w:rsidRPr="00816290">
              <w:rPr>
                <w:rFonts w:eastAsia="Batang"/>
                <w:bCs/>
                <w:lang w:val="ro-MD" w:eastAsia="ja-JP"/>
              </w:rPr>
              <w:t>ne-informarea consumatorului final despre performanța energetic a produselor procurate de pe piață;</w:t>
            </w:r>
          </w:p>
          <w:p w14:paraId="667E6853" w14:textId="77777777" w:rsidR="00522131" w:rsidRPr="00816290" w:rsidRDefault="00522131" w:rsidP="00522131">
            <w:pPr>
              <w:pStyle w:val="a5"/>
              <w:numPr>
                <w:ilvl w:val="0"/>
                <w:numId w:val="8"/>
              </w:numPr>
              <w:tabs>
                <w:tab w:val="left" w:pos="1418"/>
              </w:tabs>
              <w:spacing w:after="60" w:line="276" w:lineRule="auto"/>
              <w:jc w:val="both"/>
              <w:rPr>
                <w:rFonts w:eastAsia="Batang"/>
                <w:bCs/>
                <w:lang w:val="ro-MD" w:eastAsia="ja-JP"/>
              </w:rPr>
            </w:pPr>
            <w:r w:rsidRPr="00816290">
              <w:rPr>
                <w:rFonts w:eastAsia="Batang"/>
                <w:bCs/>
                <w:lang w:val="ro-MD" w:eastAsia="ja-JP"/>
              </w:rPr>
              <w:t xml:space="preserve">eșuarea în obținerea unor economii de energie de minim 23 </w:t>
            </w:r>
            <w:proofErr w:type="spellStart"/>
            <w:r w:rsidRPr="00816290">
              <w:rPr>
                <w:rFonts w:eastAsia="Batang"/>
                <w:bCs/>
                <w:lang w:val="ro-MD" w:eastAsia="ja-JP"/>
              </w:rPr>
              <w:t>ktep</w:t>
            </w:r>
            <w:proofErr w:type="spellEnd"/>
            <w:r w:rsidRPr="00816290">
              <w:rPr>
                <w:rFonts w:eastAsia="Batang"/>
                <w:bCs/>
                <w:lang w:val="ro-MD" w:eastAsia="ja-JP"/>
              </w:rPr>
              <w:t xml:space="preserve"> la nivel național </w:t>
            </w:r>
          </w:p>
          <w:p w14:paraId="1A751DFC" w14:textId="77777777" w:rsidR="00522131" w:rsidRPr="00816290" w:rsidRDefault="00522131" w:rsidP="00522131">
            <w:pPr>
              <w:pStyle w:val="a5"/>
              <w:numPr>
                <w:ilvl w:val="0"/>
                <w:numId w:val="8"/>
              </w:numPr>
              <w:tabs>
                <w:tab w:val="left" w:pos="1418"/>
              </w:tabs>
              <w:spacing w:after="60" w:line="276" w:lineRule="auto"/>
              <w:jc w:val="both"/>
              <w:rPr>
                <w:rFonts w:eastAsia="Batang"/>
                <w:bCs/>
                <w:lang w:val="ro-MD" w:eastAsia="ja-JP"/>
              </w:rPr>
            </w:pPr>
            <w:r w:rsidRPr="00816290">
              <w:rPr>
                <w:rFonts w:eastAsia="Batang"/>
                <w:bCs/>
                <w:lang w:val="ro-MD" w:eastAsia="ja-JP"/>
              </w:rPr>
              <w:t>eșuarea în obținerea unor economii monetare de minim 400 milioane MDL anual, posibile grație utilizării unor echipamente mai performante energetic</w:t>
            </w:r>
          </w:p>
          <w:p w14:paraId="1A0BFA41" w14:textId="77777777" w:rsidR="00522131" w:rsidRPr="00816290" w:rsidRDefault="00522131" w:rsidP="00522131">
            <w:pPr>
              <w:pStyle w:val="a5"/>
              <w:numPr>
                <w:ilvl w:val="0"/>
                <w:numId w:val="8"/>
              </w:numPr>
              <w:tabs>
                <w:tab w:val="left" w:pos="1418"/>
              </w:tabs>
              <w:spacing w:after="60" w:line="276" w:lineRule="auto"/>
              <w:jc w:val="both"/>
              <w:rPr>
                <w:rFonts w:eastAsia="Batang"/>
                <w:bCs/>
                <w:lang w:val="ro-MD" w:eastAsia="ja-JP"/>
              </w:rPr>
            </w:pPr>
            <w:r w:rsidRPr="00816290">
              <w:rPr>
                <w:rFonts w:eastAsia="Batang"/>
                <w:bCs/>
                <w:lang w:val="ro-MD" w:eastAsia="ja-JP"/>
              </w:rPr>
              <w:t>eșuarea în obținerea unor economii monetare cuprinse între 355 și 1390 MDL/ an per gospodărie casnică</w:t>
            </w:r>
          </w:p>
        </w:tc>
      </w:tr>
      <w:tr w:rsidR="00522131" w:rsidRPr="00816290" w14:paraId="076BCC1C" w14:textId="77777777" w:rsidTr="005A0987">
        <w:trPr>
          <w:jc w:val="center"/>
        </w:trPr>
        <w:tc>
          <w:tcPr>
            <w:tcW w:w="5000" w:type="pct"/>
            <w:gridSpan w:val="2"/>
            <w:shd w:val="clear" w:color="auto" w:fill="auto"/>
            <w:tcMar>
              <w:top w:w="15" w:type="dxa"/>
              <w:left w:w="45" w:type="dxa"/>
              <w:bottom w:w="15" w:type="dxa"/>
              <w:right w:w="45" w:type="dxa"/>
            </w:tcMar>
          </w:tcPr>
          <w:p w14:paraId="1C912602"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b) Expuneți principalele prevederi ale proiectului, cu impact, explicând cum acestea țintesc cauzele problemei, cu indicarea novațiilor și întregului spectru de soluții/drepturi/obligații ce se doresc să fie aprobate.</w:t>
            </w:r>
          </w:p>
        </w:tc>
      </w:tr>
      <w:tr w:rsidR="00522131" w:rsidRPr="00816290" w14:paraId="00185EFA" w14:textId="77777777" w:rsidTr="005A0987">
        <w:trPr>
          <w:trHeight w:val="783"/>
          <w:jc w:val="center"/>
        </w:trPr>
        <w:tc>
          <w:tcPr>
            <w:tcW w:w="5000" w:type="pct"/>
            <w:gridSpan w:val="2"/>
            <w:tcMar>
              <w:top w:w="15" w:type="dxa"/>
              <w:left w:w="45" w:type="dxa"/>
              <w:bottom w:w="15" w:type="dxa"/>
              <w:right w:w="45" w:type="dxa"/>
            </w:tcMar>
          </w:tcPr>
          <w:p w14:paraId="4D81F62F"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Merită a fi menționat faptul că regulamentele UE cu privire la etichetarea produselor cu impact energetic, propuse spre aprobare, au o structură practic identică. Mai mult decât atât, obligațiile stabilite față de principalii actori implicați în implementarea acestor politici, sunt similare.</w:t>
            </w:r>
          </w:p>
          <w:p w14:paraId="0DCE42C4"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Astfel, cele cinci regulamente propuse spre aprobare presupun următoarea structură.</w:t>
            </w:r>
          </w:p>
          <w:p w14:paraId="3CE41CF0" w14:textId="77777777" w:rsidR="00522131" w:rsidRPr="00816290" w:rsidRDefault="00522131" w:rsidP="005A0987">
            <w:pPr>
              <w:tabs>
                <w:tab w:val="left" w:pos="1418"/>
              </w:tabs>
              <w:spacing w:before="120" w:after="60"/>
              <w:jc w:val="both"/>
              <w:rPr>
                <w:rFonts w:eastAsia="Batang" w:cs="Times New Roman"/>
                <w:bCs/>
                <w:i/>
                <w:iCs/>
                <w:u w:val="single"/>
                <w:lang w:val="ro-MD" w:eastAsia="ja-JP"/>
              </w:rPr>
            </w:pPr>
            <w:r w:rsidRPr="00816290">
              <w:rPr>
                <w:rFonts w:eastAsia="Batang" w:cs="Times New Roman"/>
                <w:bCs/>
                <w:i/>
                <w:iCs/>
                <w:u w:val="single"/>
                <w:lang w:val="ro-MD" w:eastAsia="ja-JP"/>
              </w:rPr>
              <w:t>I. Dispoziții generale și domeniul de aplicare</w:t>
            </w:r>
          </w:p>
          <w:p w14:paraId="163704D2" w14:textId="77777777" w:rsidR="00522131" w:rsidRPr="00816290" w:rsidRDefault="00522131" w:rsidP="00522131">
            <w:pPr>
              <w:pStyle w:val="a5"/>
              <w:numPr>
                <w:ilvl w:val="0"/>
                <w:numId w:val="13"/>
              </w:numPr>
              <w:tabs>
                <w:tab w:val="left" w:pos="1418"/>
              </w:tabs>
              <w:spacing w:before="120" w:after="60" w:line="276" w:lineRule="auto"/>
              <w:jc w:val="both"/>
              <w:rPr>
                <w:rFonts w:eastAsia="Batang"/>
                <w:bCs/>
                <w:lang w:val="ro-MD" w:eastAsia="ja-JP"/>
              </w:rPr>
            </w:pPr>
            <w:r w:rsidRPr="00816290">
              <w:rPr>
                <w:rFonts w:eastAsia="Batang"/>
                <w:bCs/>
                <w:lang w:val="ro-MD" w:eastAsia="ja-JP"/>
              </w:rPr>
              <w:t>se stabilește grupa de produse în raport cu care noile prevederi sunt obligatorii</w:t>
            </w:r>
          </w:p>
          <w:p w14:paraId="57C0B9C4" w14:textId="77777777" w:rsidR="00522131" w:rsidRPr="00816290" w:rsidRDefault="00522131" w:rsidP="00522131">
            <w:pPr>
              <w:pStyle w:val="a5"/>
              <w:numPr>
                <w:ilvl w:val="0"/>
                <w:numId w:val="13"/>
              </w:numPr>
              <w:tabs>
                <w:tab w:val="left" w:pos="1418"/>
              </w:tabs>
              <w:spacing w:before="120" w:after="60" w:line="276" w:lineRule="auto"/>
              <w:jc w:val="both"/>
              <w:rPr>
                <w:rFonts w:eastAsia="Batang"/>
                <w:bCs/>
                <w:lang w:val="ro-MD" w:eastAsia="ja-JP"/>
              </w:rPr>
            </w:pPr>
            <w:r w:rsidRPr="00816290">
              <w:rPr>
                <w:rFonts w:eastAsia="Batang"/>
                <w:bCs/>
                <w:lang w:val="ro-MD" w:eastAsia="ja-JP"/>
              </w:rPr>
              <w:t>se stabilesc grupurile de produse în raport cu care prevederile nu se aplică</w:t>
            </w:r>
          </w:p>
          <w:p w14:paraId="17A36700" w14:textId="77777777" w:rsidR="00522131" w:rsidRPr="00816290" w:rsidRDefault="00522131" w:rsidP="005A0987">
            <w:pPr>
              <w:tabs>
                <w:tab w:val="left" w:pos="1418"/>
              </w:tabs>
              <w:spacing w:before="120" w:after="60"/>
              <w:jc w:val="both"/>
              <w:rPr>
                <w:rFonts w:eastAsia="Batang" w:cs="Times New Roman"/>
                <w:bCs/>
                <w:i/>
                <w:iCs/>
                <w:u w:val="single"/>
                <w:lang w:val="ro-MD" w:eastAsia="ja-JP"/>
              </w:rPr>
            </w:pPr>
            <w:r w:rsidRPr="00816290">
              <w:rPr>
                <w:rFonts w:eastAsia="Batang" w:cs="Times New Roman"/>
                <w:bCs/>
                <w:i/>
                <w:iCs/>
                <w:u w:val="single"/>
                <w:lang w:val="ro-MD" w:eastAsia="ja-JP"/>
              </w:rPr>
              <w:t>II. Noțiuni</w:t>
            </w:r>
          </w:p>
          <w:p w14:paraId="72B339D2" w14:textId="77777777" w:rsidR="00522131" w:rsidRPr="00816290" w:rsidRDefault="00522131" w:rsidP="005A0987">
            <w:pPr>
              <w:tabs>
                <w:tab w:val="left" w:pos="1418"/>
              </w:tabs>
              <w:spacing w:before="120" w:after="60"/>
              <w:ind w:left="404"/>
              <w:jc w:val="both"/>
              <w:rPr>
                <w:rFonts w:eastAsia="Batang" w:cs="Times New Roman"/>
                <w:bCs/>
                <w:lang w:val="ro-MD" w:eastAsia="ja-JP"/>
              </w:rPr>
            </w:pPr>
            <w:r w:rsidRPr="00816290">
              <w:rPr>
                <w:rFonts w:eastAsia="Batang" w:cs="Times New Roman"/>
                <w:bCs/>
                <w:lang w:val="ro-MD" w:eastAsia="ja-JP"/>
              </w:rPr>
              <w:t>În sensul fiecărui regulament, sunt stabilite o serie de noțiuni caracteristice produsului.</w:t>
            </w:r>
          </w:p>
          <w:p w14:paraId="60BE30C9"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III. Atribuțiile furnizorilor de echipamente cu impact energetic</w:t>
            </w:r>
            <w:r w:rsidRPr="00816290">
              <w:rPr>
                <w:rFonts w:eastAsia="Batang" w:cs="Times New Roman"/>
                <w:bCs/>
                <w:lang w:val="ro-MD" w:eastAsia="ja-JP"/>
              </w:rPr>
              <w:t xml:space="preserve"> (i.e. producătorii de echipamente sau importatorii)</w:t>
            </w:r>
          </w:p>
          <w:p w14:paraId="7B6286D4"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Setul de atribuții impus producătorilor, în situațiile în care aceștia există, sau importatorilor (o practică caracteristică Republicii Moldova), nu se diferențiază în dependență de produsul vizat de regulament:</w:t>
            </w:r>
          </w:p>
          <w:p w14:paraId="0DDB5DDE"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a)</w:t>
            </w:r>
            <w:r w:rsidRPr="00816290">
              <w:rPr>
                <w:rFonts w:eastAsia="Batang" w:cs="Times New Roman"/>
                <w:bCs/>
                <w:lang w:val="ro-MD" w:eastAsia="ja-JP"/>
              </w:rPr>
              <w:tab/>
              <w:t>fiecare unitate de produs urmează să fie însoțită de o etichetă imprimată în formatul stabilit, de regulă, în anexa III a fiecărui regulament;</w:t>
            </w:r>
          </w:p>
          <w:p w14:paraId="33ACC206"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b)</w:t>
            </w:r>
            <w:r w:rsidRPr="00816290">
              <w:rPr>
                <w:rFonts w:eastAsia="Batang" w:cs="Times New Roman"/>
                <w:bCs/>
                <w:lang w:val="ro-MD" w:eastAsia="ja-JP"/>
              </w:rPr>
              <w:tab/>
              <w:t>anumite informații tehnice despre produs, stabiliți în anexa V a regulamentelor, urmează a prezentați în fișa produsului, care este pusă la dispoziție gratuit, în format electronic;</w:t>
            </w:r>
          </w:p>
          <w:p w14:paraId="059C38C0"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c)</w:t>
            </w:r>
            <w:r w:rsidRPr="00816290">
              <w:rPr>
                <w:rFonts w:eastAsia="Batang" w:cs="Times New Roman"/>
                <w:bCs/>
                <w:lang w:val="ro-MD" w:eastAsia="ja-JP"/>
              </w:rPr>
              <w:tab/>
              <w:t>la cererea expresă a distribuitorului (care plasează produsul pe piață), fișa cu informații despre produs se pune la dispoziție în format imprimat, în mod gratuit;</w:t>
            </w:r>
          </w:p>
          <w:p w14:paraId="5539C5B0"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d)</w:t>
            </w:r>
            <w:r w:rsidRPr="00816290">
              <w:rPr>
                <w:rFonts w:eastAsia="Batang" w:cs="Times New Roman"/>
                <w:bCs/>
                <w:lang w:val="ro-MD" w:eastAsia="ja-JP"/>
              </w:rPr>
              <w:tab/>
              <w:t>conținutul documentației tehnice, astfel cum este stabilit în anexa VI, se pune la dispoziția Inspectoratului de Stat pentru Supravegherea Produselor Nealimentare și Protecția Consumatorilor;</w:t>
            </w:r>
          </w:p>
          <w:p w14:paraId="2461C3A9"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e)</w:t>
            </w:r>
            <w:r w:rsidRPr="00816290">
              <w:rPr>
                <w:rFonts w:eastAsia="Batang" w:cs="Times New Roman"/>
                <w:bCs/>
                <w:lang w:val="ro-MD" w:eastAsia="ja-JP"/>
              </w:rPr>
              <w:tab/>
              <w:t>orice publicitate vizuală pentru un anumit model de echipament trebuie să conțină clasa de eficiență energetică și gama de clase de eficiență astfel cum sunt disponibile pe etichetă, informația fiind prezentată în conformitate cu anexa VII și cu anexa VIII la regulamente;</w:t>
            </w:r>
          </w:p>
          <w:p w14:paraId="559BF240"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f)</w:t>
            </w:r>
            <w:r w:rsidRPr="00816290">
              <w:rPr>
                <w:rFonts w:eastAsia="Batang" w:cs="Times New Roman"/>
                <w:bCs/>
                <w:lang w:val="ro-MD" w:eastAsia="ja-JP"/>
              </w:rPr>
              <w:tab/>
              <w:t>orice material promoțional tehnic referitor la un anumit model echipament, inclusiv materialele  promoționale tehnice disponibile pe internet, care descriu parametrii săi tehnici specifici, indică clasa de eficiență energetică a modelului respectiv și gama de clase de eficiență energetică astfel cum sunt disponibile pe etichetă, în conformitate cu anexa VII;</w:t>
            </w:r>
          </w:p>
          <w:p w14:paraId="5AA96281"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g)</w:t>
            </w:r>
            <w:r w:rsidRPr="00816290">
              <w:rPr>
                <w:rFonts w:eastAsia="Batang" w:cs="Times New Roman"/>
                <w:bCs/>
                <w:lang w:val="ro-MD" w:eastAsia="ja-JP"/>
              </w:rPr>
              <w:tab/>
              <w:t>o etichetă electronică, având formatul și conținutul informativ stabilite în anexa III, trebuie pusă la dispoziția distribuitorilor pentru fiecare model de echipament înregistrat în baza de date UE a produselor. În cazul modelelor introduse numai pe piața Părților Contractante (printre care și Republica Moldova) și care nu sunt înregistrate în baza de date a UE a produselor, eticheta va fi generată fără sigla UE, iar codul QR va conduce consumatorul către pagina web a producătorului cu informațiile modelului în cauză;</w:t>
            </w:r>
          </w:p>
          <w:p w14:paraId="2F34E63A"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h)</w:t>
            </w:r>
            <w:r w:rsidRPr="00816290">
              <w:rPr>
                <w:rFonts w:eastAsia="Batang" w:cs="Times New Roman"/>
                <w:bCs/>
                <w:lang w:val="ro-MD" w:eastAsia="ja-JP"/>
              </w:rPr>
              <w:tab/>
              <w:t>o fișă electronică cu informații despre produs, având formatul și conținutul informativ stabilite în anexa V, este pusă la dispoziția distribuitorilor pentru fiecare model de echipament.</w:t>
            </w:r>
          </w:p>
          <w:p w14:paraId="1B71001C" w14:textId="77777777" w:rsidR="00522131" w:rsidRPr="00816290" w:rsidRDefault="00522131" w:rsidP="005A0987">
            <w:pPr>
              <w:tabs>
                <w:tab w:val="left" w:pos="1418"/>
              </w:tabs>
              <w:spacing w:before="120" w:after="60"/>
              <w:jc w:val="both"/>
              <w:rPr>
                <w:rFonts w:eastAsia="Batang" w:cs="Times New Roman"/>
                <w:bCs/>
                <w:i/>
                <w:iCs/>
                <w:u w:val="single"/>
                <w:lang w:val="ro-MD" w:eastAsia="ja-JP"/>
              </w:rPr>
            </w:pPr>
            <w:r w:rsidRPr="00816290">
              <w:rPr>
                <w:rFonts w:eastAsia="Batang" w:cs="Times New Roman"/>
                <w:bCs/>
                <w:i/>
                <w:iCs/>
                <w:u w:val="single"/>
                <w:lang w:val="ro-MD" w:eastAsia="ja-JP"/>
              </w:rPr>
              <w:t>IV. Atribuțiile distribuitorilor de echipament cu impact energetic pe piața Republicii Moldova</w:t>
            </w:r>
          </w:p>
          <w:p w14:paraId="591DFF1F"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Regulile general-aplicabile pentru fiecare distribuitorii oricărui tip de produs sunt:</w:t>
            </w:r>
          </w:p>
          <w:p w14:paraId="6ED13701"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a)</w:t>
            </w:r>
            <w:r w:rsidRPr="00816290">
              <w:rPr>
                <w:rFonts w:eastAsia="Batang" w:cs="Times New Roman"/>
                <w:bCs/>
                <w:lang w:val="ro-MD" w:eastAsia="ja-JP"/>
              </w:rPr>
              <w:tab/>
              <w:t xml:space="preserve">fiecare model prezentat la punctul de </w:t>
            </w:r>
            <w:proofErr w:type="spellStart"/>
            <w:r w:rsidRPr="00816290">
              <w:rPr>
                <w:rFonts w:eastAsia="Batang" w:cs="Times New Roman"/>
                <w:bCs/>
                <w:lang w:val="ro-MD" w:eastAsia="ja-JP"/>
              </w:rPr>
              <w:t>vînzare</w:t>
            </w:r>
            <w:proofErr w:type="spellEnd"/>
            <w:r w:rsidRPr="00816290">
              <w:rPr>
                <w:rFonts w:eastAsia="Batang" w:cs="Times New Roman"/>
                <w:bCs/>
                <w:lang w:val="ro-MD" w:eastAsia="ja-JP"/>
              </w:rPr>
              <w:t xml:space="preserve"> poartă eticheta pusă la dispoziție de furnizori, aceasta fiind afișată pe partea exterioară a aparatului sau agățată de acesta, astfel </w:t>
            </w:r>
            <w:proofErr w:type="spellStart"/>
            <w:r w:rsidRPr="00816290">
              <w:rPr>
                <w:rFonts w:eastAsia="Batang" w:cs="Times New Roman"/>
                <w:bCs/>
                <w:lang w:val="ro-MD" w:eastAsia="ja-JP"/>
              </w:rPr>
              <w:t>încît</w:t>
            </w:r>
            <w:proofErr w:type="spellEnd"/>
            <w:r w:rsidRPr="00816290">
              <w:rPr>
                <w:rFonts w:eastAsia="Batang" w:cs="Times New Roman"/>
                <w:bCs/>
                <w:lang w:val="ro-MD" w:eastAsia="ja-JP"/>
              </w:rPr>
              <w:t xml:space="preserve"> să poată fi văzută în mod clar;</w:t>
            </w:r>
          </w:p>
          <w:p w14:paraId="6B380D08"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b)</w:t>
            </w:r>
            <w:r w:rsidRPr="00816290">
              <w:rPr>
                <w:rFonts w:eastAsia="Batang" w:cs="Times New Roman"/>
                <w:bCs/>
                <w:lang w:val="ro-MD" w:eastAsia="ja-JP"/>
              </w:rPr>
              <w:tab/>
              <w:t>în cazul vânzării la distanță, eticheta și fișa cu informații despre produs sunt furnizate în conformitate cu anexele VII și VIII;</w:t>
            </w:r>
          </w:p>
          <w:p w14:paraId="6058ECDB"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c)</w:t>
            </w:r>
            <w:r w:rsidRPr="00816290">
              <w:rPr>
                <w:rFonts w:eastAsia="Batang" w:cs="Times New Roman"/>
                <w:bCs/>
                <w:lang w:val="ro-MD" w:eastAsia="ja-JP"/>
              </w:rPr>
              <w:tab/>
              <w:t>orice publicitate vizuală pentru un anumit model de echipament, inclusiv pe internet, conține clasa de eficiență energetică și gama de clase de eficiență astfel cum sunt disponibile pe etichetă, în conformitate cu anexa V;</w:t>
            </w:r>
          </w:p>
          <w:p w14:paraId="4E837EA0" w14:textId="77777777" w:rsidR="00522131" w:rsidRPr="00816290" w:rsidRDefault="00522131" w:rsidP="005A0987">
            <w:pPr>
              <w:tabs>
                <w:tab w:val="left" w:pos="1418"/>
              </w:tabs>
              <w:spacing w:before="120" w:after="60"/>
              <w:ind w:left="674" w:hanging="360"/>
              <w:jc w:val="both"/>
              <w:rPr>
                <w:rFonts w:eastAsia="Batang" w:cs="Times New Roman"/>
                <w:bCs/>
                <w:lang w:val="ro-MD" w:eastAsia="ja-JP"/>
              </w:rPr>
            </w:pPr>
            <w:r w:rsidRPr="00816290">
              <w:rPr>
                <w:rFonts w:eastAsia="Batang" w:cs="Times New Roman"/>
                <w:bCs/>
                <w:lang w:val="ro-MD" w:eastAsia="ja-JP"/>
              </w:rPr>
              <w:t>d)</w:t>
            </w:r>
            <w:r w:rsidRPr="00816290">
              <w:rPr>
                <w:rFonts w:eastAsia="Batang" w:cs="Times New Roman"/>
                <w:bCs/>
                <w:lang w:val="ro-MD" w:eastAsia="ja-JP"/>
              </w:rPr>
              <w:tab/>
              <w:t xml:space="preserve">orice material promoțional tehnic referitor la un anumit model de echipament, inclusiv materialele promoționale tehnice disponibile pe internet, care descrie parametrii săi tehnici specifici, indică clasa de eficiență energetică a modelului respectiv și gama de clase de eficiență energetică astfel cum sunt disponibile pe etichetă, în conformitate cu anexa VII. </w:t>
            </w:r>
          </w:p>
          <w:p w14:paraId="259D9DA3" w14:textId="77777777" w:rsidR="00522131" w:rsidRPr="00816290" w:rsidRDefault="00522131" w:rsidP="005A0987">
            <w:pPr>
              <w:tabs>
                <w:tab w:val="left" w:pos="1418"/>
              </w:tabs>
              <w:spacing w:before="120" w:after="60"/>
              <w:jc w:val="both"/>
              <w:rPr>
                <w:rFonts w:eastAsia="Batang" w:cs="Times New Roman"/>
                <w:bCs/>
                <w:i/>
                <w:iCs/>
                <w:u w:val="single"/>
                <w:lang w:val="ro-MD" w:eastAsia="ja-JP"/>
              </w:rPr>
            </w:pPr>
            <w:r w:rsidRPr="00816290">
              <w:rPr>
                <w:rFonts w:eastAsia="Batang" w:cs="Times New Roman"/>
                <w:bCs/>
                <w:i/>
                <w:iCs/>
                <w:u w:val="single"/>
                <w:lang w:val="ro-MD" w:eastAsia="ja-JP"/>
              </w:rPr>
              <w:t>V. Metode de măsurare</w:t>
            </w:r>
          </w:p>
          <w:p w14:paraId="2AB54411"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Regulamentele stabilesc metode de măsurare și de calcul fiabile care urmează a fi respectate/ implementate de părțile vizate în capitolul III și IV de mai sus, atunci când obțin informații despre parametrii și performanța propriilor echipamente.</w:t>
            </w:r>
          </w:p>
          <w:p w14:paraId="07010F74" w14:textId="77777777" w:rsidR="00522131" w:rsidRPr="00816290" w:rsidRDefault="00522131" w:rsidP="005A0987">
            <w:pPr>
              <w:tabs>
                <w:tab w:val="left" w:pos="1418"/>
              </w:tabs>
              <w:spacing w:before="120" w:after="60"/>
              <w:jc w:val="both"/>
              <w:rPr>
                <w:rFonts w:eastAsia="Batang" w:cs="Times New Roman"/>
                <w:bCs/>
                <w:i/>
                <w:iCs/>
                <w:u w:val="single"/>
                <w:lang w:val="ro-MD" w:eastAsia="ja-JP"/>
              </w:rPr>
            </w:pPr>
            <w:r w:rsidRPr="00816290">
              <w:rPr>
                <w:rFonts w:eastAsia="Batang" w:cs="Times New Roman"/>
                <w:bCs/>
                <w:i/>
                <w:iCs/>
                <w:u w:val="single"/>
                <w:lang w:val="ro-MD" w:eastAsia="ja-JP"/>
              </w:rPr>
              <w:t>VI. Procedura de verificare în scopul supravegherii pieței</w:t>
            </w:r>
          </w:p>
          <w:p w14:paraId="4EBA8F5C"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Inspectoratul de Stat pentru Supravegherea Produselor Nealimentare și Protecția Consumatorilor este autoritatea care ar urma să aplice o procedură prevăzută în anexa nr. VIII la regulamente atunci când verifică conformitatea clasei de eficiență energetică, a altor performanțe invocate de către producători. Pentru o serie importantă de parametri, regulamentul furnizează toleranțe care ar putea fi aplicate de Inspectorat, având în vedere metodele mai simplificate de măsură pe care le poate aplica acesta, și care nu se aplică de către producătorul echipamentului la stabilirea performanței produsului său.</w:t>
            </w:r>
          </w:p>
          <w:p w14:paraId="661A9B6E" w14:textId="77777777" w:rsidR="00522131" w:rsidRPr="00816290" w:rsidRDefault="00522131" w:rsidP="005A0987">
            <w:pPr>
              <w:tabs>
                <w:tab w:val="left" w:pos="1418"/>
              </w:tabs>
              <w:spacing w:before="120" w:after="60"/>
              <w:jc w:val="both"/>
              <w:rPr>
                <w:rFonts w:eastAsia="Batang" w:cs="Times New Roman"/>
                <w:bCs/>
                <w:i/>
                <w:iCs/>
                <w:u w:val="single"/>
                <w:lang w:val="ro-MD" w:eastAsia="ja-JP"/>
              </w:rPr>
            </w:pPr>
            <w:r w:rsidRPr="00816290">
              <w:rPr>
                <w:rFonts w:eastAsia="Batang" w:cs="Times New Roman"/>
                <w:bCs/>
                <w:i/>
                <w:iCs/>
                <w:u w:val="single"/>
                <w:lang w:val="ro-MD" w:eastAsia="ja-JP"/>
              </w:rPr>
              <w:t>VII. Dispoziții finale și tranzitorii</w:t>
            </w:r>
          </w:p>
          <w:p w14:paraId="25C9B117"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După cum a fost prezentat mai sus, se propune ca regulamentul cu privire la corpurile/ sursele de iluminat să intre în vigoare în termen de 6 luni, iar regulamentele pentru celelalte produse – în termen de 1 lună.</w:t>
            </w:r>
          </w:p>
          <w:p w14:paraId="459B88EF"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Regulamentele propuse spre aprobare conțin un set de până la 9 sau 10 anexe (în dependență de produs), care includ:</w:t>
            </w:r>
          </w:p>
          <w:p w14:paraId="7AE120E5"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I</w:t>
            </w:r>
            <w:r w:rsidRPr="00816290">
              <w:rPr>
                <w:rFonts w:eastAsia="Batang" w:cs="Times New Roman"/>
                <w:bCs/>
                <w:lang w:val="ro-MD" w:eastAsia="ja-JP"/>
              </w:rPr>
              <w:t>. Definiții</w:t>
            </w:r>
          </w:p>
          <w:p w14:paraId="29B7FCDC"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II</w:t>
            </w:r>
            <w:r w:rsidRPr="00816290">
              <w:rPr>
                <w:rFonts w:eastAsia="Batang" w:cs="Times New Roman"/>
                <w:bCs/>
                <w:lang w:val="ro-MD" w:eastAsia="ja-JP"/>
              </w:rPr>
              <w:t xml:space="preserve">. Clasele de eficiență energetică aplicabile </w:t>
            </w:r>
            <w:r w:rsidRPr="00816290">
              <w:rPr>
                <w:rFonts w:eastAsia="Batang" w:cs="Times New Roman"/>
                <w:bCs/>
                <w:noProof/>
                <w:lang w:val="ro-MD" w:eastAsia="ja-JP"/>
              </w:rPr>
              <w:t>echipamentului</w:t>
            </w:r>
          </w:p>
          <w:p w14:paraId="126C4D94"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III</w:t>
            </w:r>
            <w:r w:rsidRPr="00816290">
              <w:rPr>
                <w:rFonts w:eastAsia="Batang" w:cs="Times New Roman"/>
                <w:bCs/>
                <w:lang w:val="ro-MD" w:eastAsia="ja-JP"/>
              </w:rPr>
              <w:t>. Etichetele energetice, adaptate la fiecare produs</w:t>
            </w:r>
          </w:p>
          <w:p w14:paraId="5FE8EF72"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În anexa 3 la fiecare regulament sunt prezentate etichetele a fi pregătite de producător și afișate de către distribuitor. Este indicat setul de parametri ce determină performanța echipamentului și care trebuie prezentat în etichetă.</w:t>
            </w:r>
          </w:p>
          <w:p w14:paraId="0636C99A" w14:textId="77777777" w:rsidR="00522131" w:rsidRPr="00816290" w:rsidRDefault="00522131" w:rsidP="005A0987">
            <w:pPr>
              <w:tabs>
                <w:tab w:val="left" w:pos="1418"/>
              </w:tabs>
              <w:spacing w:before="120" w:after="60"/>
              <w:jc w:val="both"/>
              <w:rPr>
                <w:rFonts w:eastAsia="Batang" w:cs="Times New Roman"/>
                <w:bCs/>
                <w:lang w:val="ro-MD" w:eastAsia="ja-JP"/>
              </w:rPr>
            </w:pPr>
          </w:p>
          <w:p w14:paraId="7EE0BC9C"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noProof/>
                <w:lang w:val="ro-MD"/>
              </w:rPr>
              <mc:AlternateContent>
                <mc:Choice Requires="wps">
                  <w:drawing>
                    <wp:anchor distT="0" distB="0" distL="114300" distR="114300" simplePos="0" relativeHeight="251669504" behindDoc="0" locked="0" layoutInCell="1" allowOverlap="1" wp14:anchorId="610EE696" wp14:editId="13B0F72A">
                      <wp:simplePos x="0" y="0"/>
                      <wp:positionH relativeFrom="column">
                        <wp:posOffset>3225165</wp:posOffset>
                      </wp:positionH>
                      <wp:positionV relativeFrom="paragraph">
                        <wp:posOffset>96520</wp:posOffset>
                      </wp:positionV>
                      <wp:extent cx="837565" cy="1715135"/>
                      <wp:effectExtent l="0" t="0" r="635" b="0"/>
                      <wp:wrapSquare wrapText="bothSides"/>
                      <wp:docPr id="15" name="Text Box 15"/>
                      <wp:cNvGraphicFramePr/>
                      <a:graphic xmlns:a="http://schemas.openxmlformats.org/drawingml/2006/main">
                        <a:graphicData uri="http://schemas.microsoft.com/office/word/2010/wordprocessingShape">
                          <wps:wsp>
                            <wps:cNvSpPr txBox="1"/>
                            <wps:spPr>
                              <a:xfrm>
                                <a:off x="0" y="0"/>
                                <a:ext cx="837565" cy="1715135"/>
                              </a:xfrm>
                              <a:prstGeom prst="rect">
                                <a:avLst/>
                              </a:prstGeom>
                              <a:solidFill>
                                <a:prstClr val="white"/>
                              </a:solidFill>
                              <a:ln>
                                <a:noFill/>
                              </a:ln>
                            </wps:spPr>
                            <wps:txbx>
                              <w:txbxContent>
                                <w:p w14:paraId="24DDF203" w14:textId="77777777" w:rsidR="005A0987" w:rsidRPr="000666E4" w:rsidRDefault="005A0987" w:rsidP="00522131">
                                  <w:pPr>
                                    <w:pStyle w:val="af4"/>
                                    <w:jc w:val="center"/>
                                    <w:rPr>
                                      <w:rFonts w:ascii="Times New Roman" w:hAnsi="Times New Roman" w:cs="Times New Roman"/>
                                      <w:i w:val="0"/>
                                      <w:iCs w:val="0"/>
                                      <w:noProof/>
                                      <w:color w:val="000000" w:themeColor="text1"/>
                                    </w:rPr>
                                  </w:pPr>
                                  <w:r w:rsidRPr="000666E4">
                                    <w:rPr>
                                      <w:rFonts w:ascii="Times New Roman" w:hAnsi="Times New Roman" w:cs="Times New Roman"/>
                                      <w:b/>
                                      <w:bCs/>
                                      <w:i w:val="0"/>
                                      <w:iCs w:val="0"/>
                                      <w:color w:val="000000" w:themeColor="text1"/>
                                    </w:rPr>
                                    <w:t xml:space="preserve">Figura </w:t>
                                  </w:r>
                                  <w:r w:rsidRPr="000666E4">
                                    <w:rPr>
                                      <w:rFonts w:ascii="Times New Roman" w:hAnsi="Times New Roman" w:cs="Times New Roman"/>
                                      <w:b/>
                                      <w:bCs/>
                                      <w:i w:val="0"/>
                                      <w:iCs w:val="0"/>
                                      <w:color w:val="000000" w:themeColor="text1"/>
                                    </w:rPr>
                                    <w:fldChar w:fldCharType="begin"/>
                                  </w:r>
                                  <w:r w:rsidRPr="000666E4">
                                    <w:rPr>
                                      <w:rFonts w:ascii="Times New Roman" w:hAnsi="Times New Roman" w:cs="Times New Roman"/>
                                      <w:b/>
                                      <w:bCs/>
                                      <w:i w:val="0"/>
                                      <w:iCs w:val="0"/>
                                      <w:color w:val="000000" w:themeColor="text1"/>
                                    </w:rPr>
                                    <w:instrText xml:space="preserve"> SEQ Figura \* ARABIC </w:instrText>
                                  </w:r>
                                  <w:r w:rsidRPr="000666E4">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7</w:t>
                                  </w:r>
                                  <w:r w:rsidRPr="000666E4">
                                    <w:rPr>
                                      <w:rFonts w:ascii="Times New Roman" w:hAnsi="Times New Roman" w:cs="Times New Roman"/>
                                      <w:b/>
                                      <w:bCs/>
                                      <w:i w:val="0"/>
                                      <w:iCs w:val="0"/>
                                      <w:color w:val="000000" w:themeColor="text1"/>
                                    </w:rPr>
                                    <w:fldChar w:fldCharType="end"/>
                                  </w:r>
                                  <w:r w:rsidRPr="000666E4">
                                    <w:rPr>
                                      <w:rFonts w:ascii="Times New Roman" w:hAnsi="Times New Roman" w:cs="Times New Roman"/>
                                      <w:i w:val="0"/>
                                      <w:iCs w:val="0"/>
                                      <w:color w:val="000000" w:themeColor="text1"/>
                                    </w:rPr>
                                    <w:t>. Designul etichetei și parametrii prestabiliți ai acesteia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EE696" id="Text Box 15" o:spid="_x0000_s1030" type="#_x0000_t202" style="position:absolute;left:0;text-align:left;margin-left:253.95pt;margin-top:7.6pt;width:65.95pt;height:1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" stroked="f">
                      <v:textbox inset="0,0,0,0">
                        <w:txbxContent>
                          <w:p w14:paraId="24DDF203" w14:textId="77777777" w:rsidR="005A0987" w:rsidRPr="000666E4" w:rsidRDefault="005A0987" w:rsidP="00522131">
                            <w:pPr>
                              <w:pStyle w:val="af4"/>
                              <w:jc w:val="center"/>
                              <w:rPr>
                                <w:rFonts w:ascii="Times New Roman" w:hAnsi="Times New Roman" w:cs="Times New Roman"/>
                                <w:i w:val="0"/>
                                <w:iCs w:val="0"/>
                                <w:noProof/>
                                <w:color w:val="000000" w:themeColor="text1"/>
                              </w:rPr>
                            </w:pPr>
                            <w:r w:rsidRPr="000666E4">
                              <w:rPr>
                                <w:rFonts w:ascii="Times New Roman" w:hAnsi="Times New Roman" w:cs="Times New Roman"/>
                                <w:b/>
                                <w:bCs/>
                                <w:i w:val="0"/>
                                <w:iCs w:val="0"/>
                                <w:color w:val="000000" w:themeColor="text1"/>
                              </w:rPr>
                              <w:t xml:space="preserve">Figura </w:t>
                            </w:r>
                            <w:r w:rsidRPr="000666E4">
                              <w:rPr>
                                <w:rFonts w:ascii="Times New Roman" w:hAnsi="Times New Roman" w:cs="Times New Roman"/>
                                <w:b/>
                                <w:bCs/>
                                <w:i w:val="0"/>
                                <w:iCs w:val="0"/>
                                <w:color w:val="000000" w:themeColor="text1"/>
                              </w:rPr>
                              <w:fldChar w:fldCharType="begin"/>
                            </w:r>
                            <w:r w:rsidRPr="000666E4">
                              <w:rPr>
                                <w:rFonts w:ascii="Times New Roman" w:hAnsi="Times New Roman" w:cs="Times New Roman"/>
                                <w:b/>
                                <w:bCs/>
                                <w:i w:val="0"/>
                                <w:iCs w:val="0"/>
                                <w:color w:val="000000" w:themeColor="text1"/>
                              </w:rPr>
                              <w:instrText xml:space="preserve"> SEQ Figura \* ARABIC </w:instrText>
                            </w:r>
                            <w:r w:rsidRPr="000666E4">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7</w:t>
                            </w:r>
                            <w:r w:rsidRPr="000666E4">
                              <w:rPr>
                                <w:rFonts w:ascii="Times New Roman" w:hAnsi="Times New Roman" w:cs="Times New Roman"/>
                                <w:b/>
                                <w:bCs/>
                                <w:i w:val="0"/>
                                <w:iCs w:val="0"/>
                                <w:color w:val="000000" w:themeColor="text1"/>
                              </w:rPr>
                              <w:fldChar w:fldCharType="end"/>
                            </w:r>
                            <w:r w:rsidRPr="000666E4">
                              <w:rPr>
                                <w:rFonts w:ascii="Times New Roman" w:hAnsi="Times New Roman" w:cs="Times New Roman"/>
                                <w:i w:val="0"/>
                                <w:iCs w:val="0"/>
                                <w:color w:val="000000" w:themeColor="text1"/>
                              </w:rPr>
                              <w:t>. Designul etichetei și parametrii prestabiliți ai acesteia</w:t>
                            </w:r>
                          </w:p>
                        </w:txbxContent>
                      </v:textbox>
                      <w10:wrap type="square"/>
                    </v:shape>
                  </w:pict>
                </mc:Fallback>
              </mc:AlternateContent>
            </w:r>
            <w:r w:rsidRPr="00816290">
              <w:rPr>
                <w:noProof/>
                <w:lang w:val="ro-MD"/>
              </w:rPr>
              <w:drawing>
                <wp:anchor distT="0" distB="0" distL="114300" distR="114300" simplePos="0" relativeHeight="251668480" behindDoc="0" locked="0" layoutInCell="1" allowOverlap="1" wp14:anchorId="0706C49A" wp14:editId="29B10038">
                  <wp:simplePos x="0" y="0"/>
                  <wp:positionH relativeFrom="column">
                    <wp:posOffset>4183253</wp:posOffset>
                  </wp:positionH>
                  <wp:positionV relativeFrom="paragraph">
                    <wp:posOffset>1905</wp:posOffset>
                  </wp:positionV>
                  <wp:extent cx="1689735" cy="2832100"/>
                  <wp:effectExtent l="0" t="0" r="5715" b="6350"/>
                  <wp:wrapSquare wrapText="bothSides"/>
                  <wp:docPr id="206"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7"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973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290">
              <w:rPr>
                <w:noProof/>
                <w:lang w:val="ro-MD"/>
              </w:rPr>
              <w:drawing>
                <wp:anchor distT="0" distB="0" distL="114300" distR="114300" simplePos="0" relativeHeight="251666432" behindDoc="0" locked="0" layoutInCell="1" allowOverlap="1" wp14:anchorId="066227A2" wp14:editId="7E9729AB">
                  <wp:simplePos x="0" y="0"/>
                  <wp:positionH relativeFrom="column">
                    <wp:posOffset>-635</wp:posOffset>
                  </wp:positionH>
                  <wp:positionV relativeFrom="paragraph">
                    <wp:posOffset>1905</wp:posOffset>
                  </wp:positionV>
                  <wp:extent cx="2311400" cy="2987675"/>
                  <wp:effectExtent l="0" t="0" r="0" b="3175"/>
                  <wp:wrapSquare wrapText="bothSides"/>
                  <wp:docPr id="193"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9" descr="Chart, diagram&#10;&#10;Description automatically generated"/>
                          <pic:cNvPicPr preferRelativeResize="0">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4" r="-34"/>
                          <a:stretch/>
                        </pic:blipFill>
                        <pic:spPr bwMode="auto">
                          <a:xfrm>
                            <a:off x="0" y="0"/>
                            <a:ext cx="231140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09833" w14:textId="77777777" w:rsidR="00522131" w:rsidRPr="00816290" w:rsidRDefault="00522131" w:rsidP="005A0987">
            <w:pPr>
              <w:tabs>
                <w:tab w:val="left" w:pos="1418"/>
              </w:tabs>
              <w:spacing w:before="120" w:after="60"/>
              <w:jc w:val="both"/>
              <w:rPr>
                <w:rFonts w:eastAsia="Batang" w:cs="Times New Roman"/>
                <w:bCs/>
                <w:lang w:val="ro-MD" w:eastAsia="ja-JP"/>
              </w:rPr>
            </w:pPr>
          </w:p>
          <w:p w14:paraId="27CB82D1" w14:textId="77777777" w:rsidR="00522131" w:rsidRPr="00816290" w:rsidRDefault="00522131" w:rsidP="005A0987">
            <w:pPr>
              <w:tabs>
                <w:tab w:val="left" w:pos="1418"/>
              </w:tabs>
              <w:spacing w:before="120" w:after="60"/>
              <w:jc w:val="both"/>
              <w:rPr>
                <w:rFonts w:eastAsia="Batang" w:cs="Times New Roman"/>
                <w:bCs/>
                <w:lang w:val="ro-MD" w:eastAsia="ja-JP"/>
              </w:rPr>
            </w:pPr>
          </w:p>
          <w:p w14:paraId="45665ECC" w14:textId="77777777" w:rsidR="00522131" w:rsidRPr="00816290" w:rsidRDefault="00522131" w:rsidP="005A0987">
            <w:pPr>
              <w:tabs>
                <w:tab w:val="left" w:pos="1418"/>
              </w:tabs>
              <w:spacing w:before="120" w:after="60"/>
              <w:jc w:val="both"/>
              <w:rPr>
                <w:rFonts w:eastAsia="Batang" w:cs="Times New Roman"/>
                <w:bCs/>
                <w:lang w:val="ro-MD" w:eastAsia="ja-JP"/>
              </w:rPr>
            </w:pPr>
          </w:p>
          <w:p w14:paraId="034F8DE8" w14:textId="77777777" w:rsidR="00522131" w:rsidRPr="00816290" w:rsidRDefault="00522131" w:rsidP="005A0987">
            <w:pPr>
              <w:tabs>
                <w:tab w:val="left" w:pos="1418"/>
              </w:tabs>
              <w:spacing w:before="120" w:after="60"/>
              <w:jc w:val="both"/>
              <w:rPr>
                <w:rFonts w:eastAsia="Batang" w:cs="Times New Roman"/>
                <w:bCs/>
                <w:lang w:val="ro-MD" w:eastAsia="ja-JP"/>
              </w:rPr>
            </w:pPr>
          </w:p>
          <w:p w14:paraId="1E03AFEF" w14:textId="77777777" w:rsidR="00522131" w:rsidRPr="00816290" w:rsidRDefault="00522131" w:rsidP="005A0987">
            <w:pPr>
              <w:tabs>
                <w:tab w:val="left" w:pos="1418"/>
              </w:tabs>
              <w:spacing w:before="120" w:after="60"/>
              <w:jc w:val="both"/>
              <w:rPr>
                <w:rFonts w:eastAsia="Batang" w:cs="Times New Roman"/>
                <w:bCs/>
                <w:lang w:val="ro-MD" w:eastAsia="ja-JP"/>
              </w:rPr>
            </w:pPr>
          </w:p>
          <w:p w14:paraId="0E813594"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noProof/>
                <w:lang w:val="ro-MD"/>
              </w:rPr>
              <mc:AlternateContent>
                <mc:Choice Requires="wps">
                  <w:drawing>
                    <wp:anchor distT="0" distB="0" distL="114300" distR="114300" simplePos="0" relativeHeight="251667456" behindDoc="0" locked="0" layoutInCell="1" allowOverlap="1" wp14:anchorId="082691B1" wp14:editId="4AAFDD7C">
                      <wp:simplePos x="0" y="0"/>
                      <wp:positionH relativeFrom="column">
                        <wp:posOffset>2310816</wp:posOffset>
                      </wp:positionH>
                      <wp:positionV relativeFrom="paragraph">
                        <wp:posOffset>145390</wp:posOffset>
                      </wp:positionV>
                      <wp:extent cx="826135" cy="93599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826135" cy="935990"/>
                              </a:xfrm>
                              <a:prstGeom prst="rect">
                                <a:avLst/>
                              </a:prstGeom>
                              <a:solidFill>
                                <a:prstClr val="white"/>
                              </a:solidFill>
                              <a:ln>
                                <a:noFill/>
                              </a:ln>
                            </wps:spPr>
                            <wps:txbx>
                              <w:txbxContent>
                                <w:p w14:paraId="719A1B5A" w14:textId="77777777" w:rsidR="005A0987" w:rsidRPr="00F51E5F" w:rsidRDefault="005A0987" w:rsidP="00522131">
                                  <w:pPr>
                                    <w:pStyle w:val="af4"/>
                                    <w:jc w:val="center"/>
                                    <w:rPr>
                                      <w:rFonts w:ascii="Times New Roman" w:hAnsi="Times New Roman" w:cs="Times New Roman"/>
                                      <w:i w:val="0"/>
                                      <w:iCs w:val="0"/>
                                      <w:noProof/>
                                      <w:color w:val="000000" w:themeColor="text1"/>
                                    </w:rPr>
                                  </w:pPr>
                                  <w:r w:rsidRPr="00F51E5F">
                                    <w:rPr>
                                      <w:rFonts w:ascii="Times New Roman" w:hAnsi="Times New Roman" w:cs="Times New Roman"/>
                                      <w:b/>
                                      <w:bCs/>
                                      <w:i w:val="0"/>
                                      <w:iCs w:val="0"/>
                                      <w:color w:val="000000" w:themeColor="text1"/>
                                    </w:rPr>
                                    <w:t xml:space="preserve">Figura </w:t>
                                  </w:r>
                                  <w:r w:rsidRPr="00F51E5F">
                                    <w:rPr>
                                      <w:rFonts w:ascii="Times New Roman" w:hAnsi="Times New Roman" w:cs="Times New Roman"/>
                                      <w:b/>
                                      <w:bCs/>
                                      <w:i w:val="0"/>
                                      <w:iCs w:val="0"/>
                                      <w:color w:val="000000" w:themeColor="text1"/>
                                    </w:rPr>
                                    <w:fldChar w:fldCharType="begin"/>
                                  </w:r>
                                  <w:r w:rsidRPr="00F51E5F">
                                    <w:rPr>
                                      <w:rFonts w:ascii="Times New Roman" w:hAnsi="Times New Roman" w:cs="Times New Roman"/>
                                      <w:b/>
                                      <w:bCs/>
                                      <w:i w:val="0"/>
                                      <w:iCs w:val="0"/>
                                      <w:color w:val="000000" w:themeColor="text1"/>
                                    </w:rPr>
                                    <w:instrText xml:space="preserve"> SEQ Figura \* ARABIC </w:instrText>
                                  </w:r>
                                  <w:r w:rsidRPr="00F51E5F">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8</w:t>
                                  </w:r>
                                  <w:r w:rsidRPr="00F51E5F">
                                    <w:rPr>
                                      <w:rFonts w:ascii="Times New Roman" w:hAnsi="Times New Roman" w:cs="Times New Roman"/>
                                      <w:b/>
                                      <w:bCs/>
                                      <w:i w:val="0"/>
                                      <w:iCs w:val="0"/>
                                      <w:color w:val="000000" w:themeColor="text1"/>
                                    </w:rPr>
                                    <w:fldChar w:fldCharType="end"/>
                                  </w:r>
                                  <w:r w:rsidRPr="00F51E5F">
                                    <w:rPr>
                                      <w:rFonts w:ascii="Times New Roman" w:hAnsi="Times New Roman" w:cs="Times New Roman"/>
                                      <w:b/>
                                      <w:bCs/>
                                      <w:i w:val="0"/>
                                      <w:iCs w:val="0"/>
                                      <w:color w:val="000000" w:themeColor="text1"/>
                                    </w:rPr>
                                    <w:t>.</w:t>
                                  </w:r>
                                  <w:r w:rsidRPr="00F51E5F">
                                    <w:rPr>
                                      <w:rFonts w:ascii="Times New Roman" w:hAnsi="Times New Roman" w:cs="Times New Roman"/>
                                      <w:i w:val="0"/>
                                      <w:iCs w:val="0"/>
                                      <w:color w:val="000000" w:themeColor="text1"/>
                                    </w:rPr>
                                    <w:t xml:space="preserve"> Eticheta energetică aplicabilă aparatelor frigorifice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691B1" id="Text Box 12" o:spid="_x0000_s1031" type="#_x0000_t202" style="position:absolute;left:0;text-align:left;margin-left:181.95pt;margin-top:11.45pt;width:65.05pt;height:7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" stroked="f">
                      <v:textbox inset="0,0,0,0">
                        <w:txbxContent>
                          <w:p w14:paraId="719A1B5A" w14:textId="77777777" w:rsidR="005A0987" w:rsidRPr="00F51E5F" w:rsidRDefault="005A0987" w:rsidP="00522131">
                            <w:pPr>
                              <w:pStyle w:val="af4"/>
                              <w:jc w:val="center"/>
                              <w:rPr>
                                <w:rFonts w:ascii="Times New Roman" w:hAnsi="Times New Roman" w:cs="Times New Roman"/>
                                <w:i w:val="0"/>
                                <w:iCs w:val="0"/>
                                <w:noProof/>
                                <w:color w:val="000000" w:themeColor="text1"/>
                              </w:rPr>
                            </w:pPr>
                            <w:r w:rsidRPr="00F51E5F">
                              <w:rPr>
                                <w:rFonts w:ascii="Times New Roman" w:hAnsi="Times New Roman" w:cs="Times New Roman"/>
                                <w:b/>
                                <w:bCs/>
                                <w:i w:val="0"/>
                                <w:iCs w:val="0"/>
                                <w:color w:val="000000" w:themeColor="text1"/>
                              </w:rPr>
                              <w:t xml:space="preserve">Figura </w:t>
                            </w:r>
                            <w:r w:rsidRPr="00F51E5F">
                              <w:rPr>
                                <w:rFonts w:ascii="Times New Roman" w:hAnsi="Times New Roman" w:cs="Times New Roman"/>
                                <w:b/>
                                <w:bCs/>
                                <w:i w:val="0"/>
                                <w:iCs w:val="0"/>
                                <w:color w:val="000000" w:themeColor="text1"/>
                              </w:rPr>
                              <w:fldChar w:fldCharType="begin"/>
                            </w:r>
                            <w:r w:rsidRPr="00F51E5F">
                              <w:rPr>
                                <w:rFonts w:ascii="Times New Roman" w:hAnsi="Times New Roman" w:cs="Times New Roman"/>
                                <w:b/>
                                <w:bCs/>
                                <w:i w:val="0"/>
                                <w:iCs w:val="0"/>
                                <w:color w:val="000000" w:themeColor="text1"/>
                              </w:rPr>
                              <w:instrText xml:space="preserve"> SEQ Figura \* ARABIC </w:instrText>
                            </w:r>
                            <w:r w:rsidRPr="00F51E5F">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8</w:t>
                            </w:r>
                            <w:r w:rsidRPr="00F51E5F">
                              <w:rPr>
                                <w:rFonts w:ascii="Times New Roman" w:hAnsi="Times New Roman" w:cs="Times New Roman"/>
                                <w:b/>
                                <w:bCs/>
                                <w:i w:val="0"/>
                                <w:iCs w:val="0"/>
                                <w:color w:val="000000" w:themeColor="text1"/>
                              </w:rPr>
                              <w:fldChar w:fldCharType="end"/>
                            </w:r>
                            <w:r w:rsidRPr="00F51E5F">
                              <w:rPr>
                                <w:rFonts w:ascii="Times New Roman" w:hAnsi="Times New Roman" w:cs="Times New Roman"/>
                                <w:b/>
                                <w:bCs/>
                                <w:i w:val="0"/>
                                <w:iCs w:val="0"/>
                                <w:color w:val="000000" w:themeColor="text1"/>
                              </w:rPr>
                              <w:t>.</w:t>
                            </w:r>
                            <w:r w:rsidRPr="00F51E5F">
                              <w:rPr>
                                <w:rFonts w:ascii="Times New Roman" w:hAnsi="Times New Roman" w:cs="Times New Roman"/>
                                <w:i w:val="0"/>
                                <w:iCs w:val="0"/>
                                <w:color w:val="000000" w:themeColor="text1"/>
                              </w:rPr>
                              <w:t xml:space="preserve"> Eticheta energetică aplicabilă aparatelor frigorifice</w:t>
                            </w:r>
                          </w:p>
                        </w:txbxContent>
                      </v:textbox>
                      <w10:wrap type="square"/>
                    </v:shape>
                  </w:pict>
                </mc:Fallback>
              </mc:AlternateContent>
            </w:r>
          </w:p>
          <w:p w14:paraId="0DF11967" w14:textId="77777777" w:rsidR="00522131" w:rsidRPr="00816290" w:rsidRDefault="00522131" w:rsidP="005A0987">
            <w:pPr>
              <w:tabs>
                <w:tab w:val="left" w:pos="1418"/>
              </w:tabs>
              <w:spacing w:before="120" w:after="60"/>
              <w:jc w:val="both"/>
              <w:rPr>
                <w:rFonts w:eastAsia="Batang" w:cs="Times New Roman"/>
                <w:bCs/>
                <w:lang w:val="ro-MD" w:eastAsia="ja-JP"/>
              </w:rPr>
            </w:pPr>
          </w:p>
          <w:p w14:paraId="75684574" w14:textId="77777777" w:rsidR="00522131" w:rsidRPr="00816290" w:rsidRDefault="00522131" w:rsidP="005A0987">
            <w:pPr>
              <w:tabs>
                <w:tab w:val="left" w:pos="1418"/>
              </w:tabs>
              <w:spacing w:before="120" w:after="60"/>
              <w:jc w:val="both"/>
              <w:rPr>
                <w:rFonts w:eastAsia="Batang" w:cs="Times New Roman"/>
                <w:bCs/>
                <w:lang w:val="ro-MD" w:eastAsia="ja-JP"/>
              </w:rPr>
            </w:pPr>
          </w:p>
          <w:p w14:paraId="3C3D6675" w14:textId="77777777" w:rsidR="00522131" w:rsidRPr="00816290" w:rsidRDefault="00522131" w:rsidP="005A0987">
            <w:pPr>
              <w:tabs>
                <w:tab w:val="left" w:pos="1418"/>
              </w:tabs>
              <w:spacing w:before="120" w:after="60"/>
              <w:jc w:val="both"/>
              <w:rPr>
                <w:rFonts w:eastAsia="Batang" w:cs="Times New Roman"/>
                <w:bCs/>
                <w:lang w:val="ro-MD" w:eastAsia="ja-JP"/>
              </w:rPr>
            </w:pPr>
          </w:p>
          <w:p w14:paraId="1A905EF6" w14:textId="77777777" w:rsidR="00522131" w:rsidRPr="00816290" w:rsidRDefault="00522131" w:rsidP="005A0987">
            <w:pPr>
              <w:tabs>
                <w:tab w:val="left" w:pos="1418"/>
              </w:tabs>
              <w:spacing w:before="120" w:after="60"/>
              <w:jc w:val="both"/>
              <w:rPr>
                <w:rFonts w:eastAsia="Batang" w:cs="Times New Roman"/>
                <w:bCs/>
                <w:lang w:val="ro-MD" w:eastAsia="ja-JP"/>
              </w:rPr>
            </w:pPr>
          </w:p>
          <w:p w14:paraId="2F97CFA5"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Figurile 8 și 9, prezintă eticheta energetică ce însoțește aparatele frigorifice (inclusiv dimensiunile prestabilite ale acestora), și demonstrează că performanța energetică a respectivului echipament este determinată de consumul de energie electrică într-un an, fiind important și nivelul de emisie acustică. În același timp, este relevant volumul frigiderului propriu-zis, precum și a congelatorului integrat.</w:t>
            </w:r>
          </w:p>
          <w:p w14:paraId="6E05C355"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IV</w:t>
            </w:r>
            <w:r w:rsidRPr="00816290">
              <w:rPr>
                <w:rFonts w:eastAsia="Batang" w:cs="Times New Roman"/>
                <w:bCs/>
                <w:lang w:val="ro-MD" w:eastAsia="ja-JP"/>
              </w:rPr>
              <w:t>. Metode de măsurare și calcule</w:t>
            </w:r>
          </w:p>
          <w:p w14:paraId="6E237E46"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Acestea se aplică în coroborare cu prevederile de la capitolul V prezentat mai sus.</w:t>
            </w:r>
          </w:p>
          <w:p w14:paraId="62B040EF"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V.</w:t>
            </w:r>
            <w:r w:rsidRPr="00816290">
              <w:rPr>
                <w:rFonts w:eastAsia="Batang" w:cs="Times New Roman"/>
                <w:bCs/>
                <w:lang w:val="ro-MD" w:eastAsia="ja-JP"/>
              </w:rPr>
              <w:t xml:space="preserve"> Fișa cu informații despre produs</w:t>
            </w:r>
          </w:p>
          <w:p w14:paraId="1EB7F442"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În fișa respectivă urmează a fi prezentate detalii administrative despre furnizorul (producător, importator) produsului, identificată marca și modelul echipamentului, precum și trebuie prezentați și descriși parametrii produsului.</w:t>
            </w:r>
          </w:p>
          <w:p w14:paraId="12223CE1"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VI.</w:t>
            </w:r>
            <w:r w:rsidRPr="00816290">
              <w:rPr>
                <w:rFonts w:eastAsia="Batang" w:cs="Times New Roman"/>
                <w:bCs/>
                <w:lang w:val="ro-MD" w:eastAsia="ja-JP"/>
              </w:rPr>
              <w:t xml:space="preserve"> Documentația tehnică</w:t>
            </w:r>
          </w:p>
          <w:p w14:paraId="4686405B"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Specificațiile tehnice detaliate despre produs sunt prezentate conform tabelelor prezentate în anexa respectivă.</w:t>
            </w:r>
          </w:p>
          <w:p w14:paraId="275FBAE0"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VII</w:t>
            </w:r>
            <w:r w:rsidRPr="00816290">
              <w:rPr>
                <w:rFonts w:eastAsia="Batang" w:cs="Times New Roman"/>
                <w:bCs/>
                <w:lang w:val="ro-MD" w:eastAsia="ja-JP"/>
              </w:rPr>
              <w:t>. Informații care trebuie furnizate în cazul publicității vizuale, al materialelor promoționale tehnice și al vânzării la distanță, cu excepția vânzării la distanță pe internet</w:t>
            </w:r>
          </w:p>
          <w:p w14:paraId="1E90F8B8"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Pentru publicitatea vizuală, materiale promoționale, vânzarea pe internet, este introdusă obligația prezentării etichetei din figura 10.</w:t>
            </w:r>
          </w:p>
          <w:p w14:paraId="3AA2806A"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noProof/>
                <w:lang w:val="ro-MD"/>
              </w:rPr>
              <w:drawing>
                <wp:anchor distT="0" distB="0" distL="114300" distR="114300" simplePos="0" relativeHeight="251670528" behindDoc="0" locked="0" layoutInCell="1" allowOverlap="1" wp14:anchorId="57D0C200" wp14:editId="7EAF5FAD">
                  <wp:simplePos x="0" y="0"/>
                  <wp:positionH relativeFrom="column">
                    <wp:posOffset>1214323</wp:posOffset>
                  </wp:positionH>
                  <wp:positionV relativeFrom="paragraph">
                    <wp:posOffset>58344</wp:posOffset>
                  </wp:positionV>
                  <wp:extent cx="3729846" cy="478465"/>
                  <wp:effectExtent l="0" t="0" r="0" b="0"/>
                  <wp:wrapNone/>
                  <wp:docPr id="205"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4" descr="Shap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9846" cy="47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725269F" w14:textId="77777777" w:rsidR="00522131" w:rsidRPr="00816290" w:rsidRDefault="00522131" w:rsidP="005A0987">
            <w:pPr>
              <w:tabs>
                <w:tab w:val="left" w:pos="1418"/>
              </w:tabs>
              <w:spacing w:before="120" w:after="60"/>
              <w:jc w:val="both"/>
              <w:rPr>
                <w:rFonts w:eastAsia="Batang" w:cs="Times New Roman"/>
                <w:bCs/>
                <w:lang w:val="ro-MD" w:eastAsia="ja-JP"/>
              </w:rPr>
            </w:pPr>
          </w:p>
          <w:p w14:paraId="37475982"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noProof/>
                <w:lang w:val="ro-MD"/>
              </w:rPr>
              <mc:AlternateContent>
                <mc:Choice Requires="wps">
                  <w:drawing>
                    <wp:anchor distT="0" distB="0" distL="114300" distR="114300" simplePos="0" relativeHeight="251671552" behindDoc="0" locked="0" layoutInCell="1" allowOverlap="1" wp14:anchorId="28F65C58" wp14:editId="0E417669">
                      <wp:simplePos x="0" y="0"/>
                      <wp:positionH relativeFrom="column">
                        <wp:posOffset>979729</wp:posOffset>
                      </wp:positionH>
                      <wp:positionV relativeFrom="paragraph">
                        <wp:posOffset>38202</wp:posOffset>
                      </wp:positionV>
                      <wp:extent cx="4228185" cy="635"/>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4228185" cy="635"/>
                              </a:xfrm>
                              <a:prstGeom prst="rect">
                                <a:avLst/>
                              </a:prstGeom>
                              <a:solidFill>
                                <a:prstClr val="white"/>
                              </a:solidFill>
                              <a:ln>
                                <a:noFill/>
                              </a:ln>
                            </wps:spPr>
                            <wps:txbx>
                              <w:txbxContent>
                                <w:p w14:paraId="401849BA" w14:textId="77777777" w:rsidR="005A0987" w:rsidRPr="00B81115" w:rsidRDefault="005A0987" w:rsidP="00522131">
                                  <w:pPr>
                                    <w:pStyle w:val="af4"/>
                                    <w:jc w:val="center"/>
                                    <w:rPr>
                                      <w:rFonts w:ascii="Times New Roman" w:hAnsi="Times New Roman" w:cs="Times New Roman"/>
                                      <w:i w:val="0"/>
                                      <w:iCs w:val="0"/>
                                      <w:noProof/>
                                      <w:color w:val="000000" w:themeColor="text1"/>
                                      <w:sz w:val="20"/>
                                      <w:szCs w:val="20"/>
                                    </w:rPr>
                                  </w:pPr>
                                  <w:r w:rsidRPr="00B81115">
                                    <w:rPr>
                                      <w:rFonts w:ascii="Times New Roman" w:hAnsi="Times New Roman" w:cs="Times New Roman"/>
                                      <w:b/>
                                      <w:bCs/>
                                      <w:i w:val="0"/>
                                      <w:iCs w:val="0"/>
                                      <w:color w:val="000000" w:themeColor="text1"/>
                                      <w:sz w:val="20"/>
                                      <w:szCs w:val="20"/>
                                    </w:rPr>
                                    <w:t xml:space="preserve">Figura </w:t>
                                  </w:r>
                                  <w:r w:rsidRPr="00B81115">
                                    <w:rPr>
                                      <w:rFonts w:ascii="Times New Roman" w:hAnsi="Times New Roman" w:cs="Times New Roman"/>
                                      <w:b/>
                                      <w:bCs/>
                                      <w:i w:val="0"/>
                                      <w:iCs w:val="0"/>
                                      <w:color w:val="000000" w:themeColor="text1"/>
                                      <w:sz w:val="20"/>
                                      <w:szCs w:val="20"/>
                                    </w:rPr>
                                    <w:fldChar w:fldCharType="begin"/>
                                  </w:r>
                                  <w:r w:rsidRPr="00B81115">
                                    <w:rPr>
                                      <w:rFonts w:ascii="Times New Roman" w:hAnsi="Times New Roman" w:cs="Times New Roman"/>
                                      <w:b/>
                                      <w:bCs/>
                                      <w:i w:val="0"/>
                                      <w:iCs w:val="0"/>
                                      <w:color w:val="000000" w:themeColor="text1"/>
                                      <w:sz w:val="20"/>
                                      <w:szCs w:val="20"/>
                                    </w:rPr>
                                    <w:instrText xml:space="preserve"> SEQ Figura \* ARABIC </w:instrText>
                                  </w:r>
                                  <w:r w:rsidRPr="00B81115">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9</w:t>
                                  </w:r>
                                  <w:r w:rsidRPr="00B81115">
                                    <w:rPr>
                                      <w:rFonts w:ascii="Times New Roman" w:hAnsi="Times New Roman" w:cs="Times New Roman"/>
                                      <w:b/>
                                      <w:bCs/>
                                      <w:i w:val="0"/>
                                      <w:iCs w:val="0"/>
                                      <w:color w:val="000000" w:themeColor="text1"/>
                                      <w:sz w:val="20"/>
                                      <w:szCs w:val="20"/>
                                    </w:rPr>
                                    <w:fldChar w:fldCharType="end"/>
                                  </w:r>
                                  <w:r w:rsidRPr="00B81115">
                                    <w:rPr>
                                      <w:rFonts w:ascii="Times New Roman" w:hAnsi="Times New Roman" w:cs="Times New Roman"/>
                                      <w:i w:val="0"/>
                                      <w:iCs w:val="0"/>
                                      <w:color w:val="000000" w:themeColor="text1"/>
                                      <w:sz w:val="20"/>
                                      <w:szCs w:val="20"/>
                                    </w:rPr>
                                    <w:t>. Etichetă energetic</w:t>
                                  </w:r>
                                  <w:r>
                                    <w:rPr>
                                      <w:rFonts w:ascii="Times New Roman" w:hAnsi="Times New Roman" w:cs="Times New Roman"/>
                                      <w:i w:val="0"/>
                                      <w:iCs w:val="0"/>
                                      <w:color w:val="000000" w:themeColor="text1"/>
                                      <w:sz w:val="20"/>
                                      <w:szCs w:val="20"/>
                                    </w:rPr>
                                    <w:t>ă</w:t>
                                  </w:r>
                                  <w:r w:rsidRPr="00B81115">
                                    <w:rPr>
                                      <w:rFonts w:ascii="Times New Roman" w:hAnsi="Times New Roman" w:cs="Times New Roman"/>
                                      <w:i w:val="0"/>
                                      <w:iCs w:val="0"/>
                                      <w:color w:val="000000" w:themeColor="text1"/>
                                      <w:sz w:val="20"/>
                                      <w:szCs w:val="20"/>
                                    </w:rPr>
                                    <w:t xml:space="preserve"> utilizată în anumite condiții</w:t>
                                  </w:r>
                                  <w:r>
                                    <w:rPr>
                                      <w:rFonts w:ascii="Times New Roman" w:hAnsi="Times New Roman" w:cs="Times New Roman"/>
                                      <w:i w:val="0"/>
                                      <w:iCs w:val="0"/>
                                      <w:color w:val="000000" w:themeColor="text1"/>
                                      <w:sz w:val="20"/>
                                      <w:szCs w:val="20"/>
                                    </w:rPr>
                                    <w:t xml:space="preserve"> și circumstanțe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65C58" id="Text Box 16" o:spid="_x0000_s1032" type="#_x0000_t202" style="position:absolute;left:0;text-align:left;margin-left:77.15pt;margin-top:3pt;width:332.9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cuLgIAAGYEAAAOAAAAZHJzL2Uyb0RvYy54bWysVMGO2jAQvVfqP1i+lwDt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" stroked="f">
                      <v:textbox style="mso-fit-shape-to-text:t" inset="0,0,0,0">
                        <w:txbxContent>
                          <w:p w14:paraId="401849BA" w14:textId="77777777" w:rsidR="005A0987" w:rsidRPr="00B81115" w:rsidRDefault="005A0987" w:rsidP="00522131">
                            <w:pPr>
                              <w:pStyle w:val="af4"/>
                              <w:jc w:val="center"/>
                              <w:rPr>
                                <w:rFonts w:ascii="Times New Roman" w:hAnsi="Times New Roman" w:cs="Times New Roman"/>
                                <w:i w:val="0"/>
                                <w:iCs w:val="0"/>
                                <w:noProof/>
                                <w:color w:val="000000" w:themeColor="text1"/>
                                <w:sz w:val="20"/>
                                <w:szCs w:val="20"/>
                              </w:rPr>
                            </w:pPr>
                            <w:r w:rsidRPr="00B81115">
                              <w:rPr>
                                <w:rFonts w:ascii="Times New Roman" w:hAnsi="Times New Roman" w:cs="Times New Roman"/>
                                <w:b/>
                                <w:bCs/>
                                <w:i w:val="0"/>
                                <w:iCs w:val="0"/>
                                <w:color w:val="000000" w:themeColor="text1"/>
                                <w:sz w:val="20"/>
                                <w:szCs w:val="20"/>
                              </w:rPr>
                              <w:t xml:space="preserve">Figura </w:t>
                            </w:r>
                            <w:r w:rsidRPr="00B81115">
                              <w:rPr>
                                <w:rFonts w:ascii="Times New Roman" w:hAnsi="Times New Roman" w:cs="Times New Roman"/>
                                <w:b/>
                                <w:bCs/>
                                <w:i w:val="0"/>
                                <w:iCs w:val="0"/>
                                <w:color w:val="000000" w:themeColor="text1"/>
                                <w:sz w:val="20"/>
                                <w:szCs w:val="20"/>
                              </w:rPr>
                              <w:fldChar w:fldCharType="begin"/>
                            </w:r>
                            <w:r w:rsidRPr="00B81115">
                              <w:rPr>
                                <w:rFonts w:ascii="Times New Roman" w:hAnsi="Times New Roman" w:cs="Times New Roman"/>
                                <w:b/>
                                <w:bCs/>
                                <w:i w:val="0"/>
                                <w:iCs w:val="0"/>
                                <w:color w:val="000000" w:themeColor="text1"/>
                                <w:sz w:val="20"/>
                                <w:szCs w:val="20"/>
                              </w:rPr>
                              <w:instrText xml:space="preserve"> SEQ Figura \* ARABIC </w:instrText>
                            </w:r>
                            <w:r w:rsidRPr="00B81115">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9</w:t>
                            </w:r>
                            <w:r w:rsidRPr="00B81115">
                              <w:rPr>
                                <w:rFonts w:ascii="Times New Roman" w:hAnsi="Times New Roman" w:cs="Times New Roman"/>
                                <w:b/>
                                <w:bCs/>
                                <w:i w:val="0"/>
                                <w:iCs w:val="0"/>
                                <w:color w:val="000000" w:themeColor="text1"/>
                                <w:sz w:val="20"/>
                                <w:szCs w:val="20"/>
                              </w:rPr>
                              <w:fldChar w:fldCharType="end"/>
                            </w:r>
                            <w:r w:rsidRPr="00B81115">
                              <w:rPr>
                                <w:rFonts w:ascii="Times New Roman" w:hAnsi="Times New Roman" w:cs="Times New Roman"/>
                                <w:i w:val="0"/>
                                <w:iCs w:val="0"/>
                                <w:color w:val="000000" w:themeColor="text1"/>
                                <w:sz w:val="20"/>
                                <w:szCs w:val="20"/>
                              </w:rPr>
                              <w:t>. Etichetă energetic</w:t>
                            </w:r>
                            <w:r>
                              <w:rPr>
                                <w:rFonts w:ascii="Times New Roman" w:hAnsi="Times New Roman" w:cs="Times New Roman"/>
                                <w:i w:val="0"/>
                                <w:iCs w:val="0"/>
                                <w:color w:val="000000" w:themeColor="text1"/>
                                <w:sz w:val="20"/>
                                <w:szCs w:val="20"/>
                              </w:rPr>
                              <w:t>ă</w:t>
                            </w:r>
                            <w:r w:rsidRPr="00B81115">
                              <w:rPr>
                                <w:rFonts w:ascii="Times New Roman" w:hAnsi="Times New Roman" w:cs="Times New Roman"/>
                                <w:i w:val="0"/>
                                <w:iCs w:val="0"/>
                                <w:color w:val="000000" w:themeColor="text1"/>
                                <w:sz w:val="20"/>
                                <w:szCs w:val="20"/>
                              </w:rPr>
                              <w:t xml:space="preserve"> utilizată în anumite condiții</w:t>
                            </w:r>
                            <w:r>
                              <w:rPr>
                                <w:rFonts w:ascii="Times New Roman" w:hAnsi="Times New Roman" w:cs="Times New Roman"/>
                                <w:i w:val="0"/>
                                <w:iCs w:val="0"/>
                                <w:color w:val="000000" w:themeColor="text1"/>
                                <w:sz w:val="20"/>
                                <w:szCs w:val="20"/>
                              </w:rPr>
                              <w:t xml:space="preserve"> și circumstanțe</w:t>
                            </w:r>
                          </w:p>
                        </w:txbxContent>
                      </v:textbox>
                    </v:shape>
                  </w:pict>
                </mc:Fallback>
              </mc:AlternateContent>
            </w:r>
          </w:p>
          <w:p w14:paraId="4741AF76"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Prin derogare de la regula generală, anexa VII stabilește că în cazul în care materialele publicitare vizuale, materialele promoționale tehnice sau vânzările la distanță pe bază de documente pe hârtie sunt imprimate monocrom, se va utiliza și ”săgeata” monocrom.</w:t>
            </w:r>
          </w:p>
          <w:p w14:paraId="3DF51689"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VIII.</w:t>
            </w:r>
            <w:r w:rsidRPr="00816290">
              <w:rPr>
                <w:rFonts w:eastAsia="Batang" w:cs="Times New Roman"/>
                <w:bCs/>
                <w:lang w:val="ro-MD" w:eastAsia="ja-JP"/>
              </w:rPr>
              <w:t xml:space="preserve"> Informații care trebuie furnizate în cazul vânzării la distanță pe internet</w:t>
            </w:r>
          </w:p>
          <w:p w14:paraId="7E6E6959"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 xml:space="preserve">În mod obligatoriu, la comercializarea produsului pe internet, fiecare produs trebuie însoțit de eticheta energetică ”săgeata color”, după cum este prezentată în figura de mai sus. </w:t>
            </w:r>
          </w:p>
          <w:p w14:paraId="6CCC6487"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i/>
                <w:iCs/>
                <w:u w:val="single"/>
                <w:lang w:val="ro-MD" w:eastAsia="ja-JP"/>
              </w:rPr>
              <w:t>Anexa IX.</w:t>
            </w:r>
            <w:r w:rsidRPr="00816290">
              <w:rPr>
                <w:rFonts w:eastAsia="Batang" w:cs="Times New Roman"/>
                <w:bCs/>
                <w:lang w:val="ro-MD" w:eastAsia="ja-JP"/>
              </w:rPr>
              <w:t xml:space="preserve">  Procedura de verificare în scopul supravegherii pieței</w:t>
            </w:r>
          </w:p>
          <w:p w14:paraId="78399024"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 xml:space="preserve">Anexa în cauză stabilește modalitatea în care autoritatea responsabilă de supravegherea pieței, în cazul Republicii Moldova fiind vorba despre Inspectoratul de Stat pentru Supravegherea Produselor Nealimentare și Protecția Consumatorilor, ar urma să verifice, la necesitate, parametrii declarați </w:t>
            </w:r>
          </w:p>
          <w:p w14:paraId="535BB415" w14:textId="77777777" w:rsidR="00522131" w:rsidRPr="00816290" w:rsidRDefault="00522131" w:rsidP="005A0987">
            <w:pPr>
              <w:tabs>
                <w:tab w:val="left" w:pos="1418"/>
              </w:tabs>
              <w:spacing w:before="120" w:after="60"/>
              <w:jc w:val="both"/>
              <w:rPr>
                <w:rFonts w:eastAsia="Batang" w:cs="Times New Roman"/>
                <w:bCs/>
                <w:lang w:val="ro-MD" w:eastAsia="ja-JP"/>
              </w:rPr>
            </w:pPr>
            <w:r w:rsidRPr="00816290">
              <w:rPr>
                <w:rFonts w:eastAsia="Batang" w:cs="Times New Roman"/>
                <w:bCs/>
                <w:lang w:val="ro-MD" w:eastAsia="ja-JP"/>
              </w:rPr>
              <w:t>Cât ține de impactul pozitiv de pe urma adoptării și implementării politicilor respectiv și, eventual, impactul negativ în caz de ne-aplicare, în capitolul 1, d) au fost prezentate rezultatele unor calcule/ estimări.</w:t>
            </w:r>
          </w:p>
        </w:tc>
      </w:tr>
      <w:tr w:rsidR="00522131" w:rsidRPr="00816290" w14:paraId="20716CA8" w14:textId="77777777" w:rsidTr="005A0987">
        <w:trPr>
          <w:jc w:val="center"/>
        </w:trPr>
        <w:tc>
          <w:tcPr>
            <w:tcW w:w="5000" w:type="pct"/>
            <w:gridSpan w:val="2"/>
            <w:shd w:val="clear" w:color="auto" w:fill="auto"/>
            <w:tcMar>
              <w:top w:w="15" w:type="dxa"/>
              <w:left w:w="45" w:type="dxa"/>
              <w:bottom w:w="15" w:type="dxa"/>
              <w:right w:w="45" w:type="dxa"/>
            </w:tcMar>
          </w:tcPr>
          <w:p w14:paraId="42004C06"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c) Expuneți opțiunile alternative analizate sau explicați motivul de ce acestea nu au fost luate în considerare.</w:t>
            </w:r>
          </w:p>
        </w:tc>
      </w:tr>
      <w:tr w:rsidR="00522131" w:rsidRPr="00816290" w14:paraId="639B79FD" w14:textId="77777777" w:rsidTr="005A0987">
        <w:trPr>
          <w:jc w:val="center"/>
        </w:trPr>
        <w:tc>
          <w:tcPr>
            <w:tcW w:w="5000" w:type="pct"/>
            <w:gridSpan w:val="2"/>
            <w:tcMar>
              <w:top w:w="15" w:type="dxa"/>
              <w:left w:w="45" w:type="dxa"/>
              <w:bottom w:w="15" w:type="dxa"/>
              <w:right w:w="45" w:type="dxa"/>
            </w:tcMar>
          </w:tcPr>
          <w:p w14:paraId="3A622E6A" w14:textId="77777777" w:rsidR="00522131" w:rsidRPr="00816290" w:rsidRDefault="00522131" w:rsidP="005A0987">
            <w:pPr>
              <w:spacing w:before="120" w:after="120"/>
              <w:jc w:val="both"/>
              <w:rPr>
                <w:rFonts w:eastAsia="Times New Roman" w:cs="Times New Roman"/>
                <w:highlight w:val="yellow"/>
                <w:lang w:val="ro-MD" w:eastAsia="ru-RU"/>
              </w:rPr>
            </w:pPr>
            <w:r w:rsidRPr="00816290">
              <w:rPr>
                <w:rFonts w:eastAsia="Times New Roman" w:cs="Times New Roman"/>
                <w:lang w:val="ro-MD" w:eastAsia="ru-RU"/>
              </w:rPr>
              <w:t xml:space="preserve">Pe lângă informarea consumatorului final cu privire al performanța energetică a echipamentului, obligația de aliniere a legislației naționale la </w:t>
            </w:r>
            <w:r w:rsidRPr="00816290">
              <w:rPr>
                <w:rFonts w:eastAsia="Times New Roman" w:cs="Times New Roman"/>
                <w:i/>
                <w:iCs/>
                <w:lang w:val="ro-MD" w:eastAsia="ru-RU"/>
              </w:rPr>
              <w:t>acquis</w:t>
            </w:r>
            <w:r w:rsidRPr="00816290">
              <w:rPr>
                <w:rFonts w:eastAsia="Times New Roman" w:cs="Times New Roman"/>
                <w:lang w:val="ro-MD" w:eastAsia="ru-RU"/>
              </w:rPr>
              <w:t>-</w:t>
            </w:r>
            <w:proofErr w:type="spellStart"/>
            <w:r w:rsidRPr="00816290">
              <w:rPr>
                <w:rFonts w:eastAsia="Times New Roman" w:cs="Times New Roman"/>
                <w:lang w:val="ro-MD" w:eastAsia="ru-RU"/>
              </w:rPr>
              <w:t>ul</w:t>
            </w:r>
            <w:proofErr w:type="spellEnd"/>
            <w:r w:rsidRPr="00816290">
              <w:rPr>
                <w:rFonts w:eastAsia="Times New Roman" w:cs="Times New Roman"/>
                <w:lang w:val="ro-MD" w:eastAsia="ru-RU"/>
              </w:rPr>
              <w:t xml:space="preserve"> comunitar este un angajament al statului (a se vedea referința la Legea 117/2009 de mai sus), și prin urmare, nu are opțiuni alternative.  </w:t>
            </w:r>
          </w:p>
        </w:tc>
      </w:tr>
      <w:tr w:rsidR="00522131" w:rsidRPr="00816290" w14:paraId="4BC23A9A" w14:textId="77777777" w:rsidTr="005A0987">
        <w:trPr>
          <w:jc w:val="center"/>
        </w:trPr>
        <w:tc>
          <w:tcPr>
            <w:tcW w:w="5000" w:type="pct"/>
            <w:gridSpan w:val="2"/>
            <w:shd w:val="clear" w:color="auto" w:fill="auto"/>
            <w:tcMar>
              <w:top w:w="15" w:type="dxa"/>
              <w:left w:w="45" w:type="dxa"/>
              <w:bottom w:w="15" w:type="dxa"/>
              <w:right w:w="45" w:type="dxa"/>
            </w:tcMar>
          </w:tcPr>
          <w:p w14:paraId="5EA3C4D0" w14:textId="77777777" w:rsidR="00522131" w:rsidRPr="00816290" w:rsidRDefault="00522131" w:rsidP="005A0987">
            <w:pPr>
              <w:spacing w:before="120" w:after="120"/>
              <w:rPr>
                <w:rFonts w:eastAsia="Times New Roman" w:cs="Times New Roman"/>
                <w:b/>
                <w:lang w:val="ro-MD" w:eastAsia="ru-RU"/>
              </w:rPr>
            </w:pPr>
            <w:r w:rsidRPr="00816290">
              <w:rPr>
                <w:rFonts w:eastAsia="Times New Roman" w:cs="Times New Roman"/>
                <w:b/>
                <w:bCs/>
                <w:lang w:val="ro-MD" w:eastAsia="ru-RU"/>
              </w:rPr>
              <w:t>4. ANALIZA IMPACTURILOR OPȚIUNILOR</w:t>
            </w:r>
          </w:p>
        </w:tc>
      </w:tr>
      <w:tr w:rsidR="00522131" w:rsidRPr="00816290" w14:paraId="70F447FE" w14:textId="77777777" w:rsidTr="005A0987">
        <w:trPr>
          <w:jc w:val="center"/>
        </w:trPr>
        <w:tc>
          <w:tcPr>
            <w:tcW w:w="5000" w:type="pct"/>
            <w:gridSpan w:val="2"/>
            <w:shd w:val="clear" w:color="auto" w:fill="auto"/>
            <w:tcMar>
              <w:top w:w="15" w:type="dxa"/>
              <w:left w:w="45" w:type="dxa"/>
              <w:bottom w:w="15" w:type="dxa"/>
              <w:right w:w="45" w:type="dxa"/>
            </w:tcMar>
          </w:tcPr>
          <w:p w14:paraId="754EF405"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a) Expuneți efectele negative și pozitive ale stării actuale și evoluția acestora în viitor, care vor sta la baza calculării impacturilor opțiunii recomandate</w:t>
            </w:r>
          </w:p>
        </w:tc>
      </w:tr>
      <w:tr w:rsidR="00522131" w:rsidRPr="00816290" w14:paraId="36443D3E" w14:textId="77777777" w:rsidTr="005A0987">
        <w:trPr>
          <w:jc w:val="center"/>
        </w:trPr>
        <w:tc>
          <w:tcPr>
            <w:tcW w:w="5000" w:type="pct"/>
            <w:gridSpan w:val="2"/>
            <w:tcMar>
              <w:top w:w="15" w:type="dxa"/>
              <w:left w:w="45" w:type="dxa"/>
              <w:bottom w:w="15" w:type="dxa"/>
              <w:right w:w="45" w:type="dxa"/>
            </w:tcMar>
          </w:tcPr>
          <w:p w14:paraId="667AD5EE" w14:textId="5E1E2B1D" w:rsidR="00522131" w:rsidRPr="00816290" w:rsidRDefault="000A6D9C" w:rsidP="005A0987">
            <w:pPr>
              <w:pStyle w:val="a5"/>
              <w:tabs>
                <w:tab w:val="left" w:pos="1418"/>
              </w:tabs>
              <w:ind w:left="0"/>
              <w:contextualSpacing w:val="0"/>
              <w:jc w:val="both"/>
              <w:rPr>
                <w:lang w:val="ro-MD" w:eastAsia="ro-RO"/>
              </w:rPr>
            </w:pPr>
            <w:r w:rsidRPr="00816290">
              <w:rPr>
                <w:noProof/>
                <w:lang w:val="ro-MD" w:eastAsia="ja-JP"/>
              </w:rPr>
              <w:drawing>
                <wp:anchor distT="0" distB="0" distL="114300" distR="114300" simplePos="0" relativeHeight="251672576" behindDoc="0" locked="0" layoutInCell="1" allowOverlap="1" wp14:anchorId="006856D7" wp14:editId="37412CF3">
                  <wp:simplePos x="0" y="0"/>
                  <wp:positionH relativeFrom="column">
                    <wp:posOffset>-28167</wp:posOffset>
                  </wp:positionH>
                  <wp:positionV relativeFrom="paragraph">
                    <wp:posOffset>112084</wp:posOffset>
                  </wp:positionV>
                  <wp:extent cx="2886075" cy="1944370"/>
                  <wp:effectExtent l="0" t="0" r="9525" b="0"/>
                  <wp:wrapSquare wrapText="bothSides"/>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8" t="2347" r="1731" b="2068"/>
                          <a:stretch/>
                        </pic:blipFill>
                        <pic:spPr bwMode="auto">
                          <a:xfrm>
                            <a:off x="0" y="0"/>
                            <a:ext cx="2886075" cy="1944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131" w:rsidRPr="00816290">
              <w:rPr>
                <w:b/>
                <w:i/>
                <w:iCs/>
                <w:lang w:val="ro-MD" w:eastAsia="ro-RO"/>
              </w:rPr>
              <w:t>Efecte pozitive</w:t>
            </w:r>
            <w:r w:rsidR="00522131" w:rsidRPr="00816290">
              <w:rPr>
                <w:lang w:val="ro-MD" w:eastAsia="ro-RO"/>
              </w:rPr>
              <w:t xml:space="preserve"> – scenariul de referință (business as </w:t>
            </w:r>
            <w:proofErr w:type="spellStart"/>
            <w:r w:rsidR="00522131" w:rsidRPr="00816290">
              <w:rPr>
                <w:lang w:val="ro-MD" w:eastAsia="ro-RO"/>
              </w:rPr>
              <w:t>usual</w:t>
            </w:r>
            <w:proofErr w:type="spellEnd"/>
            <w:r w:rsidR="00522131" w:rsidRPr="00816290">
              <w:rPr>
                <w:lang w:val="ro-MD" w:eastAsia="ro-RO"/>
              </w:rPr>
              <w:t>), după cum a fost descris în detaliu mai sus, nu poate fi caracterizat ca și având careva efecte pozitive. Ba din contra, importante economii de energie, cât și monetare, ar fi eșuate.</w:t>
            </w:r>
          </w:p>
          <w:p w14:paraId="116DF2A4" w14:textId="1A8719E5" w:rsidR="00522131" w:rsidRPr="00816290" w:rsidRDefault="00522131" w:rsidP="005A0987">
            <w:pPr>
              <w:pStyle w:val="a5"/>
              <w:tabs>
                <w:tab w:val="left" w:pos="1418"/>
              </w:tabs>
              <w:ind w:left="0"/>
              <w:contextualSpacing w:val="0"/>
              <w:jc w:val="both"/>
              <w:rPr>
                <w:b/>
                <w:lang w:val="ro-MD" w:eastAsia="ro-RO"/>
              </w:rPr>
            </w:pPr>
          </w:p>
          <w:p w14:paraId="420235A0" w14:textId="5206F820" w:rsidR="00522131" w:rsidRPr="00816290" w:rsidRDefault="00522131" w:rsidP="005A0987">
            <w:pPr>
              <w:pStyle w:val="a5"/>
              <w:tabs>
                <w:tab w:val="left" w:pos="1418"/>
              </w:tabs>
              <w:ind w:left="0"/>
              <w:contextualSpacing w:val="0"/>
              <w:jc w:val="both"/>
              <w:rPr>
                <w:b/>
                <w:i/>
                <w:iCs/>
                <w:lang w:val="ro-MD" w:eastAsia="ro-RO"/>
              </w:rPr>
            </w:pPr>
            <w:r w:rsidRPr="00816290">
              <w:rPr>
                <w:b/>
                <w:i/>
                <w:iCs/>
                <w:lang w:val="ro-MD" w:eastAsia="ro-RO"/>
              </w:rPr>
              <w:t>Efecte negative</w:t>
            </w:r>
          </w:p>
          <w:p w14:paraId="69D00FDE" w14:textId="23CBD7AF" w:rsidR="00522131" w:rsidRPr="00816290" w:rsidRDefault="00522131" w:rsidP="005A0987">
            <w:pPr>
              <w:tabs>
                <w:tab w:val="left" w:pos="1418"/>
              </w:tabs>
              <w:jc w:val="both"/>
              <w:rPr>
                <w:rFonts w:eastAsia="Batang" w:cs="Times New Roman"/>
                <w:bCs/>
                <w:lang w:val="ro-MD" w:eastAsia="ja-JP"/>
              </w:rPr>
            </w:pPr>
            <w:r w:rsidRPr="00816290">
              <w:rPr>
                <w:rFonts w:eastAsia="Batang" w:cs="Times New Roman"/>
                <w:bCs/>
                <w:lang w:val="ro-MD" w:eastAsia="ja-JP"/>
              </w:rPr>
              <w:t xml:space="preserve">Capitolul 1 d) a prezentat rezultatele unor estimări pentru economiile de energie și monetare, a fi atinse la nivel de economie națională. </w:t>
            </w:r>
          </w:p>
          <w:p w14:paraId="6DFDA232" w14:textId="51BA9D43" w:rsidR="00522131" w:rsidRPr="00816290" w:rsidRDefault="000A6D9C" w:rsidP="005A0987">
            <w:pPr>
              <w:tabs>
                <w:tab w:val="left" w:pos="1418"/>
              </w:tabs>
              <w:spacing w:before="120"/>
              <w:jc w:val="both"/>
              <w:rPr>
                <w:rFonts w:eastAsia="Batang" w:cs="Times New Roman"/>
                <w:bCs/>
                <w:lang w:val="ro-MD" w:eastAsia="ja-JP"/>
              </w:rPr>
            </w:pPr>
            <w:r w:rsidRPr="00816290">
              <w:rPr>
                <w:noProof/>
                <w:lang w:val="ro-MD"/>
              </w:rPr>
              <mc:AlternateContent>
                <mc:Choice Requires="wps">
                  <w:drawing>
                    <wp:anchor distT="0" distB="0" distL="114300" distR="114300" simplePos="0" relativeHeight="251673600" behindDoc="0" locked="0" layoutInCell="1" allowOverlap="1" wp14:anchorId="297DC245" wp14:editId="00FD0066">
                      <wp:simplePos x="0" y="0"/>
                      <wp:positionH relativeFrom="column">
                        <wp:posOffset>33068</wp:posOffset>
                      </wp:positionH>
                      <wp:positionV relativeFrom="paragraph">
                        <wp:posOffset>129815</wp:posOffset>
                      </wp:positionV>
                      <wp:extent cx="297243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72435" cy="635"/>
                              </a:xfrm>
                              <a:prstGeom prst="rect">
                                <a:avLst/>
                              </a:prstGeom>
                              <a:solidFill>
                                <a:prstClr val="white"/>
                              </a:solidFill>
                              <a:ln>
                                <a:noFill/>
                              </a:ln>
                            </wps:spPr>
                            <wps:txbx>
                              <w:txbxContent>
                                <w:p w14:paraId="7ED12C20" w14:textId="77777777" w:rsidR="005A0987" w:rsidRPr="00176D58" w:rsidRDefault="005A0987" w:rsidP="00522131">
                                  <w:pPr>
                                    <w:pStyle w:val="af4"/>
                                    <w:jc w:val="center"/>
                                    <w:rPr>
                                      <w:rFonts w:ascii="Times New Roman" w:eastAsia="Times New Roman" w:hAnsi="Times New Roman" w:cs="Times New Roman"/>
                                      <w:i w:val="0"/>
                                      <w:iCs w:val="0"/>
                                      <w:noProof/>
                                      <w:color w:val="000000" w:themeColor="text1"/>
                                      <w:sz w:val="24"/>
                                      <w:szCs w:val="24"/>
                                      <w:lang w:eastAsia="ja-JP"/>
                                    </w:rPr>
                                  </w:pPr>
                                  <w:r w:rsidRPr="00176D58">
                                    <w:rPr>
                                      <w:rFonts w:ascii="Times New Roman" w:hAnsi="Times New Roman" w:cs="Times New Roman"/>
                                      <w:b/>
                                      <w:bCs/>
                                      <w:i w:val="0"/>
                                      <w:iCs w:val="0"/>
                                      <w:color w:val="000000" w:themeColor="text1"/>
                                    </w:rPr>
                                    <w:t xml:space="preserve">Figura </w:t>
                                  </w:r>
                                  <w:r w:rsidRPr="00176D58">
                                    <w:rPr>
                                      <w:rFonts w:ascii="Times New Roman" w:hAnsi="Times New Roman" w:cs="Times New Roman"/>
                                      <w:b/>
                                      <w:bCs/>
                                      <w:i w:val="0"/>
                                      <w:iCs w:val="0"/>
                                      <w:color w:val="000000" w:themeColor="text1"/>
                                    </w:rPr>
                                    <w:fldChar w:fldCharType="begin"/>
                                  </w:r>
                                  <w:r w:rsidRPr="00176D58">
                                    <w:rPr>
                                      <w:rFonts w:ascii="Times New Roman" w:hAnsi="Times New Roman" w:cs="Times New Roman"/>
                                      <w:b/>
                                      <w:bCs/>
                                      <w:i w:val="0"/>
                                      <w:iCs w:val="0"/>
                                      <w:color w:val="000000" w:themeColor="text1"/>
                                    </w:rPr>
                                    <w:instrText xml:space="preserve"> SEQ Figura \* ARABIC </w:instrText>
                                  </w:r>
                                  <w:r w:rsidRPr="00176D58">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10</w:t>
                                  </w:r>
                                  <w:r w:rsidRPr="00176D58">
                                    <w:rPr>
                                      <w:rFonts w:ascii="Times New Roman" w:hAnsi="Times New Roman" w:cs="Times New Roman"/>
                                      <w:b/>
                                      <w:bCs/>
                                      <w:i w:val="0"/>
                                      <w:iCs w:val="0"/>
                                      <w:color w:val="000000" w:themeColor="text1"/>
                                    </w:rPr>
                                    <w:fldChar w:fldCharType="end"/>
                                  </w:r>
                                  <w:r w:rsidRPr="00176D58">
                                    <w:rPr>
                                      <w:rFonts w:ascii="Times New Roman" w:hAnsi="Times New Roman" w:cs="Times New Roman"/>
                                      <w:b/>
                                      <w:bCs/>
                                      <w:i w:val="0"/>
                                      <w:iCs w:val="0"/>
                                      <w:color w:val="000000" w:themeColor="text1"/>
                                    </w:rPr>
                                    <w:t>.</w:t>
                                  </w:r>
                                  <w:r w:rsidRPr="00176D58">
                                    <w:rPr>
                                      <w:rFonts w:ascii="Times New Roman" w:hAnsi="Times New Roman" w:cs="Times New Roman"/>
                                      <w:i w:val="0"/>
                                      <w:iCs w:val="0"/>
                                      <w:color w:val="000000" w:themeColor="text1"/>
                                    </w:rPr>
                                    <w:t xml:space="preserve"> Interdependența economiilor monetare în cadrul unei gospodării</w:t>
                                  </w:r>
                                  <w:r>
                                    <w:rPr>
                                      <w:rFonts w:ascii="Times New Roman" w:hAnsi="Times New Roman" w:cs="Times New Roman"/>
                                      <w:i w:val="0"/>
                                      <w:iCs w:val="0"/>
                                      <w:color w:val="000000" w:themeColor="text1"/>
                                    </w:rPr>
                                    <w:t xml:space="preserve"> casnice</w:t>
                                  </w:r>
                                  <w:r w:rsidRPr="00176D58">
                                    <w:rPr>
                                      <w:rFonts w:ascii="Times New Roman" w:hAnsi="Times New Roman" w:cs="Times New Roman"/>
                                      <w:i w:val="0"/>
                                      <w:iCs w:val="0"/>
                                      <w:color w:val="000000" w:themeColor="text1"/>
                                    </w:rPr>
                                    <w:t xml:space="preserve"> și valoarea tarifului la energia electrică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DC245" id="Text Box 14" o:spid="_x0000_s1033" type="#_x0000_t202" style="position:absolute;left:0;text-align:left;margin-left:2.6pt;margin-top:10.2pt;width:234.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" stroked="f">
                      <v:textbox style="mso-fit-shape-to-text:t" inset="0,0,0,0">
                        <w:txbxContent>
                          <w:p w14:paraId="7ED12C20" w14:textId="77777777" w:rsidR="005A0987" w:rsidRPr="00176D58" w:rsidRDefault="005A0987" w:rsidP="00522131">
                            <w:pPr>
                              <w:pStyle w:val="af4"/>
                              <w:jc w:val="center"/>
                              <w:rPr>
                                <w:rFonts w:ascii="Times New Roman" w:eastAsia="Times New Roman" w:hAnsi="Times New Roman" w:cs="Times New Roman"/>
                                <w:i w:val="0"/>
                                <w:iCs w:val="0"/>
                                <w:noProof/>
                                <w:color w:val="000000" w:themeColor="text1"/>
                                <w:sz w:val="24"/>
                                <w:szCs w:val="24"/>
                                <w:lang w:eastAsia="ja-JP"/>
                              </w:rPr>
                            </w:pPr>
                            <w:r w:rsidRPr="00176D58">
                              <w:rPr>
                                <w:rFonts w:ascii="Times New Roman" w:hAnsi="Times New Roman" w:cs="Times New Roman"/>
                                <w:b/>
                                <w:bCs/>
                                <w:i w:val="0"/>
                                <w:iCs w:val="0"/>
                                <w:color w:val="000000" w:themeColor="text1"/>
                              </w:rPr>
                              <w:t xml:space="preserve">Figura </w:t>
                            </w:r>
                            <w:r w:rsidRPr="00176D58">
                              <w:rPr>
                                <w:rFonts w:ascii="Times New Roman" w:hAnsi="Times New Roman" w:cs="Times New Roman"/>
                                <w:b/>
                                <w:bCs/>
                                <w:i w:val="0"/>
                                <w:iCs w:val="0"/>
                                <w:color w:val="000000" w:themeColor="text1"/>
                              </w:rPr>
                              <w:fldChar w:fldCharType="begin"/>
                            </w:r>
                            <w:r w:rsidRPr="00176D58">
                              <w:rPr>
                                <w:rFonts w:ascii="Times New Roman" w:hAnsi="Times New Roman" w:cs="Times New Roman"/>
                                <w:b/>
                                <w:bCs/>
                                <w:i w:val="0"/>
                                <w:iCs w:val="0"/>
                                <w:color w:val="000000" w:themeColor="text1"/>
                              </w:rPr>
                              <w:instrText xml:space="preserve"> SEQ Figura \* ARABIC </w:instrText>
                            </w:r>
                            <w:r w:rsidRPr="00176D58">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10</w:t>
                            </w:r>
                            <w:r w:rsidRPr="00176D58">
                              <w:rPr>
                                <w:rFonts w:ascii="Times New Roman" w:hAnsi="Times New Roman" w:cs="Times New Roman"/>
                                <w:b/>
                                <w:bCs/>
                                <w:i w:val="0"/>
                                <w:iCs w:val="0"/>
                                <w:color w:val="000000" w:themeColor="text1"/>
                              </w:rPr>
                              <w:fldChar w:fldCharType="end"/>
                            </w:r>
                            <w:r w:rsidRPr="00176D58">
                              <w:rPr>
                                <w:rFonts w:ascii="Times New Roman" w:hAnsi="Times New Roman" w:cs="Times New Roman"/>
                                <w:b/>
                                <w:bCs/>
                                <w:i w:val="0"/>
                                <w:iCs w:val="0"/>
                                <w:color w:val="000000" w:themeColor="text1"/>
                              </w:rPr>
                              <w:t>.</w:t>
                            </w:r>
                            <w:r w:rsidRPr="00176D58">
                              <w:rPr>
                                <w:rFonts w:ascii="Times New Roman" w:hAnsi="Times New Roman" w:cs="Times New Roman"/>
                                <w:i w:val="0"/>
                                <w:iCs w:val="0"/>
                                <w:color w:val="000000" w:themeColor="text1"/>
                              </w:rPr>
                              <w:t xml:space="preserve"> Interdependența economiilor monetare în cadrul unei gospodării</w:t>
                            </w:r>
                            <w:r>
                              <w:rPr>
                                <w:rFonts w:ascii="Times New Roman" w:hAnsi="Times New Roman" w:cs="Times New Roman"/>
                                <w:i w:val="0"/>
                                <w:iCs w:val="0"/>
                                <w:color w:val="000000" w:themeColor="text1"/>
                              </w:rPr>
                              <w:t xml:space="preserve"> casnice</w:t>
                            </w:r>
                            <w:r w:rsidRPr="00176D58">
                              <w:rPr>
                                <w:rFonts w:ascii="Times New Roman" w:hAnsi="Times New Roman" w:cs="Times New Roman"/>
                                <w:i w:val="0"/>
                                <w:iCs w:val="0"/>
                                <w:color w:val="000000" w:themeColor="text1"/>
                              </w:rPr>
                              <w:t xml:space="preserve"> și valoarea tarifului la energia electrică</w:t>
                            </w:r>
                          </w:p>
                        </w:txbxContent>
                      </v:textbox>
                      <w10:wrap type="square"/>
                    </v:shape>
                  </w:pict>
                </mc:Fallback>
              </mc:AlternateContent>
            </w:r>
            <w:r w:rsidR="00522131" w:rsidRPr="00816290">
              <w:rPr>
                <w:rFonts w:eastAsia="Batang" w:cs="Times New Roman"/>
                <w:bCs/>
                <w:lang w:val="ro-MD" w:eastAsia="ja-JP"/>
              </w:rPr>
              <w:t xml:space="preserve">Având însă în vedere că respectivele economii sunt percepute mult mai bine de gospodăriile casnice atunci când sunt prezentate în raport cu o familie reprezentativă, impactul poate fi unul cu adevărat diferit. Prin urmare, rezultatele prezentate în figura 10 prezintă modul în care ar putea evalua economiile eșuate de către o gospodărie, în dependență </w:t>
            </w:r>
            <w:r w:rsidR="00522131" w:rsidRPr="00816290">
              <w:rPr>
                <w:rFonts w:eastAsia="Times New Roman" w:cs="Times New Roman"/>
                <w:lang w:val="ro-MD" w:eastAsia="ja-JP"/>
              </w:rPr>
              <w:t>de valoarea tarifului la energia electrică. În respectivul grafic acesta variază între două extreme - 1,51 MDL/kWh și 5,91 MDL/kWh, iar economiile monetare anuale ar fi cuprinse în intervalul 400 MDL și cca. 4000 MDL, anual.</w:t>
            </w:r>
          </w:p>
        </w:tc>
      </w:tr>
      <w:tr w:rsidR="00522131" w:rsidRPr="00816290" w14:paraId="3B4E7821" w14:textId="77777777" w:rsidTr="005A0987">
        <w:trPr>
          <w:jc w:val="center"/>
        </w:trPr>
        <w:tc>
          <w:tcPr>
            <w:tcW w:w="5000" w:type="pct"/>
            <w:gridSpan w:val="2"/>
            <w:shd w:val="clear" w:color="auto" w:fill="auto"/>
            <w:tcMar>
              <w:top w:w="15" w:type="dxa"/>
              <w:left w:w="45" w:type="dxa"/>
              <w:bottom w:w="15" w:type="dxa"/>
              <w:right w:w="45" w:type="dxa"/>
            </w:tcMar>
          </w:tcPr>
          <w:p w14:paraId="72EE4EB5"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b</w:t>
            </w:r>
            <w:r w:rsidRPr="00816290">
              <w:rPr>
                <w:rFonts w:eastAsia="Calibri" w:cs="Times New Roman"/>
                <w:b/>
                <w:vertAlign w:val="superscript"/>
                <w:lang w:val="ro-MD"/>
              </w:rPr>
              <w:t>1</w:t>
            </w:r>
            <w:r w:rsidRPr="00816290">
              <w:rPr>
                <w:rFonts w:eastAsia="Calibri" w:cs="Times New Roman"/>
                <w:b/>
                <w:lang w:val="ro-MD"/>
              </w:rPr>
              <w:t>) Pentru opțiunea recomandată, identificați impacturile completând tabelul din anexa la prezentul formular. Descrieți pe larg impacturile sub formă de costuri sau beneficii, inclusiv părțile interesate care ar putea fi afectate pozitiv și negativ de acestea</w:t>
            </w:r>
          </w:p>
        </w:tc>
      </w:tr>
      <w:tr w:rsidR="00522131" w:rsidRPr="00816290" w14:paraId="5F710744" w14:textId="77777777" w:rsidTr="005A0987">
        <w:trPr>
          <w:jc w:val="center"/>
        </w:trPr>
        <w:tc>
          <w:tcPr>
            <w:tcW w:w="5000" w:type="pct"/>
            <w:gridSpan w:val="2"/>
            <w:shd w:val="clear" w:color="auto" w:fill="auto"/>
            <w:tcMar>
              <w:top w:w="15" w:type="dxa"/>
              <w:left w:w="45" w:type="dxa"/>
              <w:bottom w:w="15" w:type="dxa"/>
              <w:right w:w="45" w:type="dxa"/>
            </w:tcMar>
          </w:tcPr>
          <w:p w14:paraId="4C6365ED" w14:textId="77777777" w:rsidR="00522131" w:rsidRPr="00816290" w:rsidRDefault="00522131" w:rsidP="005A0987">
            <w:pPr>
              <w:spacing w:before="120"/>
              <w:jc w:val="both"/>
              <w:rPr>
                <w:rFonts w:eastAsia="Calibri" w:cs="Times New Roman"/>
                <w:color w:val="000000" w:themeColor="text1"/>
                <w:lang w:val="ro-MD" w:eastAsia="ja-JP"/>
              </w:rPr>
            </w:pPr>
            <w:r w:rsidRPr="00816290">
              <w:rPr>
                <w:rFonts w:eastAsia="Calibri" w:cs="Times New Roman"/>
                <w:color w:val="000000" w:themeColor="text1"/>
                <w:lang w:val="ro-MD" w:eastAsia="ja-JP"/>
              </w:rPr>
              <w:t>Opțiunea recomandată de prezenta Analiză este aprobarea modificărilor la HG 1003/2014 pentru aprobarea regulamentelor privind cerințele de etichetare energetică a unor produse cu impact energetic.</w:t>
            </w:r>
          </w:p>
          <w:p w14:paraId="1C4A0A12" w14:textId="77777777" w:rsidR="00522131" w:rsidRPr="00816290" w:rsidRDefault="00522131" w:rsidP="005A0987">
            <w:pPr>
              <w:spacing w:before="120"/>
              <w:jc w:val="both"/>
              <w:rPr>
                <w:rFonts w:eastAsia="Calibri" w:cs="Times New Roman"/>
                <w:lang w:val="ro-MD" w:eastAsia="ja-JP"/>
              </w:rPr>
            </w:pPr>
            <w:r w:rsidRPr="00816290">
              <w:rPr>
                <w:rFonts w:eastAsia="Calibri" w:cs="Times New Roman"/>
                <w:color w:val="000000" w:themeColor="text1"/>
                <w:lang w:val="ro-MD" w:eastAsia="ja-JP"/>
              </w:rPr>
              <w:t>Mai jos este prezentat impactul unei astfel de decizii, sub aspectul costurilor și beneficiilor.</w:t>
            </w:r>
          </w:p>
        </w:tc>
      </w:tr>
      <w:tr w:rsidR="00522131" w:rsidRPr="00816290" w14:paraId="78BAA91B" w14:textId="77777777" w:rsidTr="005A0987">
        <w:trPr>
          <w:jc w:val="center"/>
        </w:trPr>
        <w:tc>
          <w:tcPr>
            <w:tcW w:w="5000" w:type="pct"/>
            <w:gridSpan w:val="2"/>
            <w:shd w:val="clear" w:color="auto" w:fill="auto"/>
            <w:tcMar>
              <w:top w:w="15" w:type="dxa"/>
              <w:left w:w="45" w:type="dxa"/>
              <w:bottom w:w="15" w:type="dxa"/>
              <w:right w:w="45" w:type="dxa"/>
            </w:tcMar>
          </w:tcPr>
          <w:p w14:paraId="0E30946C"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b</w:t>
            </w:r>
            <w:r w:rsidRPr="00816290">
              <w:rPr>
                <w:rFonts w:eastAsia="Calibri" w:cs="Times New Roman"/>
                <w:b/>
                <w:vertAlign w:val="superscript"/>
                <w:lang w:val="ro-MD"/>
              </w:rPr>
              <w:t>2</w:t>
            </w:r>
            <w:r w:rsidRPr="00816290">
              <w:rPr>
                <w:rFonts w:eastAsia="Calibri" w:cs="Times New Roman"/>
                <w:b/>
                <w:lang w:val="ro-MD"/>
              </w:rPr>
              <w:t>) Pentru opțiunile alternative analizate, identificați impacturile completând tabelul din anexa la prezentul formular. Descrieți pe larg impacturile sub formă de costuri sau beneficii, inclusiv părțile interesate care ar putea fi afectate pozitiv și negativ de acestea.</w:t>
            </w:r>
          </w:p>
        </w:tc>
      </w:tr>
      <w:tr w:rsidR="00522131" w:rsidRPr="00816290" w14:paraId="260D0C6D" w14:textId="77777777" w:rsidTr="005A0987">
        <w:trPr>
          <w:jc w:val="center"/>
        </w:trPr>
        <w:tc>
          <w:tcPr>
            <w:tcW w:w="5000" w:type="pct"/>
            <w:gridSpan w:val="2"/>
            <w:tcMar>
              <w:top w:w="15" w:type="dxa"/>
              <w:left w:w="45" w:type="dxa"/>
              <w:bottom w:w="15" w:type="dxa"/>
              <w:right w:w="45" w:type="dxa"/>
            </w:tcMar>
          </w:tcPr>
          <w:p w14:paraId="2BF661A7" w14:textId="77777777" w:rsidR="00522131" w:rsidRPr="00816290" w:rsidRDefault="00522131" w:rsidP="005A0987">
            <w:pPr>
              <w:rPr>
                <w:rFonts w:eastAsia="Times New Roman" w:cs="Times New Roman"/>
                <w:lang w:val="ro-MD" w:eastAsia="ro-RO"/>
              </w:rPr>
            </w:pPr>
            <w:r w:rsidRPr="00816290">
              <w:rPr>
                <w:rFonts w:eastAsia="Times New Roman" w:cs="Times New Roman"/>
                <w:lang w:val="ro-MD" w:eastAsia="ru-RU"/>
              </w:rPr>
              <w:t>-</w:t>
            </w:r>
          </w:p>
        </w:tc>
      </w:tr>
      <w:tr w:rsidR="00522131" w:rsidRPr="00816290" w14:paraId="3C3162E0" w14:textId="77777777" w:rsidTr="005A0987">
        <w:trPr>
          <w:jc w:val="center"/>
        </w:trPr>
        <w:tc>
          <w:tcPr>
            <w:tcW w:w="5000" w:type="pct"/>
            <w:gridSpan w:val="2"/>
            <w:shd w:val="clear" w:color="auto" w:fill="auto"/>
            <w:tcMar>
              <w:top w:w="15" w:type="dxa"/>
              <w:left w:w="45" w:type="dxa"/>
              <w:bottom w:w="15" w:type="dxa"/>
              <w:right w:w="45" w:type="dxa"/>
            </w:tcMar>
          </w:tcPr>
          <w:p w14:paraId="5DA27362"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w:t>
            </w:r>
          </w:p>
        </w:tc>
      </w:tr>
      <w:tr w:rsidR="00522131" w:rsidRPr="00816290" w14:paraId="31E8E3B3" w14:textId="77777777" w:rsidTr="005A0987">
        <w:trPr>
          <w:jc w:val="center"/>
        </w:trPr>
        <w:tc>
          <w:tcPr>
            <w:tcW w:w="5000" w:type="pct"/>
            <w:gridSpan w:val="2"/>
            <w:tcMar>
              <w:top w:w="15" w:type="dxa"/>
              <w:left w:w="45" w:type="dxa"/>
              <w:bottom w:w="15" w:type="dxa"/>
              <w:right w:w="45" w:type="dxa"/>
            </w:tcMar>
          </w:tcPr>
          <w:p w14:paraId="4DAAF0E8" w14:textId="77777777" w:rsidR="00522131" w:rsidRPr="00816290" w:rsidRDefault="00522131" w:rsidP="005A0987">
            <w:pPr>
              <w:spacing w:after="60"/>
              <w:jc w:val="both"/>
              <w:rPr>
                <w:rFonts w:eastAsia="Times New Roman" w:cs="Times New Roman"/>
                <w:lang w:val="ro-MD" w:eastAsia="ro-RO"/>
              </w:rPr>
            </w:pPr>
            <w:r w:rsidRPr="00816290">
              <w:rPr>
                <w:rFonts w:eastAsia="Times New Roman" w:cs="Times New Roman"/>
                <w:lang w:val="ro-MD" w:eastAsia="ro-RO"/>
              </w:rPr>
              <w:t>-</w:t>
            </w:r>
          </w:p>
        </w:tc>
      </w:tr>
      <w:tr w:rsidR="00522131" w:rsidRPr="00816290" w14:paraId="592366B9" w14:textId="77777777" w:rsidTr="005A0987">
        <w:trPr>
          <w:jc w:val="center"/>
        </w:trPr>
        <w:tc>
          <w:tcPr>
            <w:tcW w:w="5000" w:type="pct"/>
            <w:gridSpan w:val="2"/>
            <w:shd w:val="clear" w:color="auto" w:fill="auto"/>
            <w:tcMar>
              <w:top w:w="15" w:type="dxa"/>
              <w:left w:w="45" w:type="dxa"/>
              <w:bottom w:w="15" w:type="dxa"/>
              <w:right w:w="45" w:type="dxa"/>
            </w:tcMar>
          </w:tcPr>
          <w:p w14:paraId="4E7427B0"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d) Dacă este cazul, pentru opțiunea recomandată expuneți costurile de conformare pentru întreprinderi, dacă există impact disproporționat care poate distorsiona concurența și ce impact are opțiunea asupra întreprinderilor mici și mijlocii. Se explică dacă sunt propuse măsuri de diminuare a acestor impacturi</w:t>
            </w:r>
          </w:p>
        </w:tc>
      </w:tr>
      <w:tr w:rsidR="00522131" w:rsidRPr="00816290" w14:paraId="745ED0C2" w14:textId="77777777" w:rsidTr="005A0987">
        <w:trPr>
          <w:jc w:val="center"/>
        </w:trPr>
        <w:tc>
          <w:tcPr>
            <w:tcW w:w="5000" w:type="pct"/>
            <w:gridSpan w:val="2"/>
            <w:tcMar>
              <w:top w:w="15" w:type="dxa"/>
              <w:left w:w="45" w:type="dxa"/>
              <w:bottom w:w="15" w:type="dxa"/>
              <w:right w:w="45" w:type="dxa"/>
            </w:tcMar>
          </w:tcPr>
          <w:p w14:paraId="3E28B49A" w14:textId="77777777" w:rsidR="00522131" w:rsidRPr="00816290" w:rsidRDefault="00522131" w:rsidP="005A0987">
            <w:pPr>
              <w:tabs>
                <w:tab w:val="left" w:pos="0"/>
              </w:tabs>
              <w:spacing w:before="120" w:after="120"/>
              <w:jc w:val="both"/>
              <w:rPr>
                <w:rFonts w:eastAsia="Times New Roman" w:cs="Times New Roman"/>
                <w:lang w:val="ro-MD" w:eastAsia="ru-RU"/>
              </w:rPr>
            </w:pPr>
            <w:r w:rsidRPr="00816290">
              <w:rPr>
                <w:rFonts w:eastAsia="Times New Roman" w:cs="Times New Roman"/>
                <w:lang w:val="ro-MD" w:eastAsia="ru-RU"/>
              </w:rPr>
              <w:t>Având în vedere faptul că majoritatea echipamentelor procurate și utilizate de gospodăriile casnice din Republica Moldova sunt importate, majoritatea dintre acestea fiind destinate spațiului UE și fiind deja însoțite de etichete energetice, aplicarea regulilor impuse de respectivele regulamente nu ar urma să expună importatorii la careva costuri.</w:t>
            </w:r>
          </w:p>
          <w:p w14:paraId="3AA55947" w14:textId="6E7AAE49" w:rsidR="00522131" w:rsidRPr="00816290" w:rsidRDefault="00522131" w:rsidP="0058323C">
            <w:pPr>
              <w:tabs>
                <w:tab w:val="left" w:pos="0"/>
              </w:tabs>
              <w:spacing w:before="120" w:after="120"/>
              <w:jc w:val="both"/>
              <w:rPr>
                <w:rFonts w:eastAsia="Times New Roman" w:cs="Times New Roman"/>
                <w:lang w:val="ro-MD" w:eastAsia="ro-RO"/>
              </w:rPr>
            </w:pPr>
            <w:r w:rsidRPr="00816290">
              <w:rPr>
                <w:rFonts w:eastAsia="Times New Roman" w:cs="Times New Roman"/>
                <w:lang w:val="ro-MD" w:eastAsia="ro-RO"/>
              </w:rPr>
              <w:t xml:space="preserve">În același timp, din informațiile disponibile în spațiul public, aparent, ar exista careva producători/ asamblatori de corpuri de iluminat, care ar avea obligația conformării prevederilor noilor regulamente. Astfel, </w:t>
            </w:r>
            <w:r w:rsidR="00C945FF">
              <w:rPr>
                <w:rFonts w:eastAsia="Times New Roman" w:cs="Times New Roman"/>
                <w:lang w:val="ro-MD" w:eastAsia="ro-RO"/>
              </w:rPr>
              <w:t xml:space="preserve">conform </w:t>
            </w:r>
            <w:r w:rsidRPr="00816290">
              <w:rPr>
                <w:rFonts w:eastAsia="Times New Roman" w:cs="Times New Roman"/>
                <w:lang w:val="ro-MD" w:eastAsia="ro-RO"/>
              </w:rPr>
              <w:t>estimări</w:t>
            </w:r>
            <w:r w:rsidR="00C945FF">
              <w:rPr>
                <w:rFonts w:eastAsia="Times New Roman" w:cs="Times New Roman"/>
                <w:lang w:val="ro-MD" w:eastAsia="ro-RO"/>
              </w:rPr>
              <w:t>lor</w:t>
            </w:r>
            <w:r w:rsidRPr="00816290">
              <w:rPr>
                <w:rFonts w:eastAsia="Times New Roman" w:cs="Times New Roman"/>
                <w:lang w:val="ro-MD" w:eastAsia="ro-RO"/>
              </w:rPr>
              <w:t xml:space="preserve"> cu privire la costuril</w:t>
            </w:r>
            <w:r w:rsidR="00C945FF">
              <w:rPr>
                <w:rFonts w:eastAsia="Times New Roman" w:cs="Times New Roman"/>
                <w:lang w:val="ro-MD" w:eastAsia="ro-RO"/>
              </w:rPr>
              <w:t>e</w:t>
            </w:r>
            <w:r w:rsidRPr="00816290">
              <w:rPr>
                <w:rFonts w:eastAsia="Times New Roman" w:cs="Times New Roman"/>
                <w:lang w:val="ro-MD" w:eastAsia="ro-RO"/>
              </w:rPr>
              <w:t xml:space="preserve"> adiționale (se prezumă că până la aprobarea HG 362/2021 producătorul/ producătorii respectivi se conformau prevederilor HG 1003/2014 în vigoare) a fi suportate de respectivii producători se vor determina la etapa consultării publice a proiectului AIR. </w:t>
            </w:r>
          </w:p>
        </w:tc>
      </w:tr>
      <w:tr w:rsidR="00522131" w:rsidRPr="00816290" w14:paraId="11AAF3A5" w14:textId="77777777" w:rsidTr="005A0987">
        <w:trPr>
          <w:trHeight w:val="663"/>
          <w:jc w:val="center"/>
        </w:trPr>
        <w:tc>
          <w:tcPr>
            <w:tcW w:w="5000" w:type="pct"/>
            <w:gridSpan w:val="2"/>
            <w:shd w:val="clear" w:color="auto" w:fill="auto"/>
            <w:tcMar>
              <w:top w:w="15" w:type="dxa"/>
              <w:left w:w="45" w:type="dxa"/>
              <w:bottom w:w="15" w:type="dxa"/>
              <w:right w:w="45" w:type="dxa"/>
            </w:tcMar>
          </w:tcPr>
          <w:p w14:paraId="747B85C1"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 xml:space="preserve">Concluzie </w:t>
            </w:r>
          </w:p>
          <w:p w14:paraId="41C730E1"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e) Argumentați selectarea unei opțiunii, în baza atingerii obiectivelor, beneficiilor și costurilor, precum și a asigurării celui mai mic impact negativ asupra celor afectați</w:t>
            </w:r>
          </w:p>
        </w:tc>
      </w:tr>
      <w:tr w:rsidR="00522131" w:rsidRPr="00816290" w14:paraId="071056DA" w14:textId="77777777" w:rsidTr="005A0987">
        <w:trPr>
          <w:jc w:val="center"/>
        </w:trPr>
        <w:tc>
          <w:tcPr>
            <w:tcW w:w="5000" w:type="pct"/>
            <w:gridSpan w:val="2"/>
            <w:tcMar>
              <w:top w:w="15" w:type="dxa"/>
              <w:left w:w="45" w:type="dxa"/>
              <w:bottom w:w="15" w:type="dxa"/>
              <w:right w:w="45" w:type="dxa"/>
            </w:tcMar>
          </w:tcPr>
          <w:p w14:paraId="6651B47D" w14:textId="77777777" w:rsidR="00522131" w:rsidRPr="00816290" w:rsidRDefault="00522131" w:rsidP="005A0987">
            <w:pPr>
              <w:tabs>
                <w:tab w:val="left" w:pos="0"/>
                <w:tab w:val="left" w:pos="1562"/>
              </w:tabs>
              <w:suppressAutoHyphens/>
              <w:spacing w:after="60"/>
              <w:jc w:val="both"/>
              <w:rPr>
                <w:rFonts w:eastAsia="Times New Roman" w:cs="Times New Roman"/>
                <w:bCs/>
                <w:lang w:val="ro-MD" w:eastAsia="ro-RO"/>
              </w:rPr>
            </w:pPr>
            <w:r w:rsidRPr="00816290">
              <w:rPr>
                <w:rFonts w:eastAsia="Times New Roman" w:cs="Times New Roman"/>
                <w:bCs/>
                <w:lang w:val="ro-MD" w:eastAsia="ro-RO"/>
              </w:rPr>
              <w:t xml:space="preserve">Adoptarea </w:t>
            </w:r>
            <w:r w:rsidRPr="00816290">
              <w:rPr>
                <w:rFonts w:eastAsia="Times New Roman" w:cs="Times New Roman"/>
                <w:bCs/>
                <w:i/>
                <w:iCs/>
                <w:lang w:val="ro-MD" w:eastAsia="ro-RO"/>
              </w:rPr>
              <w:t xml:space="preserve">proiectului de hotărâre pentru modificarea </w:t>
            </w:r>
            <w:r w:rsidRPr="00816290">
              <w:rPr>
                <w:rFonts w:eastAsia="Calibri" w:cs="Times New Roman"/>
                <w:i/>
                <w:iCs/>
                <w:color w:val="000000" w:themeColor="text1"/>
                <w:lang w:val="ro-MD" w:eastAsia="ja-JP"/>
              </w:rPr>
              <w:t>HG 1003/2014 pentru aprobarea regulamentelor privind cerințele de etichetare energetică a unor produse cu impact energetic</w:t>
            </w:r>
            <w:r w:rsidRPr="00816290">
              <w:rPr>
                <w:rFonts w:eastAsia="Times New Roman" w:cs="Times New Roman"/>
                <w:bCs/>
                <w:lang w:val="ro-MD" w:eastAsia="ro-RO"/>
              </w:rPr>
              <w:t xml:space="preserve"> este unica soluție valabilă la zi capabilă să alinieze cadrul normativ național cu prevederile aquis-ului comunitar pe domeniul energetic. </w:t>
            </w:r>
          </w:p>
          <w:p w14:paraId="2B9ED2F9" w14:textId="77777777" w:rsidR="00522131" w:rsidRPr="00816290" w:rsidRDefault="00522131" w:rsidP="005A0987">
            <w:pPr>
              <w:tabs>
                <w:tab w:val="left" w:pos="0"/>
                <w:tab w:val="left" w:pos="1562"/>
              </w:tabs>
              <w:suppressAutoHyphens/>
              <w:spacing w:after="60"/>
              <w:jc w:val="both"/>
              <w:rPr>
                <w:rFonts w:eastAsia="Times New Roman" w:cs="Times New Roman"/>
                <w:bCs/>
                <w:lang w:val="ro-MD" w:eastAsia="ro-RO"/>
              </w:rPr>
            </w:pPr>
          </w:p>
        </w:tc>
      </w:tr>
      <w:tr w:rsidR="00522131" w:rsidRPr="00816290" w14:paraId="7E376983" w14:textId="77777777" w:rsidTr="005A0987">
        <w:trPr>
          <w:jc w:val="center"/>
        </w:trPr>
        <w:tc>
          <w:tcPr>
            <w:tcW w:w="5000" w:type="pct"/>
            <w:gridSpan w:val="2"/>
            <w:shd w:val="clear" w:color="auto" w:fill="auto"/>
            <w:tcMar>
              <w:top w:w="15" w:type="dxa"/>
              <w:left w:w="45" w:type="dxa"/>
              <w:bottom w:w="15" w:type="dxa"/>
              <w:right w:w="45" w:type="dxa"/>
            </w:tcMar>
          </w:tcPr>
          <w:p w14:paraId="18E0AC1C" w14:textId="77777777" w:rsidR="00522131" w:rsidRPr="00816290" w:rsidRDefault="00522131" w:rsidP="005A0987">
            <w:pPr>
              <w:spacing w:before="120" w:after="120"/>
              <w:rPr>
                <w:rFonts w:eastAsia="Times New Roman" w:cs="Times New Roman"/>
                <w:b/>
                <w:lang w:val="ro-MD" w:eastAsia="ru-RU"/>
              </w:rPr>
            </w:pPr>
            <w:r w:rsidRPr="00816290">
              <w:rPr>
                <w:rFonts w:eastAsia="Times New Roman" w:cs="Times New Roman"/>
                <w:b/>
                <w:bCs/>
                <w:lang w:val="ro-MD" w:eastAsia="ru-RU"/>
              </w:rPr>
              <w:t>5. IMPLEMENTAREA ȘI MONITORIZAREA</w:t>
            </w:r>
          </w:p>
        </w:tc>
      </w:tr>
      <w:tr w:rsidR="00522131" w:rsidRPr="00816290" w14:paraId="262334CE" w14:textId="77777777" w:rsidTr="005A0987">
        <w:trPr>
          <w:jc w:val="center"/>
        </w:trPr>
        <w:tc>
          <w:tcPr>
            <w:tcW w:w="5000" w:type="pct"/>
            <w:gridSpan w:val="2"/>
            <w:shd w:val="clear" w:color="auto" w:fill="auto"/>
            <w:tcMar>
              <w:top w:w="15" w:type="dxa"/>
              <w:left w:w="45" w:type="dxa"/>
              <w:bottom w:w="15" w:type="dxa"/>
              <w:right w:w="45" w:type="dxa"/>
            </w:tcMar>
          </w:tcPr>
          <w:p w14:paraId="2ED7C166"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a) Descrieți cum va fi organizată implementarea opțiunii recomandate, ce cadru juridic necesită a fi modificat și/sau elaborat și aprobat, ce schimbări instituționale sunt necesare</w:t>
            </w:r>
          </w:p>
        </w:tc>
      </w:tr>
      <w:tr w:rsidR="00522131" w:rsidRPr="00816290" w14:paraId="0F283EC1" w14:textId="77777777" w:rsidTr="005A0987">
        <w:trPr>
          <w:jc w:val="center"/>
        </w:trPr>
        <w:tc>
          <w:tcPr>
            <w:tcW w:w="5000" w:type="pct"/>
            <w:gridSpan w:val="2"/>
            <w:tcMar>
              <w:top w:w="15" w:type="dxa"/>
              <w:left w:w="45" w:type="dxa"/>
              <w:bottom w:w="15" w:type="dxa"/>
              <w:right w:w="45" w:type="dxa"/>
            </w:tcMar>
          </w:tcPr>
          <w:p w14:paraId="2FAD9901" w14:textId="77777777" w:rsidR="00522131" w:rsidRPr="00816290" w:rsidRDefault="00522131" w:rsidP="005A0987">
            <w:pPr>
              <w:spacing w:before="240" w:after="120"/>
              <w:jc w:val="both"/>
              <w:rPr>
                <w:rFonts w:eastAsia="Times New Roman" w:cs="Times New Roman"/>
                <w:szCs w:val="20"/>
                <w:lang w:val="ro-MD"/>
              </w:rPr>
            </w:pPr>
            <w:r w:rsidRPr="00816290">
              <w:rPr>
                <w:rFonts w:eastAsia="Times New Roman" w:cs="Times New Roman"/>
                <w:szCs w:val="20"/>
                <w:lang w:val="ro-MD"/>
              </w:rPr>
              <w:t xml:space="preserve">Implementarea politicilor de etichetare energetică a produselor cu impact energetic presupune, în primă instanță, aprobarea modificărilor la </w:t>
            </w:r>
            <w:r w:rsidRPr="00816290">
              <w:rPr>
                <w:rFonts w:eastAsia="Calibri" w:cs="Times New Roman"/>
                <w:i/>
                <w:iCs/>
                <w:color w:val="000000" w:themeColor="text1"/>
                <w:lang w:val="ro-MD" w:eastAsia="ja-JP"/>
              </w:rPr>
              <w:t>HG 1003/2014 pentru aprobarea regulamentelor privind cerințele de etichetare energetică a unor produse cu impact energetic.</w:t>
            </w:r>
          </w:p>
          <w:p w14:paraId="31D390DC" w14:textId="77777777" w:rsidR="00522131" w:rsidRPr="00816290" w:rsidRDefault="00522131" w:rsidP="005A0987">
            <w:pPr>
              <w:spacing w:before="60" w:after="120"/>
              <w:jc w:val="both"/>
              <w:rPr>
                <w:rFonts w:eastAsia="Times New Roman" w:cs="Times New Roman"/>
                <w:bCs/>
                <w:lang w:val="ro-MD" w:eastAsia="ro-RO"/>
              </w:rPr>
            </w:pPr>
            <w:r w:rsidRPr="00816290">
              <w:rPr>
                <w:rFonts w:eastAsia="Times New Roman" w:cs="Times New Roman"/>
                <w:bCs/>
                <w:lang w:val="ro-MD" w:eastAsia="ro-RO"/>
              </w:rPr>
              <w:t>Din punct de vedere instituțional, care modificări nu se prevăd. După cum prevede legea 44/2014:</w:t>
            </w:r>
          </w:p>
          <w:p w14:paraId="1C690511" w14:textId="77777777" w:rsidR="00522131" w:rsidRPr="00816290" w:rsidRDefault="00522131" w:rsidP="00522131">
            <w:pPr>
              <w:pStyle w:val="a5"/>
              <w:numPr>
                <w:ilvl w:val="0"/>
                <w:numId w:val="8"/>
              </w:numPr>
              <w:spacing w:before="60" w:after="120" w:line="276" w:lineRule="auto"/>
              <w:jc w:val="both"/>
              <w:rPr>
                <w:bCs/>
                <w:lang w:val="ro-MD" w:eastAsia="ro-RO"/>
              </w:rPr>
            </w:pPr>
            <w:r w:rsidRPr="00816290">
              <w:rPr>
                <w:bCs/>
                <w:lang w:val="ro-MD" w:eastAsia="ro-RO"/>
              </w:rPr>
              <w:t>Inspectoratul de Stat pentru Supravegherea Produselor Nealimentare și Protecția Consumatorilor, va asigura implementarea politicilor respective prin realizarea măsurilor de supraveghere a pieței;</w:t>
            </w:r>
          </w:p>
          <w:p w14:paraId="03F4190C" w14:textId="737D1290" w:rsidR="00522131" w:rsidRPr="00816290" w:rsidRDefault="00522131" w:rsidP="00522131">
            <w:pPr>
              <w:pStyle w:val="a5"/>
              <w:numPr>
                <w:ilvl w:val="0"/>
                <w:numId w:val="8"/>
              </w:numPr>
              <w:spacing w:before="60" w:after="120" w:line="276" w:lineRule="auto"/>
              <w:jc w:val="both"/>
              <w:rPr>
                <w:bCs/>
                <w:lang w:val="ro-MD" w:eastAsia="ro-RO"/>
              </w:rPr>
            </w:pPr>
            <w:r w:rsidRPr="00816290">
              <w:rPr>
                <w:bCs/>
                <w:lang w:val="ro-MD" w:eastAsia="ro-RO"/>
              </w:rPr>
              <w:t>Agenția pentru Eficiență Energetică</w:t>
            </w:r>
            <w:r w:rsidR="00C945FF">
              <w:rPr>
                <w:bCs/>
                <w:lang w:val="ro-MD" w:eastAsia="ro-RO"/>
              </w:rPr>
              <w:t xml:space="preserve"> sau succesorul ei de drepturi și obligațiuni</w:t>
            </w:r>
            <w:r w:rsidRPr="00816290">
              <w:rPr>
                <w:bCs/>
                <w:lang w:val="ro-MD" w:eastAsia="ro-RO"/>
              </w:rPr>
              <w:t xml:space="preserve">, în coordonare cu Inspectoratul, va întreprinde </w:t>
            </w:r>
            <w:r w:rsidR="00552CA8">
              <w:rPr>
                <w:bCs/>
                <w:lang w:val="ro-MD" w:eastAsia="ro-RO"/>
              </w:rPr>
              <w:t>ș</w:t>
            </w:r>
            <w:r w:rsidRPr="00816290">
              <w:rPr>
                <w:bCs/>
                <w:lang w:val="ro-MD" w:eastAsia="ro-RO"/>
              </w:rPr>
              <w:t>i implementa măsuri de promovare și creștere a gradului de conștientizare de către public a importanței etichetei energetice</w:t>
            </w:r>
          </w:p>
          <w:p w14:paraId="467199DB" w14:textId="77777777" w:rsidR="00522131" w:rsidRPr="00816290" w:rsidRDefault="00522131" w:rsidP="005A0987">
            <w:pPr>
              <w:spacing w:before="60" w:after="120"/>
              <w:jc w:val="both"/>
              <w:rPr>
                <w:rFonts w:eastAsia="Times New Roman" w:cs="Times New Roman"/>
                <w:bCs/>
                <w:lang w:val="ro-MD" w:eastAsia="ro-RO"/>
              </w:rPr>
            </w:pPr>
          </w:p>
        </w:tc>
      </w:tr>
      <w:tr w:rsidR="00522131" w:rsidRPr="00816290" w14:paraId="0407515F" w14:textId="77777777" w:rsidTr="005A0987">
        <w:trPr>
          <w:jc w:val="center"/>
        </w:trPr>
        <w:tc>
          <w:tcPr>
            <w:tcW w:w="5000" w:type="pct"/>
            <w:gridSpan w:val="2"/>
            <w:shd w:val="clear" w:color="auto" w:fill="auto"/>
            <w:tcMar>
              <w:top w:w="15" w:type="dxa"/>
              <w:left w:w="45" w:type="dxa"/>
              <w:bottom w:w="15" w:type="dxa"/>
              <w:right w:w="45" w:type="dxa"/>
            </w:tcMar>
          </w:tcPr>
          <w:p w14:paraId="15FC1D93"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b) Indicați clar indicatorii de performanță în baza cărora se va efectua monitorizarea</w:t>
            </w:r>
          </w:p>
        </w:tc>
      </w:tr>
      <w:tr w:rsidR="00522131" w:rsidRPr="00816290" w14:paraId="2D00C406" w14:textId="77777777" w:rsidTr="005A0987">
        <w:trPr>
          <w:jc w:val="center"/>
        </w:trPr>
        <w:tc>
          <w:tcPr>
            <w:tcW w:w="5000" w:type="pct"/>
            <w:gridSpan w:val="2"/>
            <w:tcMar>
              <w:top w:w="15" w:type="dxa"/>
              <w:left w:w="45" w:type="dxa"/>
              <w:bottom w:w="15" w:type="dxa"/>
              <w:right w:w="45" w:type="dxa"/>
            </w:tcMar>
          </w:tcPr>
          <w:p w14:paraId="27C94922" w14:textId="77777777" w:rsidR="00522131" w:rsidRPr="00816290" w:rsidRDefault="00522131" w:rsidP="005A0987">
            <w:pPr>
              <w:spacing w:before="120" w:after="120"/>
              <w:jc w:val="both"/>
              <w:rPr>
                <w:rFonts w:eastAsia="Times New Roman" w:cs="Times New Roman"/>
                <w:lang w:val="ro-MD" w:eastAsia="ro-RO"/>
              </w:rPr>
            </w:pPr>
            <w:r w:rsidRPr="00816290">
              <w:rPr>
                <w:rFonts w:eastAsia="Times New Roman" w:cs="Times New Roman"/>
                <w:lang w:val="ro-MD" w:eastAsia="ro-RO"/>
              </w:rPr>
              <w:t>Principalul de performanță pentru intervenția respectivă sunt:</w:t>
            </w:r>
          </w:p>
          <w:p w14:paraId="700769DA" w14:textId="77777777" w:rsidR="00522131" w:rsidRPr="00816290" w:rsidRDefault="00522131" w:rsidP="00522131">
            <w:pPr>
              <w:pStyle w:val="a5"/>
              <w:numPr>
                <w:ilvl w:val="0"/>
                <w:numId w:val="8"/>
              </w:numPr>
              <w:spacing w:before="120" w:after="120" w:line="276" w:lineRule="auto"/>
              <w:jc w:val="both"/>
              <w:rPr>
                <w:lang w:val="ro-MD" w:eastAsia="ro-RO"/>
              </w:rPr>
            </w:pPr>
            <w:r w:rsidRPr="00816290">
              <w:rPr>
                <w:lang w:val="ro-MD" w:eastAsia="ro-RO"/>
              </w:rPr>
              <w:t xml:space="preserve">Adoptarea modificărilor la </w:t>
            </w:r>
            <w:r w:rsidRPr="00816290">
              <w:rPr>
                <w:rFonts w:eastAsia="Calibri"/>
                <w:i/>
                <w:iCs/>
                <w:color w:val="000000" w:themeColor="text1"/>
                <w:lang w:val="ro-MD" w:eastAsia="ja-JP"/>
              </w:rPr>
              <w:t xml:space="preserve">HG 1003/2014 pentru aprobarea regulamentelor privind cerințele de etichetare energetică a unor produse cu impact energetic, </w:t>
            </w:r>
            <w:r w:rsidRPr="00816290">
              <w:rPr>
                <w:rFonts w:eastAsia="Calibri"/>
                <w:color w:val="000000" w:themeColor="text1"/>
                <w:lang w:val="ro-MD" w:eastAsia="ja-JP"/>
              </w:rPr>
              <w:t>prin introducerea a 5 (cinci) regulamente noi;</w:t>
            </w:r>
          </w:p>
          <w:p w14:paraId="6774BB7E" w14:textId="77777777" w:rsidR="00522131" w:rsidRPr="00816290" w:rsidRDefault="00522131" w:rsidP="005A0987">
            <w:pPr>
              <w:spacing w:before="120" w:after="120"/>
              <w:jc w:val="both"/>
              <w:rPr>
                <w:rFonts w:eastAsia="Times New Roman" w:cs="Times New Roman"/>
                <w:lang w:val="ro-MD" w:eastAsia="ro-RO"/>
              </w:rPr>
            </w:pPr>
            <w:r w:rsidRPr="00816290">
              <w:rPr>
                <w:rFonts w:eastAsia="Times New Roman" w:cs="Times New Roman"/>
                <w:lang w:val="ro-MD" w:eastAsia="ro-RO"/>
              </w:rPr>
              <w:t>Cât privește implementarea politicilor generale de eficiență energetică, monitorizarea impactului are loc prin:</w:t>
            </w:r>
          </w:p>
          <w:p w14:paraId="0449AED0" w14:textId="77777777" w:rsidR="00522131" w:rsidRPr="00816290" w:rsidRDefault="00522131" w:rsidP="00522131">
            <w:pPr>
              <w:pStyle w:val="a5"/>
              <w:numPr>
                <w:ilvl w:val="0"/>
                <w:numId w:val="8"/>
              </w:numPr>
              <w:spacing w:before="120" w:after="120" w:line="276" w:lineRule="auto"/>
              <w:jc w:val="both"/>
              <w:rPr>
                <w:lang w:val="ro-MD" w:eastAsia="ro-RO"/>
              </w:rPr>
            </w:pPr>
            <w:r w:rsidRPr="00816290">
              <w:rPr>
                <w:lang w:val="ro-MD" w:eastAsia="ro-RO"/>
              </w:rPr>
              <w:t>Monitorizarea consumului de energie finală la nivel național, inclusiv energie electrică, și estimarea economiilor reale de energie, cât și monetare</w:t>
            </w:r>
          </w:p>
          <w:p w14:paraId="19C41378" w14:textId="77777777" w:rsidR="00522131" w:rsidRPr="00816290" w:rsidRDefault="00522131" w:rsidP="00522131">
            <w:pPr>
              <w:pStyle w:val="a5"/>
              <w:numPr>
                <w:ilvl w:val="0"/>
                <w:numId w:val="8"/>
              </w:numPr>
              <w:spacing w:before="120" w:after="120" w:line="276" w:lineRule="auto"/>
              <w:jc w:val="both"/>
              <w:rPr>
                <w:lang w:val="ro-MD" w:eastAsia="ro-RO"/>
              </w:rPr>
            </w:pPr>
            <w:r w:rsidRPr="00816290">
              <w:rPr>
                <w:lang w:val="ro-MD" w:eastAsia="ro-RO"/>
              </w:rPr>
              <w:t>Monitorizarea gradului de înzestrare a gospodăriilor casnice cu echipament cu impact energetic și clasa de performanță energetică a acestora</w:t>
            </w:r>
          </w:p>
          <w:p w14:paraId="122B9506" w14:textId="77777777" w:rsidR="00522131" w:rsidRPr="00816290" w:rsidRDefault="00522131" w:rsidP="00522131">
            <w:pPr>
              <w:pStyle w:val="a5"/>
              <w:numPr>
                <w:ilvl w:val="0"/>
                <w:numId w:val="8"/>
              </w:numPr>
              <w:spacing w:before="120" w:after="120" w:line="276" w:lineRule="auto"/>
              <w:jc w:val="both"/>
              <w:rPr>
                <w:lang w:val="ro-MD" w:eastAsia="ro-RO"/>
              </w:rPr>
            </w:pPr>
            <w:r w:rsidRPr="00816290">
              <w:rPr>
                <w:lang w:val="ro-MD" w:eastAsia="ro-RO"/>
              </w:rPr>
              <w:t xml:space="preserve">Evaluarea și aprecierea măsurii în care eticheta energetică este factorul determinant al deciziei gospodăriei casnice de procurare a unui echipament casnic, sau altuia. </w:t>
            </w:r>
          </w:p>
        </w:tc>
      </w:tr>
      <w:tr w:rsidR="00522131" w:rsidRPr="00816290" w14:paraId="18EED71E" w14:textId="77777777" w:rsidTr="005A0987">
        <w:trPr>
          <w:jc w:val="center"/>
        </w:trPr>
        <w:tc>
          <w:tcPr>
            <w:tcW w:w="5000" w:type="pct"/>
            <w:gridSpan w:val="2"/>
            <w:shd w:val="clear" w:color="auto" w:fill="auto"/>
            <w:tcMar>
              <w:top w:w="15" w:type="dxa"/>
              <w:left w:w="45" w:type="dxa"/>
              <w:bottom w:w="15" w:type="dxa"/>
              <w:right w:w="45" w:type="dxa"/>
            </w:tcMar>
          </w:tcPr>
          <w:p w14:paraId="116CE08A"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 xml:space="preserve">c) Identificați peste </w:t>
            </w:r>
            <w:proofErr w:type="spellStart"/>
            <w:r w:rsidRPr="00816290">
              <w:rPr>
                <w:rFonts w:eastAsia="Calibri" w:cs="Times New Roman"/>
                <w:b/>
                <w:lang w:val="ro-MD"/>
              </w:rPr>
              <w:t>cît</w:t>
            </w:r>
            <w:proofErr w:type="spellEnd"/>
            <w:r w:rsidRPr="00816290">
              <w:rPr>
                <w:rFonts w:eastAsia="Calibri" w:cs="Times New Roman"/>
                <w:b/>
                <w:lang w:val="ro-MD"/>
              </w:rPr>
              <w:t xml:space="preserve"> timp vor fi resimțite impacturile estimate și este necesară evaluarea performanței actului normativ propus. Explicați cum va fi monitorizată și evaluată opțiunea</w:t>
            </w:r>
          </w:p>
        </w:tc>
      </w:tr>
      <w:tr w:rsidR="00522131" w:rsidRPr="00816290" w14:paraId="6064E3EA" w14:textId="77777777" w:rsidTr="005A0987">
        <w:trPr>
          <w:jc w:val="center"/>
        </w:trPr>
        <w:tc>
          <w:tcPr>
            <w:tcW w:w="5000" w:type="pct"/>
            <w:gridSpan w:val="2"/>
            <w:tcMar>
              <w:top w:w="15" w:type="dxa"/>
              <w:left w:w="45" w:type="dxa"/>
              <w:bottom w:w="15" w:type="dxa"/>
              <w:right w:w="45" w:type="dxa"/>
            </w:tcMar>
          </w:tcPr>
          <w:p w14:paraId="1DBF4A3B" w14:textId="77777777" w:rsidR="00522131" w:rsidRPr="00816290" w:rsidRDefault="00522131" w:rsidP="005A0987">
            <w:pPr>
              <w:spacing w:before="120" w:after="120"/>
              <w:jc w:val="both"/>
              <w:rPr>
                <w:rFonts w:cs="Times New Roman"/>
                <w:lang w:val="ro-MD"/>
              </w:rPr>
            </w:pPr>
            <w:r w:rsidRPr="00816290">
              <w:rPr>
                <w:rFonts w:cs="Times New Roman"/>
                <w:lang w:val="ro-MD"/>
              </w:rPr>
              <w:t>Impactul imediat (termen de o lună) de pe urma adoptării respectivelor regulamente va avea forma:</w:t>
            </w:r>
          </w:p>
          <w:p w14:paraId="4E8F72FA" w14:textId="77777777" w:rsidR="00522131" w:rsidRPr="00816290" w:rsidRDefault="00522131" w:rsidP="005A0987">
            <w:pPr>
              <w:spacing w:before="120" w:after="120"/>
              <w:jc w:val="both"/>
              <w:rPr>
                <w:rFonts w:cs="Times New Roman"/>
                <w:lang w:val="ro-MD"/>
              </w:rPr>
            </w:pPr>
            <w:r w:rsidRPr="00816290">
              <w:rPr>
                <w:rFonts w:cs="Times New Roman"/>
                <w:lang w:val="ro-MD"/>
              </w:rPr>
              <w:t>1. plasarea pe piață, inclusiv online, a etichetei energetice a produsului</w:t>
            </w:r>
          </w:p>
          <w:p w14:paraId="703ACDD7" w14:textId="77777777" w:rsidR="00522131" w:rsidRPr="00816290" w:rsidRDefault="00522131" w:rsidP="005A0987">
            <w:pPr>
              <w:spacing w:before="120" w:after="120"/>
              <w:jc w:val="both"/>
              <w:rPr>
                <w:rFonts w:cs="Times New Roman"/>
                <w:lang w:val="ro-MD"/>
              </w:rPr>
            </w:pPr>
            <w:r w:rsidRPr="00816290">
              <w:rPr>
                <w:rFonts w:cs="Times New Roman"/>
                <w:lang w:val="ro-MD"/>
              </w:rPr>
              <w:t xml:space="preserve">2. Obținerea unor economii de energie și monetare de către fiecare gospodărie casnică, agent economic care a procurat un echipament mai performant energetic </w:t>
            </w:r>
          </w:p>
          <w:p w14:paraId="2740C4BA" w14:textId="77777777" w:rsidR="00522131" w:rsidRPr="00816290" w:rsidRDefault="00522131" w:rsidP="005A0987">
            <w:pPr>
              <w:spacing w:before="120" w:after="120"/>
              <w:jc w:val="both"/>
              <w:rPr>
                <w:rFonts w:cs="Times New Roman"/>
                <w:lang w:val="ro-MD"/>
              </w:rPr>
            </w:pPr>
            <w:r w:rsidRPr="00816290">
              <w:rPr>
                <w:rFonts w:cs="Times New Roman"/>
                <w:lang w:val="ro-MD"/>
              </w:rPr>
              <w:t>Impact cu efect întârziat (estimate de către AEE și ministerul de profil):</w:t>
            </w:r>
          </w:p>
          <w:p w14:paraId="7AC7DC8C" w14:textId="77777777" w:rsidR="00522131" w:rsidRPr="00816290" w:rsidRDefault="00522131" w:rsidP="005A0987">
            <w:pPr>
              <w:spacing w:before="120" w:after="120"/>
              <w:jc w:val="both"/>
              <w:rPr>
                <w:rFonts w:cs="Times New Roman"/>
                <w:lang w:val="ro-MD"/>
              </w:rPr>
            </w:pPr>
            <w:r w:rsidRPr="00816290">
              <w:rPr>
                <w:rFonts w:cs="Times New Roman"/>
                <w:lang w:val="ro-MD"/>
              </w:rPr>
              <w:t xml:space="preserve">1. înregistrarea unor economii de energie finală, și monetare, la nivel de economie </w:t>
            </w:r>
          </w:p>
        </w:tc>
      </w:tr>
      <w:tr w:rsidR="00522131" w:rsidRPr="00816290" w14:paraId="210A48E7" w14:textId="77777777" w:rsidTr="005A0987">
        <w:trPr>
          <w:jc w:val="center"/>
        </w:trPr>
        <w:tc>
          <w:tcPr>
            <w:tcW w:w="5000" w:type="pct"/>
            <w:gridSpan w:val="2"/>
            <w:shd w:val="clear" w:color="auto" w:fill="auto"/>
            <w:tcMar>
              <w:top w:w="15" w:type="dxa"/>
              <w:left w:w="45" w:type="dxa"/>
              <w:bottom w:w="15" w:type="dxa"/>
              <w:right w:w="45" w:type="dxa"/>
            </w:tcMar>
          </w:tcPr>
          <w:p w14:paraId="198867FE" w14:textId="77777777" w:rsidR="00522131" w:rsidRPr="00816290" w:rsidRDefault="00522131" w:rsidP="005A0987">
            <w:pPr>
              <w:spacing w:before="60" w:after="60"/>
              <w:rPr>
                <w:rFonts w:eastAsia="Times New Roman" w:cs="Times New Roman"/>
                <w:b/>
                <w:lang w:val="ro-MD" w:eastAsia="ru-RU"/>
              </w:rPr>
            </w:pPr>
            <w:r w:rsidRPr="00816290">
              <w:rPr>
                <w:rFonts w:eastAsia="Times New Roman" w:cs="Times New Roman"/>
                <w:b/>
                <w:bCs/>
                <w:lang w:val="ro-MD" w:eastAsia="ru-RU"/>
              </w:rPr>
              <w:t>6. CONSULTAREA</w:t>
            </w:r>
          </w:p>
        </w:tc>
      </w:tr>
      <w:tr w:rsidR="00522131" w:rsidRPr="00816290" w14:paraId="42955D77" w14:textId="77777777" w:rsidTr="005A0987">
        <w:trPr>
          <w:jc w:val="center"/>
        </w:trPr>
        <w:tc>
          <w:tcPr>
            <w:tcW w:w="5000" w:type="pct"/>
            <w:gridSpan w:val="2"/>
            <w:shd w:val="clear" w:color="auto" w:fill="auto"/>
            <w:tcMar>
              <w:top w:w="15" w:type="dxa"/>
              <w:left w:w="45" w:type="dxa"/>
              <w:bottom w:w="15" w:type="dxa"/>
              <w:right w:w="45" w:type="dxa"/>
            </w:tcMar>
          </w:tcPr>
          <w:p w14:paraId="229B804A"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a) Identificați principalele părți (grupuri) interesate în intervenția propusă</w:t>
            </w:r>
          </w:p>
        </w:tc>
      </w:tr>
      <w:tr w:rsidR="00522131" w:rsidRPr="00816290" w14:paraId="140B3A8D" w14:textId="77777777" w:rsidTr="005A0987">
        <w:trPr>
          <w:jc w:val="center"/>
        </w:trPr>
        <w:tc>
          <w:tcPr>
            <w:tcW w:w="5000" w:type="pct"/>
            <w:gridSpan w:val="2"/>
            <w:tcMar>
              <w:top w:w="15" w:type="dxa"/>
              <w:left w:w="45" w:type="dxa"/>
              <w:bottom w:w="15" w:type="dxa"/>
              <w:right w:w="45" w:type="dxa"/>
            </w:tcMar>
          </w:tcPr>
          <w:p w14:paraId="772F7C1D" w14:textId="77777777" w:rsidR="00522131" w:rsidRPr="00816290" w:rsidRDefault="00522131" w:rsidP="005A0987">
            <w:pPr>
              <w:spacing w:before="120" w:after="120"/>
              <w:jc w:val="both"/>
              <w:rPr>
                <w:rFonts w:eastAsia="Calibri" w:cs="Times New Roman"/>
                <w:lang w:val="ro-MD"/>
              </w:rPr>
            </w:pPr>
            <w:r w:rsidRPr="00816290">
              <w:rPr>
                <w:rFonts w:eastAsia="Calibri" w:cs="Times New Roman"/>
                <w:lang w:val="ro-MD"/>
              </w:rPr>
              <w:t>În calitate de consumatori de produse/ echipament cu impact energetic:</w:t>
            </w:r>
          </w:p>
          <w:p w14:paraId="73B95539" w14:textId="77777777" w:rsidR="00522131" w:rsidRPr="00816290" w:rsidRDefault="00522131" w:rsidP="00522131">
            <w:pPr>
              <w:pStyle w:val="a5"/>
              <w:numPr>
                <w:ilvl w:val="0"/>
                <w:numId w:val="48"/>
              </w:numPr>
              <w:spacing w:before="120" w:after="120" w:line="276" w:lineRule="auto"/>
              <w:jc w:val="both"/>
              <w:rPr>
                <w:rFonts w:eastAsia="Calibri"/>
                <w:lang w:val="ro-MD"/>
              </w:rPr>
            </w:pPr>
            <w:r w:rsidRPr="00816290">
              <w:rPr>
                <w:rFonts w:eastAsia="Calibri"/>
                <w:lang w:val="ro-MD"/>
              </w:rPr>
              <w:t xml:space="preserve">Autorități și instituții publice </w:t>
            </w:r>
          </w:p>
          <w:p w14:paraId="2807731B" w14:textId="77777777" w:rsidR="00522131" w:rsidRPr="00816290" w:rsidRDefault="00522131" w:rsidP="00522131">
            <w:pPr>
              <w:pStyle w:val="a5"/>
              <w:numPr>
                <w:ilvl w:val="0"/>
                <w:numId w:val="48"/>
              </w:numPr>
              <w:spacing w:before="120" w:after="120" w:line="276" w:lineRule="auto"/>
              <w:jc w:val="both"/>
              <w:rPr>
                <w:rFonts w:eastAsia="Calibri"/>
                <w:lang w:val="ro-MD"/>
              </w:rPr>
            </w:pPr>
            <w:r w:rsidRPr="00816290">
              <w:rPr>
                <w:rFonts w:eastAsia="Calibri"/>
                <w:lang w:val="ro-MD"/>
              </w:rPr>
              <w:t>Asociații de consumatori</w:t>
            </w:r>
          </w:p>
          <w:p w14:paraId="40D78EFA" w14:textId="77777777" w:rsidR="00522131" w:rsidRPr="00816290" w:rsidRDefault="00522131" w:rsidP="00522131">
            <w:pPr>
              <w:pStyle w:val="a5"/>
              <w:numPr>
                <w:ilvl w:val="0"/>
                <w:numId w:val="48"/>
              </w:numPr>
              <w:spacing w:before="120" w:after="120" w:line="276" w:lineRule="auto"/>
              <w:jc w:val="both"/>
              <w:rPr>
                <w:rFonts w:eastAsia="Calibri"/>
                <w:lang w:val="ro-MD"/>
              </w:rPr>
            </w:pPr>
            <w:r w:rsidRPr="00816290">
              <w:rPr>
                <w:rFonts w:eastAsia="Calibri"/>
                <w:lang w:val="ro-MD"/>
              </w:rPr>
              <w:t>Asociații obștești</w:t>
            </w:r>
          </w:p>
          <w:p w14:paraId="2894E131" w14:textId="77777777" w:rsidR="00522131" w:rsidRPr="00816290" w:rsidRDefault="00522131" w:rsidP="00522131">
            <w:pPr>
              <w:pStyle w:val="a5"/>
              <w:numPr>
                <w:ilvl w:val="0"/>
                <w:numId w:val="48"/>
              </w:numPr>
              <w:spacing w:before="120" w:after="120" w:line="276" w:lineRule="auto"/>
              <w:jc w:val="both"/>
              <w:rPr>
                <w:rFonts w:eastAsia="Calibri"/>
                <w:lang w:val="ro-MD"/>
              </w:rPr>
            </w:pPr>
            <w:r w:rsidRPr="00816290">
              <w:rPr>
                <w:rFonts w:eastAsia="Calibri"/>
                <w:lang w:val="ro-MD"/>
              </w:rPr>
              <w:t>Gospodăriile casnice</w:t>
            </w:r>
          </w:p>
          <w:p w14:paraId="728FDC81" w14:textId="77777777" w:rsidR="00522131" w:rsidRPr="00816290" w:rsidRDefault="00522131" w:rsidP="005A0987">
            <w:pPr>
              <w:spacing w:before="120" w:after="120"/>
              <w:jc w:val="both"/>
              <w:rPr>
                <w:rFonts w:eastAsia="Calibri" w:cs="Times New Roman"/>
                <w:lang w:val="ro-MD"/>
              </w:rPr>
            </w:pPr>
            <w:r w:rsidRPr="00816290">
              <w:rPr>
                <w:rFonts w:eastAsia="Calibri" w:cs="Times New Roman"/>
                <w:lang w:val="ro-MD"/>
              </w:rPr>
              <w:t>O altă categorie de părți interesate ar fi - producătorii locali de echipament cu impact energetic</w:t>
            </w:r>
          </w:p>
        </w:tc>
      </w:tr>
      <w:tr w:rsidR="00522131" w:rsidRPr="00816290" w14:paraId="487533BC" w14:textId="77777777" w:rsidTr="005A0987">
        <w:trPr>
          <w:jc w:val="center"/>
        </w:trPr>
        <w:tc>
          <w:tcPr>
            <w:tcW w:w="5000" w:type="pct"/>
            <w:gridSpan w:val="2"/>
            <w:shd w:val="clear" w:color="auto" w:fill="auto"/>
            <w:tcMar>
              <w:top w:w="15" w:type="dxa"/>
              <w:left w:w="45" w:type="dxa"/>
              <w:bottom w:w="15" w:type="dxa"/>
              <w:right w:w="45" w:type="dxa"/>
            </w:tcMar>
          </w:tcPr>
          <w:p w14:paraId="0DD1E61A"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b) Explicați succint cum (prin ce metode) s-a asigurat consultarea adecvată a părților</w:t>
            </w:r>
          </w:p>
        </w:tc>
      </w:tr>
      <w:tr w:rsidR="00522131" w:rsidRPr="00816290" w14:paraId="45FBF501" w14:textId="77777777" w:rsidTr="005A0987">
        <w:trPr>
          <w:jc w:val="center"/>
        </w:trPr>
        <w:tc>
          <w:tcPr>
            <w:tcW w:w="5000" w:type="pct"/>
            <w:gridSpan w:val="2"/>
            <w:tcBorders>
              <w:bottom w:val="single" w:sz="4" w:space="0" w:color="auto"/>
            </w:tcBorders>
            <w:tcMar>
              <w:top w:w="15" w:type="dxa"/>
              <w:left w:w="45" w:type="dxa"/>
              <w:bottom w:w="15" w:type="dxa"/>
              <w:right w:w="45" w:type="dxa"/>
            </w:tcMar>
          </w:tcPr>
          <w:p w14:paraId="534E874A" w14:textId="77777777" w:rsidR="00522131" w:rsidRPr="001B701F" w:rsidRDefault="00522131" w:rsidP="005A0987">
            <w:pPr>
              <w:spacing w:before="120"/>
              <w:jc w:val="both"/>
              <w:rPr>
                <w:rFonts w:eastAsia="Times New Roman" w:cs="Times New Roman"/>
                <w:lang w:val="ro-MD"/>
              </w:rPr>
            </w:pPr>
            <w:r w:rsidRPr="001B701F">
              <w:rPr>
                <w:rFonts w:eastAsia="Times New Roman" w:cs="Times New Roman"/>
                <w:lang w:val="ro-MD"/>
              </w:rPr>
              <w:t>Proiectul AIR urmează a fi consultat cu următoarele părți:</w:t>
            </w:r>
          </w:p>
          <w:p w14:paraId="4B91E578" w14:textId="77777777" w:rsidR="00522131" w:rsidRPr="00D91C06" w:rsidRDefault="00522131" w:rsidP="00522131">
            <w:pPr>
              <w:pStyle w:val="a5"/>
              <w:numPr>
                <w:ilvl w:val="0"/>
                <w:numId w:val="47"/>
              </w:numPr>
              <w:spacing w:before="120"/>
              <w:jc w:val="both"/>
              <w:rPr>
                <w:lang w:val="ro-MD"/>
              </w:rPr>
            </w:pPr>
            <w:r w:rsidRPr="00D91C06">
              <w:rPr>
                <w:lang w:val="ro-MD"/>
              </w:rPr>
              <w:t xml:space="preserve">Ministerul Mediului </w:t>
            </w:r>
          </w:p>
          <w:p w14:paraId="371CFE7E" w14:textId="203E1BD2" w:rsidR="00522131" w:rsidRPr="00D91C06" w:rsidRDefault="00522131" w:rsidP="00522131">
            <w:pPr>
              <w:pStyle w:val="a5"/>
              <w:numPr>
                <w:ilvl w:val="0"/>
                <w:numId w:val="47"/>
              </w:numPr>
              <w:spacing w:before="120"/>
              <w:jc w:val="both"/>
              <w:rPr>
                <w:lang w:val="ro-MD"/>
              </w:rPr>
            </w:pPr>
            <w:r w:rsidRPr="00D91C06">
              <w:rPr>
                <w:lang w:val="ro-MD"/>
              </w:rPr>
              <w:t xml:space="preserve">Ministerul </w:t>
            </w:r>
            <w:r w:rsidR="001B701F" w:rsidRPr="00D91C06">
              <w:rPr>
                <w:lang w:val="ro-MD"/>
              </w:rPr>
              <w:t>Dezvoltării Economice și Digitalizării</w:t>
            </w:r>
          </w:p>
          <w:p w14:paraId="1741CA48" w14:textId="32CC0DD1" w:rsidR="00D91C06" w:rsidRDefault="00D91C06" w:rsidP="00522131">
            <w:pPr>
              <w:pStyle w:val="a5"/>
              <w:numPr>
                <w:ilvl w:val="0"/>
                <w:numId w:val="47"/>
              </w:numPr>
              <w:spacing w:before="120"/>
              <w:jc w:val="both"/>
              <w:rPr>
                <w:lang w:val="ro-MD"/>
              </w:rPr>
            </w:pPr>
            <w:r w:rsidRPr="0058323C">
              <w:rPr>
                <w:lang w:val="ro-MD"/>
              </w:rPr>
              <w:t>Ministerul Finanțelor</w:t>
            </w:r>
          </w:p>
          <w:p w14:paraId="593AD75A" w14:textId="3E7AA273" w:rsidR="00C05575" w:rsidRPr="00D91C06" w:rsidRDefault="00C05575" w:rsidP="00522131">
            <w:pPr>
              <w:pStyle w:val="a5"/>
              <w:numPr>
                <w:ilvl w:val="0"/>
                <w:numId w:val="47"/>
              </w:numPr>
              <w:spacing w:before="120"/>
              <w:jc w:val="both"/>
              <w:rPr>
                <w:lang w:val="ro-MD"/>
              </w:rPr>
            </w:pPr>
            <w:r>
              <w:rPr>
                <w:lang w:val="ro-MD"/>
              </w:rPr>
              <w:t>Institutul Național de Metrologie</w:t>
            </w:r>
          </w:p>
          <w:p w14:paraId="6E5BEFB4" w14:textId="77777777" w:rsidR="00522131" w:rsidRPr="00D91C06" w:rsidRDefault="00522131" w:rsidP="00522131">
            <w:pPr>
              <w:pStyle w:val="a5"/>
              <w:numPr>
                <w:ilvl w:val="0"/>
                <w:numId w:val="47"/>
              </w:numPr>
              <w:spacing w:before="120"/>
              <w:jc w:val="both"/>
              <w:rPr>
                <w:lang w:val="ro-MD"/>
              </w:rPr>
            </w:pPr>
            <w:bookmarkStart w:id="2" w:name="_Hlk140664362"/>
            <w:r w:rsidRPr="00D91C06">
              <w:rPr>
                <w:lang w:val="ro-MD"/>
              </w:rPr>
              <w:t>Agenția pentru Eficiență Energetică</w:t>
            </w:r>
          </w:p>
          <w:bookmarkEnd w:id="2"/>
          <w:p w14:paraId="5807B49D" w14:textId="77777777" w:rsidR="00522131" w:rsidRPr="00D91C06" w:rsidRDefault="00522131" w:rsidP="00522131">
            <w:pPr>
              <w:pStyle w:val="a5"/>
              <w:numPr>
                <w:ilvl w:val="0"/>
                <w:numId w:val="47"/>
              </w:numPr>
              <w:spacing w:before="120"/>
              <w:jc w:val="both"/>
              <w:rPr>
                <w:lang w:val="ro-MD"/>
              </w:rPr>
            </w:pPr>
            <w:r w:rsidRPr="00D91C06">
              <w:rPr>
                <w:lang w:val="ro-MD"/>
              </w:rPr>
              <w:t>Agenția Națională pentru Reglementare în Energetică</w:t>
            </w:r>
          </w:p>
          <w:p w14:paraId="3AA8DE5A" w14:textId="77777777" w:rsidR="00522131" w:rsidRPr="00D91C06" w:rsidRDefault="00522131" w:rsidP="00522131">
            <w:pPr>
              <w:pStyle w:val="a5"/>
              <w:numPr>
                <w:ilvl w:val="0"/>
                <w:numId w:val="47"/>
              </w:numPr>
              <w:spacing w:before="120"/>
              <w:jc w:val="both"/>
              <w:rPr>
                <w:lang w:val="ro-MD"/>
              </w:rPr>
            </w:pPr>
            <w:bookmarkStart w:id="3" w:name="_Hlk140664381"/>
            <w:r w:rsidRPr="00D91C06">
              <w:rPr>
                <w:lang w:val="ro-MD"/>
              </w:rPr>
              <w:t>Asociația Consumatorilor de Energie din Republica Moldova</w:t>
            </w:r>
          </w:p>
          <w:p w14:paraId="7B66EB13" w14:textId="77777777" w:rsidR="00522131" w:rsidRPr="00D91C06" w:rsidRDefault="00522131" w:rsidP="00522131">
            <w:pPr>
              <w:pStyle w:val="a5"/>
              <w:numPr>
                <w:ilvl w:val="0"/>
                <w:numId w:val="47"/>
              </w:numPr>
              <w:spacing w:before="120"/>
              <w:jc w:val="both"/>
              <w:rPr>
                <w:lang w:val="ro-MD"/>
              </w:rPr>
            </w:pPr>
            <w:bookmarkStart w:id="4" w:name="_Hlk140664397"/>
            <w:bookmarkEnd w:id="3"/>
            <w:r w:rsidRPr="00D91C06">
              <w:rPr>
                <w:lang w:val="ro-MD"/>
              </w:rPr>
              <w:t>Camera de Comerț și Industrie a Republicii Moldova</w:t>
            </w:r>
          </w:p>
          <w:p w14:paraId="36552393" w14:textId="77777777" w:rsidR="00522131" w:rsidRPr="00D91C06" w:rsidRDefault="00522131" w:rsidP="00522131">
            <w:pPr>
              <w:pStyle w:val="a5"/>
              <w:numPr>
                <w:ilvl w:val="0"/>
                <w:numId w:val="47"/>
              </w:numPr>
              <w:spacing w:before="120"/>
              <w:jc w:val="both"/>
              <w:rPr>
                <w:lang w:val="ro-MD"/>
              </w:rPr>
            </w:pPr>
            <w:bookmarkStart w:id="5" w:name="_Hlk140664418"/>
            <w:bookmarkEnd w:id="4"/>
            <w:r w:rsidRPr="00D91C06">
              <w:rPr>
                <w:lang w:val="ro-MD"/>
              </w:rPr>
              <w:t>Inspectoratul de Stat pentru Supravegherea Produselor Nealimentare și Protecția Consumatorilor</w:t>
            </w:r>
          </w:p>
          <w:bookmarkEnd w:id="5"/>
          <w:p w14:paraId="7B4298FD" w14:textId="77777777" w:rsidR="00522131" w:rsidRPr="00D91C06" w:rsidRDefault="00522131" w:rsidP="00522131">
            <w:pPr>
              <w:pStyle w:val="a5"/>
              <w:numPr>
                <w:ilvl w:val="0"/>
                <w:numId w:val="47"/>
              </w:numPr>
              <w:spacing w:before="120"/>
              <w:jc w:val="both"/>
              <w:rPr>
                <w:lang w:val="ro-MD"/>
              </w:rPr>
            </w:pPr>
            <w:r w:rsidRPr="00D91C06">
              <w:rPr>
                <w:lang w:val="ro-MD"/>
              </w:rPr>
              <w:t>Institutul de Energetică</w:t>
            </w:r>
          </w:p>
          <w:p w14:paraId="44F412E7" w14:textId="77777777" w:rsidR="00522131" w:rsidRPr="00D91C06" w:rsidRDefault="00522131" w:rsidP="00522131">
            <w:pPr>
              <w:pStyle w:val="a5"/>
              <w:numPr>
                <w:ilvl w:val="0"/>
                <w:numId w:val="47"/>
              </w:numPr>
              <w:spacing w:before="120"/>
              <w:jc w:val="both"/>
              <w:rPr>
                <w:lang w:val="ro-MD"/>
              </w:rPr>
            </w:pPr>
            <w:bookmarkStart w:id="6" w:name="_Hlk140664435"/>
            <w:r w:rsidRPr="00D91C06">
              <w:rPr>
                <w:lang w:val="ro-MD"/>
              </w:rPr>
              <w:t>Asociația Businessului European</w:t>
            </w:r>
          </w:p>
          <w:p w14:paraId="6285FE75" w14:textId="77777777" w:rsidR="00522131" w:rsidRPr="00D91C06" w:rsidRDefault="00522131" w:rsidP="00522131">
            <w:pPr>
              <w:pStyle w:val="a5"/>
              <w:numPr>
                <w:ilvl w:val="0"/>
                <w:numId w:val="47"/>
              </w:numPr>
              <w:spacing w:before="120"/>
              <w:jc w:val="both"/>
              <w:rPr>
                <w:lang w:val="ro-MD"/>
              </w:rPr>
            </w:pPr>
            <w:bookmarkStart w:id="7" w:name="_Hlk140664476"/>
            <w:bookmarkEnd w:id="6"/>
            <w:r w:rsidRPr="00D91C06">
              <w:rPr>
                <w:lang w:val="ro-MD"/>
              </w:rPr>
              <w:t>Camera de Comerț Americană din Moldova</w:t>
            </w:r>
          </w:p>
          <w:bookmarkEnd w:id="7"/>
          <w:p w14:paraId="497FC6D7" w14:textId="77777777" w:rsidR="00522131" w:rsidRPr="0058323C" w:rsidRDefault="00522131" w:rsidP="00522131">
            <w:pPr>
              <w:pStyle w:val="a5"/>
              <w:numPr>
                <w:ilvl w:val="0"/>
                <w:numId w:val="47"/>
              </w:numPr>
              <w:spacing w:before="120"/>
              <w:jc w:val="both"/>
              <w:rPr>
                <w:lang w:val="ro-MD"/>
              </w:rPr>
            </w:pPr>
            <w:r w:rsidRPr="0058323C">
              <w:rPr>
                <w:lang w:val="ro-MD"/>
              </w:rPr>
              <w:t>Producători locali de echipament cu impact energetic</w:t>
            </w:r>
          </w:p>
        </w:tc>
      </w:tr>
      <w:tr w:rsidR="00522131" w:rsidRPr="00816290" w14:paraId="200BC7D9" w14:textId="77777777" w:rsidTr="005A0987">
        <w:trPr>
          <w:jc w:val="center"/>
        </w:trPr>
        <w:tc>
          <w:tcPr>
            <w:tcW w:w="5000" w:type="pct"/>
            <w:gridSpan w:val="2"/>
            <w:tcBorders>
              <w:top w:val="single" w:sz="4" w:space="0" w:color="auto"/>
              <w:bottom w:val="single" w:sz="4" w:space="0" w:color="auto"/>
            </w:tcBorders>
            <w:shd w:val="clear" w:color="auto" w:fill="auto"/>
            <w:tcMar>
              <w:top w:w="15" w:type="dxa"/>
              <w:left w:w="45" w:type="dxa"/>
              <w:bottom w:w="15" w:type="dxa"/>
              <w:right w:w="45" w:type="dxa"/>
            </w:tcMar>
          </w:tcPr>
          <w:p w14:paraId="6DF30B77" w14:textId="77777777" w:rsidR="00522131" w:rsidRPr="00816290" w:rsidRDefault="00522131" w:rsidP="005A0987">
            <w:pPr>
              <w:spacing w:before="60" w:after="60"/>
              <w:jc w:val="both"/>
              <w:rPr>
                <w:rFonts w:eastAsia="Calibri" w:cs="Times New Roman"/>
                <w:b/>
                <w:lang w:val="ro-MD"/>
              </w:rPr>
            </w:pPr>
            <w:r w:rsidRPr="00816290">
              <w:rPr>
                <w:rFonts w:eastAsia="Calibri" w:cs="Times New Roman"/>
                <w:b/>
                <w:lang w:val="ro-MD"/>
              </w:rPr>
              <w:t>c) Expuneți succint poziția fiecărei entității consultate față de documentul de analiză a impactului și/sau intervenția propusă (se expune poziția a cel puțin unui exponent din fiecare grup de interese identificat).</w:t>
            </w:r>
          </w:p>
        </w:tc>
      </w:tr>
    </w:tbl>
    <w:p w14:paraId="0692AD45" w14:textId="577979D6" w:rsidR="00522131" w:rsidRPr="00816290" w:rsidRDefault="00522131" w:rsidP="0058323C">
      <w:pPr>
        <w:spacing w:after="60"/>
        <w:jc w:val="both"/>
        <w:rPr>
          <w:lang w:val="ro-MD"/>
        </w:rPr>
      </w:pPr>
      <w:r w:rsidRPr="00816290">
        <w:rPr>
          <w:rFonts w:eastAsia="Times New Roman" w:cs="Times New Roman"/>
          <w:lang w:val="ro-MD" w:eastAsia="ro-RO"/>
        </w:rPr>
        <w:t>Se va ajusta/ completa la o etapă ulterioară.</w:t>
      </w:r>
      <w:r w:rsidRPr="00816290">
        <w:rPr>
          <w:lang w:val="ro-MD"/>
        </w:rPr>
        <w:br w:type="page"/>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1473"/>
        <w:gridCol w:w="1476"/>
        <w:gridCol w:w="1353"/>
      </w:tblGrid>
      <w:tr w:rsidR="00522131" w:rsidRPr="00816290" w14:paraId="2AD4E6A3" w14:textId="77777777" w:rsidTr="005A0987">
        <w:trPr>
          <w:trHeight w:val="245"/>
          <w:jc w:val="center"/>
        </w:trPr>
        <w:tc>
          <w:tcPr>
            <w:tcW w:w="5000" w:type="pct"/>
            <w:gridSpan w:val="4"/>
            <w:shd w:val="clear" w:color="auto" w:fill="auto"/>
            <w:tcMar>
              <w:top w:w="15" w:type="dxa"/>
              <w:left w:w="45" w:type="dxa"/>
              <w:bottom w:w="15" w:type="dxa"/>
              <w:right w:w="45" w:type="dxa"/>
            </w:tcMar>
          </w:tcPr>
          <w:p w14:paraId="440DE1BE" w14:textId="77777777" w:rsidR="00522131" w:rsidRPr="00816290" w:rsidRDefault="00522131" w:rsidP="005A0987">
            <w:pPr>
              <w:spacing w:after="60"/>
              <w:jc w:val="right"/>
              <w:rPr>
                <w:rFonts w:cs="Times New Roman"/>
                <w:b/>
                <w:bCs/>
                <w:lang w:val="ro-MD"/>
              </w:rPr>
            </w:pPr>
            <w:r w:rsidRPr="00816290">
              <w:rPr>
                <w:rFonts w:cs="Times New Roman"/>
                <w:b/>
                <w:bCs/>
                <w:lang w:val="ro-MD"/>
              </w:rPr>
              <w:t>Anexă</w:t>
            </w:r>
          </w:p>
          <w:p w14:paraId="639A2045" w14:textId="77777777" w:rsidR="00522131" w:rsidRPr="00816290" w:rsidRDefault="00522131" w:rsidP="005A0987">
            <w:pPr>
              <w:spacing w:after="60"/>
              <w:jc w:val="center"/>
              <w:rPr>
                <w:rFonts w:cs="Times New Roman"/>
                <w:b/>
                <w:bCs/>
                <w:lang w:val="ro-MD"/>
              </w:rPr>
            </w:pPr>
            <w:r w:rsidRPr="00816290">
              <w:rPr>
                <w:rFonts w:cs="Times New Roman"/>
                <w:b/>
                <w:bCs/>
                <w:lang w:val="ro-MD"/>
              </w:rPr>
              <w:t>Tabel pentru identificarea impacturilor</w:t>
            </w:r>
          </w:p>
        </w:tc>
      </w:tr>
      <w:tr w:rsidR="00522131" w:rsidRPr="00816290" w14:paraId="3B356AEF" w14:textId="77777777" w:rsidTr="005A0987">
        <w:trPr>
          <w:trHeight w:val="263"/>
          <w:jc w:val="center"/>
        </w:trPr>
        <w:tc>
          <w:tcPr>
            <w:tcW w:w="2730" w:type="pct"/>
            <w:tcMar>
              <w:top w:w="15" w:type="dxa"/>
              <w:left w:w="45" w:type="dxa"/>
              <w:bottom w:w="15" w:type="dxa"/>
              <w:right w:w="45" w:type="dxa"/>
            </w:tcMar>
          </w:tcPr>
          <w:p w14:paraId="44A0C073" w14:textId="77777777" w:rsidR="00522131" w:rsidRPr="00816290" w:rsidRDefault="00522131" w:rsidP="005A0987">
            <w:pPr>
              <w:spacing w:after="60"/>
              <w:jc w:val="center"/>
              <w:rPr>
                <w:rFonts w:cs="Times New Roman"/>
                <w:b/>
                <w:bCs/>
                <w:lang w:val="ro-MD"/>
              </w:rPr>
            </w:pPr>
            <w:r w:rsidRPr="00816290">
              <w:rPr>
                <w:rFonts w:cs="Times New Roman"/>
                <w:b/>
                <w:bCs/>
                <w:lang w:val="ro-MD"/>
              </w:rPr>
              <w:t>Categorii de impact</w:t>
            </w:r>
          </w:p>
        </w:tc>
        <w:tc>
          <w:tcPr>
            <w:tcW w:w="2270" w:type="pct"/>
            <w:gridSpan w:val="3"/>
          </w:tcPr>
          <w:p w14:paraId="6603CF52" w14:textId="77777777" w:rsidR="00522131" w:rsidRPr="00816290" w:rsidRDefault="00522131" w:rsidP="005A0987">
            <w:pPr>
              <w:spacing w:after="60"/>
              <w:jc w:val="center"/>
              <w:rPr>
                <w:rFonts w:cs="Times New Roman"/>
                <w:b/>
                <w:lang w:val="ro-MD"/>
              </w:rPr>
            </w:pPr>
            <w:r w:rsidRPr="00816290">
              <w:rPr>
                <w:rFonts w:cs="Times New Roman"/>
                <w:b/>
                <w:lang w:val="ro-MD"/>
              </w:rPr>
              <w:t>Punctaj atribuit</w:t>
            </w:r>
          </w:p>
        </w:tc>
      </w:tr>
      <w:tr w:rsidR="00522131" w:rsidRPr="00816290" w14:paraId="6307B7D3" w14:textId="77777777" w:rsidTr="005A0987">
        <w:trPr>
          <w:trHeight w:val="444"/>
          <w:jc w:val="center"/>
        </w:trPr>
        <w:tc>
          <w:tcPr>
            <w:tcW w:w="2730" w:type="pct"/>
            <w:tcMar>
              <w:top w:w="15" w:type="dxa"/>
              <w:left w:w="45" w:type="dxa"/>
              <w:bottom w:w="15" w:type="dxa"/>
              <w:right w:w="45" w:type="dxa"/>
            </w:tcMar>
          </w:tcPr>
          <w:p w14:paraId="0B542D1E" w14:textId="77777777" w:rsidR="00522131" w:rsidRPr="00816290" w:rsidRDefault="00522131" w:rsidP="005A0987">
            <w:pPr>
              <w:spacing w:after="60"/>
              <w:rPr>
                <w:rFonts w:cs="Times New Roman"/>
                <w:bCs/>
                <w:i/>
                <w:lang w:val="ro-MD"/>
              </w:rPr>
            </w:pPr>
          </w:p>
        </w:tc>
        <w:tc>
          <w:tcPr>
            <w:tcW w:w="777" w:type="pct"/>
          </w:tcPr>
          <w:p w14:paraId="375386A8" w14:textId="77777777" w:rsidR="00522131" w:rsidRPr="00816290" w:rsidRDefault="00522131" w:rsidP="005A0987">
            <w:pPr>
              <w:spacing w:after="60"/>
              <w:rPr>
                <w:rFonts w:cs="Times New Roman"/>
                <w:i/>
                <w:lang w:val="ro-MD"/>
              </w:rPr>
            </w:pPr>
            <w:r w:rsidRPr="00816290">
              <w:rPr>
                <w:rFonts w:cs="Times New Roman"/>
                <w:i/>
                <w:lang w:val="ro-MD"/>
              </w:rPr>
              <w:t xml:space="preserve">Opțiunea </w:t>
            </w:r>
          </w:p>
          <w:p w14:paraId="1A619BB2" w14:textId="77777777" w:rsidR="00522131" w:rsidRPr="00816290" w:rsidRDefault="00522131" w:rsidP="005A0987">
            <w:pPr>
              <w:spacing w:after="60"/>
              <w:rPr>
                <w:rFonts w:cs="Times New Roman"/>
                <w:i/>
                <w:lang w:val="ro-MD"/>
              </w:rPr>
            </w:pPr>
            <w:r w:rsidRPr="00816290">
              <w:rPr>
                <w:rFonts w:cs="Times New Roman"/>
                <w:i/>
                <w:lang w:val="ro-MD"/>
              </w:rPr>
              <w:t>propusă</w:t>
            </w:r>
          </w:p>
        </w:tc>
        <w:tc>
          <w:tcPr>
            <w:tcW w:w="779" w:type="pct"/>
          </w:tcPr>
          <w:p w14:paraId="2D9ECC23" w14:textId="77777777" w:rsidR="00522131" w:rsidRPr="00816290" w:rsidRDefault="00522131" w:rsidP="005A0987">
            <w:pPr>
              <w:spacing w:after="60"/>
              <w:rPr>
                <w:rFonts w:cs="Times New Roman"/>
                <w:bCs/>
                <w:i/>
                <w:lang w:val="ro-MD"/>
              </w:rPr>
            </w:pPr>
            <w:r w:rsidRPr="00816290">
              <w:rPr>
                <w:rFonts w:cs="Times New Roman"/>
                <w:bCs/>
                <w:i/>
                <w:lang w:val="ro-MD"/>
              </w:rPr>
              <w:t>Opțiunea alternativă 1</w:t>
            </w:r>
          </w:p>
        </w:tc>
        <w:tc>
          <w:tcPr>
            <w:tcW w:w="714" w:type="pct"/>
          </w:tcPr>
          <w:p w14:paraId="400A37B4" w14:textId="77777777" w:rsidR="00522131" w:rsidRPr="00816290" w:rsidRDefault="00522131" w:rsidP="005A0987">
            <w:pPr>
              <w:spacing w:after="60"/>
              <w:rPr>
                <w:rFonts w:cs="Times New Roman"/>
                <w:bCs/>
                <w:i/>
                <w:lang w:val="ro-MD"/>
              </w:rPr>
            </w:pPr>
            <w:r w:rsidRPr="00816290">
              <w:rPr>
                <w:rFonts w:cs="Times New Roman"/>
                <w:bCs/>
                <w:i/>
                <w:lang w:val="ro-MD"/>
              </w:rPr>
              <w:t>Opțiunea alternativă 2</w:t>
            </w:r>
          </w:p>
        </w:tc>
      </w:tr>
      <w:tr w:rsidR="00522131" w:rsidRPr="00816290" w14:paraId="12FE5AE5" w14:textId="77777777" w:rsidTr="005A0987">
        <w:trPr>
          <w:trHeight w:val="512"/>
          <w:jc w:val="center"/>
        </w:trPr>
        <w:tc>
          <w:tcPr>
            <w:tcW w:w="5000" w:type="pct"/>
            <w:gridSpan w:val="4"/>
            <w:shd w:val="clear" w:color="auto" w:fill="auto"/>
            <w:tcMar>
              <w:top w:w="15" w:type="dxa"/>
              <w:left w:w="45" w:type="dxa"/>
              <w:bottom w:w="15" w:type="dxa"/>
              <w:right w:w="45" w:type="dxa"/>
            </w:tcMar>
          </w:tcPr>
          <w:p w14:paraId="3A2405C6" w14:textId="77777777" w:rsidR="00522131" w:rsidRPr="00816290" w:rsidRDefault="00522131" w:rsidP="005A0987">
            <w:pPr>
              <w:spacing w:after="60"/>
              <w:rPr>
                <w:rFonts w:cs="Times New Roman"/>
                <w:b/>
                <w:lang w:val="ro-MD"/>
              </w:rPr>
            </w:pPr>
            <w:r w:rsidRPr="00816290">
              <w:rPr>
                <w:rFonts w:cs="Times New Roman"/>
                <w:b/>
                <w:bCs/>
                <w:lang w:val="ro-MD"/>
              </w:rPr>
              <w:t>Economic</w:t>
            </w:r>
          </w:p>
        </w:tc>
      </w:tr>
      <w:tr w:rsidR="00522131" w:rsidRPr="00816290" w14:paraId="4769553D" w14:textId="77777777" w:rsidTr="005A0987">
        <w:trPr>
          <w:trHeight w:val="219"/>
          <w:jc w:val="center"/>
        </w:trPr>
        <w:tc>
          <w:tcPr>
            <w:tcW w:w="2730" w:type="pct"/>
            <w:tcMar>
              <w:top w:w="15" w:type="dxa"/>
              <w:left w:w="45" w:type="dxa"/>
              <w:bottom w:w="15" w:type="dxa"/>
              <w:right w:w="45" w:type="dxa"/>
            </w:tcMar>
          </w:tcPr>
          <w:p w14:paraId="42F1AE20" w14:textId="77777777" w:rsidR="00522131" w:rsidRPr="00816290" w:rsidRDefault="00522131" w:rsidP="005A0987">
            <w:pPr>
              <w:spacing w:after="60"/>
              <w:rPr>
                <w:rFonts w:cs="Times New Roman"/>
                <w:lang w:val="ro-MD"/>
              </w:rPr>
            </w:pPr>
            <w:r w:rsidRPr="00816290">
              <w:rPr>
                <w:rFonts w:cs="Times New Roman"/>
                <w:bCs/>
                <w:lang w:val="ro-MD"/>
              </w:rPr>
              <w:t>costurile desfășurării afacerilor</w:t>
            </w:r>
          </w:p>
        </w:tc>
        <w:tc>
          <w:tcPr>
            <w:tcW w:w="777" w:type="pct"/>
          </w:tcPr>
          <w:p w14:paraId="4CB1DE89"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5EB31099" w14:textId="77777777" w:rsidR="00522131" w:rsidRPr="00816290" w:rsidRDefault="00522131" w:rsidP="005A0987">
            <w:pPr>
              <w:spacing w:after="60"/>
              <w:rPr>
                <w:rFonts w:cs="Times New Roman"/>
                <w:bCs/>
                <w:lang w:val="ro-MD"/>
              </w:rPr>
            </w:pPr>
            <w:r w:rsidRPr="00816290">
              <w:rPr>
                <w:lang w:val="ro-MD"/>
              </w:rPr>
              <w:t>-</w:t>
            </w:r>
          </w:p>
        </w:tc>
        <w:tc>
          <w:tcPr>
            <w:tcW w:w="714" w:type="pct"/>
          </w:tcPr>
          <w:p w14:paraId="1690ADD4"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757BFB7" w14:textId="77777777" w:rsidTr="005A0987">
        <w:trPr>
          <w:trHeight w:val="228"/>
          <w:jc w:val="center"/>
        </w:trPr>
        <w:tc>
          <w:tcPr>
            <w:tcW w:w="2730" w:type="pct"/>
            <w:tcMar>
              <w:top w:w="15" w:type="dxa"/>
              <w:left w:w="45" w:type="dxa"/>
              <w:bottom w:w="15" w:type="dxa"/>
              <w:right w:w="45" w:type="dxa"/>
            </w:tcMar>
          </w:tcPr>
          <w:p w14:paraId="2EF7D9FB" w14:textId="77777777" w:rsidR="00522131" w:rsidRPr="00816290" w:rsidRDefault="00522131" w:rsidP="005A0987">
            <w:pPr>
              <w:spacing w:after="60"/>
              <w:rPr>
                <w:rFonts w:cs="Times New Roman"/>
                <w:bCs/>
                <w:lang w:val="ro-MD"/>
              </w:rPr>
            </w:pPr>
            <w:r w:rsidRPr="00816290">
              <w:rPr>
                <w:rFonts w:cs="Times New Roman"/>
                <w:bCs/>
                <w:lang w:val="ro-MD"/>
              </w:rPr>
              <w:t>povara administrativă</w:t>
            </w:r>
          </w:p>
        </w:tc>
        <w:tc>
          <w:tcPr>
            <w:tcW w:w="777" w:type="pct"/>
          </w:tcPr>
          <w:p w14:paraId="75723D5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3AA7ED33" w14:textId="77777777" w:rsidR="00522131" w:rsidRPr="00816290" w:rsidRDefault="00522131" w:rsidP="005A0987">
            <w:pPr>
              <w:spacing w:after="60"/>
              <w:rPr>
                <w:rFonts w:cs="Times New Roman"/>
                <w:bCs/>
                <w:lang w:val="ro-MD"/>
              </w:rPr>
            </w:pPr>
            <w:r w:rsidRPr="00816290">
              <w:rPr>
                <w:lang w:val="ro-MD"/>
              </w:rPr>
              <w:t>-</w:t>
            </w:r>
          </w:p>
        </w:tc>
        <w:tc>
          <w:tcPr>
            <w:tcW w:w="714" w:type="pct"/>
          </w:tcPr>
          <w:p w14:paraId="5743992A"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2313422" w14:textId="77777777" w:rsidTr="005A0987">
        <w:trPr>
          <w:trHeight w:val="246"/>
          <w:jc w:val="center"/>
        </w:trPr>
        <w:tc>
          <w:tcPr>
            <w:tcW w:w="2730" w:type="pct"/>
            <w:tcMar>
              <w:top w:w="15" w:type="dxa"/>
              <w:left w:w="45" w:type="dxa"/>
              <w:bottom w:w="15" w:type="dxa"/>
              <w:right w:w="45" w:type="dxa"/>
            </w:tcMar>
          </w:tcPr>
          <w:p w14:paraId="5C62B90E" w14:textId="77777777" w:rsidR="00522131" w:rsidRPr="00816290" w:rsidRDefault="00522131" w:rsidP="005A0987">
            <w:pPr>
              <w:spacing w:after="60"/>
              <w:rPr>
                <w:rFonts w:cs="Times New Roman"/>
                <w:lang w:val="ro-MD"/>
              </w:rPr>
            </w:pPr>
            <w:r w:rsidRPr="00816290">
              <w:rPr>
                <w:rFonts w:cs="Times New Roman"/>
                <w:bCs/>
                <w:lang w:val="ro-MD"/>
              </w:rPr>
              <w:t>fluxurile comerciale și investiționale</w:t>
            </w:r>
          </w:p>
        </w:tc>
        <w:tc>
          <w:tcPr>
            <w:tcW w:w="777" w:type="pct"/>
          </w:tcPr>
          <w:p w14:paraId="5262254D"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1A3DE54C"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39264C8"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4F276D8D" w14:textId="77777777" w:rsidTr="005A0987">
        <w:trPr>
          <w:trHeight w:val="237"/>
          <w:jc w:val="center"/>
        </w:trPr>
        <w:tc>
          <w:tcPr>
            <w:tcW w:w="2730" w:type="pct"/>
            <w:tcMar>
              <w:top w:w="15" w:type="dxa"/>
              <w:left w:w="45" w:type="dxa"/>
              <w:bottom w:w="15" w:type="dxa"/>
              <w:right w:w="45" w:type="dxa"/>
            </w:tcMar>
          </w:tcPr>
          <w:p w14:paraId="24A9D046" w14:textId="77777777" w:rsidR="00522131" w:rsidRPr="00816290" w:rsidRDefault="00522131" w:rsidP="005A0987">
            <w:pPr>
              <w:spacing w:after="60"/>
              <w:rPr>
                <w:rFonts w:cs="Times New Roman"/>
                <w:lang w:val="ro-MD"/>
              </w:rPr>
            </w:pPr>
            <w:r w:rsidRPr="00816290">
              <w:rPr>
                <w:rFonts w:cs="Times New Roman"/>
                <w:bCs/>
                <w:lang w:val="ro-MD"/>
              </w:rPr>
              <w:t>competitivitatea afacerilor</w:t>
            </w:r>
          </w:p>
        </w:tc>
        <w:tc>
          <w:tcPr>
            <w:tcW w:w="777" w:type="pct"/>
          </w:tcPr>
          <w:p w14:paraId="21A7D1B1"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3E2438FC"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EAAF28B"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1D3FE90C" w14:textId="77777777" w:rsidTr="005A0987">
        <w:trPr>
          <w:trHeight w:val="138"/>
          <w:jc w:val="center"/>
        </w:trPr>
        <w:tc>
          <w:tcPr>
            <w:tcW w:w="2730" w:type="pct"/>
            <w:tcMar>
              <w:top w:w="15" w:type="dxa"/>
              <w:left w:w="45" w:type="dxa"/>
              <w:bottom w:w="15" w:type="dxa"/>
              <w:right w:w="45" w:type="dxa"/>
            </w:tcMar>
          </w:tcPr>
          <w:p w14:paraId="36A296C3" w14:textId="77777777" w:rsidR="00522131" w:rsidRPr="00816290" w:rsidRDefault="00522131" w:rsidP="005A0987">
            <w:pPr>
              <w:spacing w:after="60"/>
              <w:rPr>
                <w:rFonts w:cs="Times New Roman"/>
                <w:bCs/>
                <w:lang w:val="ro-MD"/>
              </w:rPr>
            </w:pPr>
            <w:r w:rsidRPr="00816290">
              <w:rPr>
                <w:rFonts w:cs="Times New Roman"/>
                <w:bCs/>
                <w:lang w:val="ro-MD"/>
              </w:rPr>
              <w:t>activitatea diferitor categorii de întreprinderi mici și mijlocii</w:t>
            </w:r>
          </w:p>
        </w:tc>
        <w:tc>
          <w:tcPr>
            <w:tcW w:w="777" w:type="pct"/>
          </w:tcPr>
          <w:p w14:paraId="167E76D5"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0CA18181"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2AF1E737"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702E19A" w14:textId="77777777" w:rsidTr="005A0987">
        <w:trPr>
          <w:trHeight w:val="66"/>
          <w:jc w:val="center"/>
        </w:trPr>
        <w:tc>
          <w:tcPr>
            <w:tcW w:w="2730" w:type="pct"/>
            <w:tcMar>
              <w:top w:w="15" w:type="dxa"/>
              <w:left w:w="45" w:type="dxa"/>
              <w:bottom w:w="15" w:type="dxa"/>
              <w:right w:w="45" w:type="dxa"/>
            </w:tcMar>
          </w:tcPr>
          <w:p w14:paraId="37DC3073" w14:textId="77777777" w:rsidR="00522131" w:rsidRPr="00816290" w:rsidRDefault="00522131" w:rsidP="005A0987">
            <w:pPr>
              <w:spacing w:after="60"/>
              <w:rPr>
                <w:rFonts w:cs="Times New Roman"/>
                <w:bCs/>
                <w:lang w:val="ro-MD"/>
              </w:rPr>
            </w:pPr>
            <w:r w:rsidRPr="00816290">
              <w:rPr>
                <w:rFonts w:cs="Times New Roman"/>
                <w:bCs/>
                <w:lang w:val="ro-MD"/>
              </w:rPr>
              <w:t>concurența pe piață</w:t>
            </w:r>
          </w:p>
        </w:tc>
        <w:tc>
          <w:tcPr>
            <w:tcW w:w="777" w:type="pct"/>
          </w:tcPr>
          <w:p w14:paraId="153B835F"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272B93F4"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4DD7B33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C422EDC" w14:textId="77777777" w:rsidTr="005A0987">
        <w:trPr>
          <w:trHeight w:val="75"/>
          <w:jc w:val="center"/>
        </w:trPr>
        <w:tc>
          <w:tcPr>
            <w:tcW w:w="2730" w:type="pct"/>
            <w:tcMar>
              <w:top w:w="15" w:type="dxa"/>
              <w:left w:w="45" w:type="dxa"/>
              <w:bottom w:w="15" w:type="dxa"/>
              <w:right w:w="45" w:type="dxa"/>
            </w:tcMar>
          </w:tcPr>
          <w:p w14:paraId="7495B99E" w14:textId="77777777" w:rsidR="00522131" w:rsidRPr="00816290" w:rsidRDefault="00522131" w:rsidP="005A0987">
            <w:pPr>
              <w:spacing w:after="60"/>
              <w:rPr>
                <w:rFonts w:cs="Times New Roman"/>
                <w:bCs/>
                <w:lang w:val="ro-MD"/>
              </w:rPr>
            </w:pPr>
            <w:r w:rsidRPr="00816290">
              <w:rPr>
                <w:rFonts w:cs="Times New Roman"/>
                <w:bCs/>
                <w:lang w:val="ro-MD"/>
              </w:rPr>
              <w:t>activitatea de inovare și cercetare</w:t>
            </w:r>
          </w:p>
        </w:tc>
        <w:tc>
          <w:tcPr>
            <w:tcW w:w="777" w:type="pct"/>
          </w:tcPr>
          <w:p w14:paraId="2EFED916"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01DAF00C"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4737A1AC"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5DF7D3B" w14:textId="77777777" w:rsidTr="005A0987">
        <w:trPr>
          <w:trHeight w:val="53"/>
          <w:jc w:val="center"/>
        </w:trPr>
        <w:tc>
          <w:tcPr>
            <w:tcW w:w="2730" w:type="pct"/>
            <w:tcMar>
              <w:top w:w="15" w:type="dxa"/>
              <w:left w:w="45" w:type="dxa"/>
              <w:bottom w:w="15" w:type="dxa"/>
              <w:right w:w="45" w:type="dxa"/>
            </w:tcMar>
          </w:tcPr>
          <w:p w14:paraId="520C8390" w14:textId="77777777" w:rsidR="00522131" w:rsidRPr="00816290" w:rsidRDefault="00522131" w:rsidP="005A0987">
            <w:pPr>
              <w:spacing w:after="60"/>
              <w:rPr>
                <w:rFonts w:cs="Times New Roman"/>
                <w:bCs/>
                <w:lang w:val="ro-MD"/>
              </w:rPr>
            </w:pPr>
            <w:r w:rsidRPr="00816290">
              <w:rPr>
                <w:rFonts w:cs="Times New Roman"/>
                <w:bCs/>
                <w:lang w:val="ro-MD"/>
              </w:rPr>
              <w:t>veniturile și cheltuielile publice</w:t>
            </w:r>
          </w:p>
        </w:tc>
        <w:tc>
          <w:tcPr>
            <w:tcW w:w="777" w:type="pct"/>
          </w:tcPr>
          <w:p w14:paraId="45201CC1"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BFBF21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B83AF0F"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7AB1628" w14:textId="77777777" w:rsidTr="005A0987">
        <w:trPr>
          <w:trHeight w:val="210"/>
          <w:jc w:val="center"/>
        </w:trPr>
        <w:tc>
          <w:tcPr>
            <w:tcW w:w="2730" w:type="pct"/>
            <w:tcMar>
              <w:top w:w="15" w:type="dxa"/>
              <w:left w:w="45" w:type="dxa"/>
              <w:bottom w:w="15" w:type="dxa"/>
              <w:right w:w="45" w:type="dxa"/>
            </w:tcMar>
          </w:tcPr>
          <w:p w14:paraId="79D435C5" w14:textId="77777777" w:rsidR="00522131" w:rsidRPr="00816290" w:rsidRDefault="00522131" w:rsidP="005A0987">
            <w:pPr>
              <w:spacing w:after="60"/>
              <w:rPr>
                <w:rFonts w:cs="Times New Roman"/>
                <w:bCs/>
                <w:lang w:val="ro-MD"/>
              </w:rPr>
            </w:pPr>
            <w:r w:rsidRPr="00816290">
              <w:rPr>
                <w:rFonts w:cs="Times New Roman"/>
                <w:bCs/>
                <w:lang w:val="ro-MD"/>
              </w:rPr>
              <w:t>cadrul instituțional al autorităților publice</w:t>
            </w:r>
          </w:p>
        </w:tc>
        <w:tc>
          <w:tcPr>
            <w:tcW w:w="777" w:type="pct"/>
          </w:tcPr>
          <w:p w14:paraId="5D1FB1A3"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23EEA9C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15F44942"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8F48841" w14:textId="77777777" w:rsidTr="005A0987">
        <w:trPr>
          <w:trHeight w:val="147"/>
          <w:jc w:val="center"/>
        </w:trPr>
        <w:tc>
          <w:tcPr>
            <w:tcW w:w="2730" w:type="pct"/>
            <w:tcMar>
              <w:top w:w="15" w:type="dxa"/>
              <w:left w:w="45" w:type="dxa"/>
              <w:bottom w:w="15" w:type="dxa"/>
              <w:right w:w="45" w:type="dxa"/>
            </w:tcMar>
          </w:tcPr>
          <w:p w14:paraId="597DEAAD" w14:textId="77777777" w:rsidR="00522131" w:rsidRPr="00816290" w:rsidRDefault="00522131" w:rsidP="005A0987">
            <w:pPr>
              <w:spacing w:after="60"/>
              <w:rPr>
                <w:rFonts w:cs="Times New Roman"/>
                <w:bCs/>
                <w:lang w:val="ro-MD"/>
              </w:rPr>
            </w:pPr>
            <w:r w:rsidRPr="00816290">
              <w:rPr>
                <w:rFonts w:cs="Times New Roman"/>
                <w:bCs/>
                <w:lang w:val="ro-MD"/>
              </w:rPr>
              <w:t>alegerea, calitatea și prețurile pentru consumatori</w:t>
            </w:r>
          </w:p>
        </w:tc>
        <w:tc>
          <w:tcPr>
            <w:tcW w:w="777" w:type="pct"/>
          </w:tcPr>
          <w:p w14:paraId="4EA0C923"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095118D6" w14:textId="77777777" w:rsidR="00522131" w:rsidRPr="00816290" w:rsidRDefault="00522131" w:rsidP="005A0987">
            <w:pPr>
              <w:spacing w:after="60"/>
              <w:rPr>
                <w:rFonts w:cs="Times New Roman"/>
                <w:bCs/>
                <w:lang w:val="ro-MD"/>
              </w:rPr>
            </w:pPr>
          </w:p>
        </w:tc>
        <w:tc>
          <w:tcPr>
            <w:tcW w:w="714" w:type="pct"/>
          </w:tcPr>
          <w:p w14:paraId="07328A69"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1DADDE6" w14:textId="77777777" w:rsidTr="005A0987">
        <w:trPr>
          <w:trHeight w:val="53"/>
          <w:jc w:val="center"/>
        </w:trPr>
        <w:tc>
          <w:tcPr>
            <w:tcW w:w="2730" w:type="pct"/>
            <w:tcMar>
              <w:top w:w="15" w:type="dxa"/>
              <w:left w:w="45" w:type="dxa"/>
              <w:bottom w:w="15" w:type="dxa"/>
              <w:right w:w="45" w:type="dxa"/>
            </w:tcMar>
          </w:tcPr>
          <w:p w14:paraId="181C029A" w14:textId="77777777" w:rsidR="00522131" w:rsidRPr="00816290" w:rsidRDefault="00522131" w:rsidP="005A0987">
            <w:pPr>
              <w:spacing w:after="60"/>
              <w:rPr>
                <w:rFonts w:cs="Times New Roman"/>
                <w:bCs/>
                <w:lang w:val="ro-MD"/>
              </w:rPr>
            </w:pPr>
            <w:r w:rsidRPr="00816290">
              <w:rPr>
                <w:rFonts w:cs="Times New Roman"/>
                <w:bCs/>
                <w:lang w:val="ro-MD"/>
              </w:rPr>
              <w:t>bunăstarea gospodăriilor casnice și a cetățenilor</w:t>
            </w:r>
          </w:p>
        </w:tc>
        <w:tc>
          <w:tcPr>
            <w:tcW w:w="777" w:type="pct"/>
          </w:tcPr>
          <w:p w14:paraId="059C9162"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6282225C"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56D0162"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A827C48" w14:textId="77777777" w:rsidTr="005A0987">
        <w:trPr>
          <w:trHeight w:val="246"/>
          <w:jc w:val="center"/>
        </w:trPr>
        <w:tc>
          <w:tcPr>
            <w:tcW w:w="2730" w:type="pct"/>
            <w:tcMar>
              <w:top w:w="15" w:type="dxa"/>
              <w:left w:w="45" w:type="dxa"/>
              <w:bottom w:w="15" w:type="dxa"/>
              <w:right w:w="45" w:type="dxa"/>
            </w:tcMar>
          </w:tcPr>
          <w:p w14:paraId="347F9D78" w14:textId="77777777" w:rsidR="00522131" w:rsidRPr="00816290" w:rsidRDefault="00522131" w:rsidP="005A0987">
            <w:pPr>
              <w:spacing w:after="60"/>
              <w:rPr>
                <w:rFonts w:cs="Times New Roman"/>
                <w:bCs/>
                <w:lang w:val="ro-MD"/>
              </w:rPr>
            </w:pPr>
            <w:r w:rsidRPr="00816290">
              <w:rPr>
                <w:rFonts w:cs="Times New Roman"/>
                <w:bCs/>
                <w:lang w:val="ro-MD"/>
              </w:rPr>
              <w:t>situația social-economică în anumite regiuni</w:t>
            </w:r>
          </w:p>
        </w:tc>
        <w:tc>
          <w:tcPr>
            <w:tcW w:w="777" w:type="pct"/>
          </w:tcPr>
          <w:p w14:paraId="1EC8C110"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16A34CB2"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11C1FFE4"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D636F7C" w14:textId="77777777" w:rsidTr="005A0987">
        <w:trPr>
          <w:trHeight w:val="246"/>
          <w:jc w:val="center"/>
        </w:trPr>
        <w:tc>
          <w:tcPr>
            <w:tcW w:w="2730" w:type="pct"/>
            <w:tcMar>
              <w:top w:w="15" w:type="dxa"/>
              <w:left w:w="45" w:type="dxa"/>
              <w:bottom w:w="15" w:type="dxa"/>
              <w:right w:w="45" w:type="dxa"/>
            </w:tcMar>
          </w:tcPr>
          <w:p w14:paraId="5AE6C7AC" w14:textId="77777777" w:rsidR="00522131" w:rsidRPr="00816290" w:rsidRDefault="00522131" w:rsidP="005A0987">
            <w:pPr>
              <w:spacing w:after="60"/>
              <w:rPr>
                <w:rFonts w:cs="Times New Roman"/>
                <w:bCs/>
                <w:lang w:val="ro-MD"/>
              </w:rPr>
            </w:pPr>
            <w:r w:rsidRPr="00816290">
              <w:rPr>
                <w:rFonts w:cs="Times New Roman"/>
                <w:bCs/>
                <w:lang w:val="ro-MD"/>
              </w:rPr>
              <w:t>situația macroeconomică</w:t>
            </w:r>
          </w:p>
        </w:tc>
        <w:tc>
          <w:tcPr>
            <w:tcW w:w="777" w:type="pct"/>
          </w:tcPr>
          <w:p w14:paraId="6286F271"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6E0FB48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6B8DE3A7"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2967E9CA" w14:textId="77777777" w:rsidTr="005A0987">
        <w:trPr>
          <w:trHeight w:val="237"/>
          <w:jc w:val="center"/>
        </w:trPr>
        <w:tc>
          <w:tcPr>
            <w:tcW w:w="2730" w:type="pct"/>
            <w:tcMar>
              <w:top w:w="15" w:type="dxa"/>
              <w:left w:w="45" w:type="dxa"/>
              <w:bottom w:w="15" w:type="dxa"/>
              <w:right w:w="45" w:type="dxa"/>
            </w:tcMar>
          </w:tcPr>
          <w:p w14:paraId="2AB8BE97" w14:textId="77777777" w:rsidR="00522131" w:rsidRPr="00816290" w:rsidRDefault="00522131" w:rsidP="005A0987">
            <w:pPr>
              <w:spacing w:after="60"/>
              <w:rPr>
                <w:rFonts w:cs="Times New Roman"/>
                <w:bCs/>
                <w:lang w:val="ro-MD"/>
              </w:rPr>
            </w:pPr>
            <w:r w:rsidRPr="00816290">
              <w:rPr>
                <w:rFonts w:cs="Times New Roman"/>
                <w:bCs/>
                <w:lang w:val="ro-MD"/>
              </w:rPr>
              <w:t>alte aspecte economice</w:t>
            </w:r>
          </w:p>
        </w:tc>
        <w:tc>
          <w:tcPr>
            <w:tcW w:w="777" w:type="pct"/>
          </w:tcPr>
          <w:p w14:paraId="0C7478D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6B4C2BEA"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643D941C"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CC4609D" w14:textId="77777777" w:rsidTr="005A0987">
        <w:trPr>
          <w:trHeight w:val="53"/>
          <w:jc w:val="center"/>
        </w:trPr>
        <w:tc>
          <w:tcPr>
            <w:tcW w:w="5000" w:type="pct"/>
            <w:gridSpan w:val="4"/>
            <w:shd w:val="clear" w:color="auto" w:fill="auto"/>
            <w:tcMar>
              <w:top w:w="15" w:type="dxa"/>
              <w:left w:w="45" w:type="dxa"/>
              <w:bottom w:w="15" w:type="dxa"/>
              <w:right w:w="45" w:type="dxa"/>
            </w:tcMar>
          </w:tcPr>
          <w:p w14:paraId="1280A847" w14:textId="77777777" w:rsidR="00522131" w:rsidRPr="00816290" w:rsidRDefault="00522131" w:rsidP="005A0987">
            <w:pPr>
              <w:spacing w:after="60"/>
              <w:rPr>
                <w:rFonts w:cs="Times New Roman"/>
                <w:b/>
                <w:lang w:val="ro-MD"/>
              </w:rPr>
            </w:pPr>
            <w:r w:rsidRPr="00816290">
              <w:rPr>
                <w:rFonts w:cs="Times New Roman"/>
                <w:b/>
                <w:bCs/>
                <w:lang w:val="ro-MD"/>
              </w:rPr>
              <w:t>Social</w:t>
            </w:r>
          </w:p>
        </w:tc>
      </w:tr>
      <w:tr w:rsidR="00522131" w:rsidRPr="00816290" w14:paraId="22358834" w14:textId="77777777" w:rsidTr="005A0987">
        <w:trPr>
          <w:trHeight w:val="156"/>
          <w:jc w:val="center"/>
        </w:trPr>
        <w:tc>
          <w:tcPr>
            <w:tcW w:w="2730" w:type="pct"/>
            <w:tcMar>
              <w:top w:w="15" w:type="dxa"/>
              <w:left w:w="45" w:type="dxa"/>
              <w:bottom w:w="15" w:type="dxa"/>
              <w:right w:w="45" w:type="dxa"/>
            </w:tcMar>
          </w:tcPr>
          <w:p w14:paraId="44BB6969" w14:textId="77777777" w:rsidR="00522131" w:rsidRPr="00816290" w:rsidRDefault="00522131" w:rsidP="005A0987">
            <w:pPr>
              <w:spacing w:after="60"/>
              <w:rPr>
                <w:rFonts w:cs="Times New Roman"/>
                <w:bCs/>
                <w:lang w:val="ro-MD"/>
              </w:rPr>
            </w:pPr>
            <w:r w:rsidRPr="00816290">
              <w:rPr>
                <w:rFonts w:cs="Times New Roman"/>
                <w:bCs/>
                <w:lang w:val="ro-MD"/>
              </w:rPr>
              <w:t>gradul de ocupare a forței de muncă</w:t>
            </w:r>
          </w:p>
        </w:tc>
        <w:tc>
          <w:tcPr>
            <w:tcW w:w="777" w:type="pct"/>
          </w:tcPr>
          <w:p w14:paraId="64C7BD14"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5DADA39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6969FDAB"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1BDF307" w14:textId="77777777" w:rsidTr="005A0987">
        <w:trPr>
          <w:trHeight w:val="53"/>
          <w:jc w:val="center"/>
        </w:trPr>
        <w:tc>
          <w:tcPr>
            <w:tcW w:w="2730" w:type="pct"/>
            <w:tcMar>
              <w:top w:w="15" w:type="dxa"/>
              <w:left w:w="45" w:type="dxa"/>
              <w:bottom w:w="15" w:type="dxa"/>
              <w:right w:w="45" w:type="dxa"/>
            </w:tcMar>
          </w:tcPr>
          <w:p w14:paraId="7AB6E8C3" w14:textId="77777777" w:rsidR="00522131" w:rsidRPr="00816290" w:rsidRDefault="00522131" w:rsidP="005A0987">
            <w:pPr>
              <w:spacing w:after="60"/>
              <w:rPr>
                <w:rFonts w:cs="Times New Roman"/>
                <w:bCs/>
                <w:lang w:val="ro-MD"/>
              </w:rPr>
            </w:pPr>
            <w:r w:rsidRPr="00816290">
              <w:rPr>
                <w:rFonts w:cs="Times New Roman"/>
                <w:bCs/>
                <w:lang w:val="ro-MD"/>
              </w:rPr>
              <w:t>nivelul de salarizare</w:t>
            </w:r>
          </w:p>
        </w:tc>
        <w:tc>
          <w:tcPr>
            <w:tcW w:w="777" w:type="pct"/>
          </w:tcPr>
          <w:p w14:paraId="560C71AE"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36720F55"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0C2F1AA"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E5789A2" w14:textId="77777777" w:rsidTr="005A0987">
        <w:trPr>
          <w:trHeight w:val="53"/>
          <w:jc w:val="center"/>
        </w:trPr>
        <w:tc>
          <w:tcPr>
            <w:tcW w:w="2730" w:type="pct"/>
            <w:tcMar>
              <w:top w:w="15" w:type="dxa"/>
              <w:left w:w="45" w:type="dxa"/>
              <w:bottom w:w="15" w:type="dxa"/>
              <w:right w:w="45" w:type="dxa"/>
            </w:tcMar>
          </w:tcPr>
          <w:p w14:paraId="4F213F70" w14:textId="77777777" w:rsidR="00522131" w:rsidRPr="00816290" w:rsidRDefault="00522131" w:rsidP="005A0987">
            <w:pPr>
              <w:spacing w:after="60"/>
              <w:rPr>
                <w:rFonts w:cs="Times New Roman"/>
                <w:bCs/>
                <w:lang w:val="ro-MD"/>
              </w:rPr>
            </w:pPr>
            <w:r w:rsidRPr="00816290">
              <w:rPr>
                <w:rFonts w:cs="Times New Roman"/>
                <w:bCs/>
                <w:lang w:val="ro-MD"/>
              </w:rPr>
              <w:t>condițiile și organizarea muncii</w:t>
            </w:r>
          </w:p>
        </w:tc>
        <w:tc>
          <w:tcPr>
            <w:tcW w:w="777" w:type="pct"/>
          </w:tcPr>
          <w:p w14:paraId="498B9B1B"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0BCA387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67E52F61"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14E52C1B" w14:textId="77777777" w:rsidTr="005A0987">
        <w:trPr>
          <w:trHeight w:val="53"/>
          <w:jc w:val="center"/>
        </w:trPr>
        <w:tc>
          <w:tcPr>
            <w:tcW w:w="2730" w:type="pct"/>
            <w:tcMar>
              <w:top w:w="15" w:type="dxa"/>
              <w:left w:w="45" w:type="dxa"/>
              <w:bottom w:w="15" w:type="dxa"/>
              <w:right w:w="45" w:type="dxa"/>
            </w:tcMar>
          </w:tcPr>
          <w:p w14:paraId="5F47ED2F" w14:textId="77777777" w:rsidR="00522131" w:rsidRPr="00816290" w:rsidRDefault="00522131" w:rsidP="005A0987">
            <w:pPr>
              <w:spacing w:after="60"/>
              <w:rPr>
                <w:rFonts w:cs="Times New Roman"/>
                <w:bCs/>
                <w:lang w:val="ro-MD"/>
              </w:rPr>
            </w:pPr>
            <w:r w:rsidRPr="00816290">
              <w:rPr>
                <w:rFonts w:cs="Times New Roman"/>
                <w:bCs/>
                <w:lang w:val="ro-MD"/>
              </w:rPr>
              <w:t>sănătatea și securitatea muncii</w:t>
            </w:r>
          </w:p>
        </w:tc>
        <w:tc>
          <w:tcPr>
            <w:tcW w:w="777" w:type="pct"/>
          </w:tcPr>
          <w:p w14:paraId="6562FC0A"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216BEEEA"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44B9545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72D173A4" w14:textId="77777777" w:rsidTr="005A0987">
        <w:trPr>
          <w:trHeight w:val="102"/>
          <w:jc w:val="center"/>
        </w:trPr>
        <w:tc>
          <w:tcPr>
            <w:tcW w:w="2730" w:type="pct"/>
            <w:tcMar>
              <w:top w:w="15" w:type="dxa"/>
              <w:left w:w="45" w:type="dxa"/>
              <w:bottom w:w="15" w:type="dxa"/>
              <w:right w:w="45" w:type="dxa"/>
            </w:tcMar>
          </w:tcPr>
          <w:p w14:paraId="36D9B883" w14:textId="77777777" w:rsidR="00522131" w:rsidRPr="00816290" w:rsidRDefault="00522131" w:rsidP="005A0987">
            <w:pPr>
              <w:spacing w:after="60"/>
              <w:rPr>
                <w:rFonts w:cs="Times New Roman"/>
                <w:bCs/>
                <w:lang w:val="ro-MD"/>
              </w:rPr>
            </w:pPr>
            <w:r w:rsidRPr="00816290">
              <w:rPr>
                <w:rFonts w:cs="Times New Roman"/>
                <w:bCs/>
                <w:lang w:val="ro-MD"/>
              </w:rPr>
              <w:t>formarea profesională</w:t>
            </w:r>
          </w:p>
        </w:tc>
        <w:tc>
          <w:tcPr>
            <w:tcW w:w="777" w:type="pct"/>
          </w:tcPr>
          <w:p w14:paraId="598855FA"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5E57303C"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1E25486"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60CE1EF" w14:textId="77777777" w:rsidTr="005A0987">
        <w:trPr>
          <w:trHeight w:val="210"/>
          <w:jc w:val="center"/>
        </w:trPr>
        <w:tc>
          <w:tcPr>
            <w:tcW w:w="2730" w:type="pct"/>
            <w:tcMar>
              <w:top w:w="15" w:type="dxa"/>
              <w:left w:w="45" w:type="dxa"/>
              <w:bottom w:w="15" w:type="dxa"/>
              <w:right w:w="45" w:type="dxa"/>
            </w:tcMar>
          </w:tcPr>
          <w:p w14:paraId="684E480C" w14:textId="77777777" w:rsidR="00522131" w:rsidRPr="00816290" w:rsidRDefault="00522131" w:rsidP="005A0987">
            <w:pPr>
              <w:spacing w:after="60"/>
              <w:rPr>
                <w:rFonts w:cs="Times New Roman"/>
                <w:bCs/>
                <w:lang w:val="ro-MD"/>
              </w:rPr>
            </w:pPr>
            <w:r w:rsidRPr="00816290">
              <w:rPr>
                <w:rFonts w:cs="Times New Roman"/>
                <w:bCs/>
                <w:lang w:val="ro-MD"/>
              </w:rPr>
              <w:t>inegalitatea și distribuția veniturilor</w:t>
            </w:r>
          </w:p>
        </w:tc>
        <w:tc>
          <w:tcPr>
            <w:tcW w:w="777" w:type="pct"/>
          </w:tcPr>
          <w:p w14:paraId="1E2EDCBD"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06D6F31D"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F3958B4"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47D84E04" w14:textId="77777777" w:rsidTr="005A0987">
        <w:trPr>
          <w:trHeight w:val="210"/>
          <w:jc w:val="center"/>
        </w:trPr>
        <w:tc>
          <w:tcPr>
            <w:tcW w:w="2730" w:type="pct"/>
            <w:tcMar>
              <w:top w:w="15" w:type="dxa"/>
              <w:left w:w="45" w:type="dxa"/>
              <w:bottom w:w="15" w:type="dxa"/>
              <w:right w:w="45" w:type="dxa"/>
            </w:tcMar>
          </w:tcPr>
          <w:p w14:paraId="47446112" w14:textId="77777777" w:rsidR="00522131" w:rsidRPr="00816290" w:rsidRDefault="00522131" w:rsidP="005A0987">
            <w:pPr>
              <w:spacing w:after="60"/>
              <w:rPr>
                <w:rFonts w:cs="Times New Roman"/>
                <w:bCs/>
                <w:lang w:val="ro-MD"/>
              </w:rPr>
            </w:pPr>
            <w:r w:rsidRPr="00816290">
              <w:rPr>
                <w:rFonts w:cs="Times New Roman"/>
                <w:bCs/>
                <w:lang w:val="ro-MD"/>
              </w:rPr>
              <w:t>nivelul veniturilor populației</w:t>
            </w:r>
          </w:p>
        </w:tc>
        <w:tc>
          <w:tcPr>
            <w:tcW w:w="777" w:type="pct"/>
          </w:tcPr>
          <w:p w14:paraId="254CC1D0"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0CB40CFA"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2628013"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8F27037" w14:textId="77777777" w:rsidTr="005A0987">
        <w:trPr>
          <w:trHeight w:val="129"/>
          <w:jc w:val="center"/>
        </w:trPr>
        <w:tc>
          <w:tcPr>
            <w:tcW w:w="2730" w:type="pct"/>
            <w:tcMar>
              <w:top w:w="15" w:type="dxa"/>
              <w:left w:w="45" w:type="dxa"/>
              <w:bottom w:w="15" w:type="dxa"/>
              <w:right w:w="45" w:type="dxa"/>
            </w:tcMar>
          </w:tcPr>
          <w:p w14:paraId="5035C5B2" w14:textId="77777777" w:rsidR="00522131" w:rsidRPr="00816290" w:rsidRDefault="00522131" w:rsidP="005A0987">
            <w:pPr>
              <w:spacing w:after="60"/>
              <w:rPr>
                <w:rFonts w:cs="Times New Roman"/>
                <w:bCs/>
                <w:lang w:val="ro-MD"/>
              </w:rPr>
            </w:pPr>
            <w:r w:rsidRPr="00816290">
              <w:rPr>
                <w:rFonts w:cs="Times New Roman"/>
                <w:bCs/>
                <w:lang w:val="ro-MD"/>
              </w:rPr>
              <w:t>nivelul sărăciei</w:t>
            </w:r>
          </w:p>
        </w:tc>
        <w:tc>
          <w:tcPr>
            <w:tcW w:w="777" w:type="pct"/>
          </w:tcPr>
          <w:p w14:paraId="39EE1A20"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E6D1D01"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AFEB85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028CF7A" w14:textId="77777777" w:rsidTr="005A0987">
        <w:trPr>
          <w:trHeight w:val="444"/>
          <w:jc w:val="center"/>
        </w:trPr>
        <w:tc>
          <w:tcPr>
            <w:tcW w:w="2730" w:type="pct"/>
            <w:tcMar>
              <w:top w:w="15" w:type="dxa"/>
              <w:left w:w="45" w:type="dxa"/>
              <w:bottom w:w="15" w:type="dxa"/>
              <w:right w:w="45" w:type="dxa"/>
            </w:tcMar>
          </w:tcPr>
          <w:p w14:paraId="67C7D7ED" w14:textId="77777777" w:rsidR="00522131" w:rsidRPr="00816290" w:rsidRDefault="00522131" w:rsidP="005A0987">
            <w:pPr>
              <w:spacing w:after="60"/>
              <w:rPr>
                <w:rFonts w:cs="Times New Roman"/>
                <w:bCs/>
                <w:lang w:val="ro-MD"/>
              </w:rPr>
            </w:pPr>
            <w:r w:rsidRPr="00816290">
              <w:rPr>
                <w:rFonts w:cs="Times New Roman"/>
                <w:bCs/>
                <w:lang w:val="ro-MD"/>
              </w:rPr>
              <w:t>accesul la bunuri și servicii de bază, în special pentru persoanele social-vulnerabile</w:t>
            </w:r>
          </w:p>
        </w:tc>
        <w:tc>
          <w:tcPr>
            <w:tcW w:w="777" w:type="pct"/>
          </w:tcPr>
          <w:p w14:paraId="78B39927"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1D076940"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405D8E4C"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4C6E506D" w14:textId="77777777" w:rsidTr="005A0987">
        <w:trPr>
          <w:trHeight w:val="53"/>
          <w:jc w:val="center"/>
        </w:trPr>
        <w:tc>
          <w:tcPr>
            <w:tcW w:w="2730" w:type="pct"/>
            <w:tcMar>
              <w:top w:w="15" w:type="dxa"/>
              <w:left w:w="45" w:type="dxa"/>
              <w:bottom w:w="15" w:type="dxa"/>
              <w:right w:w="45" w:type="dxa"/>
            </w:tcMar>
          </w:tcPr>
          <w:p w14:paraId="18AC5B4E" w14:textId="77777777" w:rsidR="00522131" w:rsidRPr="00816290" w:rsidRDefault="00522131" w:rsidP="005A0987">
            <w:pPr>
              <w:spacing w:after="60"/>
              <w:rPr>
                <w:rFonts w:cs="Times New Roman"/>
                <w:bCs/>
                <w:lang w:val="ro-MD"/>
              </w:rPr>
            </w:pPr>
            <w:r w:rsidRPr="00816290">
              <w:rPr>
                <w:rFonts w:cs="Times New Roman"/>
                <w:bCs/>
                <w:lang w:val="ro-MD"/>
              </w:rPr>
              <w:t>diversitatea culturală și lingvistică</w:t>
            </w:r>
          </w:p>
        </w:tc>
        <w:tc>
          <w:tcPr>
            <w:tcW w:w="777" w:type="pct"/>
          </w:tcPr>
          <w:p w14:paraId="27378CF7"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19279A1A"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1F4F9E08"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1C4806C" w14:textId="77777777" w:rsidTr="005A0987">
        <w:trPr>
          <w:trHeight w:val="53"/>
          <w:jc w:val="center"/>
        </w:trPr>
        <w:tc>
          <w:tcPr>
            <w:tcW w:w="2730" w:type="pct"/>
            <w:tcMar>
              <w:top w:w="15" w:type="dxa"/>
              <w:left w:w="45" w:type="dxa"/>
              <w:bottom w:w="15" w:type="dxa"/>
              <w:right w:w="45" w:type="dxa"/>
            </w:tcMar>
          </w:tcPr>
          <w:p w14:paraId="3F10564A" w14:textId="77777777" w:rsidR="00522131" w:rsidRPr="00816290" w:rsidRDefault="00522131" w:rsidP="005A0987">
            <w:pPr>
              <w:spacing w:after="60"/>
              <w:rPr>
                <w:rFonts w:cs="Times New Roman"/>
                <w:bCs/>
                <w:lang w:val="ro-MD"/>
              </w:rPr>
            </w:pPr>
            <w:r w:rsidRPr="00816290">
              <w:rPr>
                <w:rFonts w:cs="Times New Roman"/>
                <w:bCs/>
                <w:lang w:val="ro-MD"/>
              </w:rPr>
              <w:t>partidele politice și organizațiile civice</w:t>
            </w:r>
          </w:p>
        </w:tc>
        <w:tc>
          <w:tcPr>
            <w:tcW w:w="777" w:type="pct"/>
          </w:tcPr>
          <w:p w14:paraId="70CB35EA"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3EE03477"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A4986C8"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B8FEBAD" w14:textId="77777777" w:rsidTr="005A0987">
        <w:trPr>
          <w:trHeight w:val="120"/>
          <w:jc w:val="center"/>
        </w:trPr>
        <w:tc>
          <w:tcPr>
            <w:tcW w:w="2730" w:type="pct"/>
            <w:tcMar>
              <w:top w:w="15" w:type="dxa"/>
              <w:left w:w="45" w:type="dxa"/>
              <w:bottom w:w="15" w:type="dxa"/>
              <w:right w:w="45" w:type="dxa"/>
            </w:tcMar>
          </w:tcPr>
          <w:p w14:paraId="5A7F79F0" w14:textId="77777777" w:rsidR="00522131" w:rsidRPr="00816290" w:rsidRDefault="00522131" w:rsidP="005A0987">
            <w:pPr>
              <w:spacing w:after="60"/>
              <w:rPr>
                <w:rFonts w:cs="Times New Roman"/>
                <w:bCs/>
                <w:lang w:val="ro-MD"/>
              </w:rPr>
            </w:pPr>
            <w:r w:rsidRPr="00816290">
              <w:rPr>
                <w:rFonts w:cs="Times New Roman"/>
                <w:bCs/>
                <w:lang w:val="ro-MD"/>
              </w:rPr>
              <w:t>sănătatea publică, inclusiv mortalitatea și morbiditatea</w:t>
            </w:r>
          </w:p>
        </w:tc>
        <w:tc>
          <w:tcPr>
            <w:tcW w:w="777" w:type="pct"/>
          </w:tcPr>
          <w:p w14:paraId="6775C9B2"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2CC7A5E1"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2337804"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B4B3498" w14:textId="77777777" w:rsidTr="005A0987">
        <w:trPr>
          <w:trHeight w:val="53"/>
          <w:jc w:val="center"/>
        </w:trPr>
        <w:tc>
          <w:tcPr>
            <w:tcW w:w="2730" w:type="pct"/>
            <w:tcMar>
              <w:top w:w="15" w:type="dxa"/>
              <w:left w:w="45" w:type="dxa"/>
              <w:bottom w:w="15" w:type="dxa"/>
              <w:right w:w="45" w:type="dxa"/>
            </w:tcMar>
          </w:tcPr>
          <w:p w14:paraId="2B51047F" w14:textId="77777777" w:rsidR="00522131" w:rsidRPr="00816290" w:rsidRDefault="00522131" w:rsidP="005A0987">
            <w:pPr>
              <w:spacing w:after="60"/>
              <w:rPr>
                <w:rFonts w:cs="Times New Roman"/>
                <w:bCs/>
                <w:lang w:val="ro-MD"/>
              </w:rPr>
            </w:pPr>
            <w:r w:rsidRPr="00816290">
              <w:rPr>
                <w:rFonts w:cs="Times New Roman"/>
                <w:bCs/>
                <w:lang w:val="ro-MD"/>
              </w:rPr>
              <w:t>modul sănătos de viață al populației</w:t>
            </w:r>
          </w:p>
        </w:tc>
        <w:tc>
          <w:tcPr>
            <w:tcW w:w="777" w:type="pct"/>
          </w:tcPr>
          <w:p w14:paraId="5E2652E5"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7F46F2D1"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FDE395B"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FEC17F8" w14:textId="77777777" w:rsidTr="005A0987">
        <w:trPr>
          <w:trHeight w:val="228"/>
          <w:jc w:val="center"/>
        </w:trPr>
        <w:tc>
          <w:tcPr>
            <w:tcW w:w="2730" w:type="pct"/>
            <w:tcMar>
              <w:top w:w="15" w:type="dxa"/>
              <w:left w:w="45" w:type="dxa"/>
              <w:bottom w:w="15" w:type="dxa"/>
              <w:right w:w="45" w:type="dxa"/>
            </w:tcMar>
          </w:tcPr>
          <w:p w14:paraId="3F2D9192" w14:textId="77777777" w:rsidR="00522131" w:rsidRPr="00816290" w:rsidRDefault="00522131" w:rsidP="005A0987">
            <w:pPr>
              <w:spacing w:after="60"/>
              <w:rPr>
                <w:rFonts w:cs="Times New Roman"/>
                <w:bCs/>
                <w:lang w:val="ro-MD"/>
              </w:rPr>
            </w:pPr>
            <w:r w:rsidRPr="00816290">
              <w:rPr>
                <w:rFonts w:cs="Times New Roman"/>
                <w:bCs/>
                <w:lang w:val="ro-MD"/>
              </w:rPr>
              <w:t>nivelul criminalității și securității publice</w:t>
            </w:r>
          </w:p>
        </w:tc>
        <w:tc>
          <w:tcPr>
            <w:tcW w:w="777" w:type="pct"/>
          </w:tcPr>
          <w:p w14:paraId="52366CAC"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0CF3EC23"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4B6B28A"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0A6B445" w14:textId="77777777" w:rsidTr="005A0987">
        <w:trPr>
          <w:trHeight w:val="57"/>
          <w:jc w:val="center"/>
        </w:trPr>
        <w:tc>
          <w:tcPr>
            <w:tcW w:w="2730" w:type="pct"/>
            <w:tcMar>
              <w:top w:w="15" w:type="dxa"/>
              <w:left w:w="45" w:type="dxa"/>
              <w:bottom w:w="15" w:type="dxa"/>
              <w:right w:w="45" w:type="dxa"/>
            </w:tcMar>
          </w:tcPr>
          <w:p w14:paraId="4F607C01" w14:textId="77777777" w:rsidR="00522131" w:rsidRPr="00816290" w:rsidRDefault="00522131" w:rsidP="005A0987">
            <w:pPr>
              <w:spacing w:after="60"/>
              <w:rPr>
                <w:rFonts w:cs="Times New Roman"/>
                <w:bCs/>
                <w:lang w:val="ro-MD"/>
              </w:rPr>
            </w:pPr>
            <w:r w:rsidRPr="00816290">
              <w:rPr>
                <w:rFonts w:cs="Times New Roman"/>
                <w:bCs/>
                <w:lang w:val="ro-MD"/>
              </w:rPr>
              <w:t>accesul și calitatea serviciilor de protecție socială</w:t>
            </w:r>
          </w:p>
        </w:tc>
        <w:tc>
          <w:tcPr>
            <w:tcW w:w="777" w:type="pct"/>
          </w:tcPr>
          <w:p w14:paraId="4382166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0A1E6F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E26C6D6"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02BB6D3" w14:textId="77777777" w:rsidTr="005A0987">
        <w:trPr>
          <w:trHeight w:val="165"/>
          <w:jc w:val="center"/>
        </w:trPr>
        <w:tc>
          <w:tcPr>
            <w:tcW w:w="2730" w:type="pct"/>
            <w:tcMar>
              <w:top w:w="15" w:type="dxa"/>
              <w:left w:w="45" w:type="dxa"/>
              <w:bottom w:w="15" w:type="dxa"/>
              <w:right w:w="45" w:type="dxa"/>
            </w:tcMar>
          </w:tcPr>
          <w:p w14:paraId="165E7B35" w14:textId="77777777" w:rsidR="00522131" w:rsidRPr="00816290" w:rsidRDefault="00522131" w:rsidP="005A0987">
            <w:pPr>
              <w:spacing w:after="60"/>
              <w:rPr>
                <w:rFonts w:cs="Times New Roman"/>
                <w:bCs/>
                <w:lang w:val="ro-MD"/>
              </w:rPr>
            </w:pPr>
            <w:r w:rsidRPr="00816290">
              <w:rPr>
                <w:rFonts w:cs="Times New Roman"/>
                <w:bCs/>
                <w:lang w:val="ro-MD"/>
              </w:rPr>
              <w:t>accesul și calitatea serviciilor educaționale</w:t>
            </w:r>
          </w:p>
        </w:tc>
        <w:tc>
          <w:tcPr>
            <w:tcW w:w="777" w:type="pct"/>
          </w:tcPr>
          <w:p w14:paraId="41A96650"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1AC6EA0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C0D2AB1"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2C5B0D85" w14:textId="77777777" w:rsidTr="005A0987">
        <w:trPr>
          <w:trHeight w:val="53"/>
          <w:jc w:val="center"/>
        </w:trPr>
        <w:tc>
          <w:tcPr>
            <w:tcW w:w="2730" w:type="pct"/>
            <w:tcMar>
              <w:top w:w="15" w:type="dxa"/>
              <w:left w:w="45" w:type="dxa"/>
              <w:bottom w:w="15" w:type="dxa"/>
              <w:right w:w="45" w:type="dxa"/>
            </w:tcMar>
          </w:tcPr>
          <w:p w14:paraId="28116D0F" w14:textId="77777777" w:rsidR="00522131" w:rsidRPr="00816290" w:rsidRDefault="00522131" w:rsidP="005A0987">
            <w:pPr>
              <w:spacing w:after="60"/>
              <w:rPr>
                <w:rFonts w:cs="Times New Roman"/>
                <w:bCs/>
                <w:lang w:val="ro-MD"/>
              </w:rPr>
            </w:pPr>
            <w:r w:rsidRPr="00816290">
              <w:rPr>
                <w:rFonts w:cs="Times New Roman"/>
                <w:bCs/>
                <w:lang w:val="ro-MD"/>
              </w:rPr>
              <w:t>accesul și calitatea serviciilor medicale</w:t>
            </w:r>
          </w:p>
        </w:tc>
        <w:tc>
          <w:tcPr>
            <w:tcW w:w="777" w:type="pct"/>
          </w:tcPr>
          <w:p w14:paraId="3F9198F7"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4FA60CA7"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040431A"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9EE9E88" w14:textId="77777777" w:rsidTr="005A0987">
        <w:trPr>
          <w:trHeight w:val="84"/>
          <w:jc w:val="center"/>
        </w:trPr>
        <w:tc>
          <w:tcPr>
            <w:tcW w:w="2730" w:type="pct"/>
            <w:tcMar>
              <w:top w:w="15" w:type="dxa"/>
              <w:left w:w="45" w:type="dxa"/>
              <w:bottom w:w="15" w:type="dxa"/>
              <w:right w:w="45" w:type="dxa"/>
            </w:tcMar>
          </w:tcPr>
          <w:p w14:paraId="3C226F53" w14:textId="77777777" w:rsidR="00522131" w:rsidRPr="00816290" w:rsidRDefault="00522131" w:rsidP="005A0987">
            <w:pPr>
              <w:spacing w:after="60"/>
              <w:rPr>
                <w:rFonts w:cs="Times New Roman"/>
                <w:bCs/>
                <w:lang w:val="ro-MD"/>
              </w:rPr>
            </w:pPr>
            <w:r w:rsidRPr="00816290">
              <w:rPr>
                <w:rFonts w:cs="Times New Roman"/>
                <w:bCs/>
                <w:lang w:val="ro-MD"/>
              </w:rPr>
              <w:t>accesul și calitatea serviciilor publice administrative</w:t>
            </w:r>
          </w:p>
        </w:tc>
        <w:tc>
          <w:tcPr>
            <w:tcW w:w="777" w:type="pct"/>
          </w:tcPr>
          <w:p w14:paraId="10158BFC"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25A80B4E"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AC67120"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779845C" w14:textId="77777777" w:rsidTr="005A0987">
        <w:trPr>
          <w:trHeight w:val="434"/>
          <w:jc w:val="center"/>
        </w:trPr>
        <w:tc>
          <w:tcPr>
            <w:tcW w:w="2730" w:type="pct"/>
            <w:tcMar>
              <w:top w:w="15" w:type="dxa"/>
              <w:left w:w="45" w:type="dxa"/>
              <w:bottom w:w="15" w:type="dxa"/>
              <w:right w:w="45" w:type="dxa"/>
            </w:tcMar>
          </w:tcPr>
          <w:p w14:paraId="0244B34F" w14:textId="77777777" w:rsidR="00522131" w:rsidRPr="00816290" w:rsidRDefault="00522131" w:rsidP="005A0987">
            <w:pPr>
              <w:spacing w:after="60"/>
              <w:rPr>
                <w:rFonts w:cs="Times New Roman"/>
                <w:bCs/>
                <w:lang w:val="ro-MD"/>
              </w:rPr>
            </w:pPr>
            <w:r w:rsidRPr="00816290">
              <w:rPr>
                <w:rFonts w:cs="Times New Roman"/>
                <w:bCs/>
                <w:lang w:val="ro-MD"/>
              </w:rPr>
              <w:t>nivelul și calitatea educației populației</w:t>
            </w:r>
          </w:p>
        </w:tc>
        <w:tc>
          <w:tcPr>
            <w:tcW w:w="777" w:type="pct"/>
          </w:tcPr>
          <w:p w14:paraId="209F806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220D59FE"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54231B3"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4FC51DBE" w14:textId="77777777" w:rsidTr="005A0987">
        <w:trPr>
          <w:trHeight w:val="111"/>
          <w:jc w:val="center"/>
        </w:trPr>
        <w:tc>
          <w:tcPr>
            <w:tcW w:w="2730" w:type="pct"/>
            <w:tcMar>
              <w:top w:w="15" w:type="dxa"/>
              <w:left w:w="45" w:type="dxa"/>
              <w:bottom w:w="15" w:type="dxa"/>
              <w:right w:w="45" w:type="dxa"/>
            </w:tcMar>
          </w:tcPr>
          <w:p w14:paraId="5BD7794A" w14:textId="77777777" w:rsidR="00522131" w:rsidRPr="00816290" w:rsidRDefault="00522131" w:rsidP="005A0987">
            <w:pPr>
              <w:spacing w:after="60"/>
              <w:rPr>
                <w:rFonts w:cs="Times New Roman"/>
                <w:bCs/>
                <w:lang w:val="ro-MD"/>
              </w:rPr>
            </w:pPr>
            <w:r w:rsidRPr="00816290">
              <w:rPr>
                <w:rFonts w:cs="Times New Roman"/>
                <w:bCs/>
                <w:lang w:val="ro-MD"/>
              </w:rPr>
              <w:t>conservarea patrimoniului cultural</w:t>
            </w:r>
          </w:p>
        </w:tc>
        <w:tc>
          <w:tcPr>
            <w:tcW w:w="777" w:type="pct"/>
          </w:tcPr>
          <w:p w14:paraId="7454EABD"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8BE5336"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88B36E1"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215F7D4A" w14:textId="77777777" w:rsidTr="005A0987">
        <w:trPr>
          <w:trHeight w:val="444"/>
          <w:jc w:val="center"/>
        </w:trPr>
        <w:tc>
          <w:tcPr>
            <w:tcW w:w="2730" w:type="pct"/>
            <w:tcMar>
              <w:top w:w="15" w:type="dxa"/>
              <w:left w:w="45" w:type="dxa"/>
              <w:bottom w:w="15" w:type="dxa"/>
              <w:right w:w="45" w:type="dxa"/>
            </w:tcMar>
          </w:tcPr>
          <w:p w14:paraId="5812F137" w14:textId="77777777" w:rsidR="00522131" w:rsidRPr="00816290" w:rsidRDefault="00522131" w:rsidP="005A0987">
            <w:pPr>
              <w:spacing w:after="60"/>
              <w:rPr>
                <w:rFonts w:cs="Times New Roman"/>
                <w:bCs/>
                <w:lang w:val="ro-MD"/>
              </w:rPr>
            </w:pPr>
            <w:r w:rsidRPr="00816290">
              <w:rPr>
                <w:rFonts w:cs="Times New Roman"/>
                <w:bCs/>
                <w:lang w:val="ro-MD"/>
              </w:rPr>
              <w:t>accesul populației la resurse culturale și participarea în manifestații culturale</w:t>
            </w:r>
          </w:p>
        </w:tc>
        <w:tc>
          <w:tcPr>
            <w:tcW w:w="777" w:type="pct"/>
          </w:tcPr>
          <w:p w14:paraId="69BCBA19"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083C393C"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96C78B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AD36AF3" w14:textId="77777777" w:rsidTr="005A0987">
        <w:trPr>
          <w:trHeight w:val="174"/>
          <w:jc w:val="center"/>
        </w:trPr>
        <w:tc>
          <w:tcPr>
            <w:tcW w:w="2730" w:type="pct"/>
            <w:tcMar>
              <w:top w:w="15" w:type="dxa"/>
              <w:left w:w="45" w:type="dxa"/>
              <w:bottom w:w="15" w:type="dxa"/>
              <w:right w:w="45" w:type="dxa"/>
            </w:tcMar>
          </w:tcPr>
          <w:p w14:paraId="675648F0" w14:textId="77777777" w:rsidR="00522131" w:rsidRPr="00816290" w:rsidRDefault="00522131" w:rsidP="005A0987">
            <w:pPr>
              <w:spacing w:after="60"/>
              <w:rPr>
                <w:rFonts w:cs="Times New Roman"/>
                <w:bCs/>
                <w:lang w:val="ro-MD"/>
              </w:rPr>
            </w:pPr>
            <w:r w:rsidRPr="00816290">
              <w:rPr>
                <w:rFonts w:cs="Times New Roman"/>
                <w:bCs/>
                <w:lang w:val="ro-MD"/>
              </w:rPr>
              <w:t>accesul și participarea populației în activități sportive</w:t>
            </w:r>
          </w:p>
        </w:tc>
        <w:tc>
          <w:tcPr>
            <w:tcW w:w="777" w:type="pct"/>
          </w:tcPr>
          <w:p w14:paraId="7438FCD8"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4948EC9E"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DAA56DF"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68FA574" w14:textId="77777777" w:rsidTr="005A0987">
        <w:trPr>
          <w:trHeight w:val="273"/>
          <w:jc w:val="center"/>
        </w:trPr>
        <w:tc>
          <w:tcPr>
            <w:tcW w:w="2730" w:type="pct"/>
            <w:tcMar>
              <w:top w:w="15" w:type="dxa"/>
              <w:left w:w="45" w:type="dxa"/>
              <w:bottom w:w="15" w:type="dxa"/>
              <w:right w:w="45" w:type="dxa"/>
            </w:tcMar>
          </w:tcPr>
          <w:p w14:paraId="7BBAC01E" w14:textId="77777777" w:rsidR="00522131" w:rsidRPr="00816290" w:rsidRDefault="00522131" w:rsidP="005A0987">
            <w:pPr>
              <w:spacing w:after="60"/>
              <w:rPr>
                <w:rFonts w:cs="Times New Roman"/>
                <w:bCs/>
                <w:lang w:val="ro-MD"/>
              </w:rPr>
            </w:pPr>
            <w:r w:rsidRPr="00816290">
              <w:rPr>
                <w:rFonts w:cs="Times New Roman"/>
                <w:bCs/>
                <w:lang w:val="ro-MD"/>
              </w:rPr>
              <w:t>discriminarea</w:t>
            </w:r>
          </w:p>
        </w:tc>
        <w:tc>
          <w:tcPr>
            <w:tcW w:w="777" w:type="pct"/>
          </w:tcPr>
          <w:p w14:paraId="466948EB"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501F2953"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68139B4"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273214E1" w14:textId="77777777" w:rsidTr="005A0987">
        <w:trPr>
          <w:trHeight w:val="246"/>
          <w:jc w:val="center"/>
        </w:trPr>
        <w:tc>
          <w:tcPr>
            <w:tcW w:w="2730" w:type="pct"/>
            <w:tcMar>
              <w:top w:w="15" w:type="dxa"/>
              <w:left w:w="45" w:type="dxa"/>
              <w:bottom w:w="15" w:type="dxa"/>
              <w:right w:w="45" w:type="dxa"/>
            </w:tcMar>
          </w:tcPr>
          <w:p w14:paraId="3FCB1EAB" w14:textId="77777777" w:rsidR="00522131" w:rsidRPr="00816290" w:rsidRDefault="00522131" w:rsidP="005A0987">
            <w:pPr>
              <w:spacing w:after="60"/>
              <w:rPr>
                <w:rFonts w:cs="Times New Roman"/>
                <w:bCs/>
                <w:lang w:val="ro-MD"/>
              </w:rPr>
            </w:pPr>
            <w:r w:rsidRPr="00816290">
              <w:rPr>
                <w:rFonts w:cs="Times New Roman"/>
                <w:bCs/>
                <w:lang w:val="ro-MD"/>
              </w:rPr>
              <w:t>alte aspecte sociale</w:t>
            </w:r>
          </w:p>
        </w:tc>
        <w:tc>
          <w:tcPr>
            <w:tcW w:w="777" w:type="pct"/>
          </w:tcPr>
          <w:p w14:paraId="6E64638E"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1C4C2BD5"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13A5DED"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FBA9FAA" w14:textId="77777777" w:rsidTr="005A0987">
        <w:trPr>
          <w:trHeight w:val="237"/>
          <w:jc w:val="center"/>
        </w:trPr>
        <w:tc>
          <w:tcPr>
            <w:tcW w:w="5000" w:type="pct"/>
            <w:gridSpan w:val="4"/>
            <w:shd w:val="clear" w:color="auto" w:fill="auto"/>
            <w:tcMar>
              <w:top w:w="15" w:type="dxa"/>
              <w:left w:w="45" w:type="dxa"/>
              <w:bottom w:w="15" w:type="dxa"/>
              <w:right w:w="45" w:type="dxa"/>
            </w:tcMar>
          </w:tcPr>
          <w:p w14:paraId="4757D607" w14:textId="77777777" w:rsidR="00522131" w:rsidRPr="00816290" w:rsidRDefault="00522131" w:rsidP="005A0987">
            <w:pPr>
              <w:spacing w:after="60"/>
              <w:rPr>
                <w:rFonts w:cs="Times New Roman"/>
                <w:b/>
                <w:lang w:val="ro-MD"/>
              </w:rPr>
            </w:pPr>
            <w:r w:rsidRPr="00816290">
              <w:rPr>
                <w:rFonts w:cs="Times New Roman"/>
                <w:b/>
                <w:lang w:val="ro-MD"/>
              </w:rPr>
              <w:t>De mediu</w:t>
            </w:r>
          </w:p>
        </w:tc>
      </w:tr>
      <w:tr w:rsidR="00522131" w:rsidRPr="00816290" w14:paraId="494FA4A0" w14:textId="77777777" w:rsidTr="005A0987">
        <w:trPr>
          <w:trHeight w:val="444"/>
          <w:jc w:val="center"/>
        </w:trPr>
        <w:tc>
          <w:tcPr>
            <w:tcW w:w="2730" w:type="pct"/>
            <w:tcMar>
              <w:top w:w="15" w:type="dxa"/>
              <w:left w:w="45" w:type="dxa"/>
              <w:bottom w:w="15" w:type="dxa"/>
              <w:right w:w="45" w:type="dxa"/>
            </w:tcMar>
          </w:tcPr>
          <w:p w14:paraId="058BFD6D" w14:textId="77777777" w:rsidR="00522131" w:rsidRPr="00816290" w:rsidRDefault="00522131" w:rsidP="005A0987">
            <w:pPr>
              <w:spacing w:after="60"/>
              <w:rPr>
                <w:rFonts w:cs="Times New Roman"/>
                <w:bCs/>
                <w:lang w:val="ro-MD"/>
              </w:rPr>
            </w:pPr>
            <w:r w:rsidRPr="00816290">
              <w:rPr>
                <w:rFonts w:cs="Times New Roman"/>
                <w:bCs/>
                <w:lang w:val="ro-MD"/>
              </w:rPr>
              <w:t>clima, inclusiv emisiile gazelor cu efect de seră și celor care afectează stratul de ozon</w:t>
            </w:r>
          </w:p>
        </w:tc>
        <w:tc>
          <w:tcPr>
            <w:tcW w:w="777" w:type="pct"/>
          </w:tcPr>
          <w:p w14:paraId="6685E8B5" w14:textId="77777777" w:rsidR="00522131" w:rsidRPr="00816290" w:rsidRDefault="00522131" w:rsidP="005A0987">
            <w:pPr>
              <w:spacing w:after="60"/>
              <w:rPr>
                <w:rFonts w:cs="Times New Roman"/>
                <w:lang w:val="ro-MD"/>
              </w:rPr>
            </w:pPr>
            <w:r w:rsidRPr="00816290">
              <w:rPr>
                <w:rFonts w:cs="Times New Roman"/>
                <w:lang w:val="ro-MD"/>
              </w:rPr>
              <w:t>2</w:t>
            </w:r>
          </w:p>
        </w:tc>
        <w:tc>
          <w:tcPr>
            <w:tcW w:w="779" w:type="pct"/>
          </w:tcPr>
          <w:p w14:paraId="3A3D44BE"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5B82F07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7CC6D5A4" w14:textId="77777777" w:rsidTr="005A0987">
        <w:trPr>
          <w:trHeight w:val="53"/>
          <w:jc w:val="center"/>
        </w:trPr>
        <w:tc>
          <w:tcPr>
            <w:tcW w:w="2730" w:type="pct"/>
            <w:tcMar>
              <w:top w:w="15" w:type="dxa"/>
              <w:left w:w="45" w:type="dxa"/>
              <w:bottom w:w="15" w:type="dxa"/>
              <w:right w:w="45" w:type="dxa"/>
            </w:tcMar>
          </w:tcPr>
          <w:p w14:paraId="0F6B6C17" w14:textId="77777777" w:rsidR="00522131" w:rsidRPr="00816290" w:rsidRDefault="00522131" w:rsidP="005A0987">
            <w:pPr>
              <w:spacing w:after="60"/>
              <w:rPr>
                <w:rFonts w:cs="Times New Roman"/>
                <w:bCs/>
                <w:lang w:val="ro-MD"/>
              </w:rPr>
            </w:pPr>
            <w:r w:rsidRPr="00816290">
              <w:rPr>
                <w:rFonts w:cs="Times New Roman"/>
                <w:bCs/>
                <w:lang w:val="ro-MD"/>
              </w:rPr>
              <w:t>calitatea aerului</w:t>
            </w:r>
          </w:p>
        </w:tc>
        <w:tc>
          <w:tcPr>
            <w:tcW w:w="777" w:type="pct"/>
          </w:tcPr>
          <w:p w14:paraId="271E594B"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525448CB"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0679769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10F36887" w14:textId="77777777" w:rsidTr="005A0987">
        <w:trPr>
          <w:trHeight w:val="444"/>
          <w:jc w:val="center"/>
        </w:trPr>
        <w:tc>
          <w:tcPr>
            <w:tcW w:w="2730" w:type="pct"/>
            <w:tcMar>
              <w:top w:w="15" w:type="dxa"/>
              <w:left w:w="45" w:type="dxa"/>
              <w:bottom w:w="15" w:type="dxa"/>
              <w:right w:w="45" w:type="dxa"/>
            </w:tcMar>
          </w:tcPr>
          <w:p w14:paraId="72FEF886" w14:textId="77777777" w:rsidR="00522131" w:rsidRPr="00816290" w:rsidRDefault="00522131" w:rsidP="005A0987">
            <w:pPr>
              <w:spacing w:after="60"/>
              <w:rPr>
                <w:rFonts w:cs="Times New Roman"/>
                <w:lang w:val="ro-MD"/>
              </w:rPr>
            </w:pPr>
            <w:r w:rsidRPr="00816290">
              <w:rPr>
                <w:rFonts w:cs="Times New Roman"/>
                <w:bCs/>
                <w:lang w:val="ro-MD"/>
              </w:rPr>
              <w:t>calitatea și cantitatea apei și resurselor acvatice, inclusiv a apei potabile și de alt gen</w:t>
            </w:r>
          </w:p>
        </w:tc>
        <w:tc>
          <w:tcPr>
            <w:tcW w:w="777" w:type="pct"/>
          </w:tcPr>
          <w:p w14:paraId="3A9127F0"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6DB5F462"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86D3767"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4388D410" w14:textId="77777777" w:rsidTr="005A0987">
        <w:trPr>
          <w:trHeight w:val="129"/>
          <w:jc w:val="center"/>
        </w:trPr>
        <w:tc>
          <w:tcPr>
            <w:tcW w:w="2730" w:type="pct"/>
            <w:tcMar>
              <w:top w:w="15" w:type="dxa"/>
              <w:left w:w="45" w:type="dxa"/>
              <w:bottom w:w="15" w:type="dxa"/>
              <w:right w:w="45" w:type="dxa"/>
            </w:tcMar>
          </w:tcPr>
          <w:p w14:paraId="64FDAB21" w14:textId="77777777" w:rsidR="00522131" w:rsidRPr="00816290" w:rsidRDefault="00522131" w:rsidP="005A0987">
            <w:pPr>
              <w:spacing w:after="60"/>
              <w:rPr>
                <w:rFonts w:cs="Times New Roman"/>
                <w:bCs/>
                <w:lang w:val="ro-MD"/>
              </w:rPr>
            </w:pPr>
            <w:r w:rsidRPr="00816290">
              <w:rPr>
                <w:rFonts w:cs="Times New Roman"/>
                <w:bCs/>
                <w:lang w:val="ro-MD"/>
              </w:rPr>
              <w:t>biodiversitatea</w:t>
            </w:r>
          </w:p>
        </w:tc>
        <w:tc>
          <w:tcPr>
            <w:tcW w:w="777" w:type="pct"/>
          </w:tcPr>
          <w:p w14:paraId="729AF1A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3D352CEB"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C091574"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7F9773D" w14:textId="77777777" w:rsidTr="005A0987">
        <w:trPr>
          <w:trHeight w:val="228"/>
          <w:jc w:val="center"/>
        </w:trPr>
        <w:tc>
          <w:tcPr>
            <w:tcW w:w="2730" w:type="pct"/>
            <w:tcMar>
              <w:top w:w="15" w:type="dxa"/>
              <w:left w:w="45" w:type="dxa"/>
              <w:bottom w:w="15" w:type="dxa"/>
              <w:right w:w="45" w:type="dxa"/>
            </w:tcMar>
          </w:tcPr>
          <w:p w14:paraId="733C4A3E" w14:textId="77777777" w:rsidR="00522131" w:rsidRPr="00816290" w:rsidRDefault="00522131" w:rsidP="005A0987">
            <w:pPr>
              <w:spacing w:after="60"/>
              <w:rPr>
                <w:rFonts w:cs="Times New Roman"/>
                <w:bCs/>
                <w:lang w:val="ro-MD"/>
              </w:rPr>
            </w:pPr>
            <w:r w:rsidRPr="00816290">
              <w:rPr>
                <w:rFonts w:cs="Times New Roman"/>
                <w:bCs/>
                <w:lang w:val="ro-MD"/>
              </w:rPr>
              <w:t>flora</w:t>
            </w:r>
          </w:p>
        </w:tc>
        <w:tc>
          <w:tcPr>
            <w:tcW w:w="777" w:type="pct"/>
          </w:tcPr>
          <w:p w14:paraId="6AF923F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2E55C85"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641B578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3C4C2BF6" w14:textId="77777777" w:rsidTr="005A0987">
        <w:trPr>
          <w:trHeight w:val="53"/>
          <w:jc w:val="center"/>
        </w:trPr>
        <w:tc>
          <w:tcPr>
            <w:tcW w:w="2730" w:type="pct"/>
            <w:tcMar>
              <w:top w:w="15" w:type="dxa"/>
              <w:left w:w="45" w:type="dxa"/>
              <w:bottom w:w="15" w:type="dxa"/>
              <w:right w:w="45" w:type="dxa"/>
            </w:tcMar>
          </w:tcPr>
          <w:p w14:paraId="0860248C" w14:textId="77777777" w:rsidR="00522131" w:rsidRPr="00816290" w:rsidRDefault="00522131" w:rsidP="005A0987">
            <w:pPr>
              <w:spacing w:after="60"/>
              <w:rPr>
                <w:rFonts w:cs="Times New Roman"/>
                <w:bCs/>
                <w:lang w:val="ro-MD"/>
              </w:rPr>
            </w:pPr>
            <w:r w:rsidRPr="00816290">
              <w:rPr>
                <w:rFonts w:cs="Times New Roman"/>
                <w:bCs/>
                <w:lang w:val="ro-MD"/>
              </w:rPr>
              <w:t>fauna</w:t>
            </w:r>
          </w:p>
        </w:tc>
        <w:tc>
          <w:tcPr>
            <w:tcW w:w="777" w:type="pct"/>
          </w:tcPr>
          <w:p w14:paraId="6B66C9FA"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615F61B9"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2334D13F"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5C8D1BE3" w14:textId="77777777" w:rsidTr="005A0987">
        <w:trPr>
          <w:trHeight w:val="66"/>
          <w:jc w:val="center"/>
        </w:trPr>
        <w:tc>
          <w:tcPr>
            <w:tcW w:w="2730" w:type="pct"/>
            <w:tcMar>
              <w:top w:w="15" w:type="dxa"/>
              <w:left w:w="45" w:type="dxa"/>
              <w:bottom w:w="15" w:type="dxa"/>
              <w:right w:w="45" w:type="dxa"/>
            </w:tcMar>
          </w:tcPr>
          <w:p w14:paraId="513F608C" w14:textId="77777777" w:rsidR="00522131" w:rsidRPr="00816290" w:rsidRDefault="00522131" w:rsidP="005A0987">
            <w:pPr>
              <w:spacing w:after="60"/>
              <w:rPr>
                <w:rFonts w:cs="Times New Roman"/>
                <w:bCs/>
                <w:lang w:val="ro-MD"/>
              </w:rPr>
            </w:pPr>
            <w:r w:rsidRPr="00816290">
              <w:rPr>
                <w:rFonts w:cs="Times New Roman"/>
                <w:bCs/>
                <w:lang w:val="ro-MD"/>
              </w:rPr>
              <w:t>peisajele naturale</w:t>
            </w:r>
          </w:p>
        </w:tc>
        <w:tc>
          <w:tcPr>
            <w:tcW w:w="777" w:type="pct"/>
          </w:tcPr>
          <w:p w14:paraId="0767AF1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2FB47266"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8958E9E"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72C3DDE6" w14:textId="77777777" w:rsidTr="005A0987">
        <w:trPr>
          <w:trHeight w:val="165"/>
          <w:jc w:val="center"/>
        </w:trPr>
        <w:tc>
          <w:tcPr>
            <w:tcW w:w="2730" w:type="pct"/>
            <w:tcMar>
              <w:top w:w="15" w:type="dxa"/>
              <w:left w:w="45" w:type="dxa"/>
              <w:bottom w:w="15" w:type="dxa"/>
              <w:right w:w="45" w:type="dxa"/>
            </w:tcMar>
          </w:tcPr>
          <w:p w14:paraId="2C73C129" w14:textId="77777777" w:rsidR="00522131" w:rsidRPr="00816290" w:rsidRDefault="00522131" w:rsidP="005A0987">
            <w:pPr>
              <w:spacing w:after="60"/>
              <w:rPr>
                <w:rFonts w:cs="Times New Roman"/>
                <w:bCs/>
                <w:lang w:val="ro-MD"/>
              </w:rPr>
            </w:pPr>
            <w:r w:rsidRPr="00816290">
              <w:rPr>
                <w:rFonts w:cs="Times New Roman"/>
                <w:bCs/>
                <w:lang w:val="ro-MD"/>
              </w:rPr>
              <w:t>starea și resursele solului</w:t>
            </w:r>
          </w:p>
        </w:tc>
        <w:tc>
          <w:tcPr>
            <w:tcW w:w="777" w:type="pct"/>
          </w:tcPr>
          <w:p w14:paraId="6FC618BC" w14:textId="77777777" w:rsidR="00522131" w:rsidRPr="00816290" w:rsidRDefault="00522131" w:rsidP="005A0987">
            <w:pPr>
              <w:spacing w:after="60"/>
              <w:rPr>
                <w:rFonts w:cs="Times New Roman"/>
                <w:lang w:val="ro-MD"/>
              </w:rPr>
            </w:pPr>
            <w:r w:rsidRPr="00816290">
              <w:rPr>
                <w:rFonts w:cs="Times New Roman"/>
                <w:lang w:val="ro-MD"/>
              </w:rPr>
              <w:t>1</w:t>
            </w:r>
          </w:p>
        </w:tc>
        <w:tc>
          <w:tcPr>
            <w:tcW w:w="779" w:type="pct"/>
          </w:tcPr>
          <w:p w14:paraId="1DAFD225"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D1D9401"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1986D13" w14:textId="77777777" w:rsidTr="005A0987">
        <w:trPr>
          <w:trHeight w:val="53"/>
          <w:jc w:val="center"/>
        </w:trPr>
        <w:tc>
          <w:tcPr>
            <w:tcW w:w="2730" w:type="pct"/>
            <w:tcMar>
              <w:top w:w="15" w:type="dxa"/>
              <w:left w:w="45" w:type="dxa"/>
              <w:bottom w:w="15" w:type="dxa"/>
              <w:right w:w="45" w:type="dxa"/>
            </w:tcMar>
          </w:tcPr>
          <w:p w14:paraId="5F24C45A" w14:textId="77777777" w:rsidR="00522131" w:rsidRPr="00816290" w:rsidRDefault="00522131" w:rsidP="005A0987">
            <w:pPr>
              <w:spacing w:after="60"/>
              <w:rPr>
                <w:rFonts w:cs="Times New Roman"/>
                <w:bCs/>
                <w:lang w:val="ro-MD"/>
              </w:rPr>
            </w:pPr>
            <w:r w:rsidRPr="00816290">
              <w:rPr>
                <w:rFonts w:cs="Times New Roman"/>
                <w:bCs/>
                <w:lang w:val="ro-MD"/>
              </w:rPr>
              <w:t>producerea și reciclarea deșeurilor</w:t>
            </w:r>
          </w:p>
        </w:tc>
        <w:tc>
          <w:tcPr>
            <w:tcW w:w="777" w:type="pct"/>
          </w:tcPr>
          <w:p w14:paraId="208D9E05"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3F3D9D0"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6CF80303"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A0943A5" w14:textId="77777777" w:rsidTr="005A0987">
        <w:trPr>
          <w:trHeight w:val="102"/>
          <w:jc w:val="center"/>
        </w:trPr>
        <w:tc>
          <w:tcPr>
            <w:tcW w:w="2730" w:type="pct"/>
            <w:tcMar>
              <w:top w:w="15" w:type="dxa"/>
              <w:left w:w="45" w:type="dxa"/>
              <w:bottom w:w="15" w:type="dxa"/>
              <w:right w:w="45" w:type="dxa"/>
            </w:tcMar>
          </w:tcPr>
          <w:p w14:paraId="4F9D236E" w14:textId="77777777" w:rsidR="00522131" w:rsidRPr="00816290" w:rsidRDefault="00522131" w:rsidP="005A0987">
            <w:pPr>
              <w:spacing w:after="60"/>
              <w:rPr>
                <w:rFonts w:cs="Times New Roman"/>
                <w:bCs/>
                <w:lang w:val="ro-MD"/>
              </w:rPr>
            </w:pPr>
            <w:r w:rsidRPr="00816290">
              <w:rPr>
                <w:rFonts w:cs="Times New Roman"/>
                <w:bCs/>
                <w:lang w:val="ro-MD"/>
              </w:rPr>
              <w:t>utilizarea eficientă a resurselor regenerabile și neregenerabile</w:t>
            </w:r>
          </w:p>
        </w:tc>
        <w:tc>
          <w:tcPr>
            <w:tcW w:w="777" w:type="pct"/>
          </w:tcPr>
          <w:p w14:paraId="5A650F46" w14:textId="77777777" w:rsidR="00522131" w:rsidRPr="00816290" w:rsidRDefault="00522131" w:rsidP="005A0987">
            <w:pPr>
              <w:spacing w:after="60"/>
              <w:rPr>
                <w:rFonts w:cs="Times New Roman"/>
                <w:lang w:val="ro-MD"/>
              </w:rPr>
            </w:pPr>
            <w:r w:rsidRPr="00816290">
              <w:rPr>
                <w:rFonts w:cs="Times New Roman"/>
                <w:lang w:val="ro-MD"/>
              </w:rPr>
              <w:t>2</w:t>
            </w:r>
          </w:p>
        </w:tc>
        <w:tc>
          <w:tcPr>
            <w:tcW w:w="779" w:type="pct"/>
          </w:tcPr>
          <w:p w14:paraId="7207CD57"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05D6570"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196804D3" w14:textId="77777777" w:rsidTr="005A0987">
        <w:trPr>
          <w:trHeight w:val="53"/>
          <w:jc w:val="center"/>
        </w:trPr>
        <w:tc>
          <w:tcPr>
            <w:tcW w:w="2730" w:type="pct"/>
            <w:tcMar>
              <w:top w:w="15" w:type="dxa"/>
              <w:left w:w="45" w:type="dxa"/>
              <w:bottom w:w="15" w:type="dxa"/>
              <w:right w:w="45" w:type="dxa"/>
            </w:tcMar>
          </w:tcPr>
          <w:p w14:paraId="2074CF22" w14:textId="77777777" w:rsidR="00522131" w:rsidRPr="00816290" w:rsidRDefault="00522131" w:rsidP="005A0987">
            <w:pPr>
              <w:spacing w:after="60"/>
              <w:rPr>
                <w:rFonts w:cs="Times New Roman"/>
                <w:bCs/>
                <w:lang w:val="ro-MD"/>
              </w:rPr>
            </w:pPr>
            <w:r w:rsidRPr="00816290">
              <w:rPr>
                <w:rFonts w:cs="Times New Roman"/>
                <w:bCs/>
                <w:lang w:val="ro-MD"/>
              </w:rPr>
              <w:t>consumul și producția durabilă</w:t>
            </w:r>
          </w:p>
        </w:tc>
        <w:tc>
          <w:tcPr>
            <w:tcW w:w="777" w:type="pct"/>
          </w:tcPr>
          <w:p w14:paraId="3C3B1C0D" w14:textId="77777777" w:rsidR="00522131" w:rsidRPr="00816290" w:rsidRDefault="00522131" w:rsidP="005A0987">
            <w:pPr>
              <w:spacing w:after="60"/>
              <w:rPr>
                <w:rFonts w:cs="Times New Roman"/>
                <w:lang w:val="ro-MD"/>
              </w:rPr>
            </w:pPr>
            <w:r w:rsidRPr="00816290">
              <w:rPr>
                <w:rFonts w:cs="Times New Roman"/>
                <w:lang w:val="ro-MD"/>
              </w:rPr>
              <w:t>2</w:t>
            </w:r>
          </w:p>
        </w:tc>
        <w:tc>
          <w:tcPr>
            <w:tcW w:w="779" w:type="pct"/>
          </w:tcPr>
          <w:p w14:paraId="42AFEA40"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1BA76AF"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4A3ABA6" w14:textId="77777777" w:rsidTr="005A0987">
        <w:trPr>
          <w:trHeight w:val="111"/>
          <w:jc w:val="center"/>
        </w:trPr>
        <w:tc>
          <w:tcPr>
            <w:tcW w:w="2730" w:type="pct"/>
            <w:tcMar>
              <w:top w:w="15" w:type="dxa"/>
              <w:left w:w="45" w:type="dxa"/>
              <w:bottom w:w="15" w:type="dxa"/>
              <w:right w:w="45" w:type="dxa"/>
            </w:tcMar>
          </w:tcPr>
          <w:p w14:paraId="468DBFD6" w14:textId="77777777" w:rsidR="00522131" w:rsidRPr="00816290" w:rsidRDefault="00522131" w:rsidP="005A0987">
            <w:pPr>
              <w:spacing w:after="60"/>
              <w:rPr>
                <w:rFonts w:cs="Times New Roman"/>
                <w:bCs/>
                <w:lang w:val="ro-MD"/>
              </w:rPr>
            </w:pPr>
            <w:r w:rsidRPr="00816290">
              <w:rPr>
                <w:rFonts w:cs="Times New Roman"/>
                <w:bCs/>
                <w:lang w:val="ro-MD"/>
              </w:rPr>
              <w:t>intensitatea energetică</w:t>
            </w:r>
          </w:p>
        </w:tc>
        <w:tc>
          <w:tcPr>
            <w:tcW w:w="777" w:type="pct"/>
          </w:tcPr>
          <w:p w14:paraId="47053C86" w14:textId="77777777" w:rsidR="00522131" w:rsidRPr="00816290" w:rsidRDefault="00522131" w:rsidP="005A0987">
            <w:pPr>
              <w:spacing w:after="60"/>
              <w:rPr>
                <w:rFonts w:cs="Times New Roman"/>
                <w:lang w:val="ro-MD"/>
              </w:rPr>
            </w:pPr>
            <w:r w:rsidRPr="00816290">
              <w:rPr>
                <w:rFonts w:cs="Times New Roman"/>
                <w:lang w:val="ro-MD"/>
              </w:rPr>
              <w:t>2</w:t>
            </w:r>
          </w:p>
        </w:tc>
        <w:tc>
          <w:tcPr>
            <w:tcW w:w="779" w:type="pct"/>
          </w:tcPr>
          <w:p w14:paraId="2EEFBAF8" w14:textId="77777777" w:rsidR="00522131" w:rsidRPr="00816290" w:rsidRDefault="00522131" w:rsidP="005A0987">
            <w:pPr>
              <w:spacing w:after="60"/>
              <w:rPr>
                <w:rFonts w:cs="Times New Roman"/>
                <w:bCs/>
                <w:lang w:val="ro-MD"/>
              </w:rPr>
            </w:pPr>
            <w:r w:rsidRPr="00816290">
              <w:rPr>
                <w:rFonts w:cs="Times New Roman"/>
                <w:bCs/>
                <w:lang w:val="ro-MD"/>
              </w:rPr>
              <w:t>-</w:t>
            </w:r>
          </w:p>
        </w:tc>
        <w:tc>
          <w:tcPr>
            <w:tcW w:w="714" w:type="pct"/>
          </w:tcPr>
          <w:p w14:paraId="3DE49136"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00792DC" w14:textId="77777777" w:rsidTr="005A0987">
        <w:trPr>
          <w:trHeight w:val="129"/>
          <w:jc w:val="center"/>
        </w:trPr>
        <w:tc>
          <w:tcPr>
            <w:tcW w:w="2730" w:type="pct"/>
            <w:tcMar>
              <w:top w:w="15" w:type="dxa"/>
              <w:left w:w="45" w:type="dxa"/>
              <w:bottom w:w="15" w:type="dxa"/>
              <w:right w:w="45" w:type="dxa"/>
            </w:tcMar>
          </w:tcPr>
          <w:p w14:paraId="15FCA96B" w14:textId="77777777" w:rsidR="00522131" w:rsidRPr="00816290" w:rsidRDefault="00522131" w:rsidP="005A0987">
            <w:pPr>
              <w:spacing w:after="60"/>
              <w:rPr>
                <w:rFonts w:cs="Times New Roman"/>
                <w:bCs/>
                <w:lang w:val="ro-MD"/>
              </w:rPr>
            </w:pPr>
            <w:r w:rsidRPr="00816290">
              <w:rPr>
                <w:rFonts w:cs="Times New Roman"/>
                <w:bCs/>
                <w:lang w:val="ro-MD"/>
              </w:rPr>
              <w:t>eficiența și performanța energetică</w:t>
            </w:r>
          </w:p>
        </w:tc>
        <w:tc>
          <w:tcPr>
            <w:tcW w:w="777" w:type="pct"/>
          </w:tcPr>
          <w:p w14:paraId="18FC247F" w14:textId="77777777" w:rsidR="00522131" w:rsidRPr="00816290" w:rsidRDefault="00522131" w:rsidP="005A0987">
            <w:pPr>
              <w:spacing w:after="60"/>
              <w:rPr>
                <w:rFonts w:cs="Times New Roman"/>
                <w:lang w:val="ro-MD"/>
              </w:rPr>
            </w:pPr>
            <w:r w:rsidRPr="00816290">
              <w:rPr>
                <w:rFonts w:cs="Times New Roman"/>
                <w:lang w:val="ro-MD"/>
              </w:rPr>
              <w:t>2</w:t>
            </w:r>
          </w:p>
        </w:tc>
        <w:tc>
          <w:tcPr>
            <w:tcW w:w="779" w:type="pct"/>
          </w:tcPr>
          <w:p w14:paraId="1C10DF93"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4E5DD029"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24FCD102" w14:textId="77777777" w:rsidTr="005A0987">
        <w:trPr>
          <w:trHeight w:val="192"/>
          <w:jc w:val="center"/>
        </w:trPr>
        <w:tc>
          <w:tcPr>
            <w:tcW w:w="2730" w:type="pct"/>
            <w:tcMar>
              <w:top w:w="15" w:type="dxa"/>
              <w:left w:w="45" w:type="dxa"/>
              <w:bottom w:w="15" w:type="dxa"/>
              <w:right w:w="45" w:type="dxa"/>
            </w:tcMar>
          </w:tcPr>
          <w:p w14:paraId="3D99ACDB" w14:textId="77777777" w:rsidR="00522131" w:rsidRPr="00816290" w:rsidRDefault="00522131" w:rsidP="005A0987">
            <w:pPr>
              <w:spacing w:after="60"/>
              <w:rPr>
                <w:rFonts w:cs="Times New Roman"/>
                <w:bCs/>
                <w:lang w:val="ro-MD"/>
              </w:rPr>
            </w:pPr>
            <w:r w:rsidRPr="00816290">
              <w:rPr>
                <w:rFonts w:cs="Times New Roman"/>
                <w:bCs/>
                <w:lang w:val="ro-MD"/>
              </w:rPr>
              <w:t>bunăstarea animalelor</w:t>
            </w:r>
          </w:p>
        </w:tc>
        <w:tc>
          <w:tcPr>
            <w:tcW w:w="777" w:type="pct"/>
          </w:tcPr>
          <w:p w14:paraId="4B892A78"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682F2E0F"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506E7F0"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7FA73F0A" w14:textId="77777777" w:rsidTr="005A0987">
        <w:trPr>
          <w:jc w:val="center"/>
        </w:trPr>
        <w:tc>
          <w:tcPr>
            <w:tcW w:w="2730" w:type="pct"/>
            <w:tcMar>
              <w:top w:w="15" w:type="dxa"/>
              <w:left w:w="45" w:type="dxa"/>
              <w:bottom w:w="15" w:type="dxa"/>
              <w:right w:w="45" w:type="dxa"/>
            </w:tcMar>
          </w:tcPr>
          <w:p w14:paraId="11EB0615" w14:textId="77777777" w:rsidR="00522131" w:rsidRPr="00816290" w:rsidRDefault="00522131" w:rsidP="005A0987">
            <w:pPr>
              <w:spacing w:after="60"/>
              <w:rPr>
                <w:rFonts w:cs="Times New Roman"/>
                <w:bCs/>
                <w:lang w:val="ro-MD"/>
              </w:rPr>
            </w:pPr>
            <w:r w:rsidRPr="00816290">
              <w:rPr>
                <w:rFonts w:cs="Times New Roman"/>
                <w:bCs/>
                <w:lang w:val="ro-MD"/>
              </w:rPr>
              <w:t>riscuri majore pentru mediu (incendii, explozii, accidente etc.)</w:t>
            </w:r>
          </w:p>
        </w:tc>
        <w:tc>
          <w:tcPr>
            <w:tcW w:w="777" w:type="pct"/>
          </w:tcPr>
          <w:p w14:paraId="00550AA1"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59858267"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1E880EF"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E938A95" w14:textId="77777777" w:rsidTr="005A0987">
        <w:trPr>
          <w:jc w:val="center"/>
        </w:trPr>
        <w:tc>
          <w:tcPr>
            <w:tcW w:w="2730" w:type="pct"/>
            <w:tcMar>
              <w:top w:w="15" w:type="dxa"/>
              <w:left w:w="45" w:type="dxa"/>
              <w:bottom w:w="15" w:type="dxa"/>
              <w:right w:w="45" w:type="dxa"/>
            </w:tcMar>
          </w:tcPr>
          <w:p w14:paraId="4E2A6A54" w14:textId="77777777" w:rsidR="00522131" w:rsidRPr="00816290" w:rsidRDefault="00522131" w:rsidP="005A0987">
            <w:pPr>
              <w:spacing w:after="60"/>
              <w:rPr>
                <w:rFonts w:cs="Times New Roman"/>
                <w:bCs/>
                <w:lang w:val="ro-MD"/>
              </w:rPr>
            </w:pPr>
            <w:r w:rsidRPr="00816290">
              <w:rPr>
                <w:rFonts w:cs="Times New Roman"/>
                <w:bCs/>
                <w:lang w:val="ro-MD"/>
              </w:rPr>
              <w:t>utilizarea terenurilor</w:t>
            </w:r>
          </w:p>
        </w:tc>
        <w:tc>
          <w:tcPr>
            <w:tcW w:w="777" w:type="pct"/>
          </w:tcPr>
          <w:p w14:paraId="4C3DF08E"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7F4261D5"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30B017F3"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6BD0AF69" w14:textId="77777777" w:rsidTr="005A0987">
        <w:trPr>
          <w:jc w:val="center"/>
        </w:trPr>
        <w:tc>
          <w:tcPr>
            <w:tcW w:w="2730" w:type="pct"/>
            <w:tcMar>
              <w:top w:w="15" w:type="dxa"/>
              <w:left w:w="45" w:type="dxa"/>
              <w:bottom w:w="15" w:type="dxa"/>
              <w:right w:w="45" w:type="dxa"/>
            </w:tcMar>
          </w:tcPr>
          <w:p w14:paraId="2D387702" w14:textId="77777777" w:rsidR="00522131" w:rsidRPr="00816290" w:rsidRDefault="00522131" w:rsidP="005A0987">
            <w:pPr>
              <w:spacing w:after="60"/>
              <w:rPr>
                <w:rFonts w:cs="Times New Roman"/>
                <w:bCs/>
                <w:lang w:val="ro-MD"/>
              </w:rPr>
            </w:pPr>
            <w:r w:rsidRPr="00816290">
              <w:rPr>
                <w:rFonts w:cs="Times New Roman"/>
                <w:bCs/>
                <w:lang w:val="ro-MD"/>
              </w:rPr>
              <w:t>alte aspecte de mediu</w:t>
            </w:r>
          </w:p>
        </w:tc>
        <w:tc>
          <w:tcPr>
            <w:tcW w:w="777" w:type="pct"/>
          </w:tcPr>
          <w:p w14:paraId="6A3A4B62" w14:textId="77777777" w:rsidR="00522131" w:rsidRPr="00816290" w:rsidRDefault="00522131" w:rsidP="005A0987">
            <w:pPr>
              <w:spacing w:after="60"/>
              <w:rPr>
                <w:rFonts w:cs="Times New Roman"/>
                <w:lang w:val="ro-MD"/>
              </w:rPr>
            </w:pPr>
            <w:r w:rsidRPr="00816290">
              <w:rPr>
                <w:rFonts w:cs="Times New Roman"/>
                <w:lang w:val="ro-MD"/>
              </w:rPr>
              <w:t>0</w:t>
            </w:r>
          </w:p>
        </w:tc>
        <w:tc>
          <w:tcPr>
            <w:tcW w:w="779" w:type="pct"/>
          </w:tcPr>
          <w:p w14:paraId="596AEFA0" w14:textId="77777777" w:rsidR="00522131" w:rsidRPr="00816290" w:rsidRDefault="00522131" w:rsidP="005A0987">
            <w:pPr>
              <w:spacing w:after="60"/>
              <w:rPr>
                <w:rFonts w:cs="Times New Roman"/>
                <w:bCs/>
                <w:lang w:val="ro-MD"/>
              </w:rPr>
            </w:pPr>
            <w:r w:rsidRPr="00816290">
              <w:rPr>
                <w:rFonts w:cs="Times New Roman"/>
                <w:lang w:val="ro-MD"/>
              </w:rPr>
              <w:t>-</w:t>
            </w:r>
          </w:p>
        </w:tc>
        <w:tc>
          <w:tcPr>
            <w:tcW w:w="714" w:type="pct"/>
          </w:tcPr>
          <w:p w14:paraId="7677C515" w14:textId="77777777" w:rsidR="00522131" w:rsidRPr="00816290" w:rsidRDefault="00522131" w:rsidP="005A0987">
            <w:pPr>
              <w:spacing w:after="60"/>
              <w:rPr>
                <w:rFonts w:cs="Times New Roman"/>
                <w:lang w:val="ro-MD"/>
              </w:rPr>
            </w:pPr>
            <w:r w:rsidRPr="00816290">
              <w:rPr>
                <w:rFonts w:cs="Times New Roman"/>
                <w:lang w:val="ro-MD"/>
              </w:rPr>
              <w:t>-</w:t>
            </w:r>
          </w:p>
        </w:tc>
      </w:tr>
      <w:tr w:rsidR="00522131" w:rsidRPr="00816290" w14:paraId="005F6804" w14:textId="77777777" w:rsidTr="005A0987">
        <w:trPr>
          <w:jc w:val="center"/>
        </w:trPr>
        <w:tc>
          <w:tcPr>
            <w:tcW w:w="5000" w:type="pct"/>
            <w:gridSpan w:val="4"/>
            <w:tcMar>
              <w:top w:w="15" w:type="dxa"/>
              <w:left w:w="45" w:type="dxa"/>
              <w:bottom w:w="15" w:type="dxa"/>
              <w:right w:w="45" w:type="dxa"/>
            </w:tcMar>
          </w:tcPr>
          <w:p w14:paraId="3FE647DB" w14:textId="77777777" w:rsidR="00522131" w:rsidRPr="00816290" w:rsidRDefault="00522131" w:rsidP="005A0987">
            <w:pPr>
              <w:spacing w:after="60"/>
              <w:jc w:val="both"/>
              <w:rPr>
                <w:rFonts w:cs="Times New Roman"/>
                <w:lang w:val="ro-MD"/>
              </w:rPr>
            </w:pPr>
            <w:r w:rsidRPr="00816290">
              <w:rPr>
                <w:rFonts w:cs="Times New Roman"/>
                <w:bCs/>
                <w:i/>
                <w:iCs/>
                <w:sz w:val="20"/>
                <w:szCs w:val="20"/>
                <w:lang w:val="ro-MD"/>
              </w:rPr>
              <w:t>Tabelul se completează cu note de la -3 la +3, în drept cu fiecare categorie de impact, pentru fiecare opțiune analizată, unde variația între -3 și -1 reprezintă impacturi negative (costuri), iar variația între 1 și 3 – impacturi pozitive (beneficii) pentru categoriile de impact analizate. Nota 0 reprezintă lipsa impacturilor. Valoarea acordată corespunde cu intensitatea impactului (1 – minor, 2 – mediu, 3 – major) față de situația din opțiunea „a nu face nimic”, în comparație cu situația din alte opțiuni și alte categorii de impact. Impacturile identificate prin acest tabel se descriu pe larg, cu argumentarea punctajului acordat, inclusiv prin date cuantificate, în compartimentul 4 din Formular, lit. b</w:t>
            </w:r>
            <w:r w:rsidRPr="00816290">
              <w:rPr>
                <w:rFonts w:cs="Times New Roman"/>
                <w:bCs/>
                <w:i/>
                <w:iCs/>
                <w:sz w:val="20"/>
                <w:szCs w:val="20"/>
                <w:vertAlign w:val="superscript"/>
                <w:lang w:val="ro-MD"/>
              </w:rPr>
              <w:t>1</w:t>
            </w:r>
            <w:r w:rsidRPr="00816290">
              <w:rPr>
                <w:rFonts w:cs="Times New Roman"/>
                <w:bCs/>
                <w:i/>
                <w:iCs/>
                <w:sz w:val="20"/>
                <w:szCs w:val="20"/>
                <w:lang w:val="ro-MD"/>
              </w:rPr>
              <w:t>) și, după caz, b</w:t>
            </w:r>
            <w:r w:rsidRPr="00816290">
              <w:rPr>
                <w:rFonts w:cs="Times New Roman"/>
                <w:bCs/>
                <w:i/>
                <w:iCs/>
                <w:sz w:val="20"/>
                <w:szCs w:val="20"/>
                <w:vertAlign w:val="superscript"/>
                <w:lang w:val="ro-MD"/>
              </w:rPr>
              <w:t>2</w:t>
            </w:r>
            <w:r w:rsidRPr="00816290">
              <w:rPr>
                <w:rFonts w:cs="Times New Roman"/>
                <w:bCs/>
                <w:i/>
                <w:iCs/>
                <w:sz w:val="20"/>
                <w:szCs w:val="20"/>
                <w:lang w:val="ro-MD"/>
              </w:rPr>
              <w:t>), privind analiza impacturilor opțiunilor.</w:t>
            </w:r>
          </w:p>
        </w:tc>
      </w:tr>
    </w:tbl>
    <w:p w14:paraId="6726118E" w14:textId="77777777" w:rsidR="00522131" w:rsidRPr="00816290" w:rsidRDefault="00522131" w:rsidP="00522131">
      <w:pPr>
        <w:tabs>
          <w:tab w:val="left" w:pos="-284"/>
          <w:tab w:val="left" w:pos="709"/>
          <w:tab w:val="left" w:pos="1418"/>
        </w:tabs>
        <w:spacing w:after="60"/>
        <w:jc w:val="both"/>
        <w:rPr>
          <w:rFonts w:eastAsia="Calibri" w:cs="Times New Roman"/>
          <w:sz w:val="26"/>
          <w:szCs w:val="26"/>
          <w:lang w:val="ro-MD"/>
        </w:rPr>
      </w:pPr>
    </w:p>
    <w:p w14:paraId="28284B02" w14:textId="15D93299" w:rsidR="0081404D" w:rsidRPr="00816290" w:rsidRDefault="0081404D" w:rsidP="00522131">
      <w:pPr>
        <w:ind w:firstLine="12"/>
        <w:jc w:val="center"/>
        <w:rPr>
          <w:lang w:val="ro-MD"/>
        </w:rPr>
      </w:pPr>
    </w:p>
    <w:sectPr w:rsidR="0081404D" w:rsidRPr="00816290" w:rsidSect="00B7080D">
      <w:headerReference w:type="default" r:id="rId20"/>
      <w:footerReference w:type="even" r:id="rId21"/>
      <w:footerReference w:type="default" r:id="rId22"/>
      <w:pgSz w:w="12240" w:h="15840"/>
      <w:pgMar w:top="1843" w:right="1183" w:bottom="1440" w:left="1440" w:header="70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8AED3" w14:textId="77777777" w:rsidR="00B70D3C" w:rsidRDefault="00B70D3C" w:rsidP="00D110D5">
      <w:r>
        <w:separator/>
      </w:r>
    </w:p>
  </w:endnote>
  <w:endnote w:type="continuationSeparator" w:id="0">
    <w:p w14:paraId="5AC1F7FC" w14:textId="77777777" w:rsidR="00B70D3C" w:rsidRDefault="00B70D3C" w:rsidP="00D1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Cambri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18E7" w14:textId="77777777" w:rsidR="005A0987" w:rsidRDefault="005A0987" w:rsidP="00D110D5">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5146671"/>
      <w:docPartObj>
        <w:docPartGallery w:val="Page Numbers (Bottom of Page)"/>
        <w:docPartUnique/>
      </w:docPartObj>
    </w:sdtPr>
    <w:sdtEndPr>
      <w:rPr>
        <w:noProof/>
        <w:sz w:val="18"/>
        <w:szCs w:val="18"/>
      </w:rPr>
    </w:sdtEndPr>
    <w:sdtContent>
      <w:p w14:paraId="0E2ECF02" w14:textId="77777777" w:rsidR="005A0987" w:rsidRDefault="005A0987" w:rsidP="00B7080D">
        <w:pPr>
          <w:spacing w:before="15"/>
          <w:ind w:left="2187" w:right="1" w:hanging="2168"/>
          <w:jc w:val="center"/>
          <w:rPr>
            <w:sz w:val="16"/>
          </w:rPr>
        </w:pPr>
        <w:r>
          <w:rPr>
            <w:sz w:val="16"/>
          </w:rPr>
          <w:t>Co-financed by the European Union under the EU4Energy Initiative and implemented by</w:t>
        </w:r>
      </w:p>
      <w:p w14:paraId="34C83ED1" w14:textId="77777777" w:rsidR="005A0987" w:rsidRDefault="005A0987" w:rsidP="00B7080D">
        <w:pPr>
          <w:spacing w:before="15"/>
          <w:ind w:left="2187" w:right="1" w:hanging="2168"/>
          <w:jc w:val="center"/>
          <w:rPr>
            <w:sz w:val="16"/>
          </w:rPr>
        </w:pPr>
        <w:r>
          <w:rPr>
            <w:sz w:val="16"/>
          </w:rPr>
          <w:t>the Energy Community Secretariat</w:t>
        </w:r>
      </w:p>
      <w:p w14:paraId="011EAF85" w14:textId="77777777" w:rsidR="005A0987" w:rsidRDefault="005A0987">
        <w:pPr>
          <w:pStyle w:val="a9"/>
          <w:jc w:val="right"/>
        </w:pPr>
      </w:p>
      <w:p w14:paraId="114041C2" w14:textId="77777777" w:rsidR="005A0987" w:rsidRPr="00B7080D" w:rsidRDefault="005A0987">
        <w:pPr>
          <w:pStyle w:val="a9"/>
          <w:jc w:val="right"/>
          <w:rPr>
            <w:sz w:val="18"/>
            <w:szCs w:val="18"/>
          </w:rPr>
        </w:pPr>
        <w:r w:rsidRPr="00B7080D">
          <w:rPr>
            <w:sz w:val="18"/>
            <w:szCs w:val="18"/>
          </w:rPr>
          <w:fldChar w:fldCharType="begin"/>
        </w:r>
        <w:r w:rsidRPr="00B7080D">
          <w:rPr>
            <w:sz w:val="18"/>
            <w:szCs w:val="18"/>
          </w:rPr>
          <w:instrText xml:space="preserve"> PAGE   \* MERGEFORMAT </w:instrText>
        </w:r>
        <w:r w:rsidRPr="00B7080D">
          <w:rPr>
            <w:sz w:val="18"/>
            <w:szCs w:val="18"/>
          </w:rPr>
          <w:fldChar w:fldCharType="separate"/>
        </w:r>
        <w:r>
          <w:rPr>
            <w:noProof/>
            <w:sz w:val="18"/>
            <w:szCs w:val="18"/>
          </w:rPr>
          <w:t>1</w:t>
        </w:r>
        <w:r w:rsidRPr="00B7080D">
          <w:rPr>
            <w:noProof/>
            <w:sz w:val="18"/>
            <w:szCs w:val="18"/>
          </w:rPr>
          <w:fldChar w:fldCharType="end"/>
        </w:r>
      </w:p>
    </w:sdtContent>
  </w:sdt>
  <w:p w14:paraId="69276B0B" w14:textId="77777777" w:rsidR="005A0987" w:rsidRDefault="005A098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477FC" w14:textId="77777777" w:rsidR="00B70D3C" w:rsidRDefault="00B70D3C" w:rsidP="00D110D5">
      <w:r>
        <w:separator/>
      </w:r>
    </w:p>
  </w:footnote>
  <w:footnote w:type="continuationSeparator" w:id="0">
    <w:p w14:paraId="751A5EDC" w14:textId="77777777" w:rsidR="00B70D3C" w:rsidRDefault="00B70D3C" w:rsidP="00D110D5">
      <w:r>
        <w:continuationSeparator/>
      </w:r>
    </w:p>
  </w:footnote>
  <w:footnote w:id="1">
    <w:p w14:paraId="09860811" w14:textId="77777777" w:rsidR="005A0987" w:rsidRPr="00154F2E" w:rsidRDefault="005A0987" w:rsidP="00522131">
      <w:pPr>
        <w:pStyle w:val="a3"/>
      </w:pPr>
      <w:r w:rsidRPr="00154F2E">
        <w:rPr>
          <w:rStyle w:val="af"/>
        </w:rPr>
        <w:footnoteRef/>
      </w:r>
      <w:r w:rsidRPr="00154F2E">
        <w:t xml:space="preserve"> </w:t>
      </w:r>
      <w:r>
        <w:t>„</w:t>
      </w:r>
      <w:r w:rsidRPr="00154F2E">
        <w:t xml:space="preserve">About the energy label and </w:t>
      </w:r>
      <w:proofErr w:type="spellStart"/>
      <w:r w:rsidRPr="00154F2E">
        <w:t>ecodesign</w:t>
      </w:r>
      <w:proofErr w:type="spellEnd"/>
      <w:r>
        <w:t xml:space="preserve">, Energy Savings” – </w:t>
      </w:r>
      <w:hyperlink r:id="rId1" w:history="1">
        <w:proofErr w:type="spellStart"/>
        <w:r w:rsidRPr="00EF1BFD">
          <w:rPr>
            <w:rStyle w:val="ad"/>
          </w:rPr>
          <w:t>Pagina</w:t>
        </w:r>
        <w:proofErr w:type="spellEnd"/>
        <w:r w:rsidRPr="00EF1BFD">
          <w:rPr>
            <w:rStyle w:val="ad"/>
          </w:rPr>
          <w:t xml:space="preserve"> </w:t>
        </w:r>
        <w:r>
          <w:rPr>
            <w:rStyle w:val="ad"/>
          </w:rPr>
          <w:t>w</w:t>
        </w:r>
        <w:r w:rsidRPr="00EF1BFD">
          <w:rPr>
            <w:rStyle w:val="ad"/>
          </w:rPr>
          <w:t xml:space="preserve">eb a </w:t>
        </w:r>
        <w:proofErr w:type="spellStart"/>
        <w:r w:rsidRPr="00EF1BFD">
          <w:rPr>
            <w:rStyle w:val="ad"/>
          </w:rPr>
          <w:t>Comisiei</w:t>
        </w:r>
        <w:proofErr w:type="spellEnd"/>
        <w:r w:rsidRPr="00EF1BFD">
          <w:rPr>
            <w:rStyle w:val="ad"/>
          </w:rPr>
          <w:t xml:space="preserve"> </w:t>
        </w:r>
        <w:proofErr w:type="spellStart"/>
        <w:r w:rsidRPr="00EF1BFD">
          <w:rPr>
            <w:rStyle w:val="ad"/>
          </w:rPr>
          <w:t>Europene</w:t>
        </w:r>
        <w:proofErr w:type="spellEnd"/>
      </w:hyperlink>
    </w:p>
  </w:footnote>
  <w:footnote w:id="2">
    <w:p w14:paraId="75F025B3" w14:textId="77777777" w:rsidR="005A0987" w:rsidRPr="00261E9F" w:rsidRDefault="005A0987" w:rsidP="00522131">
      <w:pPr>
        <w:pStyle w:val="a3"/>
        <w:jc w:val="both"/>
      </w:pPr>
      <w:r w:rsidRPr="00261E9F">
        <w:rPr>
          <w:rStyle w:val="af"/>
          <w:sz w:val="18"/>
          <w:szCs w:val="18"/>
        </w:rPr>
        <w:footnoteRef/>
      </w:r>
      <w:r w:rsidRPr="00261E9F">
        <w:rPr>
          <w:sz w:val="18"/>
          <w:szCs w:val="18"/>
        </w:rPr>
        <w:t xml:space="preserve"> Conform BNS, următoarele tipuri de becuri sunt utilizate de gospodăriile casnice – i) incandescente, ii) fluorescente tubulare, </w:t>
      </w:r>
      <w:r>
        <w:rPr>
          <w:sz w:val="18"/>
          <w:szCs w:val="18"/>
        </w:rPr>
        <w:br/>
      </w:r>
      <w:r w:rsidRPr="00261E9F">
        <w:rPr>
          <w:sz w:val="18"/>
          <w:szCs w:val="18"/>
        </w:rPr>
        <w:t>iii) fluorescente compacte, iv) LED, v) halogene, vi) altele</w:t>
      </w:r>
    </w:p>
  </w:footnote>
  <w:footnote w:id="3">
    <w:p w14:paraId="18E346B4" w14:textId="77777777" w:rsidR="005A0987" w:rsidRPr="00B54556" w:rsidRDefault="005A0987" w:rsidP="00522131">
      <w:pPr>
        <w:pStyle w:val="a3"/>
      </w:pPr>
      <w:r w:rsidRPr="001B701F">
        <w:rPr>
          <w:rStyle w:val="af"/>
        </w:rPr>
        <w:footnoteRef/>
      </w:r>
      <w:r w:rsidRPr="001B701F">
        <w:t xml:space="preserve"> </w:t>
      </w:r>
      <w:r w:rsidRPr="0058323C">
        <w:rPr>
          <w:sz w:val="16"/>
          <w:szCs w:val="16"/>
        </w:rPr>
        <w:t xml:space="preserve">Versiunea electronică a Decizie CM </w:t>
      </w:r>
      <w:r>
        <w:rPr>
          <w:sz w:val="16"/>
          <w:szCs w:val="16"/>
        </w:rPr>
        <w:t xml:space="preserve">poate fi accesată pe pagina web a Secretariatului Comunității Energetice - </w:t>
      </w:r>
    </w:p>
  </w:footnote>
  <w:footnote w:id="4">
    <w:p w14:paraId="621C38D6" w14:textId="77777777" w:rsidR="005A0987" w:rsidRPr="0083578D" w:rsidRDefault="005A0987" w:rsidP="00522131">
      <w:pPr>
        <w:pStyle w:val="a3"/>
        <w:jc w:val="both"/>
      </w:pPr>
      <w:r w:rsidRPr="0083578D">
        <w:rPr>
          <w:rStyle w:val="af"/>
          <w:sz w:val="18"/>
          <w:szCs w:val="18"/>
        </w:rPr>
        <w:footnoteRef/>
      </w:r>
      <w:r w:rsidRPr="0083578D">
        <w:rPr>
          <w:sz w:val="18"/>
          <w:szCs w:val="18"/>
        </w:rPr>
        <w:t xml:space="preserve"> </w:t>
      </w:r>
      <w:r w:rsidRPr="0083578D">
        <w:rPr>
          <w:sz w:val="18"/>
          <w:szCs w:val="18"/>
          <w:lang w:val="ro-RO"/>
        </w:rPr>
        <w:t xml:space="preserve">Urmare procesului de judecată dintre Dyson (producător de aspiratoare de talie mondială) și Comisia Europeană, inițiat în anul 2013, la 8 noiembrie 2018, Tribunalul General al Uniunii Europene a anulat Regulamentul delegat (UE) nr. 665/2013 (Cazul T-544/13 RENV – vezi </w:t>
      </w:r>
      <w:hyperlink r:id="rId2" w:history="1">
        <w:r w:rsidRPr="0083578D">
          <w:rPr>
            <w:rStyle w:val="ad"/>
            <w:sz w:val="18"/>
            <w:szCs w:val="18"/>
            <w:lang w:val="ro-RO"/>
          </w:rPr>
          <w:t>aici</w:t>
        </w:r>
      </w:hyperlink>
      <w:r w:rsidRPr="0083578D">
        <w:rPr>
          <w:sz w:val="18"/>
          <w:szCs w:val="18"/>
          <w:lang w:val="ro-RO"/>
        </w:rPr>
        <w:t>), care a intrat în vigoare la 18 ianuarie 2019, cu efect retroactiv, ca și cum regulamentul nu ar fi existat niciodată</w:t>
      </w:r>
    </w:p>
  </w:footnote>
  <w:footnote w:id="5">
    <w:p w14:paraId="6FBD5496" w14:textId="77777777" w:rsidR="005A0987" w:rsidRPr="00BB719A" w:rsidRDefault="005A0987" w:rsidP="00522131">
      <w:pPr>
        <w:pStyle w:val="a3"/>
      </w:pPr>
      <w:r w:rsidRPr="00BB719A">
        <w:rPr>
          <w:rStyle w:val="af"/>
          <w:sz w:val="16"/>
          <w:szCs w:val="16"/>
        </w:rPr>
        <w:footnoteRef/>
      </w:r>
      <w:r w:rsidRPr="00BB719A">
        <w:rPr>
          <w:sz w:val="16"/>
          <w:szCs w:val="16"/>
        </w:rPr>
        <w:t xml:space="preserve"> ”Clean Energy Package” al Comunității Energetice (prezentare *.ppt disponibilă </w:t>
      </w:r>
      <w:hyperlink r:id="rId3" w:history="1">
        <w:r w:rsidRPr="00BB719A">
          <w:rPr>
            <w:rStyle w:val="ad"/>
            <w:sz w:val="16"/>
            <w:szCs w:val="16"/>
          </w:rPr>
          <w:t>aici</w:t>
        </w:r>
      </w:hyperlink>
      <w:r w:rsidRPr="00BB719A">
        <w:rPr>
          <w:sz w:val="16"/>
          <w:szCs w:val="16"/>
        </w:rPr>
        <w:t xml:space="preserve">) </w:t>
      </w:r>
    </w:p>
  </w:footnote>
  <w:footnote w:id="6">
    <w:p w14:paraId="4D62FF71" w14:textId="77777777" w:rsidR="005A0987" w:rsidRPr="007B0561" w:rsidRDefault="005A0987" w:rsidP="00522131">
      <w:pPr>
        <w:pStyle w:val="a3"/>
      </w:pPr>
      <w:r w:rsidRPr="007B0561">
        <w:rPr>
          <w:rStyle w:val="af"/>
          <w:sz w:val="16"/>
          <w:szCs w:val="16"/>
        </w:rPr>
        <w:footnoteRef/>
      </w:r>
      <w:r w:rsidRPr="007B0561">
        <w:rPr>
          <w:sz w:val="16"/>
          <w:szCs w:val="16"/>
        </w:rPr>
        <w:t xml:space="preserve"> „Clean energy for all Europeans package”, </w:t>
      </w:r>
      <w:hyperlink r:id="rId4" w:history="1">
        <w:r w:rsidRPr="007B0561">
          <w:rPr>
            <w:rStyle w:val="ad"/>
            <w:sz w:val="16"/>
            <w:szCs w:val="16"/>
          </w:rPr>
          <w:t>https://energy.ec.europa.eu/topics/energy-strategy/clean-energy-all-europeans-package_en</w:t>
        </w:r>
      </w:hyperlink>
      <w:r w:rsidRPr="007B0561">
        <w:rPr>
          <w:sz w:val="16"/>
          <w:szCs w:val="16"/>
        </w:rPr>
        <w:t xml:space="preserve"> </w:t>
      </w:r>
    </w:p>
  </w:footnote>
  <w:footnote w:id="7">
    <w:p w14:paraId="69EE831E" w14:textId="77777777" w:rsidR="005A0987" w:rsidRPr="00936DBB" w:rsidRDefault="005A0987" w:rsidP="00522131">
      <w:pPr>
        <w:pStyle w:val="a3"/>
      </w:pPr>
      <w:r w:rsidRPr="00936DBB">
        <w:rPr>
          <w:rStyle w:val="af"/>
          <w:sz w:val="18"/>
          <w:szCs w:val="18"/>
        </w:rPr>
        <w:footnoteRef/>
      </w:r>
      <w:r w:rsidRPr="00936DBB">
        <w:rPr>
          <w:sz w:val="18"/>
          <w:szCs w:val="18"/>
        </w:rPr>
        <w:t xml:space="preserve"> Energy Community dispute settlement procedure </w:t>
      </w:r>
      <w:hyperlink r:id="rId5" w:history="1">
        <w:r w:rsidRPr="00936DBB">
          <w:rPr>
            <w:rStyle w:val="ad"/>
            <w:sz w:val="18"/>
            <w:szCs w:val="18"/>
          </w:rPr>
          <w:t>https://www.energy-community.org/legal/cases/dispute.html</w:t>
        </w:r>
      </w:hyperlink>
      <w:r w:rsidRPr="00936DB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52F14" w14:textId="47112B74" w:rsidR="005A0987" w:rsidRDefault="00B70D3C" w:rsidP="00D110D5">
    <w:pPr>
      <w:pStyle w:val="a7"/>
      <w:jc w:val="center"/>
    </w:pPr>
    <w:sdt>
      <w:sdtPr>
        <w:id w:val="-847947682"/>
        <w:docPartObj>
          <w:docPartGallery w:val="Watermarks"/>
          <w:docPartUnique/>
        </w:docPartObj>
      </w:sdtPr>
      <w:sdtEndPr/>
      <w:sdtContent>
        <w:r>
          <w:rPr>
            <w:noProof/>
          </w:rPr>
          <w:pict w14:anchorId="261F1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4"/>
    <w:lvl w:ilvl="0">
      <w:numFmt w:val="bullet"/>
      <w:lvlText w:val="-"/>
      <w:lvlJc w:val="left"/>
      <w:pPr>
        <w:tabs>
          <w:tab w:val="num" w:pos="600"/>
        </w:tabs>
        <w:ind w:left="600" w:hanging="360"/>
      </w:pPr>
      <w:rPr>
        <w:rFonts w:ascii="Times New Roman" w:hAnsi="Times New Roman" w:cs="Times New Roman"/>
      </w:rPr>
    </w:lvl>
  </w:abstractNum>
  <w:abstractNum w:abstractNumId="1" w15:restartNumberingAfterBreak="0">
    <w:nsid w:val="02D004CD"/>
    <w:multiLevelType w:val="hybridMultilevel"/>
    <w:tmpl w:val="E8B29E0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173B40"/>
    <w:multiLevelType w:val="multilevel"/>
    <w:tmpl w:val="D9F07A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4C1210"/>
    <w:multiLevelType w:val="hybridMultilevel"/>
    <w:tmpl w:val="24B4568C"/>
    <w:lvl w:ilvl="0" w:tplc="420E67C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026D"/>
    <w:multiLevelType w:val="hybridMultilevel"/>
    <w:tmpl w:val="482642A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592C67"/>
    <w:multiLevelType w:val="hybridMultilevel"/>
    <w:tmpl w:val="0F80DF50"/>
    <w:lvl w:ilvl="0" w:tplc="C164AD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76C353C"/>
    <w:multiLevelType w:val="hybridMultilevel"/>
    <w:tmpl w:val="D5108308"/>
    <w:lvl w:ilvl="0" w:tplc="EDFC86E0">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199E077D"/>
    <w:multiLevelType w:val="hybridMultilevel"/>
    <w:tmpl w:val="EFC623A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24102762"/>
    <w:multiLevelType w:val="hybridMultilevel"/>
    <w:tmpl w:val="07DA9E4C"/>
    <w:lvl w:ilvl="0" w:tplc="0809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 w15:restartNumberingAfterBreak="0">
    <w:nsid w:val="25A73F38"/>
    <w:multiLevelType w:val="hybridMultilevel"/>
    <w:tmpl w:val="DBE46D44"/>
    <w:lvl w:ilvl="0" w:tplc="EDFC86E0">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 w15:restartNumberingAfterBreak="0">
    <w:nsid w:val="26B35FDC"/>
    <w:multiLevelType w:val="hybridMultilevel"/>
    <w:tmpl w:val="9B660660"/>
    <w:lvl w:ilvl="0" w:tplc="5E404316">
      <w:start w:val="2"/>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EE1ADBFC">
      <w:numFmt w:val="bullet"/>
      <w:lvlText w:val="•"/>
      <w:lvlJc w:val="left"/>
      <w:pPr>
        <w:ind w:left="2000" w:hanging="200"/>
      </w:pPr>
      <w:rPr>
        <w:rFonts w:asciiTheme="minorHAnsi" w:eastAsiaTheme="minorHAnsi" w:hAnsiTheme="minorHAns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F7305"/>
    <w:multiLevelType w:val="hybridMultilevel"/>
    <w:tmpl w:val="3A180D88"/>
    <w:lvl w:ilvl="0" w:tplc="79CE6B7A">
      <w:start w:val="1"/>
      <w:numFmt w:val="decimal"/>
      <w:lvlText w:val="%1."/>
      <w:lvlJc w:val="left"/>
      <w:pPr>
        <w:ind w:left="786" w:hanging="360"/>
      </w:pPr>
      <w:rPr>
        <w:rFonts w:hint="default"/>
      </w:rPr>
    </w:lvl>
    <w:lvl w:ilvl="1" w:tplc="10866A4A">
      <w:start w:val="1"/>
      <w:numFmt w:val="lowerLetter"/>
      <w:lvlText w:val="%2)"/>
      <w:lvlJc w:val="left"/>
      <w:pPr>
        <w:ind w:left="1506" w:hanging="360"/>
      </w:pPr>
      <w:rPr>
        <w:rFonts w:hint="default"/>
      </w:rPr>
    </w:lvl>
    <w:lvl w:ilvl="2" w:tplc="62B07980">
      <w:start w:val="1"/>
      <w:numFmt w:val="decimal"/>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8230D58"/>
    <w:multiLevelType w:val="hybridMultilevel"/>
    <w:tmpl w:val="10644358"/>
    <w:lvl w:ilvl="0" w:tplc="0809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3" w15:restartNumberingAfterBreak="0">
    <w:nsid w:val="2AB92AA6"/>
    <w:multiLevelType w:val="hybridMultilevel"/>
    <w:tmpl w:val="96AE208A"/>
    <w:lvl w:ilvl="0" w:tplc="0809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4" w15:restartNumberingAfterBreak="0">
    <w:nsid w:val="2CA02C40"/>
    <w:multiLevelType w:val="multilevel"/>
    <w:tmpl w:val="B8FE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9157AA"/>
    <w:multiLevelType w:val="hybridMultilevel"/>
    <w:tmpl w:val="A2ECE65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6DE2823"/>
    <w:multiLevelType w:val="hybridMultilevel"/>
    <w:tmpl w:val="A766936C"/>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380438F6"/>
    <w:multiLevelType w:val="hybridMultilevel"/>
    <w:tmpl w:val="C8946552"/>
    <w:lvl w:ilvl="0" w:tplc="0809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8" w15:restartNumberingAfterBreak="0">
    <w:nsid w:val="3C0A7D27"/>
    <w:multiLevelType w:val="hybridMultilevel"/>
    <w:tmpl w:val="334A16FA"/>
    <w:lvl w:ilvl="0" w:tplc="73982044">
      <w:start w:val="15"/>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3C716C03"/>
    <w:multiLevelType w:val="multilevel"/>
    <w:tmpl w:val="F620B0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A411FA"/>
    <w:multiLevelType w:val="hybridMultilevel"/>
    <w:tmpl w:val="578E5B38"/>
    <w:lvl w:ilvl="0" w:tplc="B69046E8">
      <w:start w:val="1"/>
      <w:numFmt w:val="bullet"/>
      <w:lvlText w:val="-"/>
      <w:lvlJc w:val="left"/>
      <w:pPr>
        <w:ind w:left="720" w:hanging="360"/>
      </w:pPr>
      <w:rPr>
        <w:rFonts w:ascii="Times New Roman" w:eastAsia="Times New Roman" w:hAnsi="Times New Roman" w:cs="Times New Roman"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1" w15:restartNumberingAfterBreak="0">
    <w:nsid w:val="3F9A25C1"/>
    <w:multiLevelType w:val="hybridMultilevel"/>
    <w:tmpl w:val="4D96FA9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40D72838"/>
    <w:multiLevelType w:val="hybridMultilevel"/>
    <w:tmpl w:val="0CA44B20"/>
    <w:lvl w:ilvl="0" w:tplc="EBD28E4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47636"/>
    <w:multiLevelType w:val="hybridMultilevel"/>
    <w:tmpl w:val="31446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2C3FF1"/>
    <w:multiLevelType w:val="hybridMultilevel"/>
    <w:tmpl w:val="946C8DB2"/>
    <w:lvl w:ilvl="0" w:tplc="BAEC7D08">
      <w:start w:val="1"/>
      <w:numFmt w:val="bullet"/>
      <w:lvlText w:val="-"/>
      <w:lvlJc w:val="left"/>
      <w:pPr>
        <w:ind w:left="720" w:hanging="360"/>
      </w:pPr>
      <w:rPr>
        <w:rFonts w:ascii="Cambria" w:hAnsi="Cambr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A864A8C"/>
    <w:multiLevelType w:val="hybridMultilevel"/>
    <w:tmpl w:val="3A1EF43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4E0978CF"/>
    <w:multiLevelType w:val="hybridMultilevel"/>
    <w:tmpl w:val="BB0C5FFE"/>
    <w:lvl w:ilvl="0" w:tplc="D792905C">
      <w:start w:val="1"/>
      <w:numFmt w:val="lowerLetter"/>
      <w:lvlText w:val="%1)"/>
      <w:lvlJc w:val="left"/>
      <w:pPr>
        <w:ind w:left="-1341" w:hanging="360"/>
      </w:pPr>
      <w:rPr>
        <w:rFonts w:hint="default"/>
      </w:rPr>
    </w:lvl>
    <w:lvl w:ilvl="1" w:tplc="04180019" w:tentative="1">
      <w:start w:val="1"/>
      <w:numFmt w:val="lowerLetter"/>
      <w:lvlText w:val="%2."/>
      <w:lvlJc w:val="left"/>
      <w:pPr>
        <w:ind w:left="-621" w:hanging="360"/>
      </w:pPr>
    </w:lvl>
    <w:lvl w:ilvl="2" w:tplc="0418001B" w:tentative="1">
      <w:start w:val="1"/>
      <w:numFmt w:val="lowerRoman"/>
      <w:lvlText w:val="%3."/>
      <w:lvlJc w:val="right"/>
      <w:pPr>
        <w:ind w:left="99" w:hanging="180"/>
      </w:pPr>
    </w:lvl>
    <w:lvl w:ilvl="3" w:tplc="0418000F" w:tentative="1">
      <w:start w:val="1"/>
      <w:numFmt w:val="decimal"/>
      <w:lvlText w:val="%4."/>
      <w:lvlJc w:val="left"/>
      <w:pPr>
        <w:ind w:left="819" w:hanging="360"/>
      </w:pPr>
    </w:lvl>
    <w:lvl w:ilvl="4" w:tplc="04180019" w:tentative="1">
      <w:start w:val="1"/>
      <w:numFmt w:val="lowerLetter"/>
      <w:lvlText w:val="%5."/>
      <w:lvlJc w:val="left"/>
      <w:pPr>
        <w:ind w:left="1539" w:hanging="360"/>
      </w:pPr>
    </w:lvl>
    <w:lvl w:ilvl="5" w:tplc="0418001B" w:tentative="1">
      <w:start w:val="1"/>
      <w:numFmt w:val="lowerRoman"/>
      <w:lvlText w:val="%6."/>
      <w:lvlJc w:val="right"/>
      <w:pPr>
        <w:ind w:left="2259" w:hanging="180"/>
      </w:pPr>
    </w:lvl>
    <w:lvl w:ilvl="6" w:tplc="0418000F" w:tentative="1">
      <w:start w:val="1"/>
      <w:numFmt w:val="decimal"/>
      <w:lvlText w:val="%7."/>
      <w:lvlJc w:val="left"/>
      <w:pPr>
        <w:ind w:left="2979" w:hanging="360"/>
      </w:pPr>
    </w:lvl>
    <w:lvl w:ilvl="7" w:tplc="04180019" w:tentative="1">
      <w:start w:val="1"/>
      <w:numFmt w:val="lowerLetter"/>
      <w:lvlText w:val="%8."/>
      <w:lvlJc w:val="left"/>
      <w:pPr>
        <w:ind w:left="3699" w:hanging="360"/>
      </w:pPr>
    </w:lvl>
    <w:lvl w:ilvl="8" w:tplc="0418001B" w:tentative="1">
      <w:start w:val="1"/>
      <w:numFmt w:val="lowerRoman"/>
      <w:lvlText w:val="%9."/>
      <w:lvlJc w:val="right"/>
      <w:pPr>
        <w:ind w:left="4419" w:hanging="180"/>
      </w:pPr>
    </w:lvl>
  </w:abstractNum>
  <w:abstractNum w:abstractNumId="27" w15:restartNumberingAfterBreak="0">
    <w:nsid w:val="53261EA5"/>
    <w:multiLevelType w:val="hybridMultilevel"/>
    <w:tmpl w:val="31446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C26F7C"/>
    <w:multiLevelType w:val="hybridMultilevel"/>
    <w:tmpl w:val="8D94E794"/>
    <w:lvl w:ilvl="0" w:tplc="822EA662">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C7B3E"/>
    <w:multiLevelType w:val="hybridMultilevel"/>
    <w:tmpl w:val="80E2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6413DE"/>
    <w:multiLevelType w:val="hybridMultilevel"/>
    <w:tmpl w:val="EB302366"/>
    <w:lvl w:ilvl="0" w:tplc="73C60C68">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16B1"/>
    <w:multiLevelType w:val="hybridMultilevel"/>
    <w:tmpl w:val="638C8978"/>
    <w:lvl w:ilvl="0" w:tplc="0809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2" w15:restartNumberingAfterBreak="0">
    <w:nsid w:val="62E82A4E"/>
    <w:multiLevelType w:val="hybridMultilevel"/>
    <w:tmpl w:val="9EBC1D40"/>
    <w:lvl w:ilvl="0" w:tplc="7B1C6246">
      <w:numFmt w:val="bullet"/>
      <w:lvlText w:val="-"/>
      <w:lvlJc w:val="left"/>
      <w:pPr>
        <w:ind w:left="786" w:hanging="360"/>
      </w:pPr>
      <w:rPr>
        <w:rFonts w:ascii="Times New Roman" w:eastAsiaTheme="minorHAnsi" w:hAnsi="Times New Roman" w:cs="Times New Roman"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3" w15:restartNumberingAfterBreak="0">
    <w:nsid w:val="672305AE"/>
    <w:multiLevelType w:val="hybridMultilevel"/>
    <w:tmpl w:val="4490BD7A"/>
    <w:lvl w:ilvl="0" w:tplc="EDFC86E0">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683A58A1"/>
    <w:multiLevelType w:val="hybridMultilevel"/>
    <w:tmpl w:val="FF5275A6"/>
    <w:lvl w:ilvl="0" w:tplc="BAEC7D08">
      <w:start w:val="1"/>
      <w:numFmt w:val="bullet"/>
      <w:lvlText w:val="-"/>
      <w:lvlJc w:val="left"/>
      <w:pPr>
        <w:ind w:left="1145" w:hanging="360"/>
      </w:pPr>
      <w:rPr>
        <w:rFonts w:ascii="Cambria" w:hAnsi="Cambria"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5" w15:restartNumberingAfterBreak="0">
    <w:nsid w:val="6912236E"/>
    <w:multiLevelType w:val="hybridMultilevel"/>
    <w:tmpl w:val="8DB246FE"/>
    <w:lvl w:ilvl="0" w:tplc="373C4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8686E"/>
    <w:multiLevelType w:val="hybridMultilevel"/>
    <w:tmpl w:val="8BFCC73E"/>
    <w:lvl w:ilvl="0" w:tplc="13FCE81A">
      <w:start w:val="1"/>
      <w:numFmt w:val="upp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F99092A"/>
    <w:multiLevelType w:val="multilevel"/>
    <w:tmpl w:val="6FA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5D3A17"/>
    <w:multiLevelType w:val="hybridMultilevel"/>
    <w:tmpl w:val="940E582C"/>
    <w:lvl w:ilvl="0" w:tplc="8E6EA1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46280C"/>
    <w:multiLevelType w:val="hybridMultilevel"/>
    <w:tmpl w:val="0DE2F570"/>
    <w:lvl w:ilvl="0" w:tplc="BAEC7D08">
      <w:start w:val="1"/>
      <w:numFmt w:val="bullet"/>
      <w:lvlText w:val="-"/>
      <w:lvlJc w:val="left"/>
      <w:pPr>
        <w:ind w:left="720" w:hanging="360"/>
      </w:pPr>
      <w:rPr>
        <w:rFonts w:ascii="Cambria" w:hAnsi="Cambr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A4902AC"/>
    <w:multiLevelType w:val="hybridMultilevel"/>
    <w:tmpl w:val="7366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56FE5"/>
    <w:multiLevelType w:val="hybridMultilevel"/>
    <w:tmpl w:val="CB54CB6C"/>
    <w:lvl w:ilvl="0" w:tplc="73C60C6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73C60C68">
      <w:start w:val="3"/>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F2C65"/>
    <w:multiLevelType w:val="multilevel"/>
    <w:tmpl w:val="A7A4DE30"/>
    <w:lvl w:ilvl="0">
      <w:start w:val="1"/>
      <w:numFmt w:val="decimal"/>
      <w:lvlText w:val="%1."/>
      <w:lvlJc w:val="left"/>
      <w:pPr>
        <w:ind w:left="720" w:hanging="360"/>
      </w:pPr>
      <w:rPr>
        <w:rFonts w:hint="default"/>
        <w:b w:val="0"/>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D627688"/>
    <w:multiLevelType w:val="hybridMultilevel"/>
    <w:tmpl w:val="6F1ADA24"/>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E303E1D"/>
    <w:multiLevelType w:val="hybridMultilevel"/>
    <w:tmpl w:val="3B6E734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7F930F9F"/>
    <w:multiLevelType w:val="hybridMultilevel"/>
    <w:tmpl w:val="E7B8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37"/>
  </w:num>
  <w:num w:numId="4">
    <w:abstractNumId w:val="19"/>
  </w:num>
  <w:num w:numId="5">
    <w:abstractNumId w:val="10"/>
  </w:num>
  <w:num w:numId="6">
    <w:abstractNumId w:val="41"/>
  </w:num>
  <w:num w:numId="7">
    <w:abstractNumId w:val="30"/>
  </w:num>
  <w:num w:numId="8">
    <w:abstractNumId w:val="3"/>
  </w:num>
  <w:num w:numId="9">
    <w:abstractNumId w:val="17"/>
  </w:num>
  <w:num w:numId="10">
    <w:abstractNumId w:val="20"/>
  </w:num>
  <w:num w:numId="11">
    <w:abstractNumId w:val="31"/>
  </w:num>
  <w:num w:numId="12">
    <w:abstractNumId w:val="4"/>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2"/>
  </w:num>
  <w:num w:numId="17">
    <w:abstractNumId w:val="11"/>
  </w:num>
  <w:num w:numId="18">
    <w:abstractNumId w:val="36"/>
  </w:num>
  <w:num w:numId="19">
    <w:abstractNumId w:val="21"/>
  </w:num>
  <w:num w:numId="20">
    <w:abstractNumId w:val="16"/>
  </w:num>
  <w:num w:numId="21">
    <w:abstractNumId w:val="34"/>
  </w:num>
  <w:num w:numId="22">
    <w:abstractNumId w:val="44"/>
  </w:num>
  <w:num w:numId="23">
    <w:abstractNumId w:val="33"/>
  </w:num>
  <w:num w:numId="24">
    <w:abstractNumId w:val="6"/>
  </w:num>
  <w:num w:numId="25">
    <w:abstractNumId w:val="5"/>
  </w:num>
  <w:num w:numId="26">
    <w:abstractNumId w:val="25"/>
  </w:num>
  <w:num w:numId="27">
    <w:abstractNumId w:val="7"/>
  </w:num>
  <w:num w:numId="28">
    <w:abstractNumId w:val="1"/>
  </w:num>
  <w:num w:numId="29">
    <w:abstractNumId w:val="15"/>
  </w:num>
  <w:num w:numId="30">
    <w:abstractNumId w:val="39"/>
  </w:num>
  <w:num w:numId="31">
    <w:abstractNumId w:val="24"/>
  </w:num>
  <w:num w:numId="32">
    <w:abstractNumId w:val="26"/>
  </w:num>
  <w:num w:numId="33">
    <w:abstractNumId w:val="43"/>
  </w:num>
  <w:num w:numId="34">
    <w:abstractNumId w:val="9"/>
  </w:num>
  <w:num w:numId="35">
    <w:abstractNumId w:val="38"/>
  </w:num>
  <w:num w:numId="36">
    <w:abstractNumId w:val="18"/>
  </w:num>
  <w:num w:numId="37">
    <w:abstractNumId w:val="2"/>
  </w:num>
  <w:num w:numId="38">
    <w:abstractNumId w:val="35"/>
  </w:num>
  <w:num w:numId="39">
    <w:abstractNumId w:val="45"/>
  </w:num>
  <w:num w:numId="40">
    <w:abstractNumId w:val="29"/>
  </w:num>
  <w:num w:numId="41">
    <w:abstractNumId w:val="28"/>
  </w:num>
  <w:num w:numId="42">
    <w:abstractNumId w:val="42"/>
  </w:num>
  <w:num w:numId="43">
    <w:abstractNumId w:val="23"/>
  </w:num>
  <w:num w:numId="44">
    <w:abstractNumId w:val="27"/>
  </w:num>
  <w:num w:numId="45">
    <w:abstractNumId w:val="40"/>
  </w:num>
  <w:num w:numId="46">
    <w:abstractNumId w:val="22"/>
  </w:num>
  <w:num w:numId="47">
    <w:abstractNumId w:val="12"/>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D5"/>
    <w:rsid w:val="000167D6"/>
    <w:rsid w:val="000A6D9C"/>
    <w:rsid w:val="000B5C9C"/>
    <w:rsid w:val="001365DA"/>
    <w:rsid w:val="001A4BA2"/>
    <w:rsid w:val="001B701F"/>
    <w:rsid w:val="001C434D"/>
    <w:rsid w:val="001F50DE"/>
    <w:rsid w:val="00284D9D"/>
    <w:rsid w:val="002F44FF"/>
    <w:rsid w:val="003449C8"/>
    <w:rsid w:val="00394725"/>
    <w:rsid w:val="003B7C33"/>
    <w:rsid w:val="003D0E89"/>
    <w:rsid w:val="00424CF1"/>
    <w:rsid w:val="00465C19"/>
    <w:rsid w:val="004A045C"/>
    <w:rsid w:val="00522131"/>
    <w:rsid w:val="005338A1"/>
    <w:rsid w:val="00547FB3"/>
    <w:rsid w:val="00552CA8"/>
    <w:rsid w:val="0058323C"/>
    <w:rsid w:val="005A0987"/>
    <w:rsid w:val="005D7602"/>
    <w:rsid w:val="0070302D"/>
    <w:rsid w:val="00783348"/>
    <w:rsid w:val="00810D4B"/>
    <w:rsid w:val="008126D2"/>
    <w:rsid w:val="0081404D"/>
    <w:rsid w:val="00816290"/>
    <w:rsid w:val="00931B91"/>
    <w:rsid w:val="00A8104D"/>
    <w:rsid w:val="00AB4A39"/>
    <w:rsid w:val="00B235F0"/>
    <w:rsid w:val="00B7080D"/>
    <w:rsid w:val="00B70D3C"/>
    <w:rsid w:val="00BA2827"/>
    <w:rsid w:val="00BC2042"/>
    <w:rsid w:val="00BD4CFB"/>
    <w:rsid w:val="00C05575"/>
    <w:rsid w:val="00C945FF"/>
    <w:rsid w:val="00CD144C"/>
    <w:rsid w:val="00CF222F"/>
    <w:rsid w:val="00D110D5"/>
    <w:rsid w:val="00D91C06"/>
    <w:rsid w:val="00E42071"/>
    <w:rsid w:val="00EA1616"/>
    <w:rsid w:val="00EC5F0F"/>
    <w:rsid w:val="00F72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AEA1AA"/>
  <w15:chartTrackingRefBased/>
  <w15:docId w15:val="{1C49584B-D9B0-4450-B99C-90B8D557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1616"/>
    <w:pPr>
      <w:spacing w:after="0" w:line="240" w:lineRule="auto"/>
    </w:pPr>
    <w:rPr>
      <w:rFonts w:ascii="Times New Roman" w:hAnsi="Times New Roman"/>
      <w:sz w:val="24"/>
      <w:szCs w:val="24"/>
      <w:lang w:val="en-GB" w:eastAsia="en-GB"/>
    </w:rPr>
  </w:style>
  <w:style w:type="paragraph" w:styleId="1">
    <w:name w:val="heading 1"/>
    <w:basedOn w:val="a"/>
    <w:next w:val="a"/>
    <w:link w:val="10"/>
    <w:uiPriority w:val="9"/>
    <w:qFormat/>
    <w:rsid w:val="00D110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0"/>
    <w:uiPriority w:val="9"/>
    <w:semiHidden/>
    <w:unhideWhenUsed/>
    <w:qFormat/>
    <w:rsid w:val="0081404D"/>
    <w:pPr>
      <w:keepNext/>
      <w:keepLines/>
      <w:spacing w:before="40"/>
      <w:outlineLvl w:val="4"/>
    </w:pPr>
    <w:rPr>
      <w:rFonts w:asciiTheme="majorHAnsi" w:eastAsiaTheme="majorEastAsia" w:hAnsiTheme="majorHAnsi" w:cstheme="majorBidi"/>
      <w:color w:val="2E74B5" w:themeColor="accent1" w:themeShade="BF"/>
    </w:rPr>
  </w:style>
  <w:style w:type="paragraph" w:styleId="8">
    <w:name w:val="heading 8"/>
    <w:basedOn w:val="a"/>
    <w:next w:val="a"/>
    <w:link w:val="80"/>
    <w:uiPriority w:val="9"/>
    <w:semiHidden/>
    <w:unhideWhenUsed/>
    <w:qFormat/>
    <w:rsid w:val="008140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chriftart: 9 pt,Schriftart: 10 pt,Schriftart: 8 pt,WB-Fußnotentext,FoodNote,ft,Footnote,Footnote Text Char Char,Footnote Text Char1 Char Char,Footnote Text Char Char Char Char,fn,f,Voetnoottekst Char,Footnote Text Char1 Cha,single space"/>
    <w:basedOn w:val="a"/>
    <w:link w:val="a4"/>
    <w:autoRedefine/>
    <w:uiPriority w:val="99"/>
    <w:qFormat/>
    <w:rsid w:val="00EA1616"/>
    <w:pPr>
      <w:widowControl w:val="0"/>
      <w:tabs>
        <w:tab w:val="left" w:pos="284"/>
      </w:tabs>
      <w:spacing w:after="80"/>
      <w:ind w:left="284" w:hanging="142"/>
    </w:pPr>
    <w:rPr>
      <w:rFonts w:eastAsia="Times New Roman" w:cs="Times New Roman"/>
      <w:sz w:val="20"/>
      <w:szCs w:val="22"/>
      <w:lang w:eastAsia="en-US"/>
    </w:rPr>
  </w:style>
  <w:style w:type="character" w:customStyle="1" w:styleId="a4">
    <w:name w:val="Текст сноски Знак"/>
    <w:aliases w:val="Schriftart: 9 pt Знак,Schriftart: 10 pt Знак,Schriftart: 8 pt Знак,WB-Fußnotentext Знак,FoodNote Знак,ft Знак,Footnote Знак,Footnote Text Char Char Знак,Footnote Text Char1 Char Char Знак,Footnote Text Char Char Char Char Знак,fn Знак"/>
    <w:basedOn w:val="a0"/>
    <w:link w:val="a3"/>
    <w:uiPriority w:val="99"/>
    <w:rsid w:val="00EA1616"/>
    <w:rPr>
      <w:rFonts w:ascii="Times New Roman" w:eastAsia="Times New Roman" w:hAnsi="Times New Roman" w:cs="Times New Roman"/>
      <w:sz w:val="20"/>
      <w:lang w:val="en-GB"/>
    </w:rPr>
  </w:style>
  <w:style w:type="paragraph" w:styleId="a5">
    <w:name w:val="List Paragraph"/>
    <w:aliases w:val="List_Paragraph,Multilevel para_II,List Paragraph1,Akapit z listą BS,Bullet1,Bullets,List Paragraph 1,References,List Paragraph (numbered (a)),IBL List Paragraph,List Paragraph nowy,Numbered List Paragraph,title 3,Table/Figure Heading"/>
    <w:basedOn w:val="a"/>
    <w:link w:val="a6"/>
    <w:uiPriority w:val="34"/>
    <w:qFormat/>
    <w:rsid w:val="00EA1616"/>
    <w:pPr>
      <w:ind w:left="720"/>
      <w:contextualSpacing/>
    </w:pPr>
    <w:rPr>
      <w:rFonts w:eastAsia="Times New Roman"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5"/>
    <w:uiPriority w:val="34"/>
    <w:qFormat/>
    <w:locked/>
    <w:rsid w:val="00EA1616"/>
    <w:rPr>
      <w:rFonts w:ascii="Times New Roman" w:eastAsia="Times New Roman" w:hAnsi="Times New Roman" w:cs="Times New Roman"/>
      <w:sz w:val="24"/>
      <w:szCs w:val="24"/>
      <w:lang w:val="en-GB" w:eastAsia="en-GB"/>
    </w:rPr>
  </w:style>
  <w:style w:type="paragraph" w:styleId="a7">
    <w:name w:val="header"/>
    <w:basedOn w:val="a"/>
    <w:link w:val="a8"/>
    <w:uiPriority w:val="99"/>
    <w:unhideWhenUsed/>
    <w:rsid w:val="00D110D5"/>
    <w:pPr>
      <w:tabs>
        <w:tab w:val="center" w:pos="4680"/>
        <w:tab w:val="right" w:pos="9360"/>
      </w:tabs>
    </w:pPr>
  </w:style>
  <w:style w:type="character" w:customStyle="1" w:styleId="a8">
    <w:name w:val="Верхний колонтитул Знак"/>
    <w:basedOn w:val="a0"/>
    <w:link w:val="a7"/>
    <w:uiPriority w:val="99"/>
    <w:rsid w:val="00D110D5"/>
    <w:rPr>
      <w:rFonts w:ascii="Times New Roman" w:hAnsi="Times New Roman"/>
      <w:sz w:val="24"/>
      <w:szCs w:val="24"/>
      <w:lang w:val="en-GB" w:eastAsia="en-GB"/>
    </w:rPr>
  </w:style>
  <w:style w:type="paragraph" w:styleId="a9">
    <w:name w:val="footer"/>
    <w:basedOn w:val="a"/>
    <w:link w:val="aa"/>
    <w:uiPriority w:val="99"/>
    <w:unhideWhenUsed/>
    <w:rsid w:val="00D110D5"/>
    <w:pPr>
      <w:tabs>
        <w:tab w:val="center" w:pos="4680"/>
        <w:tab w:val="right" w:pos="9360"/>
      </w:tabs>
    </w:pPr>
  </w:style>
  <w:style w:type="character" w:customStyle="1" w:styleId="aa">
    <w:name w:val="Нижний колонтитул Знак"/>
    <w:basedOn w:val="a0"/>
    <w:link w:val="a9"/>
    <w:uiPriority w:val="99"/>
    <w:rsid w:val="00D110D5"/>
    <w:rPr>
      <w:rFonts w:ascii="Times New Roman" w:hAnsi="Times New Roman"/>
      <w:sz w:val="24"/>
      <w:szCs w:val="24"/>
      <w:lang w:val="en-GB" w:eastAsia="en-GB"/>
    </w:rPr>
  </w:style>
  <w:style w:type="paragraph" w:styleId="ab">
    <w:name w:val="Body Text"/>
    <w:basedOn w:val="a"/>
    <w:link w:val="ac"/>
    <w:uiPriority w:val="1"/>
    <w:qFormat/>
    <w:rsid w:val="00D110D5"/>
    <w:pPr>
      <w:widowControl w:val="0"/>
      <w:autoSpaceDE w:val="0"/>
      <w:autoSpaceDN w:val="0"/>
    </w:pPr>
    <w:rPr>
      <w:rFonts w:ascii="Arial" w:eastAsia="Arial" w:hAnsi="Arial" w:cs="Arial"/>
      <w:sz w:val="22"/>
      <w:szCs w:val="22"/>
      <w:lang w:val="en-US" w:eastAsia="en-US" w:bidi="en-US"/>
    </w:rPr>
  </w:style>
  <w:style w:type="character" w:customStyle="1" w:styleId="ac">
    <w:name w:val="Основной текст Знак"/>
    <w:basedOn w:val="a0"/>
    <w:link w:val="ab"/>
    <w:uiPriority w:val="1"/>
    <w:rsid w:val="00D110D5"/>
    <w:rPr>
      <w:rFonts w:ascii="Arial" w:eastAsia="Arial" w:hAnsi="Arial" w:cs="Arial"/>
      <w:lang w:bidi="en-US"/>
    </w:rPr>
  </w:style>
  <w:style w:type="character" w:styleId="ad">
    <w:name w:val="Hyperlink"/>
    <w:basedOn w:val="a0"/>
    <w:uiPriority w:val="99"/>
    <w:unhideWhenUsed/>
    <w:rsid w:val="00D110D5"/>
    <w:rPr>
      <w:color w:val="0563C1" w:themeColor="hyperlink"/>
      <w:u w:val="single"/>
    </w:rPr>
  </w:style>
  <w:style w:type="table" w:styleId="ae">
    <w:name w:val="Table Grid"/>
    <w:basedOn w:val="a1"/>
    <w:uiPriority w:val="39"/>
    <w:rsid w:val="00D110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otnote reference"/>
    <w:aliases w:val="SUPERS,BVI fnr,Footnote symbol,Footnote Reference Superscript,(Footnote Reference),Footnote reference number,note TESI,EN Footnote Reference,Voetnootverwijzing,Times 10 Point,Exposant 3 Point,Appel note de bas de,No"/>
    <w:basedOn w:val="a0"/>
    <w:uiPriority w:val="99"/>
    <w:unhideWhenUsed/>
    <w:rsid w:val="00D110D5"/>
    <w:rPr>
      <w:vertAlign w:val="superscript"/>
    </w:rPr>
  </w:style>
  <w:style w:type="table" w:customStyle="1" w:styleId="TableGrid1">
    <w:name w:val="Table Grid1"/>
    <w:basedOn w:val="a1"/>
    <w:next w:val="ae"/>
    <w:uiPriority w:val="39"/>
    <w:rsid w:val="00D110D5"/>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110D5"/>
    <w:rPr>
      <w:rFonts w:asciiTheme="majorHAnsi" w:eastAsiaTheme="majorEastAsia" w:hAnsiTheme="majorHAnsi" w:cstheme="majorBidi"/>
      <w:color w:val="2E74B5" w:themeColor="accent1" w:themeShade="BF"/>
      <w:sz w:val="32"/>
      <w:szCs w:val="32"/>
      <w:lang w:val="en-GB" w:eastAsia="en-GB"/>
    </w:rPr>
  </w:style>
  <w:style w:type="paragraph" w:styleId="af0">
    <w:name w:val="TOC Heading"/>
    <w:basedOn w:val="1"/>
    <w:next w:val="a"/>
    <w:uiPriority w:val="39"/>
    <w:unhideWhenUsed/>
    <w:qFormat/>
    <w:rsid w:val="00D110D5"/>
    <w:pPr>
      <w:spacing w:line="259" w:lineRule="auto"/>
      <w:outlineLvl w:val="9"/>
    </w:pPr>
    <w:rPr>
      <w:lang w:val="en-US" w:eastAsia="en-US"/>
    </w:rPr>
  </w:style>
  <w:style w:type="paragraph" w:styleId="11">
    <w:name w:val="toc 1"/>
    <w:basedOn w:val="a"/>
    <w:next w:val="a"/>
    <w:autoRedefine/>
    <w:uiPriority w:val="39"/>
    <w:unhideWhenUsed/>
    <w:rsid w:val="00B7080D"/>
    <w:pPr>
      <w:spacing w:after="100"/>
    </w:pPr>
  </w:style>
  <w:style w:type="character" w:customStyle="1" w:styleId="50">
    <w:name w:val="Заголовок 5 Знак"/>
    <w:basedOn w:val="a0"/>
    <w:link w:val="5"/>
    <w:uiPriority w:val="9"/>
    <w:semiHidden/>
    <w:rsid w:val="0081404D"/>
    <w:rPr>
      <w:rFonts w:asciiTheme="majorHAnsi" w:eastAsiaTheme="majorEastAsia" w:hAnsiTheme="majorHAnsi" w:cstheme="majorBidi"/>
      <w:color w:val="2E74B5" w:themeColor="accent1" w:themeShade="BF"/>
      <w:sz w:val="24"/>
      <w:szCs w:val="24"/>
      <w:lang w:val="en-GB" w:eastAsia="en-GB"/>
    </w:rPr>
  </w:style>
  <w:style w:type="character" w:customStyle="1" w:styleId="80">
    <w:name w:val="Заголовок 8 Знак"/>
    <w:basedOn w:val="a0"/>
    <w:link w:val="8"/>
    <w:uiPriority w:val="9"/>
    <w:semiHidden/>
    <w:rsid w:val="0081404D"/>
    <w:rPr>
      <w:rFonts w:asciiTheme="majorHAnsi" w:eastAsiaTheme="majorEastAsia" w:hAnsiTheme="majorHAnsi" w:cstheme="majorBidi"/>
      <w:color w:val="272727" w:themeColor="text1" w:themeTint="D8"/>
      <w:sz w:val="21"/>
      <w:szCs w:val="21"/>
      <w:lang w:val="en-GB" w:eastAsia="en-GB"/>
    </w:rPr>
  </w:style>
  <w:style w:type="character" w:styleId="af1">
    <w:name w:val="annotation reference"/>
    <w:uiPriority w:val="99"/>
    <w:rsid w:val="00810D4B"/>
    <w:rPr>
      <w:sz w:val="16"/>
      <w:szCs w:val="16"/>
    </w:rPr>
  </w:style>
  <w:style w:type="paragraph" w:styleId="af2">
    <w:name w:val="annotation text"/>
    <w:basedOn w:val="a"/>
    <w:link w:val="af3"/>
    <w:uiPriority w:val="99"/>
    <w:rsid w:val="00810D4B"/>
    <w:rPr>
      <w:rFonts w:eastAsia="Times New Roman" w:cs="Times New Roman"/>
      <w:sz w:val="20"/>
      <w:szCs w:val="20"/>
      <w:lang w:val="ro-RO" w:eastAsia="ru-RU"/>
    </w:rPr>
  </w:style>
  <w:style w:type="character" w:customStyle="1" w:styleId="af3">
    <w:name w:val="Текст примечания Знак"/>
    <w:basedOn w:val="a0"/>
    <w:link w:val="af2"/>
    <w:uiPriority w:val="99"/>
    <w:rsid w:val="00810D4B"/>
    <w:rPr>
      <w:rFonts w:ascii="Times New Roman" w:eastAsia="Times New Roman" w:hAnsi="Times New Roman" w:cs="Times New Roman"/>
      <w:sz w:val="20"/>
      <w:szCs w:val="20"/>
      <w:lang w:val="ro-RO" w:eastAsia="ru-RU"/>
    </w:rPr>
  </w:style>
  <w:style w:type="paragraph" w:styleId="af4">
    <w:name w:val="caption"/>
    <w:basedOn w:val="a"/>
    <w:next w:val="a"/>
    <w:uiPriority w:val="35"/>
    <w:unhideWhenUsed/>
    <w:qFormat/>
    <w:rsid w:val="00BD4CFB"/>
    <w:pPr>
      <w:spacing w:after="200"/>
    </w:pPr>
    <w:rPr>
      <w:rFonts w:asciiTheme="minorHAnsi" w:hAnsiTheme="minorHAnsi"/>
      <w:i/>
      <w:iCs/>
      <w:color w:val="44546A" w:themeColor="text2"/>
      <w:sz w:val="18"/>
      <w:szCs w:val="18"/>
      <w:lang w:val="ro-MD" w:eastAsia="en-US"/>
    </w:rPr>
  </w:style>
  <w:style w:type="paragraph" w:customStyle="1" w:styleId="CharChar">
    <w:name w:val="Знак Char Char"/>
    <w:basedOn w:val="a"/>
    <w:next w:val="a"/>
    <w:rsid w:val="00522131"/>
    <w:pPr>
      <w:spacing w:after="160" w:line="240" w:lineRule="exact"/>
    </w:pPr>
    <w:rPr>
      <w:rFonts w:ascii="Tahoma" w:eastAsia="Times New Roman" w:hAnsi="Tahoma" w:cs="Times New Roman"/>
      <w:szCs w:val="20"/>
      <w:lang w:val="en-US" w:eastAsia="en-US"/>
    </w:rPr>
  </w:style>
  <w:style w:type="paragraph" w:styleId="af5">
    <w:name w:val="Balloon Text"/>
    <w:basedOn w:val="a"/>
    <w:link w:val="af6"/>
    <w:uiPriority w:val="99"/>
    <w:semiHidden/>
    <w:unhideWhenUsed/>
    <w:rsid w:val="00522131"/>
    <w:rPr>
      <w:rFonts w:ascii="Tahoma" w:hAnsi="Tahoma" w:cs="Tahoma"/>
      <w:sz w:val="16"/>
      <w:szCs w:val="16"/>
      <w:lang w:val="ro-MD" w:eastAsia="en-US"/>
    </w:rPr>
  </w:style>
  <w:style w:type="character" w:customStyle="1" w:styleId="af6">
    <w:name w:val="Текст выноски Знак"/>
    <w:basedOn w:val="a0"/>
    <w:link w:val="af5"/>
    <w:uiPriority w:val="99"/>
    <w:semiHidden/>
    <w:rsid w:val="00522131"/>
    <w:rPr>
      <w:rFonts w:ascii="Tahoma" w:hAnsi="Tahoma" w:cs="Tahoma"/>
      <w:sz w:val="16"/>
      <w:szCs w:val="16"/>
      <w:lang w:val="ro-MD"/>
    </w:rPr>
  </w:style>
  <w:style w:type="paragraph" w:customStyle="1" w:styleId="Default">
    <w:name w:val="Default"/>
    <w:rsid w:val="00522131"/>
    <w:pPr>
      <w:autoSpaceDE w:val="0"/>
      <w:autoSpaceDN w:val="0"/>
      <w:adjustRightInd w:val="0"/>
      <w:spacing w:after="0" w:line="240" w:lineRule="auto"/>
    </w:pPr>
    <w:rPr>
      <w:rFonts w:ascii="EUAlbertina" w:hAnsi="EUAlbertina" w:cs="EUAlbertina"/>
      <w:color w:val="000000"/>
      <w:sz w:val="24"/>
      <w:szCs w:val="24"/>
      <w:lang w:val="ru-RU"/>
    </w:rPr>
  </w:style>
  <w:style w:type="paragraph" w:customStyle="1" w:styleId="pb">
    <w:name w:val="pb"/>
    <w:basedOn w:val="a"/>
    <w:rsid w:val="00522131"/>
    <w:pPr>
      <w:jc w:val="center"/>
    </w:pPr>
    <w:rPr>
      <w:rFonts w:eastAsia="Times New Roman" w:cs="Times New Roman"/>
      <w:i/>
      <w:iCs/>
      <w:color w:val="663300"/>
      <w:sz w:val="20"/>
      <w:szCs w:val="20"/>
      <w:lang w:val="ro-MD" w:eastAsia="ru-RU"/>
    </w:rPr>
  </w:style>
  <w:style w:type="character" w:styleId="af7">
    <w:name w:val="Placeholder Text"/>
    <w:basedOn w:val="a0"/>
    <w:uiPriority w:val="99"/>
    <w:semiHidden/>
    <w:rsid w:val="00522131"/>
    <w:rPr>
      <w:color w:val="808080"/>
    </w:rPr>
  </w:style>
  <w:style w:type="paragraph" w:styleId="af8">
    <w:name w:val="annotation subject"/>
    <w:basedOn w:val="af2"/>
    <w:next w:val="af2"/>
    <w:link w:val="af9"/>
    <w:uiPriority w:val="99"/>
    <w:semiHidden/>
    <w:unhideWhenUsed/>
    <w:rsid w:val="00522131"/>
    <w:pPr>
      <w:spacing w:after="200"/>
    </w:pPr>
    <w:rPr>
      <w:rFonts w:asciiTheme="minorHAnsi" w:eastAsiaTheme="minorHAnsi" w:hAnsiTheme="minorHAnsi" w:cstheme="minorBidi"/>
      <w:b/>
      <w:bCs/>
      <w:lang w:val="ro-MD" w:eastAsia="en-US"/>
    </w:rPr>
  </w:style>
  <w:style w:type="character" w:customStyle="1" w:styleId="af9">
    <w:name w:val="Тема примечания Знак"/>
    <w:basedOn w:val="af3"/>
    <w:link w:val="af8"/>
    <w:uiPriority w:val="99"/>
    <w:semiHidden/>
    <w:rsid w:val="00522131"/>
    <w:rPr>
      <w:rFonts w:ascii="Times New Roman" w:eastAsia="Times New Roman" w:hAnsi="Times New Roman" w:cs="Times New Roman"/>
      <w:b/>
      <w:bCs/>
      <w:sz w:val="20"/>
      <w:szCs w:val="20"/>
      <w:lang w:val="ro-MD" w:eastAsia="ru-RU"/>
    </w:rPr>
  </w:style>
  <w:style w:type="paragraph" w:styleId="afa">
    <w:name w:val="No Spacing"/>
    <w:uiPriority w:val="1"/>
    <w:qFormat/>
    <w:rsid w:val="00522131"/>
    <w:pPr>
      <w:spacing w:after="0" w:line="240" w:lineRule="auto"/>
    </w:pPr>
  </w:style>
  <w:style w:type="paragraph" w:styleId="afb">
    <w:name w:val="Normal (Web)"/>
    <w:basedOn w:val="a"/>
    <w:uiPriority w:val="99"/>
    <w:unhideWhenUsed/>
    <w:rsid w:val="00522131"/>
    <w:pPr>
      <w:ind w:firstLine="567"/>
      <w:jc w:val="both"/>
    </w:pPr>
    <w:rPr>
      <w:rFonts w:eastAsia="Times New Roman" w:cs="Times New Roman"/>
      <w:lang w:val="ro-MD" w:eastAsia="ru-RU"/>
    </w:rPr>
  </w:style>
  <w:style w:type="paragraph" w:customStyle="1" w:styleId="cb">
    <w:name w:val="cb"/>
    <w:basedOn w:val="a"/>
    <w:rsid w:val="00522131"/>
    <w:pPr>
      <w:jc w:val="center"/>
    </w:pPr>
    <w:rPr>
      <w:rFonts w:eastAsia="Times New Roman" w:cs="Times New Roman"/>
      <w:b/>
      <w:bCs/>
      <w:lang w:val="en-US" w:eastAsia="en-US"/>
    </w:rPr>
  </w:style>
  <w:style w:type="paragraph" w:customStyle="1" w:styleId="Normal1">
    <w:name w:val="Normal1"/>
    <w:basedOn w:val="a"/>
    <w:rsid w:val="00522131"/>
    <w:pPr>
      <w:spacing w:before="100" w:beforeAutospacing="1" w:after="100" w:afterAutospacing="1"/>
    </w:pPr>
    <w:rPr>
      <w:rFonts w:eastAsia="Times New Roman" w:cs="Times New Roman"/>
      <w:lang w:val="en-US" w:eastAsia="en-US"/>
    </w:rPr>
  </w:style>
  <w:style w:type="paragraph" w:customStyle="1" w:styleId="lf">
    <w:name w:val="lf"/>
    <w:basedOn w:val="a"/>
    <w:uiPriority w:val="99"/>
    <w:rsid w:val="00522131"/>
    <w:rPr>
      <w:rFonts w:eastAsia="Times New Roman" w:cs="Times New Roman"/>
      <w:lang w:val="ro-MD" w:eastAsia="ru-RU"/>
    </w:rPr>
  </w:style>
  <w:style w:type="character" w:customStyle="1" w:styleId="MeniuneNerezolvat1">
    <w:name w:val="Mențiune Nerezolvat1"/>
    <w:basedOn w:val="a0"/>
    <w:uiPriority w:val="99"/>
    <w:semiHidden/>
    <w:unhideWhenUsed/>
    <w:rsid w:val="00522131"/>
    <w:rPr>
      <w:color w:val="605E5C"/>
      <w:shd w:val="clear" w:color="auto" w:fill="E1DFDD"/>
    </w:rPr>
  </w:style>
  <w:style w:type="character" w:customStyle="1" w:styleId="UnresolvedMention1">
    <w:name w:val="Unresolved Mention1"/>
    <w:basedOn w:val="a0"/>
    <w:uiPriority w:val="99"/>
    <w:semiHidden/>
    <w:unhideWhenUsed/>
    <w:rsid w:val="00522131"/>
    <w:rPr>
      <w:color w:val="605E5C"/>
      <w:shd w:val="clear" w:color="auto" w:fill="E1DFDD"/>
    </w:rPr>
  </w:style>
  <w:style w:type="character" w:styleId="afc">
    <w:name w:val="Strong"/>
    <w:basedOn w:val="a0"/>
    <w:uiPriority w:val="22"/>
    <w:qFormat/>
    <w:rsid w:val="00522131"/>
    <w:rPr>
      <w:b/>
      <w:bCs/>
    </w:rPr>
  </w:style>
  <w:style w:type="character" w:customStyle="1" w:styleId="UnresolvedMention2">
    <w:name w:val="Unresolved Mention2"/>
    <w:basedOn w:val="a0"/>
    <w:uiPriority w:val="99"/>
    <w:semiHidden/>
    <w:unhideWhenUsed/>
    <w:rsid w:val="00522131"/>
    <w:rPr>
      <w:color w:val="605E5C"/>
      <w:shd w:val="clear" w:color="auto" w:fill="E1DFDD"/>
    </w:rPr>
  </w:style>
  <w:style w:type="paragraph" w:styleId="afd">
    <w:name w:val="Revision"/>
    <w:hidden/>
    <w:uiPriority w:val="99"/>
    <w:semiHidden/>
    <w:rsid w:val="00522131"/>
    <w:pPr>
      <w:spacing w:after="0" w:line="240" w:lineRule="auto"/>
    </w:pPr>
    <w:rPr>
      <w:lang w:val="ru-RU"/>
    </w:rPr>
  </w:style>
  <w:style w:type="character" w:styleId="afe">
    <w:name w:val="Unresolved Mention"/>
    <w:basedOn w:val="a0"/>
    <w:uiPriority w:val="99"/>
    <w:semiHidden/>
    <w:unhideWhenUsed/>
    <w:rsid w:val="00522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38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sa=t&amp;rct=j&amp;q=&amp;esrc=s&amp;source=web&amp;cd=&amp;cad=rja&amp;uact=8&amp;ved=2ahUKEwjbx8TIl9H7AhV9_rsIHTD3BPgQFnoECAsQAQ&amp;url=https%3A%2F%2Fwww.energy-community.org%2Fdam%2Fjcr%3Af69a0d66-6917-479f-8073-5e3a6f5b57d4%2FECS_EED_EECG_032021.pdf&amp;usg=AOvVaw3o6PXNf6JpiJTXfSJBPVIh" TargetMode="External"/><Relationship Id="rId2" Type="http://schemas.openxmlformats.org/officeDocument/2006/relationships/hyperlink" Target="https://eur-lex.europa.eu/legal-content/RO/TXT/?uri=uriserv:OJ.C_.2019.004.01.0020.01.RON&amp;toc=OJ:C:2019:004:FULL" TargetMode="External"/><Relationship Id="rId1" Type="http://schemas.openxmlformats.org/officeDocument/2006/relationships/hyperlink" Target="https://commission.europa.eu/energy-climate-change-environment/standards-tools-and-labels/products-labelling-rules-and-requirements/energy-label-and-ecodesign/about_en" TargetMode="External"/><Relationship Id="rId5" Type="http://schemas.openxmlformats.org/officeDocument/2006/relationships/hyperlink" Target="https://www.energy-community.org/legal/cases/dispute.html" TargetMode="External"/><Relationship Id="rId4" Type="http://schemas.openxmlformats.org/officeDocument/2006/relationships/hyperlink" Target="https://energy.ec.europa.eu/topics/energy-strategy/clean-energy-all-europeans-package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03842-1EE6-4749-BC2E-C3110186A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20</Pages>
  <Words>5765</Words>
  <Characters>32862</Characters>
  <Application>Microsoft Office Word</Application>
  <DocSecurity>0</DocSecurity>
  <Lines>273</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dc:creator>
  <cp:keywords/>
  <dc:description/>
  <cp:lastModifiedBy>Valerian</cp:lastModifiedBy>
  <cp:revision>22</cp:revision>
  <dcterms:created xsi:type="dcterms:W3CDTF">2022-11-24T15:01:00Z</dcterms:created>
  <dcterms:modified xsi:type="dcterms:W3CDTF">2023-07-19T15:25:00Z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1d7864313e5f7bc06989bb9f7624d34ceeafff60e7233ba20365fa50b777c780</vt:lpwstr>
  </property>
</Properties>
</file>