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B9E8" w14:textId="0381238B" w:rsidR="00E01789" w:rsidRDefault="00E01789" w:rsidP="00E01789">
      <w:pPr>
        <w:spacing w:after="120"/>
        <w:contextualSpacing/>
        <w:jc w:val="right"/>
        <w:rPr>
          <w:rFonts w:cs="Times New Roman"/>
          <w:b/>
          <w:bCs/>
          <w:szCs w:val="24"/>
        </w:rPr>
      </w:pPr>
      <w:r>
        <w:rPr>
          <w:rFonts w:cs="Times New Roman"/>
          <w:b/>
          <w:bCs/>
          <w:szCs w:val="24"/>
        </w:rPr>
        <w:t>Anex</w:t>
      </w:r>
      <w:r w:rsidR="00E03049">
        <w:rPr>
          <w:rFonts w:cs="Times New Roman"/>
          <w:b/>
          <w:bCs/>
          <w:szCs w:val="24"/>
        </w:rPr>
        <w:t>a nr.</w:t>
      </w:r>
      <w:bookmarkStart w:id="0" w:name="_GoBack"/>
      <w:bookmarkEnd w:id="0"/>
      <w:r w:rsidR="00E03049">
        <w:rPr>
          <w:rFonts w:cs="Times New Roman"/>
          <w:b/>
          <w:bCs/>
          <w:szCs w:val="24"/>
        </w:rPr>
        <w:t xml:space="preserve"> 1</w:t>
      </w:r>
    </w:p>
    <w:p w14:paraId="7043DB49" w14:textId="77777777" w:rsidR="00E01789" w:rsidRDefault="00E01789" w:rsidP="00E01789">
      <w:pPr>
        <w:spacing w:after="120"/>
        <w:contextualSpacing/>
        <w:jc w:val="right"/>
        <w:rPr>
          <w:rFonts w:cs="Times New Roman"/>
          <w:b/>
          <w:bCs/>
          <w:szCs w:val="24"/>
        </w:rPr>
      </w:pPr>
      <w:r>
        <w:rPr>
          <w:rFonts w:cs="Times New Roman"/>
          <w:b/>
          <w:bCs/>
          <w:szCs w:val="24"/>
        </w:rPr>
        <w:t xml:space="preserve">la Hotărârea Guvernului </w:t>
      </w:r>
    </w:p>
    <w:p w14:paraId="76406FD6" w14:textId="77777777" w:rsidR="00E01789" w:rsidRDefault="00E01789" w:rsidP="00E01789">
      <w:pPr>
        <w:spacing w:after="120"/>
        <w:contextualSpacing/>
        <w:jc w:val="right"/>
        <w:rPr>
          <w:rFonts w:cs="Times New Roman"/>
          <w:b/>
          <w:bCs/>
          <w:szCs w:val="24"/>
        </w:rPr>
      </w:pPr>
      <w:r>
        <w:rPr>
          <w:rFonts w:cs="Times New Roman"/>
          <w:b/>
          <w:bCs/>
          <w:szCs w:val="24"/>
        </w:rPr>
        <w:t>nr.____ din______2023</w:t>
      </w:r>
    </w:p>
    <w:p w14:paraId="210F4960" w14:textId="77777777" w:rsidR="00E01789" w:rsidRPr="00274A8B" w:rsidRDefault="00E01789" w:rsidP="00E01789">
      <w:pPr>
        <w:spacing w:after="120"/>
        <w:contextualSpacing/>
        <w:rPr>
          <w:rFonts w:cs="Times New Roman"/>
          <w:b/>
          <w:bCs/>
          <w:szCs w:val="24"/>
        </w:rPr>
      </w:pPr>
      <w:r w:rsidRPr="00274A8B">
        <w:rPr>
          <w:rFonts w:cs="Times New Roman"/>
          <w:b/>
          <w:bCs/>
          <w:szCs w:val="24"/>
        </w:rPr>
        <w:t xml:space="preserve">A P R O B A T </w:t>
      </w:r>
    </w:p>
    <w:p w14:paraId="627E9940" w14:textId="77777777" w:rsidR="00E01789" w:rsidRDefault="00E01789" w:rsidP="00E01789">
      <w:pPr>
        <w:spacing w:after="120"/>
        <w:contextualSpacing/>
        <w:rPr>
          <w:rFonts w:cs="Times New Roman"/>
          <w:szCs w:val="24"/>
        </w:rPr>
      </w:pPr>
    </w:p>
    <w:p w14:paraId="2DCA20FD" w14:textId="77777777" w:rsidR="00E01789" w:rsidRDefault="00E01789" w:rsidP="00E01789">
      <w:pPr>
        <w:spacing w:after="120"/>
        <w:contextualSpacing/>
        <w:rPr>
          <w:rFonts w:cs="Times New Roman"/>
          <w:szCs w:val="24"/>
        </w:rPr>
      </w:pPr>
      <w:r>
        <w:rPr>
          <w:rFonts w:cs="Times New Roman"/>
          <w:szCs w:val="24"/>
        </w:rPr>
        <w:t>_________________________________________________</w:t>
      </w:r>
    </w:p>
    <w:p w14:paraId="3E60639A" w14:textId="77777777" w:rsidR="00E01789" w:rsidRPr="00D83386" w:rsidRDefault="00E01789" w:rsidP="00E01789">
      <w:pPr>
        <w:spacing w:after="120"/>
        <w:contextualSpacing/>
        <w:rPr>
          <w:rFonts w:cs="Times New Roman"/>
          <w:sz w:val="18"/>
          <w:szCs w:val="18"/>
        </w:rPr>
      </w:pPr>
      <w:r>
        <w:rPr>
          <w:rFonts w:cs="Times New Roman"/>
          <w:sz w:val="18"/>
          <w:szCs w:val="18"/>
        </w:rPr>
        <w:t>(denumirea autorității publice abilitată cu funcții de fondator pentru întreprinderile de stat)</w:t>
      </w:r>
    </w:p>
    <w:p w14:paraId="12D9CEAF" w14:textId="77777777" w:rsidR="00E01789" w:rsidRDefault="00E01789" w:rsidP="00E01789">
      <w:pPr>
        <w:spacing w:after="120"/>
        <w:ind w:left="0" w:firstLine="0"/>
        <w:contextualSpacing/>
        <w:rPr>
          <w:rFonts w:cs="Times New Roman"/>
          <w:szCs w:val="24"/>
        </w:rPr>
      </w:pPr>
    </w:p>
    <w:p w14:paraId="48DACAD8" w14:textId="77777777" w:rsidR="00E01789" w:rsidRDefault="00E01789" w:rsidP="00E01789">
      <w:pPr>
        <w:spacing w:after="120"/>
        <w:ind w:left="0" w:firstLine="0"/>
        <w:contextualSpacing/>
        <w:rPr>
          <w:rFonts w:cs="Times New Roman"/>
          <w:szCs w:val="24"/>
        </w:rPr>
      </w:pPr>
    </w:p>
    <w:p w14:paraId="0CA48DF3" w14:textId="77777777" w:rsidR="00E01789" w:rsidRDefault="00E01789" w:rsidP="00E01789">
      <w:pPr>
        <w:spacing w:after="120"/>
        <w:contextualSpacing/>
        <w:rPr>
          <w:rFonts w:cs="Times New Roman"/>
          <w:szCs w:val="24"/>
        </w:rPr>
      </w:pPr>
      <w:r>
        <w:rPr>
          <w:rFonts w:cs="Times New Roman"/>
          <w:szCs w:val="24"/>
        </w:rPr>
        <w:t>______________________</w:t>
      </w:r>
    </w:p>
    <w:p w14:paraId="1FE64FB6" w14:textId="405F05FC" w:rsidR="00E01789" w:rsidRPr="00D83386" w:rsidRDefault="00E01789" w:rsidP="00E01789">
      <w:pPr>
        <w:spacing w:after="120"/>
        <w:contextualSpacing/>
        <w:rPr>
          <w:rFonts w:cs="Times New Roman"/>
          <w:sz w:val="18"/>
          <w:szCs w:val="18"/>
        </w:rPr>
      </w:pPr>
      <w:r>
        <w:rPr>
          <w:rFonts w:cs="Times New Roman"/>
          <w:sz w:val="18"/>
          <w:szCs w:val="18"/>
        </w:rPr>
        <w:t>(ordinul/decizia/ organului abilitat )</w:t>
      </w:r>
    </w:p>
    <w:p w14:paraId="618CC7F1" w14:textId="77777777" w:rsidR="00E01789" w:rsidRPr="00274A8B" w:rsidRDefault="00E01789" w:rsidP="00E01789">
      <w:pPr>
        <w:spacing w:after="120"/>
        <w:ind w:left="0" w:firstLine="0"/>
        <w:contextualSpacing/>
        <w:rPr>
          <w:rFonts w:cs="Times New Roman"/>
          <w:szCs w:val="24"/>
        </w:rPr>
      </w:pPr>
    </w:p>
    <w:p w14:paraId="70DF45AF" w14:textId="77777777" w:rsidR="00E01789" w:rsidRPr="00274A8B" w:rsidRDefault="00E01789" w:rsidP="00E01789">
      <w:pPr>
        <w:spacing w:after="120"/>
        <w:contextualSpacing/>
        <w:rPr>
          <w:rFonts w:cs="Times New Roman"/>
        </w:rPr>
      </w:pPr>
      <w:proofErr w:type="spellStart"/>
      <w:r w:rsidRPr="00274A8B">
        <w:rPr>
          <w:rFonts w:cs="Times New Roman"/>
          <w:szCs w:val="24"/>
        </w:rPr>
        <w:t>nr.___din</w:t>
      </w:r>
      <w:proofErr w:type="spellEnd"/>
      <w:r w:rsidRPr="00274A8B">
        <w:rPr>
          <w:rFonts w:cs="Times New Roman"/>
          <w:szCs w:val="24"/>
        </w:rPr>
        <w:t xml:space="preserve"> ______________</w:t>
      </w:r>
    </w:p>
    <w:p w14:paraId="4081424F" w14:textId="77777777" w:rsidR="00E01789" w:rsidRPr="00274A8B" w:rsidRDefault="00E01789" w:rsidP="00E01789">
      <w:pPr>
        <w:spacing w:after="120"/>
        <w:contextualSpacing/>
        <w:rPr>
          <w:rFonts w:cs="Times New Roman"/>
        </w:rPr>
      </w:pPr>
    </w:p>
    <w:p w14:paraId="39D9B4BB" w14:textId="77777777" w:rsidR="00E01789" w:rsidRPr="00274A8B" w:rsidRDefault="00E01789" w:rsidP="00E01789">
      <w:pPr>
        <w:spacing w:after="120"/>
        <w:contextualSpacing/>
        <w:rPr>
          <w:rFonts w:cs="Times New Roman"/>
        </w:rPr>
      </w:pPr>
    </w:p>
    <w:p w14:paraId="6FF73037" w14:textId="77777777" w:rsidR="00E01789" w:rsidRPr="00274A8B" w:rsidRDefault="00E01789" w:rsidP="00E01789">
      <w:pPr>
        <w:spacing w:after="120"/>
        <w:contextualSpacing/>
        <w:rPr>
          <w:rFonts w:cs="Times New Roman"/>
        </w:rPr>
      </w:pPr>
    </w:p>
    <w:p w14:paraId="7901965A" w14:textId="77777777" w:rsidR="00E01789" w:rsidRPr="00274A8B" w:rsidRDefault="00E01789" w:rsidP="00E01789">
      <w:pPr>
        <w:spacing w:after="120"/>
        <w:contextualSpacing/>
        <w:rPr>
          <w:rFonts w:cs="Times New Roman"/>
        </w:rPr>
      </w:pPr>
    </w:p>
    <w:p w14:paraId="1D8503CD" w14:textId="77777777" w:rsidR="00E01789" w:rsidRPr="00274A8B" w:rsidRDefault="00E01789" w:rsidP="00E01789">
      <w:pPr>
        <w:spacing w:after="120"/>
        <w:contextualSpacing/>
        <w:rPr>
          <w:rFonts w:cs="Times New Roman"/>
        </w:rPr>
      </w:pPr>
    </w:p>
    <w:p w14:paraId="12EF9ED3" w14:textId="77777777" w:rsidR="00E01789" w:rsidRPr="00274A8B" w:rsidRDefault="00E01789" w:rsidP="00E01789">
      <w:pPr>
        <w:spacing w:after="120"/>
        <w:contextualSpacing/>
        <w:rPr>
          <w:rFonts w:cs="Times New Roman"/>
        </w:rPr>
      </w:pPr>
    </w:p>
    <w:p w14:paraId="0DACC5D8" w14:textId="77777777" w:rsidR="00E01789" w:rsidRPr="00274A8B" w:rsidRDefault="00E01789" w:rsidP="00E01789">
      <w:pPr>
        <w:spacing w:after="120"/>
        <w:contextualSpacing/>
        <w:rPr>
          <w:rFonts w:cs="Times New Roman"/>
        </w:rPr>
      </w:pPr>
    </w:p>
    <w:p w14:paraId="382EA3FF" w14:textId="3688858D" w:rsidR="00E01789" w:rsidRPr="00274A8B" w:rsidRDefault="00E01789" w:rsidP="00E01789">
      <w:pPr>
        <w:spacing w:after="120"/>
        <w:contextualSpacing/>
        <w:jc w:val="center"/>
        <w:rPr>
          <w:rFonts w:cs="Times New Roman"/>
          <w:b/>
          <w:bCs/>
          <w:sz w:val="50"/>
          <w:szCs w:val="50"/>
        </w:rPr>
      </w:pPr>
      <w:r w:rsidRPr="00274A8B">
        <w:rPr>
          <w:rFonts w:cs="Times New Roman"/>
          <w:b/>
          <w:bCs/>
          <w:sz w:val="50"/>
          <w:szCs w:val="50"/>
        </w:rPr>
        <w:t>CODUL</w:t>
      </w:r>
      <w:r>
        <w:rPr>
          <w:rFonts w:cs="Times New Roman"/>
          <w:b/>
          <w:bCs/>
          <w:sz w:val="50"/>
          <w:szCs w:val="50"/>
        </w:rPr>
        <w:t xml:space="preserve"> -MODEL</w:t>
      </w:r>
    </w:p>
    <w:p w14:paraId="70562DC6" w14:textId="77777777" w:rsidR="00E01789" w:rsidRDefault="00E01789" w:rsidP="00E01789">
      <w:pPr>
        <w:spacing w:after="120"/>
        <w:contextualSpacing/>
        <w:jc w:val="center"/>
        <w:rPr>
          <w:rFonts w:cs="Times New Roman"/>
          <w:b/>
          <w:bCs/>
          <w:sz w:val="50"/>
          <w:szCs w:val="50"/>
        </w:rPr>
      </w:pPr>
      <w:r w:rsidRPr="00274A8B">
        <w:rPr>
          <w:rFonts w:cs="Times New Roman"/>
          <w:b/>
          <w:bCs/>
          <w:sz w:val="50"/>
          <w:szCs w:val="50"/>
        </w:rPr>
        <w:t xml:space="preserve">de Guvernanță Corporativă al </w:t>
      </w:r>
    </w:p>
    <w:p w14:paraId="0DEF3770" w14:textId="2D2E8EFE" w:rsidR="005F7C5B" w:rsidRDefault="005F7C5B" w:rsidP="00E01789">
      <w:pPr>
        <w:spacing w:after="120"/>
        <w:contextualSpacing/>
        <w:jc w:val="center"/>
        <w:rPr>
          <w:rFonts w:cs="Times New Roman"/>
          <w:b/>
          <w:bCs/>
          <w:sz w:val="50"/>
          <w:szCs w:val="50"/>
        </w:rPr>
      </w:pPr>
      <w:r>
        <w:rPr>
          <w:rFonts w:cs="Times New Roman"/>
          <w:b/>
          <w:bCs/>
          <w:sz w:val="50"/>
          <w:szCs w:val="50"/>
        </w:rPr>
        <w:t>întreprinderii de stat</w:t>
      </w:r>
    </w:p>
    <w:p w14:paraId="3526F15A" w14:textId="77777777" w:rsidR="00E01789" w:rsidRDefault="00E01789" w:rsidP="00E01789">
      <w:pPr>
        <w:spacing w:after="120"/>
        <w:contextualSpacing/>
        <w:jc w:val="center"/>
        <w:rPr>
          <w:rFonts w:cs="Times New Roman"/>
          <w:b/>
          <w:bCs/>
          <w:sz w:val="50"/>
          <w:szCs w:val="50"/>
          <w:lang w:val="ro-MD"/>
        </w:rPr>
      </w:pPr>
      <w:r>
        <w:rPr>
          <w:rFonts w:cs="Times New Roman"/>
          <w:b/>
          <w:bCs/>
          <w:sz w:val="50"/>
          <w:szCs w:val="50"/>
          <w:lang w:val="ro-MD"/>
        </w:rPr>
        <w:t xml:space="preserve"> _________________________________</w:t>
      </w:r>
    </w:p>
    <w:p w14:paraId="26055B4F" w14:textId="5AF74F59" w:rsidR="00E01789" w:rsidRPr="00D83386" w:rsidRDefault="00E01789" w:rsidP="00E01789">
      <w:pPr>
        <w:spacing w:after="120"/>
        <w:contextualSpacing/>
        <w:jc w:val="center"/>
        <w:rPr>
          <w:rFonts w:cs="Times New Roman"/>
          <w:b/>
          <w:bCs/>
          <w:i/>
          <w:sz w:val="22"/>
        </w:rPr>
      </w:pPr>
      <w:r w:rsidRPr="00D83386">
        <w:rPr>
          <w:rFonts w:cs="Times New Roman"/>
          <w:b/>
          <w:bCs/>
          <w:i/>
          <w:sz w:val="22"/>
          <w:lang w:val="ro-MD"/>
        </w:rPr>
        <w:t xml:space="preserve">(denumirea </w:t>
      </w:r>
      <w:r>
        <w:rPr>
          <w:rFonts w:cs="Times New Roman"/>
          <w:b/>
          <w:bCs/>
          <w:i/>
          <w:sz w:val="22"/>
          <w:lang w:val="ro-MD"/>
        </w:rPr>
        <w:t>întreprinderii de stat</w:t>
      </w:r>
      <w:r w:rsidRPr="00D83386">
        <w:rPr>
          <w:rFonts w:cs="Times New Roman"/>
          <w:b/>
          <w:bCs/>
          <w:i/>
          <w:sz w:val="22"/>
          <w:lang w:val="ro-MD"/>
        </w:rPr>
        <w:t>)</w:t>
      </w:r>
    </w:p>
    <w:p w14:paraId="0EA1A23A" w14:textId="77777777" w:rsidR="00027BAF" w:rsidRDefault="00027BAF" w:rsidP="00027BAF">
      <w:pPr>
        <w:spacing w:after="120"/>
        <w:ind w:left="0" w:firstLine="0"/>
        <w:contextualSpacing/>
        <w:rPr>
          <w:rFonts w:cs="Times New Roman"/>
          <w:b/>
          <w:bCs/>
          <w:sz w:val="50"/>
          <w:szCs w:val="50"/>
        </w:rPr>
      </w:pPr>
    </w:p>
    <w:p w14:paraId="1FFEB26B" w14:textId="77777777" w:rsidR="00E01789" w:rsidRDefault="00E01789" w:rsidP="00027BAF">
      <w:pPr>
        <w:spacing w:after="120"/>
        <w:ind w:left="0" w:firstLine="0"/>
        <w:contextualSpacing/>
        <w:rPr>
          <w:rFonts w:cs="Times New Roman"/>
          <w:b/>
          <w:bCs/>
          <w:sz w:val="50"/>
          <w:szCs w:val="50"/>
        </w:rPr>
      </w:pPr>
    </w:p>
    <w:p w14:paraId="090F6F44" w14:textId="77777777" w:rsidR="00E01789" w:rsidRDefault="00E01789" w:rsidP="00027BAF">
      <w:pPr>
        <w:spacing w:after="120"/>
        <w:ind w:left="0" w:firstLine="0"/>
        <w:contextualSpacing/>
        <w:rPr>
          <w:rFonts w:cs="Times New Roman"/>
          <w:b/>
          <w:bCs/>
          <w:sz w:val="50"/>
          <w:szCs w:val="50"/>
        </w:rPr>
      </w:pPr>
    </w:p>
    <w:p w14:paraId="2D9DD6BE" w14:textId="77777777" w:rsidR="00E01789" w:rsidRDefault="00E01789" w:rsidP="00027BAF">
      <w:pPr>
        <w:spacing w:after="120"/>
        <w:ind w:left="0" w:firstLine="0"/>
        <w:contextualSpacing/>
        <w:rPr>
          <w:rFonts w:cs="Times New Roman"/>
          <w:b/>
          <w:bCs/>
          <w:sz w:val="50"/>
          <w:szCs w:val="50"/>
        </w:rPr>
      </w:pPr>
    </w:p>
    <w:p w14:paraId="1B440B78" w14:textId="77777777" w:rsidR="00E01789" w:rsidRPr="00274A8B" w:rsidRDefault="00E01789" w:rsidP="00027BAF">
      <w:pPr>
        <w:spacing w:after="120"/>
        <w:ind w:left="0" w:firstLine="0"/>
        <w:contextualSpacing/>
        <w:rPr>
          <w:rFonts w:cs="Times New Roman"/>
          <w:b/>
          <w:bCs/>
          <w:sz w:val="50"/>
          <w:szCs w:val="50"/>
        </w:rPr>
      </w:pPr>
    </w:p>
    <w:p w14:paraId="01675295" w14:textId="77777777" w:rsidR="00027BAF" w:rsidRPr="00274A8B" w:rsidRDefault="00027BAF" w:rsidP="00027BAF">
      <w:pPr>
        <w:spacing w:after="120"/>
        <w:contextualSpacing/>
        <w:rPr>
          <w:rFonts w:cs="Times New Roman"/>
          <w:b/>
          <w:bCs/>
          <w:sz w:val="50"/>
          <w:szCs w:val="50"/>
        </w:rPr>
      </w:pPr>
    </w:p>
    <w:p w14:paraId="519FABBC" w14:textId="3F6E4E07" w:rsidR="00027BAF" w:rsidRPr="00274A8B" w:rsidRDefault="00027BAF" w:rsidP="00027BAF">
      <w:pPr>
        <w:spacing w:after="120"/>
        <w:contextualSpacing/>
        <w:jc w:val="center"/>
        <w:rPr>
          <w:rFonts w:cs="Times New Roman"/>
          <w:b/>
          <w:bCs/>
          <w:szCs w:val="24"/>
        </w:rPr>
        <w:sectPr w:rsidR="00027BAF" w:rsidRPr="00274A8B" w:rsidSect="007E4C91">
          <w:footerReference w:type="default" r:id="rId8"/>
          <w:pgSz w:w="11906" w:h="16838"/>
          <w:pgMar w:top="1440" w:right="1440" w:bottom="1440" w:left="1440" w:header="708" w:footer="708" w:gutter="0"/>
          <w:cols w:space="708"/>
          <w:titlePg/>
          <w:docGrid w:linePitch="360"/>
        </w:sectPr>
      </w:pPr>
      <w:r w:rsidRPr="00274A8B">
        <w:rPr>
          <w:rFonts w:cs="Times New Roman"/>
          <w:b/>
          <w:bCs/>
          <w:szCs w:val="24"/>
        </w:rPr>
        <w:t>Chișinău 202</w:t>
      </w:r>
      <w:r>
        <w:rPr>
          <w:rFonts w:cs="Times New Roman"/>
          <w:b/>
          <w:bCs/>
          <w:szCs w:val="24"/>
        </w:rPr>
        <w:t>_</w:t>
      </w:r>
    </w:p>
    <w:p w14:paraId="76942E7F" w14:textId="3A3CAECF" w:rsidR="00027BAF" w:rsidRPr="00274A8B" w:rsidRDefault="00027BAF" w:rsidP="00764D63">
      <w:pPr>
        <w:pStyle w:val="Heading1"/>
        <w:numPr>
          <w:ilvl w:val="0"/>
          <w:numId w:val="2"/>
        </w:numPr>
        <w:tabs>
          <w:tab w:val="num" w:pos="720"/>
        </w:tabs>
        <w:ind w:left="720"/>
      </w:pPr>
      <w:r w:rsidRPr="00274A8B">
        <w:lastRenderedPageBreak/>
        <w:t>D</w:t>
      </w:r>
      <w:r w:rsidR="00207FD6">
        <w:t>ispoziții</w:t>
      </w:r>
      <w:r w:rsidRPr="00274A8B">
        <w:t xml:space="preserve"> </w:t>
      </w:r>
      <w:r w:rsidR="00207FD6">
        <w:t>generale</w:t>
      </w:r>
      <w:r w:rsidRPr="00274A8B">
        <w:t xml:space="preserve"> </w:t>
      </w:r>
    </w:p>
    <w:p w14:paraId="44A04D16" w14:textId="0997EE55" w:rsidR="004E75D5" w:rsidRPr="004E75D5" w:rsidRDefault="00AE7742" w:rsidP="00764D63">
      <w:pPr>
        <w:pStyle w:val="ListParagraph"/>
        <w:numPr>
          <w:ilvl w:val="0"/>
          <w:numId w:val="14"/>
        </w:numPr>
        <w:spacing w:after="0" w:line="240" w:lineRule="auto"/>
        <w:contextualSpacing w:val="0"/>
        <w:rPr>
          <w:szCs w:val="24"/>
        </w:rPr>
      </w:pPr>
      <w:r>
        <w:t xml:space="preserve">Î.S. ______________________________  este o </w:t>
      </w:r>
      <w:r w:rsidRPr="004E75D5">
        <w:t>întreprindere,</w:t>
      </w:r>
      <w:r w:rsidR="004E75D5" w:rsidRPr="004E75D5">
        <w:t xml:space="preserve"> </w:t>
      </w:r>
      <w:r w:rsidRPr="004E75D5">
        <w:t>ca</w:t>
      </w:r>
      <w:r w:rsidRPr="004E75D5">
        <w:rPr>
          <w:szCs w:val="24"/>
        </w:rPr>
        <w:t>re face</w:t>
      </w:r>
      <w:r>
        <w:rPr>
          <w:szCs w:val="24"/>
        </w:rPr>
        <w:t xml:space="preserve"> parte din categoria ...........................................................</w:t>
      </w:r>
      <w:r w:rsidR="00E936C0">
        <w:rPr>
          <w:szCs w:val="24"/>
        </w:rPr>
        <w:t>...............................................................................</w:t>
      </w:r>
      <w:r>
        <w:rPr>
          <w:szCs w:val="24"/>
        </w:rPr>
        <w:t>..........</w:t>
      </w:r>
      <w:r w:rsidRPr="006711D9">
        <w:rPr>
          <w:i/>
          <w:iCs/>
          <w:szCs w:val="24"/>
        </w:rPr>
        <w:t xml:space="preserve">(se va indica categoria </w:t>
      </w:r>
      <w:r w:rsidR="00376609" w:rsidRPr="006711D9">
        <w:rPr>
          <w:i/>
          <w:iCs/>
          <w:szCs w:val="24"/>
        </w:rPr>
        <w:t>după</w:t>
      </w:r>
      <w:r w:rsidRPr="006711D9">
        <w:rPr>
          <w:i/>
          <w:iCs/>
          <w:szCs w:val="24"/>
        </w:rPr>
        <w:t xml:space="preserve"> care a fost clasificată conform prevederilor Strategiei cu privire la administrarea proprietăţii de stat în domeniul întreprinderilor de stat şi </w:t>
      </w:r>
      <w:r w:rsidR="00376609" w:rsidRPr="006711D9">
        <w:rPr>
          <w:i/>
          <w:iCs/>
          <w:szCs w:val="24"/>
        </w:rPr>
        <w:t>societăților</w:t>
      </w:r>
      <w:r w:rsidRPr="006711D9">
        <w:rPr>
          <w:i/>
          <w:iCs/>
          <w:szCs w:val="24"/>
        </w:rPr>
        <w:t xml:space="preserve"> comerciale cu capital integral sau majoritar de stat pentru anii 2023-2030, aprobată prin Hotărârea Guvernului nr. 911/2022</w:t>
      </w:r>
      <w:r w:rsidR="006711D9">
        <w:rPr>
          <w:szCs w:val="24"/>
        </w:rPr>
        <w:t>)</w:t>
      </w:r>
      <w:r>
        <w:rPr>
          <w:szCs w:val="24"/>
        </w:rPr>
        <w:t>.</w:t>
      </w:r>
      <w:r w:rsidR="004E75D5">
        <w:rPr>
          <w:szCs w:val="24"/>
        </w:rPr>
        <w:t xml:space="preserve"> </w:t>
      </w:r>
      <w:r w:rsidR="004E75D5" w:rsidRPr="004E75D5">
        <w:rPr>
          <w:szCs w:val="24"/>
        </w:rPr>
        <w:t>Este</w:t>
      </w:r>
      <w:r w:rsidR="004E75D5" w:rsidRPr="004E75D5">
        <w:t xml:space="preserve"> entitate de interes public/entitate mijlocie/</w:t>
      </w:r>
      <w:r w:rsidR="00376609" w:rsidRPr="004E75D5">
        <w:t>entitate</w:t>
      </w:r>
      <w:r w:rsidR="004E75D5" w:rsidRPr="004E75D5">
        <w:t xml:space="preserve"> mică </w:t>
      </w:r>
      <w:r w:rsidR="004E75D5">
        <w:t xml:space="preserve"> conform criteriilor stabilite în </w:t>
      </w:r>
      <w:r w:rsidR="004E75D5" w:rsidRPr="004E75D5">
        <w:rPr>
          <w:rFonts w:cs="Times New Roman"/>
          <w:i/>
          <w:color w:val="000000"/>
        </w:rPr>
        <w:t>Legea nr. 287/2017 contabil</w:t>
      </w:r>
      <w:r w:rsidR="004E75D5">
        <w:rPr>
          <w:rFonts w:cs="Times New Roman"/>
          <w:i/>
          <w:color w:val="000000"/>
        </w:rPr>
        <w:t>ității și raportării financiare.</w:t>
      </w:r>
    </w:p>
    <w:p w14:paraId="2F00C536" w14:textId="45AECDCA" w:rsidR="00AE7742" w:rsidRPr="00AE7742" w:rsidRDefault="00AE7742" w:rsidP="00764D63">
      <w:pPr>
        <w:pStyle w:val="ListParagraph"/>
        <w:numPr>
          <w:ilvl w:val="0"/>
          <w:numId w:val="14"/>
        </w:numPr>
        <w:spacing w:after="0" w:line="240" w:lineRule="auto"/>
        <w:contextualSpacing w:val="0"/>
        <w:rPr>
          <w:szCs w:val="24"/>
        </w:rPr>
      </w:pPr>
      <w:r>
        <w:rPr>
          <w:szCs w:val="24"/>
        </w:rPr>
        <w:t>Principalele genuri de activitate ale întreprinderii sunt</w:t>
      </w:r>
      <w:r w:rsidR="00E936C0">
        <w:rPr>
          <w:szCs w:val="24"/>
        </w:rPr>
        <w:t xml:space="preserve"> ……………………………………     </w:t>
      </w:r>
      <w:r>
        <w:rPr>
          <w:szCs w:val="24"/>
        </w:rPr>
        <w:t xml:space="preserve"> </w:t>
      </w:r>
      <w:r w:rsidR="00E936C0">
        <w:rPr>
          <w:szCs w:val="24"/>
        </w:rPr>
        <w:t xml:space="preserve">      …….</w:t>
      </w:r>
      <w:r>
        <w:rPr>
          <w:szCs w:val="24"/>
        </w:rPr>
        <w:t>....................................................................................</w:t>
      </w:r>
      <w:r w:rsidR="00F454E1">
        <w:rPr>
          <w:szCs w:val="24"/>
        </w:rPr>
        <w:t>....................................................</w:t>
      </w:r>
      <w:r>
        <w:rPr>
          <w:szCs w:val="24"/>
        </w:rPr>
        <w:t>...</w:t>
      </w:r>
    </w:p>
    <w:p w14:paraId="60A57873" w14:textId="5AFA46C8" w:rsidR="00027BAF" w:rsidRDefault="00027BAF" w:rsidP="00764D63">
      <w:pPr>
        <w:pStyle w:val="ListParagraph"/>
        <w:numPr>
          <w:ilvl w:val="0"/>
          <w:numId w:val="14"/>
        </w:numPr>
        <w:spacing w:after="0" w:line="240" w:lineRule="auto"/>
        <w:contextualSpacing w:val="0"/>
      </w:pPr>
      <w:r>
        <w:t>Prezentul Cod de guvernanță corporativă al Î.S. ___</w:t>
      </w:r>
      <w:r w:rsidR="00F454E1">
        <w:t>___________</w:t>
      </w:r>
      <w:r>
        <w:t xml:space="preserve">_______ (în continuare - Cod) este elaborat în conformitate cu prevederile legislației in vigoare a Republicii Moldova. </w:t>
      </w:r>
    </w:p>
    <w:p w14:paraId="470AC25F" w14:textId="77777777" w:rsidR="00027BAF" w:rsidRDefault="00027BAF" w:rsidP="00764D63">
      <w:pPr>
        <w:pStyle w:val="ListParagraph"/>
        <w:numPr>
          <w:ilvl w:val="0"/>
          <w:numId w:val="14"/>
        </w:numPr>
        <w:spacing w:after="0" w:line="240" w:lineRule="auto"/>
        <w:contextualSpacing w:val="0"/>
      </w:pPr>
      <w:r>
        <w:t>Prevederile Codului se bazează pe practica internațională în domeniul guvernanței corporative, principiile guvernanței corporative elaborate de Organizația pentru Cooperare și Dezvoltare Economică (OECD).</w:t>
      </w:r>
    </w:p>
    <w:p w14:paraId="2941297E" w14:textId="2483E9D4" w:rsidR="00AA6388" w:rsidRDefault="00AA6388" w:rsidP="00764D63">
      <w:pPr>
        <w:pStyle w:val="ListParagraph"/>
        <w:numPr>
          <w:ilvl w:val="0"/>
          <w:numId w:val="14"/>
        </w:numPr>
        <w:spacing w:after="0" w:line="240" w:lineRule="auto"/>
        <w:contextualSpacing w:val="0"/>
      </w:pPr>
      <w:r>
        <w:rPr>
          <w:bCs/>
        </w:rPr>
        <w:t xml:space="preserve">Guvernanța corporativă a întreprinderii </w:t>
      </w:r>
      <w:r w:rsidRPr="00CC2FDB">
        <w:rPr>
          <w:bCs/>
        </w:rPr>
        <w:t>cuprinde ansamblul de responsabilități și practici care reglementează activitatea conducerii, și relațiile ce apar între organele de conducere și alte părți interesate în procesul de administrare a</w:t>
      </w:r>
      <w:r>
        <w:rPr>
          <w:bCs/>
        </w:rPr>
        <w:t xml:space="preserve"> întreprinderii</w:t>
      </w:r>
      <w:r w:rsidRPr="00CC2FDB">
        <w:rPr>
          <w:bCs/>
        </w:rPr>
        <w:t xml:space="preserve">. Guvernanța corporativă urmărește inducerea transparenței și eficienței în toate activitățile și procesele de lucru, asigurând că, riscurile sunt gestionate corespunzător și resursele </w:t>
      </w:r>
      <w:r w:rsidR="00C020EE">
        <w:rPr>
          <w:bCs/>
        </w:rPr>
        <w:t>întreprinderii</w:t>
      </w:r>
      <w:r w:rsidRPr="00CC2FDB">
        <w:rPr>
          <w:bCs/>
        </w:rPr>
        <w:t xml:space="preserve"> sunt utilizate responsabil</w:t>
      </w:r>
      <w:r>
        <w:rPr>
          <w:bCs/>
        </w:rPr>
        <w:t>.</w:t>
      </w:r>
    </w:p>
    <w:p w14:paraId="075DFD6C" w14:textId="7CA3C0E6" w:rsidR="00F454E1" w:rsidRPr="0038344C" w:rsidRDefault="00F454E1" w:rsidP="00764D63">
      <w:pPr>
        <w:pStyle w:val="ListParagraph"/>
        <w:numPr>
          <w:ilvl w:val="0"/>
          <w:numId w:val="14"/>
        </w:numPr>
        <w:spacing w:after="0" w:line="240" w:lineRule="auto"/>
        <w:contextualSpacing w:val="0"/>
      </w:pPr>
      <w:r>
        <w:t>Aderarea la aceste principii facilitează promovarea unei dezvoltări durabile și viabile, a unui cadru legal ce susține guvernarea corporativă eficientă și inițiativele de gestionare aferente, pe care organele de conducere și de control ale întreprinderii, angajații și alte persoane i</w:t>
      </w:r>
      <w:r w:rsidR="003A7AB6">
        <w:t>nteresa</w:t>
      </w:r>
      <w:r>
        <w:t>te ar trebui să le urmărească în relațiile reciproce.</w:t>
      </w:r>
    </w:p>
    <w:p w14:paraId="7D539AA3" w14:textId="204C84BD" w:rsidR="004E75D5" w:rsidRDefault="00027BAF" w:rsidP="00764D63">
      <w:pPr>
        <w:pStyle w:val="ListParagraph"/>
        <w:numPr>
          <w:ilvl w:val="0"/>
          <w:numId w:val="14"/>
        </w:numPr>
        <w:spacing w:after="0" w:line="240" w:lineRule="auto"/>
        <w:contextualSpacing w:val="0"/>
      </w:pPr>
      <w:r w:rsidRPr="00F90B2F">
        <w:t xml:space="preserve">În vederea asigurării unui proces de administrare eficient și prudent, Î.S. </w:t>
      </w:r>
      <w:r w:rsidR="0001422C">
        <w:t xml:space="preserve">________________________________________________ </w:t>
      </w:r>
      <w:r w:rsidR="00376609">
        <w:t xml:space="preserve">(în continuare - </w:t>
      </w:r>
      <w:r w:rsidR="0001422C">
        <w:t>întreprindere</w:t>
      </w:r>
      <w:r w:rsidR="00376609">
        <w:t xml:space="preserve">) </w:t>
      </w:r>
      <w:r w:rsidRPr="00274A8B">
        <w:t xml:space="preserve">recunoaște necesitatea </w:t>
      </w:r>
      <w:r>
        <w:t>implementării</w:t>
      </w:r>
      <w:r w:rsidRPr="00274A8B">
        <w:t xml:space="preserve"> unei guvernanțe corporative în corespundere cu cele mai </w:t>
      </w:r>
      <w:r>
        <w:t>bune</w:t>
      </w:r>
      <w:r w:rsidRPr="00274A8B">
        <w:t xml:space="preserve"> practici de gestionare a companiilor</w:t>
      </w:r>
      <w:r>
        <w:t xml:space="preserve">, inclusiv a celor aflate în proprietatea </w:t>
      </w:r>
      <w:r w:rsidR="003A7AB6">
        <w:t>publică</w:t>
      </w:r>
      <w:r w:rsidRPr="00274A8B">
        <w:t>.</w:t>
      </w:r>
    </w:p>
    <w:p w14:paraId="707717A4" w14:textId="1E91B50B" w:rsidR="00027BAF" w:rsidRPr="00DE7865" w:rsidRDefault="00027BAF" w:rsidP="00764D63">
      <w:pPr>
        <w:pStyle w:val="ListParagraph"/>
        <w:numPr>
          <w:ilvl w:val="0"/>
          <w:numId w:val="14"/>
        </w:numPr>
        <w:spacing w:after="0" w:line="240" w:lineRule="auto"/>
        <w:contextualSpacing w:val="0"/>
      </w:pPr>
      <w:r w:rsidRPr="00C86628">
        <w:rPr>
          <w:rFonts w:cs="Times New Roman"/>
          <w:b/>
          <w:bCs/>
          <w:color w:val="000000"/>
        </w:rPr>
        <w:t>Scopul Codului</w:t>
      </w:r>
      <w:r w:rsidRPr="0038344C">
        <w:rPr>
          <w:rFonts w:cs="Times New Roman"/>
          <w:color w:val="000000"/>
        </w:rPr>
        <w:t xml:space="preserve"> este implementarea </w:t>
      </w:r>
      <w:r>
        <w:rPr>
          <w:rFonts w:cs="Times New Roman"/>
          <w:color w:val="000000"/>
        </w:rPr>
        <w:t xml:space="preserve">regulilor și a </w:t>
      </w:r>
      <w:r w:rsidRPr="0038344C">
        <w:rPr>
          <w:rFonts w:cs="Times New Roman"/>
          <w:color w:val="000000"/>
        </w:rPr>
        <w:t xml:space="preserve">principiilor de guvernanță corporativă în corespundere cu importanța și specificul activității desfășurate </w:t>
      </w:r>
      <w:r>
        <w:rPr>
          <w:rFonts w:cs="Times New Roman"/>
          <w:color w:val="000000"/>
        </w:rPr>
        <w:t xml:space="preserve">de întreprindere </w:t>
      </w:r>
      <w:r w:rsidRPr="0038344C">
        <w:rPr>
          <w:rFonts w:cs="Times New Roman"/>
          <w:color w:val="000000"/>
        </w:rPr>
        <w:t xml:space="preserve">pentru o administrare eficientă a </w:t>
      </w:r>
      <w:r>
        <w:rPr>
          <w:rFonts w:cs="Times New Roman"/>
          <w:color w:val="000000"/>
          <w:lang w:val="ro-MD"/>
        </w:rPr>
        <w:t>acesteia</w:t>
      </w:r>
      <w:r w:rsidRPr="0038344C">
        <w:rPr>
          <w:rFonts w:cs="Times New Roman"/>
          <w:color w:val="000000"/>
        </w:rPr>
        <w:t>.</w:t>
      </w:r>
    </w:p>
    <w:p w14:paraId="23D2D7DB" w14:textId="3CF50090" w:rsidR="00027BAF" w:rsidRPr="00534E19" w:rsidRDefault="00027BAF" w:rsidP="00764D63">
      <w:pPr>
        <w:pStyle w:val="ListParagraph"/>
        <w:numPr>
          <w:ilvl w:val="0"/>
          <w:numId w:val="14"/>
        </w:numPr>
        <w:spacing w:after="0" w:line="240" w:lineRule="auto"/>
        <w:contextualSpacing w:val="0"/>
        <w:rPr>
          <w:rFonts w:cs="Times New Roman"/>
          <w:color w:val="000000"/>
        </w:rPr>
      </w:pPr>
      <w:r w:rsidRPr="00534E19">
        <w:rPr>
          <w:rFonts w:cs="Times New Roman"/>
          <w:color w:val="000000"/>
        </w:rPr>
        <w:t>Prin i</w:t>
      </w:r>
      <w:r>
        <w:rPr>
          <w:rFonts w:cs="Times New Roman"/>
          <w:color w:val="000000"/>
        </w:rPr>
        <w:t>mplementarea regulilor și principiilor de guvernanță corporativă,</w:t>
      </w:r>
      <w:r w:rsidRPr="00534E19">
        <w:rPr>
          <w:rFonts w:cs="Times New Roman"/>
          <w:color w:val="000000"/>
        </w:rPr>
        <w:t xml:space="preserve"> </w:t>
      </w:r>
      <w:r w:rsidR="0001422C">
        <w:rPr>
          <w:rFonts w:cs="Times New Roman"/>
          <w:color w:val="000000"/>
        </w:rPr>
        <w:t>întreprinderea</w:t>
      </w:r>
      <w:r w:rsidRPr="00534E19">
        <w:rPr>
          <w:rFonts w:cs="Times New Roman"/>
          <w:color w:val="000000"/>
        </w:rPr>
        <w:t xml:space="preserve"> își propune atingerea următoarelor obiective: </w:t>
      </w:r>
    </w:p>
    <w:p w14:paraId="6AAFBEE7"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sidRPr="00274A8B">
        <w:rPr>
          <w:rFonts w:cs="Times New Roman"/>
          <w:color w:val="000000"/>
        </w:rPr>
        <w:t>clarificarea rolurilor de guverna</w:t>
      </w:r>
      <w:r>
        <w:rPr>
          <w:rFonts w:cs="Times New Roman"/>
          <w:color w:val="000000"/>
        </w:rPr>
        <w:t>nță</w:t>
      </w:r>
      <w:r w:rsidRPr="00274A8B">
        <w:rPr>
          <w:rFonts w:cs="Times New Roman"/>
          <w:color w:val="000000"/>
        </w:rPr>
        <w:t xml:space="preserve"> ale organelor de conducere</w:t>
      </w:r>
      <w:r>
        <w:rPr>
          <w:rFonts w:cs="Times New Roman"/>
          <w:color w:val="000000"/>
        </w:rPr>
        <w:t>;</w:t>
      </w:r>
    </w:p>
    <w:p w14:paraId="733B95A8"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sidRPr="00274A8B">
        <w:rPr>
          <w:rFonts w:cs="Times New Roman"/>
          <w:color w:val="000000"/>
        </w:rPr>
        <w:t>protecția și utilizarea eficientă a patrimoniului public</w:t>
      </w:r>
      <w:r>
        <w:rPr>
          <w:rFonts w:cs="Times New Roman"/>
          <w:color w:val="000000"/>
        </w:rPr>
        <w:t>;</w:t>
      </w:r>
    </w:p>
    <w:p w14:paraId="4FE943E5"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sidRPr="00274A8B">
        <w:rPr>
          <w:rFonts w:cs="Times New Roman"/>
          <w:color w:val="000000"/>
        </w:rPr>
        <w:t>promovarea și protejarea drepturilor tuturor părților interesate</w:t>
      </w:r>
      <w:r>
        <w:rPr>
          <w:rFonts w:cs="Times New Roman"/>
          <w:color w:val="000000"/>
        </w:rPr>
        <w:t>;</w:t>
      </w:r>
    </w:p>
    <w:p w14:paraId="42DE7764"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sidRPr="00274A8B">
        <w:rPr>
          <w:rFonts w:cs="Times New Roman"/>
          <w:color w:val="000000"/>
        </w:rPr>
        <w:t xml:space="preserve">gestionarea adecvată a riscurilor </w:t>
      </w:r>
      <w:r>
        <w:rPr>
          <w:rFonts w:cs="Times New Roman"/>
          <w:color w:val="000000"/>
        </w:rPr>
        <w:t>și asigurarea conformității activității;</w:t>
      </w:r>
    </w:p>
    <w:p w14:paraId="6B9710F1"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sidRPr="00274A8B">
        <w:rPr>
          <w:rFonts w:cs="Times New Roman"/>
          <w:color w:val="000000"/>
        </w:rPr>
        <w:t>implementarea unui mediu bazat pe integritate și valori etice</w:t>
      </w:r>
      <w:r>
        <w:rPr>
          <w:rFonts w:cs="Times New Roman"/>
          <w:color w:val="000000"/>
        </w:rPr>
        <w:t>;</w:t>
      </w:r>
    </w:p>
    <w:p w14:paraId="1D71D0AF"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Pr>
          <w:rFonts w:cs="Times New Roman"/>
          <w:color w:val="000000"/>
        </w:rPr>
        <w:t>asigurarea unei politici</w:t>
      </w:r>
      <w:r w:rsidRPr="00274A8B">
        <w:rPr>
          <w:rFonts w:cs="Times New Roman"/>
          <w:color w:val="000000"/>
        </w:rPr>
        <w:t xml:space="preserve"> de remunerare transparentă și echitabilă</w:t>
      </w:r>
      <w:r>
        <w:rPr>
          <w:rFonts w:cs="Times New Roman"/>
          <w:color w:val="000000"/>
        </w:rPr>
        <w:t>;</w:t>
      </w:r>
    </w:p>
    <w:p w14:paraId="325F890A" w14:textId="77777777" w:rsidR="00027BAF" w:rsidRPr="00274A8B" w:rsidRDefault="00027BAF" w:rsidP="00764D63">
      <w:pPr>
        <w:pStyle w:val="ListParagraph"/>
        <w:numPr>
          <w:ilvl w:val="0"/>
          <w:numId w:val="1"/>
        </w:numPr>
        <w:spacing w:after="0" w:line="240" w:lineRule="auto"/>
        <w:ind w:hanging="335"/>
        <w:contextualSpacing w:val="0"/>
        <w:rPr>
          <w:rFonts w:cs="Times New Roman"/>
          <w:color w:val="000000"/>
        </w:rPr>
      </w:pPr>
      <w:r>
        <w:rPr>
          <w:rFonts w:cs="Times New Roman"/>
          <w:color w:val="000000"/>
        </w:rPr>
        <w:t xml:space="preserve">accederea </w:t>
      </w:r>
      <w:r w:rsidRPr="003D0835">
        <w:rPr>
          <w:rFonts w:cs="Times New Roman"/>
          <w:color w:val="000000"/>
        </w:rPr>
        <w:t>în funcțiile de</w:t>
      </w:r>
      <w:r w:rsidRPr="00415547">
        <w:rPr>
          <w:rFonts w:cs="Times New Roman"/>
          <w:color w:val="FF0000"/>
        </w:rPr>
        <w:t xml:space="preserve"> </w:t>
      </w:r>
      <w:r w:rsidRPr="00274A8B">
        <w:rPr>
          <w:rFonts w:cs="Times New Roman"/>
          <w:color w:val="000000"/>
        </w:rPr>
        <w:t xml:space="preserve">conducere </w:t>
      </w:r>
      <w:r>
        <w:rPr>
          <w:rFonts w:cs="Times New Roman"/>
          <w:color w:val="000000"/>
        </w:rPr>
        <w:t xml:space="preserve">a persoanelor </w:t>
      </w:r>
      <w:r w:rsidRPr="00274A8B">
        <w:rPr>
          <w:rFonts w:cs="Times New Roman"/>
          <w:color w:val="000000"/>
        </w:rPr>
        <w:t>competente, responsabile și cu o bună reputație</w:t>
      </w:r>
      <w:r>
        <w:rPr>
          <w:rFonts w:cs="Times New Roman"/>
          <w:color w:val="000000"/>
        </w:rPr>
        <w:t>;</w:t>
      </w:r>
    </w:p>
    <w:p w14:paraId="161918B5" w14:textId="77777777" w:rsidR="00027BAF" w:rsidRDefault="00027BAF" w:rsidP="00764D63">
      <w:pPr>
        <w:pStyle w:val="ListParagraph"/>
        <w:numPr>
          <w:ilvl w:val="0"/>
          <w:numId w:val="1"/>
        </w:numPr>
        <w:spacing w:after="0" w:line="240" w:lineRule="auto"/>
        <w:ind w:hanging="335"/>
        <w:contextualSpacing w:val="0"/>
        <w:rPr>
          <w:rFonts w:cs="Times New Roman"/>
          <w:color w:val="000000"/>
        </w:rPr>
      </w:pPr>
      <w:r>
        <w:rPr>
          <w:rFonts w:cs="Times New Roman"/>
          <w:color w:val="000000"/>
        </w:rPr>
        <w:t xml:space="preserve">asigurarea </w:t>
      </w:r>
      <w:r w:rsidRPr="00274A8B">
        <w:rPr>
          <w:rFonts w:cs="Times New Roman"/>
          <w:color w:val="000000"/>
        </w:rPr>
        <w:t>transparenț</w:t>
      </w:r>
      <w:r>
        <w:rPr>
          <w:rFonts w:cs="Times New Roman"/>
          <w:color w:val="000000"/>
        </w:rPr>
        <w:t>ei și dezvăluirea informațiilor de interes public.</w:t>
      </w:r>
    </w:p>
    <w:p w14:paraId="465BAD85" w14:textId="77777777" w:rsidR="00AF2D20" w:rsidRDefault="00AF2D20"/>
    <w:p w14:paraId="777FF0D7" w14:textId="56CC9969" w:rsidR="00637773" w:rsidRPr="00274A8B" w:rsidRDefault="00637773" w:rsidP="001E31A4">
      <w:pPr>
        <w:pStyle w:val="Heading1"/>
      </w:pPr>
      <w:r w:rsidRPr="009705B3">
        <w:rPr>
          <w:rFonts w:cs="Times New Roman"/>
        </w:rPr>
        <w:t>Capitolul</w:t>
      </w:r>
      <w:r>
        <w:t xml:space="preserve"> II. </w:t>
      </w:r>
      <w:r w:rsidR="00207FD6">
        <w:rPr>
          <w:rStyle w:val="markedcontent"/>
          <w:rFonts w:ascii="Arial" w:hAnsi="Arial" w:cs="Arial"/>
        </w:rPr>
        <w:t>Cadrul general de desfășurare a activității</w:t>
      </w:r>
      <w:r w:rsidR="00207FD6">
        <w:t xml:space="preserve"> </w:t>
      </w:r>
      <w:r w:rsidR="00207FD6" w:rsidRPr="00207FD6">
        <w:rPr>
          <w:rStyle w:val="markedcontent"/>
          <w:rFonts w:ascii="Arial" w:hAnsi="Arial" w:cs="Arial"/>
        </w:rPr>
        <w:t>întreprinderii</w:t>
      </w:r>
    </w:p>
    <w:p w14:paraId="6DF07DE6" w14:textId="16EA0222" w:rsidR="00DF34F7" w:rsidRPr="00D764E3" w:rsidRDefault="00207FD6" w:rsidP="00764D63">
      <w:pPr>
        <w:pStyle w:val="ListParagraph"/>
        <w:numPr>
          <w:ilvl w:val="0"/>
          <w:numId w:val="14"/>
        </w:numPr>
        <w:spacing w:after="0" w:line="240" w:lineRule="auto"/>
        <w:rPr>
          <w:rFonts w:ascii="Courier New" w:eastAsia="Times New Roman" w:hAnsi="Courier New" w:cs="Courier New"/>
          <w:sz w:val="20"/>
          <w:szCs w:val="20"/>
        </w:rPr>
      </w:pPr>
      <w:bookmarkStart w:id="1" w:name="_Hlk135574726"/>
      <w:r w:rsidRPr="00D764E3">
        <w:rPr>
          <w:rFonts w:cs="Times New Roman"/>
          <w:color w:val="000000"/>
        </w:rPr>
        <w:t xml:space="preserve">Întreprinderea </w:t>
      </w:r>
      <w:r w:rsidRPr="00D764E3">
        <w:rPr>
          <w:rStyle w:val="markedcontent"/>
          <w:rFonts w:ascii="Arial" w:hAnsi="Arial" w:cs="Arial"/>
        </w:rPr>
        <w:t xml:space="preserve"> </w:t>
      </w:r>
      <w:r w:rsidRPr="00D764E3">
        <w:rPr>
          <w:rFonts w:cs="Times New Roman"/>
          <w:color w:val="000000"/>
        </w:rPr>
        <w:t>își desfășoară activitatea în corespundere cu prevederile cadrului legal și cu actele normative în</w:t>
      </w:r>
      <w:r w:rsidR="00E443C8" w:rsidRPr="00D764E3">
        <w:rPr>
          <w:rFonts w:cs="Times New Roman"/>
          <w:color w:val="000000"/>
        </w:rPr>
        <w:t xml:space="preserve"> vigoare a Republicii Moldova</w:t>
      </w:r>
      <w:r w:rsidRPr="00D764E3">
        <w:rPr>
          <w:rFonts w:cs="Times New Roman"/>
          <w:color w:val="000000"/>
        </w:rPr>
        <w:t>, în corespundere cu Statutul și reglementările sale interne,</w:t>
      </w:r>
      <w:r w:rsidR="004C23E6" w:rsidRPr="00D764E3">
        <w:rPr>
          <w:rFonts w:cs="Times New Roman"/>
          <w:color w:val="000000"/>
        </w:rPr>
        <w:t xml:space="preserve"> </w:t>
      </w:r>
      <w:r w:rsidRPr="00D764E3">
        <w:rPr>
          <w:rFonts w:cs="Times New Roman"/>
          <w:color w:val="000000"/>
        </w:rPr>
        <w:t xml:space="preserve">după cum urmează: </w:t>
      </w:r>
    </w:p>
    <w:bookmarkEnd w:id="1"/>
    <w:p w14:paraId="3E5693F6" w14:textId="77777777" w:rsidR="005253FE" w:rsidRDefault="005253FE" w:rsidP="0095721A">
      <w:pPr>
        <w:spacing w:after="0" w:line="240" w:lineRule="auto"/>
        <w:ind w:firstLine="0"/>
        <w:rPr>
          <w:color w:val="000000"/>
        </w:rPr>
      </w:pPr>
    </w:p>
    <w:p w14:paraId="1655A71B" w14:textId="10478851" w:rsidR="004C23E6" w:rsidRPr="00D202A4" w:rsidRDefault="004C23E6" w:rsidP="00764D63">
      <w:pPr>
        <w:pStyle w:val="ListParagraph"/>
        <w:numPr>
          <w:ilvl w:val="0"/>
          <w:numId w:val="12"/>
        </w:numPr>
        <w:spacing w:after="0" w:line="240" w:lineRule="auto"/>
        <w:rPr>
          <w:color w:val="000000"/>
        </w:rPr>
      </w:pPr>
      <w:r w:rsidRPr="00D202A4">
        <w:rPr>
          <w:color w:val="000000"/>
        </w:rPr>
        <w:t xml:space="preserve">Legea </w:t>
      </w:r>
      <w:r w:rsidR="003A7AB6" w:rsidRPr="00D202A4">
        <w:rPr>
          <w:color w:val="000000"/>
        </w:rPr>
        <w:t xml:space="preserve">nr. </w:t>
      </w:r>
      <w:r w:rsidRPr="00D202A4">
        <w:rPr>
          <w:color w:val="000000"/>
        </w:rPr>
        <w:t>246/2017 cu privire la întreprinderea de stat și întreprinderea municipală</w:t>
      </w:r>
    </w:p>
    <w:p w14:paraId="5F1F8AA5" w14:textId="5D7C9AB2" w:rsidR="0057780C" w:rsidRPr="00D202A4" w:rsidRDefault="003A7AB6" w:rsidP="00764D63">
      <w:pPr>
        <w:pStyle w:val="ListParagraph"/>
        <w:numPr>
          <w:ilvl w:val="0"/>
          <w:numId w:val="12"/>
        </w:numPr>
        <w:spacing w:after="0" w:line="240" w:lineRule="auto"/>
      </w:pPr>
      <w:r w:rsidRPr="00D202A4">
        <w:t>Legea</w:t>
      </w:r>
      <w:r w:rsidR="0057780C" w:rsidRPr="00D202A4">
        <w:t xml:space="preserve"> nr. 271/2017 privind auditul situațiilor financiare. </w:t>
      </w:r>
    </w:p>
    <w:p w14:paraId="1B4A1A4E" w14:textId="04DFD18B" w:rsidR="0057780C" w:rsidRPr="00D202A4" w:rsidRDefault="0057780C" w:rsidP="00764D63">
      <w:pPr>
        <w:pStyle w:val="ListParagraph"/>
        <w:numPr>
          <w:ilvl w:val="0"/>
          <w:numId w:val="12"/>
        </w:numPr>
        <w:spacing w:after="0" w:line="240" w:lineRule="auto"/>
      </w:pPr>
      <w:r w:rsidRPr="00D202A4">
        <w:t>Legea nr. 229/2010 privind controlul financiar public intern.</w:t>
      </w:r>
    </w:p>
    <w:p w14:paraId="21EF4E5F" w14:textId="749E60CF" w:rsidR="0057780C" w:rsidRPr="00D202A4" w:rsidRDefault="0057780C" w:rsidP="00764D63">
      <w:pPr>
        <w:pStyle w:val="ListParagraph"/>
        <w:numPr>
          <w:ilvl w:val="0"/>
          <w:numId w:val="12"/>
        </w:numPr>
        <w:spacing w:after="0" w:line="240" w:lineRule="auto"/>
      </w:pPr>
      <w:r w:rsidRPr="00D202A4">
        <w:t>Legea nr. 133/2016 privind declararea averii și a intereselor personale</w:t>
      </w:r>
    </w:p>
    <w:p w14:paraId="6C316A34" w14:textId="3331AE17" w:rsidR="0057780C" w:rsidRPr="00D202A4" w:rsidRDefault="003A7AB6" w:rsidP="00764D63">
      <w:pPr>
        <w:pStyle w:val="ListParagraph"/>
        <w:numPr>
          <w:ilvl w:val="0"/>
          <w:numId w:val="12"/>
        </w:numPr>
        <w:spacing w:after="0" w:line="240" w:lineRule="auto"/>
        <w:rPr>
          <w:rFonts w:cs="Times New Roman"/>
          <w:color w:val="000000"/>
        </w:rPr>
      </w:pPr>
      <w:r w:rsidRPr="00D202A4">
        <w:rPr>
          <w:rFonts w:cs="Times New Roman"/>
          <w:color w:val="000000"/>
        </w:rPr>
        <w:t>Legea</w:t>
      </w:r>
      <w:r w:rsidR="0057780C" w:rsidRPr="00D202A4">
        <w:rPr>
          <w:rFonts w:cs="Times New Roman"/>
          <w:color w:val="000000"/>
        </w:rPr>
        <w:t xml:space="preserve"> nr. 122/2018 privind avertizorii de integritate</w:t>
      </w:r>
    </w:p>
    <w:p w14:paraId="427585F0" w14:textId="0B5B19E0" w:rsidR="005771B6" w:rsidRPr="00D202A4" w:rsidRDefault="003A7AB6" w:rsidP="00764D63">
      <w:pPr>
        <w:pStyle w:val="ListParagraph"/>
        <w:numPr>
          <w:ilvl w:val="0"/>
          <w:numId w:val="12"/>
        </w:numPr>
        <w:spacing w:after="0" w:line="240" w:lineRule="auto"/>
        <w:rPr>
          <w:rFonts w:cs="Times New Roman"/>
          <w:color w:val="000000"/>
        </w:rPr>
      </w:pPr>
      <w:r w:rsidRPr="00D202A4">
        <w:rPr>
          <w:rFonts w:cs="Times New Roman"/>
          <w:color w:val="000000"/>
        </w:rPr>
        <w:t>Legea</w:t>
      </w:r>
      <w:r w:rsidR="005771B6" w:rsidRPr="00D202A4">
        <w:rPr>
          <w:rFonts w:cs="Times New Roman"/>
          <w:color w:val="000000"/>
        </w:rPr>
        <w:t xml:space="preserve"> nr. 287/2017 contabilității și raportării financiare </w:t>
      </w:r>
    </w:p>
    <w:p w14:paraId="3CB94C74" w14:textId="2BB6D0CA" w:rsidR="00D202A4" w:rsidRPr="00D202A4" w:rsidRDefault="00D202A4" w:rsidP="00764D63">
      <w:pPr>
        <w:pStyle w:val="ListParagraph"/>
        <w:numPr>
          <w:ilvl w:val="0"/>
          <w:numId w:val="12"/>
        </w:numPr>
        <w:spacing w:after="0" w:line="240" w:lineRule="auto"/>
        <w:rPr>
          <w:rFonts w:cs="Times New Roman"/>
          <w:color w:val="000000"/>
        </w:rPr>
      </w:pPr>
      <w:r w:rsidRPr="00D202A4">
        <w:rPr>
          <w:rStyle w:val="salnbdy"/>
        </w:rPr>
        <w:t>Legea salarizării nr. 847/2002</w:t>
      </w:r>
    </w:p>
    <w:p w14:paraId="59014B2B" w14:textId="085643DD" w:rsidR="00EF4BC0" w:rsidRPr="00F84C6B" w:rsidRDefault="00EF4BC0" w:rsidP="00764D63">
      <w:pPr>
        <w:pStyle w:val="ListParagraph"/>
        <w:numPr>
          <w:ilvl w:val="0"/>
          <w:numId w:val="12"/>
        </w:numPr>
        <w:spacing w:after="0" w:line="240" w:lineRule="auto"/>
        <w:rPr>
          <w:color w:val="000000"/>
        </w:rPr>
      </w:pPr>
      <w:r w:rsidRPr="00F84C6B">
        <w:rPr>
          <w:color w:val="000000"/>
        </w:rPr>
        <w:t>Hotărârea Guvernului nr.484/2019 pentru aprobarea unor acte normative privind punerea</w:t>
      </w:r>
      <w:r w:rsidRPr="00F84C6B">
        <w:rPr>
          <w:color w:val="000000"/>
        </w:rPr>
        <w:br/>
        <w:t>în aplicare a Legii nr.246/2017 cu privire la întreprinderea de stat și întreprinderea municipală</w:t>
      </w:r>
    </w:p>
    <w:p w14:paraId="4FA9C788" w14:textId="219F7A6B" w:rsidR="008C6E6A" w:rsidRPr="00F84C6B" w:rsidRDefault="008C6E6A" w:rsidP="00764D63">
      <w:pPr>
        <w:pStyle w:val="ListParagraph"/>
        <w:numPr>
          <w:ilvl w:val="0"/>
          <w:numId w:val="12"/>
        </w:numPr>
        <w:spacing w:after="0" w:line="240" w:lineRule="auto"/>
        <w:rPr>
          <w:color w:val="000000"/>
        </w:rPr>
      </w:pPr>
      <w:r w:rsidRPr="00F84C6B">
        <w:rPr>
          <w:color w:val="000000"/>
        </w:rPr>
        <w:t xml:space="preserve">Hotărârea Guvernului nr.209/2023 cu privire la aprobarea Regulamentului privind selectarea candidaților pentru funcția de membru al consiliului întreprinderilor de stat și societăților comerciale cu capital integral/majoritar de stat  şi condiţiile de remunerare a acestora </w:t>
      </w:r>
    </w:p>
    <w:p w14:paraId="35A9516A" w14:textId="48BC58FB" w:rsidR="008C6E6A" w:rsidRPr="00F84C6B" w:rsidRDefault="008C6E6A" w:rsidP="00764D63">
      <w:pPr>
        <w:pStyle w:val="ListParagraph"/>
        <w:numPr>
          <w:ilvl w:val="0"/>
          <w:numId w:val="12"/>
        </w:numPr>
        <w:spacing w:after="0" w:line="240" w:lineRule="auto"/>
        <w:rPr>
          <w:color w:val="000000"/>
        </w:rPr>
      </w:pPr>
      <w:r w:rsidRPr="00F84C6B">
        <w:rPr>
          <w:iCs/>
          <w:lang w:val="ro-MD"/>
        </w:rPr>
        <w:t xml:space="preserve">Hotărârea Guvernului nr.210/2023 cu privire la aprobarea </w:t>
      </w:r>
      <w:r w:rsidRPr="00F84C6B">
        <w:rPr>
          <w:lang w:val="ro-MD"/>
        </w:rPr>
        <w:t xml:space="preserve">Regulamentului privind </w:t>
      </w:r>
      <w:r w:rsidRPr="00F84C6B">
        <w:rPr>
          <w:iCs/>
          <w:lang w:val="ro-MD"/>
        </w:rPr>
        <w:t>selectarea</w:t>
      </w:r>
      <w:r w:rsidRPr="00F84C6B">
        <w:rPr>
          <w:i/>
          <w:iCs/>
          <w:lang w:val="ro-MD"/>
        </w:rPr>
        <w:t xml:space="preserve"> </w:t>
      </w:r>
      <w:r w:rsidRPr="00F84C6B">
        <w:rPr>
          <w:iCs/>
          <w:lang w:val="ro-MD"/>
        </w:rPr>
        <w:t>candidaților pentru funcția de membru al comitetului</w:t>
      </w:r>
      <w:r w:rsidRPr="00F84C6B">
        <w:rPr>
          <w:i/>
          <w:iCs/>
          <w:lang w:val="ro-MD"/>
        </w:rPr>
        <w:t xml:space="preserve"> </w:t>
      </w:r>
      <w:r w:rsidRPr="00F84C6B">
        <w:rPr>
          <w:iCs/>
          <w:lang w:val="ro-MD"/>
        </w:rPr>
        <w:t>de audit pentru entități de interes public cu capital</w:t>
      </w:r>
      <w:r w:rsidRPr="00F84C6B">
        <w:rPr>
          <w:i/>
          <w:iCs/>
          <w:lang w:val="ro-MD"/>
        </w:rPr>
        <w:t xml:space="preserve"> </w:t>
      </w:r>
      <w:r w:rsidRPr="00F84C6B">
        <w:rPr>
          <w:iCs/>
          <w:lang w:val="ro-MD"/>
        </w:rPr>
        <w:t>de stat și al comisiei de cenzori/cenzorului întreprinderilor</w:t>
      </w:r>
      <w:r w:rsidRPr="00F84C6B">
        <w:rPr>
          <w:i/>
          <w:iCs/>
          <w:lang w:val="ro-MD"/>
        </w:rPr>
        <w:t xml:space="preserve"> </w:t>
      </w:r>
      <w:r w:rsidRPr="00F84C6B">
        <w:rPr>
          <w:iCs/>
          <w:lang w:val="ro-MD"/>
        </w:rPr>
        <w:t>de stat și societăților comerciale cu capital integral/majoritar</w:t>
      </w:r>
      <w:r w:rsidRPr="00F84C6B">
        <w:rPr>
          <w:i/>
          <w:iCs/>
          <w:lang w:val="ro-MD"/>
        </w:rPr>
        <w:t xml:space="preserve"> </w:t>
      </w:r>
      <w:r w:rsidRPr="00F84C6B">
        <w:rPr>
          <w:iCs/>
          <w:lang w:val="ro-MD"/>
        </w:rPr>
        <w:t xml:space="preserve">de stat și condițiile de remunerare a acestora </w:t>
      </w:r>
    </w:p>
    <w:p w14:paraId="3F2B88C0" w14:textId="13D74EEA" w:rsidR="00304781" w:rsidRPr="00F84C6B" w:rsidRDefault="00304781" w:rsidP="00764D63">
      <w:pPr>
        <w:pStyle w:val="ListParagraph"/>
        <w:numPr>
          <w:ilvl w:val="0"/>
          <w:numId w:val="12"/>
        </w:numPr>
        <w:spacing w:after="0" w:line="240" w:lineRule="auto"/>
        <w:rPr>
          <w:i/>
        </w:rPr>
      </w:pPr>
      <w:r w:rsidRPr="00F84C6B">
        <w:rPr>
          <w:color w:val="000000"/>
        </w:rPr>
        <w:t>Hotărârea Guvernului nr.875/2015</w:t>
      </w:r>
      <w:r w:rsidRPr="00F84C6B">
        <w:rPr>
          <w:iCs/>
        </w:rPr>
        <w:t xml:space="preserve"> pentru aprobarea Regulamentului cu privire la modul de selectare a </w:t>
      </w:r>
      <w:r w:rsidR="00EE4E55" w:rsidRPr="00F84C6B">
        <w:rPr>
          <w:iCs/>
        </w:rPr>
        <w:t>entităților</w:t>
      </w:r>
      <w:r w:rsidRPr="00F84C6B">
        <w:rPr>
          <w:iCs/>
        </w:rPr>
        <w:t xml:space="preserve"> de audit şi termenii de referinţă pentru auditarea </w:t>
      </w:r>
      <w:r w:rsidR="00EE4E55" w:rsidRPr="00F84C6B">
        <w:rPr>
          <w:iCs/>
        </w:rPr>
        <w:t>situațiilor</w:t>
      </w:r>
      <w:r w:rsidRPr="00F84C6B">
        <w:rPr>
          <w:iCs/>
        </w:rPr>
        <w:t xml:space="preserve"> financiare individuale ale întreprinderilor de stat/municipale şi </w:t>
      </w:r>
      <w:r w:rsidR="00EE4E55" w:rsidRPr="00F84C6B">
        <w:rPr>
          <w:iCs/>
        </w:rPr>
        <w:t>societăților</w:t>
      </w:r>
      <w:r w:rsidRPr="00F84C6B">
        <w:rPr>
          <w:iCs/>
        </w:rPr>
        <w:t xml:space="preserve"> pe acţiuni în care cota statului depăşeşte 50% din capitalul social</w:t>
      </w:r>
    </w:p>
    <w:p w14:paraId="4F516059" w14:textId="686116D1" w:rsidR="00EF4BC0" w:rsidRDefault="005253FE" w:rsidP="00764D63">
      <w:pPr>
        <w:pStyle w:val="ListParagraph"/>
        <w:numPr>
          <w:ilvl w:val="0"/>
          <w:numId w:val="12"/>
        </w:numPr>
        <w:spacing w:after="0" w:line="240" w:lineRule="auto"/>
        <w:rPr>
          <w:rFonts w:cs="Times New Roman"/>
          <w:color w:val="000000"/>
        </w:rPr>
      </w:pPr>
      <w:r w:rsidRPr="00F84C6B">
        <w:rPr>
          <w:rFonts w:cs="Times New Roman"/>
          <w:color w:val="000000"/>
        </w:rPr>
        <w:t>Hotărârea</w:t>
      </w:r>
      <w:r w:rsidR="00714AB6" w:rsidRPr="00F84C6B">
        <w:rPr>
          <w:rFonts w:cs="Times New Roman"/>
          <w:color w:val="000000"/>
        </w:rPr>
        <w:t xml:space="preserve"> Guvernului nr.743/2002 cu privire la salarizarea angajaților din unitățile cu autonomie financiară</w:t>
      </w:r>
    </w:p>
    <w:p w14:paraId="351564DA" w14:textId="21E13DA3" w:rsidR="000B7748" w:rsidRPr="00876E5B" w:rsidRDefault="000B7748" w:rsidP="00764D63">
      <w:pPr>
        <w:pStyle w:val="ListParagraph"/>
        <w:numPr>
          <w:ilvl w:val="0"/>
          <w:numId w:val="12"/>
        </w:numPr>
        <w:spacing w:after="0" w:line="240" w:lineRule="auto"/>
        <w:rPr>
          <w:rFonts w:cs="Times New Roman"/>
          <w:color w:val="000000"/>
        </w:rPr>
      </w:pPr>
      <w:r w:rsidRPr="00F84C6B">
        <w:rPr>
          <w:rFonts w:cs="Times New Roman"/>
          <w:color w:val="000000"/>
        </w:rPr>
        <w:t>Hotărârea Guvernului nr.</w:t>
      </w:r>
      <w:r>
        <w:rPr>
          <w:rFonts w:cs="Times New Roman"/>
          <w:color w:val="000000"/>
        </w:rPr>
        <w:t>387</w:t>
      </w:r>
      <w:r w:rsidRPr="00F84C6B">
        <w:rPr>
          <w:rFonts w:cs="Times New Roman"/>
          <w:color w:val="000000"/>
        </w:rPr>
        <w:t>/20</w:t>
      </w:r>
      <w:r>
        <w:rPr>
          <w:rFonts w:cs="Times New Roman"/>
          <w:color w:val="000000"/>
        </w:rPr>
        <w:t>14 pentru aprobarea Regulamentului cu privire la achiziționarea serviciilor financiare de către întreprinderile de stat/</w:t>
      </w:r>
      <w:r w:rsidRPr="00876E5B">
        <w:rPr>
          <w:rFonts w:cs="Times New Roman"/>
          <w:color w:val="000000"/>
        </w:rPr>
        <w:t>municipale</w:t>
      </w:r>
      <w:r w:rsidR="00876E5B" w:rsidRPr="00876E5B">
        <w:rPr>
          <w:rFonts w:cs="Times New Roman"/>
          <w:color w:val="000000"/>
        </w:rPr>
        <w:t xml:space="preserve"> </w:t>
      </w:r>
      <w:r w:rsidR="00876E5B" w:rsidRPr="00876E5B">
        <w:rPr>
          <w:rFonts w:cs="Times New Roman"/>
          <w:bCs/>
          <w:color w:val="000000"/>
        </w:rPr>
        <w:t>şi societățile comerciale cu capital integral sau majoritar public</w:t>
      </w:r>
    </w:p>
    <w:p w14:paraId="6BBA6911" w14:textId="41463B1D" w:rsidR="005253FE" w:rsidRPr="00F84C6B" w:rsidRDefault="005253FE" w:rsidP="00764D63">
      <w:pPr>
        <w:pStyle w:val="ListParagraph"/>
        <w:numPr>
          <w:ilvl w:val="0"/>
          <w:numId w:val="12"/>
        </w:numPr>
        <w:spacing w:after="0" w:line="240" w:lineRule="auto"/>
        <w:rPr>
          <w:rFonts w:cs="Times New Roman"/>
          <w:color w:val="000000"/>
        </w:rPr>
      </w:pPr>
      <w:r w:rsidRPr="00F84C6B">
        <w:rPr>
          <w:color w:val="000000"/>
        </w:rPr>
        <w:t>Hotărârea Guvernului nr.351/2020</w:t>
      </w:r>
      <w:r w:rsidRPr="00F84C6B">
        <w:rPr>
          <w:iCs/>
        </w:rPr>
        <w:t xml:space="preserve"> pentru aprobarea Regulamentului privind </w:t>
      </w:r>
      <w:r w:rsidRPr="005253FE">
        <w:t>achiziționarea bunurilor, lucrărilor</w:t>
      </w:r>
      <w:r w:rsidRPr="00F84C6B">
        <w:rPr>
          <w:i/>
        </w:rPr>
        <w:t xml:space="preserve"> </w:t>
      </w:r>
      <w:r w:rsidRPr="005253FE">
        <w:t>și serviciilor la întreprinderea de stat</w:t>
      </w:r>
    </w:p>
    <w:p w14:paraId="22835875" w14:textId="19851706" w:rsidR="008C6E6A" w:rsidRPr="00F84C6B" w:rsidRDefault="005253FE" w:rsidP="00764D63">
      <w:pPr>
        <w:pStyle w:val="ListParagraph"/>
        <w:numPr>
          <w:ilvl w:val="0"/>
          <w:numId w:val="12"/>
        </w:numPr>
        <w:spacing w:after="0" w:line="240" w:lineRule="auto"/>
        <w:rPr>
          <w:rFonts w:cs="Times New Roman"/>
          <w:color w:val="000000"/>
        </w:rPr>
      </w:pPr>
      <w:r w:rsidRPr="00F84C6B">
        <w:rPr>
          <w:rFonts w:cs="Times New Roman"/>
          <w:color w:val="000000"/>
        </w:rPr>
        <w:t>Hotărârea</w:t>
      </w:r>
      <w:r w:rsidR="008C6E6A" w:rsidRPr="00F84C6B">
        <w:rPr>
          <w:rFonts w:cs="Times New Roman"/>
          <w:color w:val="000000"/>
        </w:rPr>
        <w:t xml:space="preserve"> Guvernului nr.483/2008 pentru aprobarea Regulamentului cu privire la darea în locațiune a activelor neutilizate</w:t>
      </w:r>
    </w:p>
    <w:p w14:paraId="5DBE9DAA" w14:textId="6CC46EF8" w:rsidR="008C6E6A" w:rsidRPr="00F84C6B" w:rsidRDefault="005253FE" w:rsidP="00764D63">
      <w:pPr>
        <w:pStyle w:val="ListParagraph"/>
        <w:numPr>
          <w:ilvl w:val="0"/>
          <w:numId w:val="12"/>
        </w:numPr>
        <w:spacing w:after="0" w:line="240" w:lineRule="auto"/>
        <w:rPr>
          <w:rFonts w:cs="Times New Roman"/>
          <w:color w:val="000000"/>
        </w:rPr>
      </w:pPr>
      <w:r w:rsidRPr="00F84C6B">
        <w:rPr>
          <w:rFonts w:cs="Times New Roman"/>
          <w:color w:val="000000"/>
        </w:rPr>
        <w:t>Hotărârea</w:t>
      </w:r>
      <w:r w:rsidR="008C6E6A" w:rsidRPr="00F84C6B">
        <w:rPr>
          <w:rFonts w:cs="Times New Roman"/>
          <w:color w:val="000000"/>
        </w:rPr>
        <w:t xml:space="preserve"> Guvernului nr.480/2008 pentru aprobarea Regulamentului cu privire la modul de determinare și comercializare a activelor neutilizate ale întreprinderii</w:t>
      </w:r>
    </w:p>
    <w:p w14:paraId="3B8FDB88" w14:textId="6C1A940F" w:rsidR="008C6E6A" w:rsidRPr="00F84C6B" w:rsidRDefault="005253FE" w:rsidP="00764D63">
      <w:pPr>
        <w:pStyle w:val="ListParagraph"/>
        <w:numPr>
          <w:ilvl w:val="0"/>
          <w:numId w:val="12"/>
        </w:numPr>
        <w:spacing w:after="0" w:line="240" w:lineRule="auto"/>
        <w:rPr>
          <w:rFonts w:cs="Times New Roman"/>
          <w:color w:val="000000"/>
        </w:rPr>
      </w:pPr>
      <w:r w:rsidRPr="00F84C6B">
        <w:rPr>
          <w:rFonts w:cs="Times New Roman"/>
          <w:color w:val="000000"/>
        </w:rPr>
        <w:t>Hotărârea</w:t>
      </w:r>
      <w:r w:rsidR="0079139A" w:rsidRPr="00F84C6B">
        <w:rPr>
          <w:rFonts w:cs="Times New Roman"/>
          <w:color w:val="000000"/>
        </w:rPr>
        <w:t xml:space="preserve"> Guvernului nr.500/1998 despre aprobarea Regulamentului privind casarea bunurilor uzate, raportate la mijloacele fixe</w:t>
      </w:r>
    </w:p>
    <w:p w14:paraId="7B2FADAA" w14:textId="2137774E" w:rsidR="00C51B90" w:rsidRPr="00F84C6B" w:rsidRDefault="008C6E6A" w:rsidP="00764D63">
      <w:pPr>
        <w:pStyle w:val="ListParagraph"/>
        <w:numPr>
          <w:ilvl w:val="0"/>
          <w:numId w:val="12"/>
        </w:numPr>
        <w:spacing w:after="0" w:line="240" w:lineRule="auto"/>
        <w:rPr>
          <w:color w:val="000000"/>
        </w:rPr>
      </w:pPr>
      <w:r w:rsidRPr="00F84C6B">
        <w:rPr>
          <w:color w:val="000000"/>
        </w:rPr>
        <w:t xml:space="preserve">Statutul întreprinderii </w:t>
      </w:r>
    </w:p>
    <w:p w14:paraId="4A998BF6" w14:textId="553DCDF1" w:rsidR="0079139A" w:rsidRPr="00F84C6B" w:rsidRDefault="0079139A" w:rsidP="00764D63">
      <w:pPr>
        <w:pStyle w:val="ListParagraph"/>
        <w:numPr>
          <w:ilvl w:val="0"/>
          <w:numId w:val="12"/>
        </w:numPr>
        <w:spacing w:after="0" w:line="240" w:lineRule="auto"/>
        <w:rPr>
          <w:color w:val="000000"/>
        </w:rPr>
      </w:pPr>
      <w:r w:rsidRPr="00F84C6B">
        <w:rPr>
          <w:color w:val="000000"/>
        </w:rPr>
        <w:t>Regulamentul consiliului de administraţie al întreprinderii</w:t>
      </w:r>
      <w:r w:rsidR="00937BD3">
        <w:rPr>
          <w:color w:val="000000"/>
        </w:rPr>
        <w:t>, aprobat de fondator</w:t>
      </w:r>
      <w:r w:rsidRPr="00F84C6B">
        <w:rPr>
          <w:color w:val="000000"/>
        </w:rPr>
        <w:t xml:space="preserve"> </w:t>
      </w:r>
    </w:p>
    <w:p w14:paraId="5627163D" w14:textId="48F1AACD" w:rsidR="00C51B90" w:rsidRDefault="0079139A" w:rsidP="00764D63">
      <w:pPr>
        <w:pStyle w:val="ListParagraph"/>
        <w:numPr>
          <w:ilvl w:val="0"/>
          <w:numId w:val="12"/>
        </w:numPr>
        <w:spacing w:after="0" w:line="240" w:lineRule="auto"/>
        <w:rPr>
          <w:color w:val="000000"/>
        </w:rPr>
      </w:pPr>
      <w:r w:rsidRPr="00F84C6B">
        <w:rPr>
          <w:color w:val="000000"/>
        </w:rPr>
        <w:t xml:space="preserve">Regulamentul organului executiv </w:t>
      </w:r>
      <w:r w:rsidR="00C51B90" w:rsidRPr="00F84C6B">
        <w:rPr>
          <w:color w:val="000000"/>
        </w:rPr>
        <w:t xml:space="preserve"> </w:t>
      </w:r>
      <w:r w:rsidRPr="00F84C6B">
        <w:rPr>
          <w:color w:val="000000"/>
        </w:rPr>
        <w:t xml:space="preserve">al </w:t>
      </w:r>
      <w:r w:rsidR="00C51B90" w:rsidRPr="00F84C6B">
        <w:rPr>
          <w:color w:val="000000"/>
        </w:rPr>
        <w:t xml:space="preserve"> întreprinderii</w:t>
      </w:r>
      <w:r w:rsidR="00937BD3">
        <w:rPr>
          <w:color w:val="000000"/>
        </w:rPr>
        <w:t>, aprobat de fondator</w:t>
      </w:r>
      <w:r w:rsidR="00C51B90" w:rsidRPr="00F84C6B">
        <w:rPr>
          <w:color w:val="000000"/>
        </w:rPr>
        <w:t xml:space="preserve"> </w:t>
      </w:r>
    </w:p>
    <w:p w14:paraId="74A7CC82" w14:textId="1AF09E63" w:rsidR="00E1284A" w:rsidRDefault="00E1284A" w:rsidP="00764D63">
      <w:pPr>
        <w:pStyle w:val="ListParagraph"/>
        <w:numPr>
          <w:ilvl w:val="0"/>
          <w:numId w:val="12"/>
        </w:numPr>
        <w:spacing w:after="0" w:line="240" w:lineRule="auto"/>
        <w:rPr>
          <w:color w:val="000000"/>
        </w:rPr>
      </w:pPr>
      <w:r>
        <w:rPr>
          <w:color w:val="000000"/>
        </w:rPr>
        <w:t>R</w:t>
      </w:r>
      <w:r w:rsidRPr="00E1284A">
        <w:rPr>
          <w:color w:val="000000"/>
        </w:rPr>
        <w:t>egulamentul comitetului de audit</w:t>
      </w:r>
      <w:r w:rsidR="00C234B9">
        <w:rPr>
          <w:color w:val="000000"/>
        </w:rPr>
        <w:t>/</w:t>
      </w:r>
      <w:r w:rsidR="00C234B9" w:rsidRPr="00F84C6B">
        <w:rPr>
          <w:color w:val="000000"/>
        </w:rPr>
        <w:t xml:space="preserve">comisiei de cenzori  </w:t>
      </w:r>
      <w:r w:rsidRPr="00E1284A">
        <w:rPr>
          <w:color w:val="000000"/>
        </w:rPr>
        <w:t>al </w:t>
      </w:r>
      <w:r w:rsidRPr="00F84C6B">
        <w:rPr>
          <w:color w:val="000000"/>
        </w:rPr>
        <w:t>întreprinderii</w:t>
      </w:r>
      <w:r w:rsidR="00937BD3">
        <w:rPr>
          <w:color w:val="000000"/>
        </w:rPr>
        <w:t>, aprobat de fondator</w:t>
      </w:r>
      <w:r w:rsidRPr="00F84C6B">
        <w:rPr>
          <w:color w:val="000000"/>
        </w:rPr>
        <w:t xml:space="preserve"> </w:t>
      </w:r>
    </w:p>
    <w:p w14:paraId="3B65298D" w14:textId="6BCBD5A1" w:rsidR="00937BD3" w:rsidRPr="00F84C6B" w:rsidRDefault="00937BD3" w:rsidP="00764D63">
      <w:pPr>
        <w:pStyle w:val="ListParagraph"/>
        <w:numPr>
          <w:ilvl w:val="0"/>
          <w:numId w:val="12"/>
        </w:numPr>
        <w:spacing w:after="0" w:line="240" w:lineRule="auto"/>
        <w:rPr>
          <w:color w:val="000000"/>
        </w:rPr>
      </w:pPr>
      <w:r w:rsidRPr="00F84C6B">
        <w:rPr>
          <w:color w:val="000000"/>
        </w:rPr>
        <w:t>Codul de guvernanță corporativă a</w:t>
      </w:r>
      <w:r>
        <w:rPr>
          <w:color w:val="000000"/>
        </w:rPr>
        <w:t>l</w:t>
      </w:r>
      <w:r w:rsidRPr="00F84C6B">
        <w:rPr>
          <w:color w:val="000000"/>
        </w:rPr>
        <w:t xml:space="preserve"> întreprinderii</w:t>
      </w:r>
      <w:r>
        <w:rPr>
          <w:color w:val="000000"/>
        </w:rPr>
        <w:t>, aprobat de fondator</w:t>
      </w:r>
    </w:p>
    <w:p w14:paraId="2F68BB12" w14:textId="4D18A96D" w:rsidR="001C5D22" w:rsidRPr="00F84C6B" w:rsidRDefault="0079139A" w:rsidP="00764D63">
      <w:pPr>
        <w:pStyle w:val="ListParagraph"/>
        <w:numPr>
          <w:ilvl w:val="0"/>
          <w:numId w:val="12"/>
        </w:numPr>
        <w:spacing w:after="0" w:line="240" w:lineRule="auto"/>
        <w:rPr>
          <w:color w:val="000000"/>
        </w:rPr>
      </w:pPr>
      <w:r w:rsidRPr="00F84C6B">
        <w:rPr>
          <w:color w:val="000000"/>
        </w:rPr>
        <w:t>Regulamentul</w:t>
      </w:r>
      <w:r w:rsidR="001C5D22" w:rsidRPr="00F84C6B">
        <w:rPr>
          <w:color w:val="000000"/>
        </w:rPr>
        <w:t xml:space="preserve"> cu privire la organizarea și desfășurarea concursului pentru ocuparea funcției vacante de administrator al întreprinderii </w:t>
      </w:r>
    </w:p>
    <w:p w14:paraId="0F03FAA4" w14:textId="343F9D25" w:rsidR="005253FE" w:rsidRPr="00F84C6B" w:rsidRDefault="005253FE" w:rsidP="00764D63">
      <w:pPr>
        <w:pStyle w:val="ListParagraph"/>
        <w:numPr>
          <w:ilvl w:val="0"/>
          <w:numId w:val="12"/>
        </w:numPr>
        <w:spacing w:after="0" w:line="240" w:lineRule="auto"/>
        <w:rPr>
          <w:color w:val="000000"/>
        </w:rPr>
      </w:pPr>
      <w:r w:rsidRPr="00F84C6B">
        <w:rPr>
          <w:color w:val="000000"/>
        </w:rPr>
        <w:t>Reglementări interne privind gestionarea riscurilor inerente activităților desfășurate de întreprindere</w:t>
      </w:r>
    </w:p>
    <w:p w14:paraId="077C5E66" w14:textId="6F1CC1DF" w:rsidR="005253FE" w:rsidRPr="00F84C6B" w:rsidRDefault="00F84C6B" w:rsidP="00764D63">
      <w:pPr>
        <w:pStyle w:val="ListParagraph"/>
        <w:numPr>
          <w:ilvl w:val="0"/>
          <w:numId w:val="12"/>
        </w:numPr>
        <w:spacing w:after="0" w:line="240" w:lineRule="auto"/>
        <w:rPr>
          <w:color w:val="000000"/>
        </w:rPr>
      </w:pPr>
      <w:r w:rsidRPr="00F84C6B">
        <w:rPr>
          <w:color w:val="000000"/>
        </w:rPr>
        <w:t>P</w:t>
      </w:r>
      <w:r w:rsidR="005253FE" w:rsidRPr="00F84C6B">
        <w:rPr>
          <w:color w:val="000000"/>
        </w:rPr>
        <w:t>olitica privind conflictele de interese</w:t>
      </w:r>
      <w:r w:rsidRPr="00F84C6B">
        <w:rPr>
          <w:color w:val="000000"/>
        </w:rPr>
        <w:t xml:space="preserve"> din cadrul întreprinderii</w:t>
      </w:r>
    </w:p>
    <w:p w14:paraId="3D4678B4" w14:textId="519902B3" w:rsidR="00F84C6B" w:rsidRPr="00F84C6B" w:rsidRDefault="00F84C6B" w:rsidP="00764D63">
      <w:pPr>
        <w:pStyle w:val="ListParagraph"/>
        <w:numPr>
          <w:ilvl w:val="0"/>
          <w:numId w:val="12"/>
        </w:numPr>
        <w:spacing w:after="0" w:line="240" w:lineRule="auto"/>
        <w:rPr>
          <w:color w:val="000000"/>
        </w:rPr>
      </w:pPr>
      <w:r w:rsidRPr="00F84C6B">
        <w:rPr>
          <w:color w:val="000000"/>
        </w:rPr>
        <w:t>Politica de remunerare în cadrul întreprinderii</w:t>
      </w:r>
    </w:p>
    <w:p w14:paraId="01CD0F64" w14:textId="4BB6E064" w:rsidR="001C5D22" w:rsidRPr="00937BD3" w:rsidRDefault="00F84C6B" w:rsidP="00764D63">
      <w:pPr>
        <w:pStyle w:val="ListParagraph"/>
        <w:numPr>
          <w:ilvl w:val="0"/>
          <w:numId w:val="12"/>
        </w:numPr>
        <w:spacing w:after="0" w:line="240" w:lineRule="auto"/>
        <w:rPr>
          <w:color w:val="000000"/>
        </w:rPr>
      </w:pPr>
      <w:r w:rsidRPr="00F84C6B">
        <w:rPr>
          <w:color w:val="000000"/>
        </w:rPr>
        <w:t>Cod de conduită</w:t>
      </w:r>
      <w:r w:rsidR="004E75D5" w:rsidRPr="00937BD3">
        <w:rPr>
          <w:color w:val="000000"/>
        </w:rPr>
        <w:t>.</w:t>
      </w:r>
    </w:p>
    <w:p w14:paraId="3A5E037B" w14:textId="77777777" w:rsidR="004E75D5" w:rsidRPr="00F84C6B" w:rsidRDefault="004E75D5" w:rsidP="0095721A">
      <w:pPr>
        <w:pStyle w:val="ListParagraph"/>
        <w:spacing w:after="0" w:line="240" w:lineRule="auto"/>
        <w:ind w:left="1152" w:firstLine="0"/>
        <w:rPr>
          <w:color w:val="000000"/>
        </w:rPr>
      </w:pPr>
    </w:p>
    <w:p w14:paraId="521A86F3" w14:textId="17B05DA2" w:rsidR="00412FAF" w:rsidRPr="00D764E3" w:rsidRDefault="004E75D5" w:rsidP="00764D63">
      <w:pPr>
        <w:pStyle w:val="ListParagraph"/>
        <w:numPr>
          <w:ilvl w:val="0"/>
          <w:numId w:val="14"/>
        </w:numPr>
        <w:spacing w:after="0" w:line="240" w:lineRule="auto"/>
        <w:rPr>
          <w:color w:val="000000"/>
        </w:rPr>
      </w:pPr>
      <w:r w:rsidRPr="00D764E3">
        <w:rPr>
          <w:color w:val="000000"/>
        </w:rPr>
        <w:lastRenderedPageBreak/>
        <w:t>Reglementările interne ale întreprinderii sunt aprobate de către Consiliul întreprinderii</w:t>
      </w:r>
      <w:r w:rsidR="009B0F2B">
        <w:rPr>
          <w:color w:val="000000"/>
        </w:rPr>
        <w:t>, cu excepția celor ce țin de competența exclusivă a fondatorului</w:t>
      </w:r>
      <w:r w:rsidRPr="00D764E3">
        <w:rPr>
          <w:color w:val="000000"/>
        </w:rPr>
        <w:t>.</w:t>
      </w:r>
    </w:p>
    <w:p w14:paraId="2F5C5D3D" w14:textId="77777777" w:rsidR="00EE4E55" w:rsidRDefault="00EE4E55" w:rsidP="004C23E6">
      <w:pPr>
        <w:ind w:firstLine="0"/>
        <w:rPr>
          <w:color w:val="000000"/>
        </w:rPr>
      </w:pPr>
    </w:p>
    <w:p w14:paraId="2C911A62" w14:textId="32AD08C6" w:rsidR="00412FAF" w:rsidRPr="002D47B7" w:rsidRDefault="00412FAF" w:rsidP="000013A7">
      <w:pPr>
        <w:pStyle w:val="Heading1"/>
        <w:ind w:left="720" w:firstLine="0"/>
        <w:rPr>
          <w:rStyle w:val="markedcontent"/>
          <w:rFonts w:ascii="Arial" w:hAnsi="Arial" w:cs="Arial"/>
        </w:rPr>
      </w:pPr>
      <w:bookmarkStart w:id="2" w:name="_Hlk135563535"/>
      <w:r w:rsidRPr="005E5918">
        <w:rPr>
          <w:rStyle w:val="markedcontent"/>
          <w:rFonts w:cs="Times New Roman"/>
        </w:rPr>
        <w:t>Capitolul III.</w:t>
      </w:r>
      <w:r w:rsidRPr="002D47B7">
        <w:rPr>
          <w:rStyle w:val="markedcontent"/>
          <w:rFonts w:ascii="Arial" w:hAnsi="Arial" w:cs="Arial"/>
        </w:rPr>
        <w:t xml:space="preserve"> ORGANELE DE </w:t>
      </w:r>
      <w:bookmarkEnd w:id="2"/>
      <w:r w:rsidRPr="002D47B7">
        <w:rPr>
          <w:rStyle w:val="markedcontent"/>
          <w:rFonts w:ascii="Arial" w:hAnsi="Arial" w:cs="Arial"/>
        </w:rPr>
        <w:t>CONDUCERE</w:t>
      </w:r>
    </w:p>
    <w:p w14:paraId="55ADFDB0" w14:textId="77777777" w:rsidR="00412FAF" w:rsidRPr="00274A8B" w:rsidRDefault="00412FAF" w:rsidP="00764D63">
      <w:pPr>
        <w:pStyle w:val="NoSpacing"/>
        <w:numPr>
          <w:ilvl w:val="0"/>
          <w:numId w:val="14"/>
        </w:numPr>
        <w:spacing w:after="0"/>
      </w:pPr>
      <w:r w:rsidRPr="00274A8B">
        <w:t xml:space="preserve">Organele de conducere ale </w:t>
      </w:r>
      <w:r>
        <w:t>Î.S. ___________________________</w:t>
      </w:r>
      <w:r>
        <w:rPr>
          <w:rFonts w:cs="Times New Roman"/>
          <w:color w:val="000000"/>
        </w:rPr>
        <w:t xml:space="preserve"> </w:t>
      </w:r>
      <w:r w:rsidRPr="00274A8B">
        <w:t>sunt:</w:t>
      </w:r>
    </w:p>
    <w:p w14:paraId="0EEA2BD9" w14:textId="77777777" w:rsidR="00412FAF" w:rsidRPr="00274A8B" w:rsidRDefault="00412FAF" w:rsidP="00764D63">
      <w:pPr>
        <w:pStyle w:val="NoSpacing"/>
        <w:numPr>
          <w:ilvl w:val="0"/>
          <w:numId w:val="3"/>
        </w:numPr>
        <w:spacing w:after="0"/>
      </w:pPr>
      <w:r>
        <w:t>Fondatorul</w:t>
      </w:r>
    </w:p>
    <w:p w14:paraId="48A0CE51" w14:textId="77777777" w:rsidR="00412FAF" w:rsidRPr="00274A8B" w:rsidRDefault="00412FAF" w:rsidP="00764D63">
      <w:pPr>
        <w:pStyle w:val="NoSpacing"/>
        <w:numPr>
          <w:ilvl w:val="0"/>
          <w:numId w:val="3"/>
        </w:numPr>
        <w:spacing w:after="0"/>
      </w:pPr>
      <w:r w:rsidRPr="00274A8B">
        <w:t>Consiliul</w:t>
      </w:r>
      <w:r>
        <w:t xml:space="preserve"> de administrație (în continuare Consiliu)</w:t>
      </w:r>
    </w:p>
    <w:p w14:paraId="5C17D2E4" w14:textId="05F96A14" w:rsidR="00412FAF" w:rsidRDefault="00412FAF" w:rsidP="00764D63">
      <w:pPr>
        <w:pStyle w:val="NoSpacing"/>
        <w:numPr>
          <w:ilvl w:val="0"/>
          <w:numId w:val="3"/>
        </w:numPr>
        <w:spacing w:after="0"/>
      </w:pPr>
      <w:r>
        <w:t>Administratorul – organul executiv</w:t>
      </w:r>
      <w:r w:rsidR="002F1306">
        <w:t>.</w:t>
      </w:r>
    </w:p>
    <w:p w14:paraId="5A768634" w14:textId="77777777" w:rsidR="00D764E3" w:rsidRPr="00274A8B" w:rsidRDefault="00D764E3" w:rsidP="0095721A">
      <w:pPr>
        <w:pStyle w:val="NoSpacing"/>
        <w:spacing w:after="0"/>
        <w:ind w:left="1146" w:firstLine="0"/>
      </w:pPr>
    </w:p>
    <w:p w14:paraId="19024A06" w14:textId="4F4965AB" w:rsidR="00412FAF" w:rsidRDefault="00412FAF" w:rsidP="00764D63">
      <w:pPr>
        <w:pStyle w:val="NoSpacing"/>
        <w:numPr>
          <w:ilvl w:val="0"/>
          <w:numId w:val="14"/>
        </w:numPr>
        <w:spacing w:after="0"/>
      </w:pPr>
      <w:r w:rsidRPr="00274A8B">
        <w:t xml:space="preserve">Structura, atribuțiile, modul de constituire și de funcționare a organelor de conducere sunt stabilite în conformitate cu prevederile </w:t>
      </w:r>
      <w:r w:rsidRPr="00D905B5">
        <w:rPr>
          <w:i/>
        </w:rPr>
        <w:t>Leg</w:t>
      </w:r>
      <w:r>
        <w:rPr>
          <w:i/>
        </w:rPr>
        <w:t>ii</w:t>
      </w:r>
      <w:r w:rsidRPr="00D905B5">
        <w:rPr>
          <w:i/>
        </w:rPr>
        <w:t xml:space="preserve"> nr. 246</w:t>
      </w:r>
      <w:r>
        <w:rPr>
          <w:i/>
        </w:rPr>
        <w:t>/2017</w:t>
      </w:r>
      <w:r w:rsidRPr="00D905B5">
        <w:rPr>
          <w:i/>
        </w:rPr>
        <w:t xml:space="preserve"> cu privire la întreprinderea de stat și întreprinderea municipală </w:t>
      </w:r>
      <w:r w:rsidRPr="00274A8B">
        <w:t xml:space="preserve">și sunt detaliate în cadrul regulamentelor </w:t>
      </w:r>
      <w:r>
        <w:t>întreprinderii.</w:t>
      </w:r>
    </w:p>
    <w:p w14:paraId="3E38256D" w14:textId="77777777" w:rsidR="0095721A" w:rsidRDefault="0095721A" w:rsidP="0095721A">
      <w:pPr>
        <w:pStyle w:val="NoSpacing"/>
        <w:spacing w:after="0"/>
        <w:ind w:left="720" w:firstLine="0"/>
      </w:pPr>
    </w:p>
    <w:p w14:paraId="65EEFF33" w14:textId="79C10C23" w:rsidR="0025459B" w:rsidRDefault="003C0230" w:rsidP="0025459B">
      <w:pPr>
        <w:pStyle w:val="Heading2"/>
        <w:rPr>
          <w:rFonts w:ascii="Times New Roman" w:hAnsi="Times New Roman"/>
          <w:b/>
          <w:color w:val="002060"/>
          <w:sz w:val="28"/>
          <w:szCs w:val="32"/>
        </w:rPr>
      </w:pPr>
      <w:r>
        <w:rPr>
          <w:rFonts w:ascii="Times New Roman" w:hAnsi="Times New Roman"/>
          <w:b/>
          <w:color w:val="002060"/>
          <w:sz w:val="28"/>
          <w:szCs w:val="32"/>
        </w:rPr>
        <w:t xml:space="preserve">       </w:t>
      </w:r>
      <w:r w:rsidR="0095721A">
        <w:rPr>
          <w:rFonts w:ascii="Times New Roman" w:hAnsi="Times New Roman"/>
          <w:b/>
          <w:color w:val="002060"/>
          <w:sz w:val="28"/>
          <w:szCs w:val="32"/>
        </w:rPr>
        <w:t xml:space="preserve">    </w:t>
      </w:r>
      <w:r w:rsidR="00007F3E">
        <w:rPr>
          <w:rFonts w:ascii="Times New Roman" w:hAnsi="Times New Roman"/>
          <w:b/>
          <w:color w:val="002060"/>
          <w:sz w:val="28"/>
          <w:szCs w:val="32"/>
        </w:rPr>
        <w:t xml:space="preserve">Secțiunea 1. </w:t>
      </w:r>
      <w:r w:rsidR="0025459B" w:rsidRPr="0025459B">
        <w:rPr>
          <w:rFonts w:ascii="Times New Roman" w:hAnsi="Times New Roman"/>
          <w:b/>
          <w:color w:val="002060"/>
          <w:sz w:val="28"/>
          <w:szCs w:val="32"/>
        </w:rPr>
        <w:t>Fondatorul</w:t>
      </w:r>
    </w:p>
    <w:p w14:paraId="4E66C69F" w14:textId="5DA53E33" w:rsidR="00376609" w:rsidRPr="00376609" w:rsidRDefault="00376609" w:rsidP="00764D63">
      <w:pPr>
        <w:pStyle w:val="ListParagraph"/>
        <w:numPr>
          <w:ilvl w:val="0"/>
          <w:numId w:val="14"/>
        </w:numPr>
        <w:spacing w:after="0" w:line="240" w:lineRule="auto"/>
      </w:pPr>
      <w:r w:rsidRPr="008302B4">
        <w:t xml:space="preserve">Funcția de </w:t>
      </w:r>
      <w:r w:rsidR="00727AD4">
        <w:t>F</w:t>
      </w:r>
      <w:r w:rsidRPr="008302B4">
        <w:t>ondator al întreprinderii de stat, în numele Guvernului</w:t>
      </w:r>
      <w:r w:rsidR="0001422C" w:rsidRPr="008302B4">
        <w:t xml:space="preserve"> Republicii Moldova</w:t>
      </w:r>
      <w:r w:rsidRPr="008302B4">
        <w:t>, este exercitată de Agenția Proprietății Publice</w:t>
      </w:r>
      <w:r w:rsidR="00D32196">
        <w:t xml:space="preserve"> (sau </w:t>
      </w:r>
      <w:r w:rsidR="0001422C" w:rsidRPr="008302B4">
        <w:t>autoritatea publică centrală de specialitate care nu a realizat procedura de transmitere</w:t>
      </w:r>
      <w:r w:rsidR="008302B4" w:rsidRPr="008302B4">
        <w:t xml:space="preserve"> </w:t>
      </w:r>
      <w:r w:rsidR="0001422C" w:rsidRPr="008302B4">
        <w:t xml:space="preserve"> a </w:t>
      </w:r>
      <w:r w:rsidR="008302B4" w:rsidRPr="008302B4">
        <w:t>întreprinderii în administrare Agenția Proprietății Publice, precum și exercitarea funcției</w:t>
      </w:r>
      <w:r w:rsidR="0001422C" w:rsidRPr="008302B4">
        <w:t xml:space="preserve"> de </w:t>
      </w:r>
      <w:r w:rsidR="008302B4" w:rsidRPr="008302B4">
        <w:t>fondator</w:t>
      </w:r>
      <w:r w:rsidR="00332739">
        <w:t>)</w:t>
      </w:r>
      <w:r w:rsidR="008302B4" w:rsidRPr="008302B4">
        <w:t>.</w:t>
      </w:r>
      <w:r w:rsidR="0001422C" w:rsidRPr="008302B4">
        <w:t xml:space="preserve"> </w:t>
      </w:r>
    </w:p>
    <w:p w14:paraId="5CDC6CAA" w14:textId="77777777" w:rsidR="00EE4E55" w:rsidRPr="005E5918" w:rsidRDefault="0025459B" w:rsidP="00764D63">
      <w:pPr>
        <w:pStyle w:val="NoSpacing"/>
        <w:numPr>
          <w:ilvl w:val="0"/>
          <w:numId w:val="14"/>
        </w:numPr>
        <w:spacing w:after="0"/>
        <w:rPr>
          <w:color w:val="000000" w:themeColor="text1"/>
        </w:rPr>
      </w:pPr>
      <w:r w:rsidRPr="005E5918">
        <w:rPr>
          <w:color w:val="000000" w:themeColor="text1"/>
        </w:rPr>
        <w:t>Fondatorul, împreună cu autoritatea executivă, în limita competențelor atribuite, exercită drepturile de administrare a întreprinderii prin intermediul consiliului și al administratorului.</w:t>
      </w:r>
    </w:p>
    <w:p w14:paraId="7C5EF26D" w14:textId="489485A7" w:rsidR="00EE4E55" w:rsidRPr="005E5918" w:rsidRDefault="00737551" w:rsidP="00764D63">
      <w:pPr>
        <w:pStyle w:val="NoSpacing"/>
        <w:numPr>
          <w:ilvl w:val="0"/>
          <w:numId w:val="14"/>
        </w:numPr>
        <w:spacing w:after="0"/>
        <w:rPr>
          <w:rStyle w:val="slitbdy"/>
          <w:color w:val="000000" w:themeColor="text1"/>
        </w:rPr>
      </w:pPr>
      <w:r>
        <w:rPr>
          <w:rStyle w:val="slitbdy"/>
          <w:color w:val="000000" w:themeColor="text1"/>
        </w:rPr>
        <w:t xml:space="preserve">Principalele </w:t>
      </w:r>
      <w:r w:rsidRPr="005E5918">
        <w:rPr>
          <w:rStyle w:val="slitbdy"/>
          <w:color w:val="000000" w:themeColor="text1"/>
        </w:rPr>
        <w:t xml:space="preserve">atribuții </w:t>
      </w:r>
      <w:r>
        <w:rPr>
          <w:rStyle w:val="slitbdy"/>
          <w:color w:val="000000" w:themeColor="text1"/>
        </w:rPr>
        <w:t xml:space="preserve">ale </w:t>
      </w:r>
      <w:r w:rsidR="00EE4E55" w:rsidRPr="005E5918">
        <w:rPr>
          <w:rStyle w:val="slitbdy"/>
          <w:color w:val="000000" w:themeColor="text1"/>
        </w:rPr>
        <w:t xml:space="preserve">Fondatorul </w:t>
      </w:r>
      <w:r>
        <w:rPr>
          <w:rStyle w:val="slitbdy"/>
          <w:color w:val="000000" w:themeColor="text1"/>
        </w:rPr>
        <w:t>sunt</w:t>
      </w:r>
      <w:r w:rsidR="00EE4E55" w:rsidRPr="005E5918">
        <w:rPr>
          <w:rStyle w:val="slitbdy"/>
          <w:color w:val="000000" w:themeColor="text1"/>
        </w:rPr>
        <w:t xml:space="preserve"> următoarele:</w:t>
      </w:r>
    </w:p>
    <w:p w14:paraId="61872E57" w14:textId="108AE54F" w:rsidR="00EE4E55"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 xml:space="preserve">să </w:t>
      </w:r>
      <w:r w:rsidR="00332739">
        <w:rPr>
          <w:rStyle w:val="slitbdy"/>
          <w:color w:val="000000" w:themeColor="text1"/>
        </w:rPr>
        <w:t>a</w:t>
      </w:r>
      <w:r w:rsidR="004E0FF7" w:rsidRPr="005E5918">
        <w:rPr>
          <w:rStyle w:val="slitbdy"/>
          <w:color w:val="000000" w:themeColor="text1"/>
        </w:rPr>
        <w:t>probe un</w:t>
      </w:r>
      <w:r w:rsidRPr="005E5918">
        <w:rPr>
          <w:rStyle w:val="slitbdy"/>
          <w:color w:val="000000" w:themeColor="text1"/>
        </w:rPr>
        <w:t xml:space="preserve"> document</w:t>
      </w:r>
      <w:r w:rsidR="004E0FF7" w:rsidRPr="005E5918">
        <w:rPr>
          <w:rStyle w:val="slitbdy"/>
          <w:color w:val="000000" w:themeColor="text1"/>
        </w:rPr>
        <w:t xml:space="preserve"> de orientare</w:t>
      </w:r>
      <w:r w:rsidRPr="005E5918">
        <w:rPr>
          <w:rStyle w:val="slitbdy"/>
          <w:color w:val="000000" w:themeColor="text1"/>
        </w:rPr>
        <w:t xml:space="preserve">/strategie </w:t>
      </w:r>
      <w:r w:rsidR="00696D5F">
        <w:rPr>
          <w:rStyle w:val="slitbdy"/>
          <w:color w:val="000000" w:themeColor="text1"/>
        </w:rPr>
        <w:t xml:space="preserve">pe termen mediu </w:t>
      </w:r>
      <w:r w:rsidRPr="005E5918">
        <w:rPr>
          <w:rStyle w:val="slitbdy"/>
          <w:color w:val="000000" w:themeColor="text1"/>
        </w:rPr>
        <w:t>a întreprinderii și să</w:t>
      </w:r>
      <w:r w:rsidR="00332739">
        <w:rPr>
          <w:rStyle w:val="slitbdy"/>
          <w:color w:val="000000" w:themeColor="text1"/>
        </w:rPr>
        <w:t>-l</w:t>
      </w:r>
      <w:r w:rsidRPr="005E5918">
        <w:rPr>
          <w:rStyle w:val="slitbdy"/>
          <w:color w:val="000000" w:themeColor="text1"/>
        </w:rPr>
        <w:t xml:space="preserve"> publice pe pagina proprie de internet pentru a fi </w:t>
      </w:r>
      <w:r w:rsidR="00697159">
        <w:rPr>
          <w:rStyle w:val="slitbdy"/>
          <w:color w:val="000000" w:themeColor="text1"/>
        </w:rPr>
        <w:t xml:space="preserve">adusă </w:t>
      </w:r>
      <w:r w:rsidRPr="005E5918">
        <w:rPr>
          <w:rStyle w:val="slitbdy"/>
          <w:color w:val="000000" w:themeColor="text1"/>
        </w:rPr>
        <w:t xml:space="preserve"> la cunoștință publicul</w:t>
      </w:r>
      <w:r w:rsidR="00697159">
        <w:rPr>
          <w:rStyle w:val="slitbdy"/>
          <w:color w:val="000000" w:themeColor="text1"/>
        </w:rPr>
        <w:t>ui</w:t>
      </w:r>
      <w:r w:rsidRPr="005E5918">
        <w:rPr>
          <w:rStyle w:val="slitbdy"/>
          <w:color w:val="000000" w:themeColor="text1"/>
        </w:rPr>
        <w:t xml:space="preserve"> larg, inclusiv </w:t>
      </w:r>
      <w:r w:rsidR="00697159">
        <w:rPr>
          <w:rStyle w:val="slitbdy"/>
          <w:color w:val="000000" w:themeColor="text1"/>
        </w:rPr>
        <w:t>pentru</w:t>
      </w:r>
      <w:r w:rsidRPr="005E5918">
        <w:rPr>
          <w:rStyle w:val="slitbdy"/>
          <w:color w:val="000000" w:themeColor="text1"/>
        </w:rPr>
        <w:t xml:space="preserve"> candidații la funcțiile </w:t>
      </w:r>
      <w:r w:rsidR="00697159">
        <w:rPr>
          <w:rStyle w:val="slitbdy"/>
          <w:color w:val="000000" w:themeColor="text1"/>
        </w:rPr>
        <w:t xml:space="preserve">vacante a </w:t>
      </w:r>
      <w:r w:rsidRPr="005E5918">
        <w:rPr>
          <w:rStyle w:val="slitbdy"/>
          <w:color w:val="000000" w:themeColor="text1"/>
        </w:rPr>
        <w:t>organelor de conducere a</w:t>
      </w:r>
      <w:r w:rsidR="00697159">
        <w:rPr>
          <w:rStyle w:val="slitbdy"/>
          <w:color w:val="000000" w:themeColor="text1"/>
        </w:rPr>
        <w:t>le</w:t>
      </w:r>
      <w:r w:rsidRPr="005E5918">
        <w:rPr>
          <w:rStyle w:val="slitbdy"/>
          <w:color w:val="000000" w:themeColor="text1"/>
        </w:rPr>
        <w:t xml:space="preserve"> întreprinderii;</w:t>
      </w:r>
    </w:p>
    <w:p w14:paraId="1A09AB6E" w14:textId="79669F06" w:rsidR="00EE4E55"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 numească și să revoce membrii consiliului</w:t>
      </w:r>
      <w:r w:rsidR="00E01675">
        <w:rPr>
          <w:rStyle w:val="slitbdy"/>
          <w:color w:val="000000" w:themeColor="text1"/>
        </w:rPr>
        <w:t xml:space="preserve">, fiind stabiliți </w:t>
      </w:r>
      <w:r w:rsidR="00E01675" w:rsidRPr="005E5918">
        <w:rPr>
          <w:rStyle w:val="slitbdy"/>
          <w:color w:val="000000" w:themeColor="text1"/>
        </w:rPr>
        <w:t xml:space="preserve">indicatorii de performanță </w:t>
      </w:r>
      <w:r w:rsidR="00E01675">
        <w:rPr>
          <w:rStyle w:val="slitbdy"/>
          <w:color w:val="000000" w:themeColor="text1"/>
        </w:rPr>
        <w:t>ai acestora</w:t>
      </w:r>
      <w:r w:rsidRPr="005E5918">
        <w:rPr>
          <w:rStyle w:val="slitbdy"/>
          <w:color w:val="000000" w:themeColor="text1"/>
        </w:rPr>
        <w:t>;</w:t>
      </w:r>
    </w:p>
    <w:p w14:paraId="33E3369C" w14:textId="6B811E94" w:rsidR="00E01675" w:rsidRPr="005E5918" w:rsidRDefault="00E01675" w:rsidP="00764D63">
      <w:pPr>
        <w:pStyle w:val="ListParagraph"/>
        <w:numPr>
          <w:ilvl w:val="0"/>
          <w:numId w:val="13"/>
        </w:numPr>
        <w:spacing w:after="0" w:line="240" w:lineRule="auto"/>
        <w:ind w:left="1134" w:hanging="425"/>
        <w:rPr>
          <w:rStyle w:val="slitbdy"/>
          <w:color w:val="000000" w:themeColor="text1"/>
        </w:rPr>
      </w:pPr>
      <w:r>
        <w:rPr>
          <w:rStyle w:val="slitbdy"/>
          <w:color w:val="000000" w:themeColor="text1"/>
        </w:rPr>
        <w:t>să evalueze activitatea membrilor consiliului;</w:t>
      </w:r>
    </w:p>
    <w:p w14:paraId="75B87723" w14:textId="3DE844E0" w:rsidR="00EE4E55" w:rsidRPr="005E5918"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w:t>
      </w:r>
      <w:r w:rsidR="004162C2">
        <w:rPr>
          <w:rStyle w:val="slitbdy"/>
          <w:color w:val="000000" w:themeColor="text1"/>
        </w:rPr>
        <w:t xml:space="preserve"> numească și să</w:t>
      </w:r>
      <w:r w:rsidRPr="005E5918">
        <w:rPr>
          <w:rStyle w:val="slitbdy"/>
          <w:color w:val="000000" w:themeColor="text1"/>
        </w:rPr>
        <w:t xml:space="preserve"> încheie contract i</w:t>
      </w:r>
      <w:r w:rsidRPr="005E5918">
        <w:rPr>
          <w:color w:val="000000" w:themeColor="text1"/>
        </w:rPr>
        <w:t xml:space="preserve">ndividual de muncă </w:t>
      </w:r>
      <w:r w:rsidRPr="005E5918">
        <w:rPr>
          <w:rStyle w:val="slitbdy"/>
          <w:color w:val="000000" w:themeColor="text1"/>
        </w:rPr>
        <w:t>cu administratorul;</w:t>
      </w:r>
    </w:p>
    <w:p w14:paraId="0CF16944" w14:textId="736E75A4" w:rsidR="00EE4E55" w:rsidRPr="005E5918"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 monitorizeze și să evalueze prin intermediul consiliului și direcției responsabile de administrare a proprietății publice din cadrul autorității publice centrale, in calitate de fondator, indicatorii de performanță cuprinși în anexa la contractul individual de muncă</w:t>
      </w:r>
      <w:r w:rsidR="00737551">
        <w:rPr>
          <w:rStyle w:val="slitbdy"/>
          <w:color w:val="000000" w:themeColor="text1"/>
        </w:rPr>
        <w:t xml:space="preserve"> încheiat cu administratorul</w:t>
      </w:r>
      <w:r w:rsidRPr="005E5918">
        <w:rPr>
          <w:rStyle w:val="slitbdy"/>
          <w:color w:val="000000" w:themeColor="text1"/>
        </w:rPr>
        <w:t>;</w:t>
      </w:r>
    </w:p>
    <w:p w14:paraId="6B441D44" w14:textId="60034050" w:rsidR="00D22FA4" w:rsidRPr="005E5918" w:rsidRDefault="00D22FA4"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 stabilească cuantumul retribuției muncii a organelor de conducere și organelor de control;</w:t>
      </w:r>
    </w:p>
    <w:p w14:paraId="24601D09" w14:textId="1A048602" w:rsidR="00EE4E55" w:rsidRPr="005E5918"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 întocmească și să publice pe pagina proprie de internet lista organelor de conducere în funcțiune de la întreprinde;</w:t>
      </w:r>
    </w:p>
    <w:p w14:paraId="1646B91D" w14:textId="77777777" w:rsidR="00EE4E55" w:rsidRPr="005E5918" w:rsidRDefault="00EE4E55" w:rsidP="00764D63">
      <w:pPr>
        <w:pStyle w:val="ListParagraph"/>
        <w:numPr>
          <w:ilvl w:val="0"/>
          <w:numId w:val="13"/>
        </w:numPr>
        <w:spacing w:after="0" w:line="240" w:lineRule="auto"/>
        <w:ind w:left="1134" w:hanging="425"/>
        <w:rPr>
          <w:rStyle w:val="slitbdy"/>
          <w:color w:val="000000" w:themeColor="text1"/>
        </w:rPr>
      </w:pPr>
      <w:r w:rsidRPr="005E5918">
        <w:rPr>
          <w:rStyle w:val="slitbdy"/>
          <w:color w:val="000000" w:themeColor="text1"/>
        </w:rPr>
        <w:t>să aprecieze</w:t>
      </w:r>
      <w:r w:rsidRPr="005E5918">
        <w:rPr>
          <w:color w:val="000000" w:themeColor="text1"/>
        </w:rPr>
        <w:t xml:space="preserve"> rapoartul anual al întreprinderii, care va conține date conform prevederilor art.18 alin (2) din Legea nr.246/2027.</w:t>
      </w:r>
    </w:p>
    <w:p w14:paraId="32385505" w14:textId="3A95B625" w:rsidR="00EE4E55" w:rsidRPr="005E5918" w:rsidRDefault="00EE4E55" w:rsidP="00764D63">
      <w:pPr>
        <w:pStyle w:val="ListParagraph"/>
        <w:numPr>
          <w:ilvl w:val="0"/>
          <w:numId w:val="13"/>
        </w:numPr>
        <w:spacing w:after="0" w:line="240" w:lineRule="auto"/>
        <w:ind w:left="1134" w:hanging="425"/>
        <w:rPr>
          <w:color w:val="000000" w:themeColor="text1"/>
        </w:rPr>
      </w:pPr>
      <w:r w:rsidRPr="005E5918">
        <w:rPr>
          <w:rStyle w:val="slitbdy"/>
          <w:color w:val="000000" w:themeColor="text1"/>
        </w:rPr>
        <w:t>alte atribuții prevăzute de lege.</w:t>
      </w:r>
    </w:p>
    <w:p w14:paraId="1DB69F64" w14:textId="4FA8BB12" w:rsidR="00222E7A" w:rsidRPr="005D0449" w:rsidRDefault="0033466E" w:rsidP="00764D63">
      <w:pPr>
        <w:pStyle w:val="ListParagraph"/>
        <w:numPr>
          <w:ilvl w:val="0"/>
          <w:numId w:val="15"/>
        </w:numPr>
        <w:rPr>
          <w:i/>
        </w:rPr>
      </w:pPr>
      <w:r>
        <w:t xml:space="preserve">Fondatorul, de comun cu consiliul și administratorul întreprinderii și, după caz, cu autoritatea publică centrală de specialitate  corespunzătoare domeniului de activitate a întreprinderii,  va elabora </w:t>
      </w:r>
      <w:r w:rsidR="00222E7A">
        <w:t>docu</w:t>
      </w:r>
      <w:r w:rsidR="00E118B4">
        <w:t>ment</w:t>
      </w:r>
      <w:r w:rsidR="004E0FF7">
        <w:t>ul</w:t>
      </w:r>
      <w:r w:rsidR="00222E7A">
        <w:t xml:space="preserve"> de orientare</w:t>
      </w:r>
      <w:r w:rsidR="008B4CF8">
        <w:t>/strategia succintă</w:t>
      </w:r>
      <w:r w:rsidR="00E118B4">
        <w:t xml:space="preserve"> </w:t>
      </w:r>
      <w:r w:rsidR="00215048">
        <w:t xml:space="preserve">pentru întreprindere </w:t>
      </w:r>
      <w:r w:rsidR="00E118B4">
        <w:t xml:space="preserve">care stabilește </w:t>
      </w:r>
      <w:r w:rsidR="00437FDC">
        <w:t xml:space="preserve">obiectivele de dezvoltare, </w:t>
      </w:r>
      <w:r w:rsidR="00A36FA5">
        <w:t>resursele și indicatorii performanță</w:t>
      </w:r>
      <w:r w:rsidR="00E118B4">
        <w:t xml:space="preserve"> </w:t>
      </w:r>
      <w:r w:rsidR="00A36FA5">
        <w:t>financiară și nefinanciară</w:t>
      </w:r>
      <w:r w:rsidR="00E118B4">
        <w:t xml:space="preserve">, precum și </w:t>
      </w:r>
      <w:r w:rsidR="000321CA">
        <w:t xml:space="preserve">politica </w:t>
      </w:r>
      <w:r w:rsidR="00215048">
        <w:t xml:space="preserve">de investiţii, politica </w:t>
      </w:r>
      <w:r w:rsidR="00EE4E55">
        <w:t>repartizării profitului net (defalcările</w:t>
      </w:r>
      <w:r w:rsidR="00215048">
        <w:t xml:space="preserve"> în buget</w:t>
      </w:r>
      <w:r w:rsidR="00EE4E55">
        <w:t>)</w:t>
      </w:r>
      <w:r w:rsidR="00C367CA">
        <w:t>, pentru o perioadă de 5 ani.</w:t>
      </w:r>
      <w:r w:rsidR="00215048">
        <w:t xml:space="preserve"> </w:t>
      </w:r>
      <w:r w:rsidR="00215048" w:rsidRPr="005D0449">
        <w:rPr>
          <w:i/>
        </w:rPr>
        <w:t xml:space="preserve">(Aceasta prevedere se aplică </w:t>
      </w:r>
      <w:r w:rsidR="001D5759" w:rsidRPr="005D0449">
        <w:rPr>
          <w:i/>
        </w:rPr>
        <w:t xml:space="preserve">obligatoriu </w:t>
      </w:r>
      <w:r w:rsidR="00215048" w:rsidRPr="005D0449">
        <w:rPr>
          <w:i/>
        </w:rPr>
        <w:t xml:space="preserve">întreprinderilor care au fost clasificate în categoria </w:t>
      </w:r>
      <w:r w:rsidR="001D5759" w:rsidRPr="005D0449">
        <w:rPr>
          <w:i/>
        </w:rPr>
        <w:t>întreprinderilor</w:t>
      </w:r>
      <w:r w:rsidR="00215048" w:rsidRPr="005D0449">
        <w:rPr>
          <w:i/>
        </w:rPr>
        <w:t xml:space="preserve"> nepasibile privatizării ca rezultat al</w:t>
      </w:r>
      <w:r w:rsidR="00540257" w:rsidRPr="005D0449">
        <w:rPr>
          <w:i/>
        </w:rPr>
        <w:t xml:space="preserve"> trierii</w:t>
      </w:r>
      <w:r w:rsidR="00215048" w:rsidRPr="005D0449">
        <w:rPr>
          <w:i/>
          <w:szCs w:val="24"/>
        </w:rPr>
        <w:t xml:space="preserve"> conform prevederilor Strategiei cu privire la administrarea proprietăţii de stat în domeniul </w:t>
      </w:r>
      <w:r w:rsidR="00215048" w:rsidRPr="005D0449">
        <w:rPr>
          <w:i/>
          <w:szCs w:val="24"/>
        </w:rPr>
        <w:lastRenderedPageBreak/>
        <w:t xml:space="preserve">întreprinderilor de stat şi </w:t>
      </w:r>
      <w:r w:rsidR="001D5759" w:rsidRPr="005D0449">
        <w:rPr>
          <w:i/>
          <w:szCs w:val="24"/>
        </w:rPr>
        <w:t>societăților</w:t>
      </w:r>
      <w:r w:rsidR="00215048" w:rsidRPr="005D0449">
        <w:rPr>
          <w:i/>
          <w:szCs w:val="24"/>
        </w:rPr>
        <w:t xml:space="preserve"> comerciale cu capital integral sau majoritar de stat pentru anii 2023-2030</w:t>
      </w:r>
      <w:r w:rsidR="00215048" w:rsidRPr="005D0449">
        <w:rPr>
          <w:i/>
        </w:rPr>
        <w:t>)</w:t>
      </w:r>
      <w:r w:rsidR="00540257" w:rsidRPr="005D0449">
        <w:rPr>
          <w:i/>
        </w:rPr>
        <w:t>.</w:t>
      </w:r>
    </w:p>
    <w:p w14:paraId="34CB0D5F" w14:textId="0553284F" w:rsidR="001801EC" w:rsidRDefault="0025459B" w:rsidP="00764D63">
      <w:pPr>
        <w:pStyle w:val="ListParagraph"/>
        <w:numPr>
          <w:ilvl w:val="0"/>
          <w:numId w:val="15"/>
        </w:numPr>
      </w:pPr>
      <w:r w:rsidRPr="00D51B49">
        <w:t>Fondatorul întreprinderii  desemnează și eliberează din funcție administratorul întrepr</w:t>
      </w:r>
      <w:r>
        <w:t>inderii, la propunerea C</w:t>
      </w:r>
      <w:r w:rsidRPr="00D51B49">
        <w:t>onsiliului</w:t>
      </w:r>
      <w:r w:rsidR="00E1284A">
        <w:t>, care este bazată pe rezultate</w:t>
      </w:r>
      <w:r w:rsidR="0095721A">
        <w:t>le</w:t>
      </w:r>
      <w:r w:rsidR="00E1284A">
        <w:t xml:space="preserve"> concursului </w:t>
      </w:r>
      <w:r w:rsidR="001801EC">
        <w:t>organizat conform prevederilor Regulamentului</w:t>
      </w:r>
      <w:r w:rsidR="001801EC" w:rsidRPr="001801EC">
        <w:t xml:space="preserve"> cu privire la organizarea şi desfăşurarea concursului pentru ocuparea </w:t>
      </w:r>
      <w:r w:rsidR="001930C7" w:rsidRPr="001801EC">
        <w:t>funcției</w:t>
      </w:r>
      <w:r w:rsidR="001801EC" w:rsidRPr="001801EC">
        <w:t xml:space="preserve"> vacante de administrator al întreprinderii</w:t>
      </w:r>
      <w:r w:rsidR="001801EC">
        <w:t xml:space="preserve">. </w:t>
      </w:r>
    </w:p>
    <w:p w14:paraId="5DE98E54" w14:textId="7546B9B5" w:rsidR="0025459B" w:rsidRDefault="0025459B" w:rsidP="00764D63">
      <w:pPr>
        <w:pStyle w:val="ListParagraph"/>
        <w:numPr>
          <w:ilvl w:val="0"/>
          <w:numId w:val="15"/>
        </w:numPr>
      </w:pPr>
      <w:r w:rsidRPr="00D51B49">
        <w:t>Fondatorul întreprinderii transmite atribuțiile de administrare a patrimoniului și de desfășurare a activității administratorului în baza contractului individual de muncă</w:t>
      </w:r>
      <w:r w:rsidR="004162C2">
        <w:t xml:space="preserve">, care </w:t>
      </w:r>
      <w:r w:rsidR="004162C2">
        <w:rPr>
          <w:color w:val="000000"/>
        </w:rPr>
        <w:t>stabileşte drepturile şi obligaţiile părţilor, inclusiv restricțiile privind drepturile de folosinţă şi dispunere a patrimoniului întreprinderii, prevede modul şi condiţiile de remunerare a administratorului, precum și  stabilește obiectivele de performanţă ale acestuia.</w:t>
      </w:r>
    </w:p>
    <w:p w14:paraId="640623E0" w14:textId="77777777" w:rsidR="0025459B" w:rsidRDefault="0025459B" w:rsidP="00764D63">
      <w:pPr>
        <w:pStyle w:val="ListParagraph"/>
        <w:numPr>
          <w:ilvl w:val="0"/>
          <w:numId w:val="15"/>
        </w:numPr>
      </w:pPr>
      <w:r w:rsidRPr="00D51B49">
        <w:t>Fondatorul nu are dreptul să intervină în activitatea opera</w:t>
      </w:r>
      <w:r>
        <w:t>țională</w:t>
      </w:r>
      <w:r w:rsidRPr="00D51B49">
        <w:t xml:space="preserve"> a întreprinderii după încheierea și înregistrarea contractului individual de muncă cu administratorul, cu excepția cazurilor prevăzute de legislație, de statut și de contract.</w:t>
      </w:r>
    </w:p>
    <w:p w14:paraId="062FE505" w14:textId="121D6872" w:rsidR="00B514EA" w:rsidRPr="00D51B49" w:rsidRDefault="00B514EA" w:rsidP="00764D63">
      <w:pPr>
        <w:pStyle w:val="ListParagraph"/>
        <w:numPr>
          <w:ilvl w:val="0"/>
          <w:numId w:val="15"/>
        </w:numPr>
      </w:pPr>
      <w:r w:rsidRPr="005D0449">
        <w:rPr>
          <w:color w:val="000000"/>
        </w:rPr>
        <w:t>Fondatorul examinează rapoartele anuale ale întreprinderii.</w:t>
      </w:r>
    </w:p>
    <w:p w14:paraId="0E84B23F" w14:textId="6E7E9484" w:rsidR="0025459B" w:rsidRDefault="003C0230" w:rsidP="0025459B">
      <w:pPr>
        <w:pStyle w:val="Heading2"/>
        <w:rPr>
          <w:rFonts w:ascii="Times New Roman" w:hAnsi="Times New Roman"/>
          <w:b/>
          <w:color w:val="002060"/>
          <w:sz w:val="28"/>
          <w:szCs w:val="32"/>
        </w:rPr>
      </w:pPr>
      <w:r>
        <w:rPr>
          <w:rFonts w:ascii="Times New Roman" w:hAnsi="Times New Roman"/>
          <w:b/>
          <w:color w:val="002060"/>
          <w:sz w:val="28"/>
          <w:szCs w:val="32"/>
        </w:rPr>
        <w:t xml:space="preserve">        </w:t>
      </w:r>
      <w:r w:rsidR="00007F3E">
        <w:rPr>
          <w:rFonts w:ascii="Times New Roman" w:hAnsi="Times New Roman"/>
          <w:b/>
          <w:color w:val="002060"/>
          <w:sz w:val="28"/>
          <w:szCs w:val="32"/>
        </w:rPr>
        <w:t xml:space="preserve">Secțiunea 2. </w:t>
      </w:r>
      <w:r w:rsidR="0025459B" w:rsidRPr="004310C9">
        <w:rPr>
          <w:rFonts w:ascii="Times New Roman" w:hAnsi="Times New Roman"/>
          <w:b/>
          <w:color w:val="002060"/>
          <w:sz w:val="28"/>
          <w:szCs w:val="32"/>
        </w:rPr>
        <w:t>Consiliul întreprinderii</w:t>
      </w:r>
    </w:p>
    <w:p w14:paraId="5147F38C" w14:textId="23409DA2" w:rsidR="004E0FF7" w:rsidRPr="00D202A4" w:rsidRDefault="004E0FF7" w:rsidP="00764D63">
      <w:pPr>
        <w:pStyle w:val="ListParagraph"/>
        <w:numPr>
          <w:ilvl w:val="0"/>
          <w:numId w:val="15"/>
        </w:numPr>
        <w:rPr>
          <w:rStyle w:val="salnbdy"/>
        </w:rPr>
      </w:pPr>
      <w:r w:rsidRPr="00D202A4">
        <w:rPr>
          <w:rStyle w:val="saln"/>
        </w:rPr>
        <w:t>Întreprinderea</w:t>
      </w:r>
      <w:r w:rsidRPr="00D202A4">
        <w:rPr>
          <w:rStyle w:val="salnbdy"/>
        </w:rPr>
        <w:t xml:space="preserve"> este administrată de un consiliu, format </w:t>
      </w:r>
      <w:r w:rsidR="00D202A4" w:rsidRPr="00D202A4">
        <w:rPr>
          <w:rStyle w:val="salnbdy"/>
        </w:rPr>
        <w:t>dintr-un număr impar de membri</w:t>
      </w:r>
      <w:r w:rsidR="00D202A4">
        <w:rPr>
          <w:rStyle w:val="salnbdy"/>
        </w:rPr>
        <w:t>,</w:t>
      </w:r>
      <w:r w:rsidR="00D202A4" w:rsidRPr="00D202A4">
        <w:rPr>
          <w:rStyle w:val="salnbdy"/>
        </w:rPr>
        <w:t xml:space="preserve"> </w:t>
      </w:r>
      <w:r w:rsidRPr="00D202A4">
        <w:rPr>
          <w:rStyle w:val="salnbdy"/>
        </w:rPr>
        <w:t>cel puțin 3 persoane (</w:t>
      </w:r>
      <w:r w:rsidRPr="00D202A4">
        <w:rPr>
          <w:rStyle w:val="salnbdy"/>
          <w:i/>
          <w:iCs/>
        </w:rPr>
        <w:t>pentru entitatea mică</w:t>
      </w:r>
      <w:r w:rsidRPr="00D202A4">
        <w:rPr>
          <w:rStyle w:val="salnbdy"/>
        </w:rPr>
        <w:t>) /cel puțin 5 persoane (</w:t>
      </w:r>
      <w:r w:rsidRPr="00D202A4">
        <w:rPr>
          <w:rStyle w:val="salnbdy"/>
          <w:i/>
          <w:iCs/>
        </w:rPr>
        <w:t>pentru entitatea de interes public/entitatea mijlocie</w:t>
      </w:r>
      <w:r w:rsidRPr="00D202A4">
        <w:rPr>
          <w:rStyle w:val="salnbdy"/>
        </w:rPr>
        <w:t>).</w:t>
      </w:r>
    </w:p>
    <w:p w14:paraId="65AF754C" w14:textId="77777777" w:rsidR="00824628" w:rsidRPr="00F44D31" w:rsidRDefault="004E0FF7" w:rsidP="00764D63">
      <w:pPr>
        <w:pStyle w:val="ListParagraph"/>
        <w:numPr>
          <w:ilvl w:val="0"/>
          <w:numId w:val="15"/>
        </w:numPr>
        <w:spacing w:after="0" w:line="240" w:lineRule="auto"/>
        <w:ind w:left="584" w:hanging="357"/>
        <w:rPr>
          <w:rStyle w:val="salnbdy"/>
          <w:highlight w:val="yellow"/>
        </w:rPr>
      </w:pPr>
      <w:r w:rsidRPr="00F44D31">
        <w:rPr>
          <w:rStyle w:val="salnbdy"/>
          <w:highlight w:val="yellow"/>
        </w:rPr>
        <w:t>Consiliul de administrație este constituit din reprezentant al Ministerului Finanțelor, Ministerului Dezvoltării Economice și Digitalizării, reprezentant al colectivului de muncă, precum și reprezentanți</w:t>
      </w:r>
      <w:r w:rsidRPr="00F44D31">
        <w:rPr>
          <w:highlight w:val="yellow"/>
        </w:rPr>
        <w:t xml:space="preserve"> ai altor autorităţi ale administraţiei publice centrale, </w:t>
      </w:r>
      <w:r w:rsidR="00D202A4" w:rsidRPr="00F44D31">
        <w:rPr>
          <w:highlight w:val="yellow"/>
        </w:rPr>
        <w:t>specialiști</w:t>
      </w:r>
      <w:r w:rsidRPr="00F44D31">
        <w:rPr>
          <w:highlight w:val="yellow"/>
        </w:rPr>
        <w:t xml:space="preserve"> în domeniul de activitate al întreprinderii, </w:t>
      </w:r>
      <w:r w:rsidR="009C0B2D" w:rsidRPr="00F44D31">
        <w:rPr>
          <w:highlight w:val="yellow"/>
        </w:rPr>
        <w:t>specialiști</w:t>
      </w:r>
      <w:r w:rsidRPr="00F44D31">
        <w:rPr>
          <w:highlight w:val="yellow"/>
        </w:rPr>
        <w:t xml:space="preserve"> în economie şi în drept.</w:t>
      </w:r>
      <w:r w:rsidRPr="00F44D31">
        <w:rPr>
          <w:rStyle w:val="salnbdy"/>
          <w:highlight w:val="yellow"/>
        </w:rPr>
        <w:t xml:space="preserve"> </w:t>
      </w:r>
    </w:p>
    <w:p w14:paraId="50572583" w14:textId="1E94D7EE" w:rsidR="004E0FF7" w:rsidRPr="00F44D31" w:rsidRDefault="00824628" w:rsidP="00764D63">
      <w:pPr>
        <w:pStyle w:val="NoSpacing"/>
        <w:numPr>
          <w:ilvl w:val="0"/>
          <w:numId w:val="15"/>
        </w:numPr>
        <w:spacing w:after="0"/>
        <w:ind w:left="584" w:hanging="357"/>
        <w:rPr>
          <w:rStyle w:val="salnbdy"/>
          <w:highlight w:val="yellow"/>
        </w:rPr>
      </w:pPr>
      <w:r w:rsidRPr="00F44D31">
        <w:rPr>
          <w:color w:val="000000"/>
          <w:highlight w:val="yellow"/>
        </w:rPr>
        <w:t xml:space="preserve">În statutul întreprinderii și/sau prin decizia Fondatorului, se prevede că </w:t>
      </w:r>
      <w:r w:rsidR="008050F5">
        <w:rPr>
          <w:color w:val="000000"/>
          <w:highlight w:val="yellow"/>
        </w:rPr>
        <w:t>cel puțin un</w:t>
      </w:r>
      <w:r w:rsidRPr="00F44D31">
        <w:rPr>
          <w:color w:val="000000"/>
          <w:highlight w:val="yellow"/>
        </w:rPr>
        <w:t xml:space="preserve"> membr</w:t>
      </w:r>
      <w:r w:rsidR="008050F5">
        <w:rPr>
          <w:color w:val="000000"/>
          <w:highlight w:val="yellow"/>
        </w:rPr>
        <w:t>u</w:t>
      </w:r>
      <w:r w:rsidRPr="00F44D31">
        <w:rPr>
          <w:color w:val="000000"/>
          <w:highlight w:val="yellow"/>
        </w:rPr>
        <w:t xml:space="preserve"> a</w:t>
      </w:r>
      <w:r w:rsidR="008050F5">
        <w:rPr>
          <w:color w:val="000000"/>
          <w:highlight w:val="yellow"/>
        </w:rPr>
        <w:t>l</w:t>
      </w:r>
      <w:r w:rsidRPr="00F44D31">
        <w:rPr>
          <w:color w:val="000000"/>
          <w:highlight w:val="yellow"/>
        </w:rPr>
        <w:t xml:space="preserve"> consil</w:t>
      </w:r>
      <w:r w:rsidR="008050F5">
        <w:rPr>
          <w:color w:val="000000"/>
          <w:highlight w:val="yellow"/>
        </w:rPr>
        <w:t>iului trebuie să fie independent</w:t>
      </w:r>
      <w:r w:rsidRPr="00F44D31">
        <w:rPr>
          <w:color w:val="000000"/>
          <w:highlight w:val="yellow"/>
        </w:rPr>
        <w:t>.</w:t>
      </w:r>
    </w:p>
    <w:p w14:paraId="3A4702C2" w14:textId="3628E67B" w:rsidR="004E0FF7" w:rsidRDefault="004E0FF7" w:rsidP="00764D63">
      <w:pPr>
        <w:pStyle w:val="ListParagraph"/>
        <w:numPr>
          <w:ilvl w:val="0"/>
          <w:numId w:val="15"/>
        </w:numPr>
        <w:spacing w:after="0" w:line="240" w:lineRule="auto"/>
      </w:pPr>
      <w:r w:rsidRPr="00D202A4">
        <w:rPr>
          <w:rStyle w:val="salnbdy"/>
        </w:rPr>
        <w:t xml:space="preserve">Selectarea candidaților </w:t>
      </w:r>
      <w:r w:rsidR="0095721A" w:rsidRPr="00D202A4">
        <w:rPr>
          <w:rStyle w:val="salnbdy"/>
        </w:rPr>
        <w:t xml:space="preserve">pentru funcția de membru al consiliului </w:t>
      </w:r>
      <w:r w:rsidRPr="00D202A4">
        <w:rPr>
          <w:rStyle w:val="salnbdy"/>
        </w:rPr>
        <w:t>din cadrul Ministerului Finanțelor, Ministerului Dezvoltării Economice și Digitalizării și al altor entități publice care acționează în calitate de fondator</w:t>
      </w:r>
      <w:r w:rsidR="0095721A">
        <w:rPr>
          <w:rStyle w:val="salnbdy"/>
        </w:rPr>
        <w:t>,</w:t>
      </w:r>
      <w:r w:rsidRPr="00D202A4">
        <w:rPr>
          <w:rStyle w:val="salnbdy"/>
        </w:rPr>
        <w:t xml:space="preserve"> </w:t>
      </w:r>
      <w:r w:rsidRPr="00D202A4">
        <w:t xml:space="preserve">se efectuează de către o comisie instituită la nivelul fiecărei autorități publice în baza unor reglementări proprii fiecărei autorități în parte </w:t>
      </w:r>
      <w:r w:rsidRPr="00D202A4">
        <w:rPr>
          <w:rStyle w:val="salnbdy"/>
        </w:rPr>
        <w:t>prin prisma criteriilor stabilite c</w:t>
      </w:r>
      <w:r w:rsidR="009C0B2D" w:rsidRPr="00D202A4">
        <w:rPr>
          <w:rStyle w:val="salnbdy"/>
        </w:rPr>
        <w:t>o</w:t>
      </w:r>
      <w:r w:rsidRPr="00D202A4">
        <w:rPr>
          <w:rStyle w:val="salnbdy"/>
        </w:rPr>
        <w:t xml:space="preserve">nform pct.25 din </w:t>
      </w:r>
      <w:r w:rsidR="009C0B2D" w:rsidRPr="00D202A4">
        <w:t>Regulamentul privind selectarea candidaților pentru funcția de membru al consiliului întreprinderilor de stat și societăților comerciale cu capital integral/majoritar de stat  şi condiţiile de remunerare a acestora, aprobat prin Hotărârea Guvernului nr.209/2023.</w:t>
      </w:r>
    </w:p>
    <w:p w14:paraId="1A0F1567" w14:textId="2C859C26" w:rsidR="002D5B50" w:rsidRPr="00D228D3" w:rsidRDefault="00D228D3" w:rsidP="00764D63">
      <w:pPr>
        <w:pStyle w:val="ListParagraph"/>
        <w:numPr>
          <w:ilvl w:val="0"/>
          <w:numId w:val="15"/>
        </w:numPr>
        <w:shd w:val="clear" w:color="auto" w:fill="FFFFFF"/>
        <w:spacing w:after="0" w:line="240" w:lineRule="auto"/>
      </w:pPr>
      <w:r w:rsidRPr="00D228D3">
        <w:t>Selectarea candidaților independenți la funcția de membru al consiliului se efectuează prin concurs, organizat de fondator</w:t>
      </w:r>
      <w:r>
        <w:t>,</w:t>
      </w:r>
      <w:r w:rsidRPr="00D228D3">
        <w:t xml:space="preserve"> </w:t>
      </w:r>
      <w:r>
        <w:t xml:space="preserve">și </w:t>
      </w:r>
      <w:r w:rsidRPr="00D228D3">
        <w:t xml:space="preserve">este realizată de către comisia de selectare, care asigură transparența și respectarea corespunzătoare a procedurii de evaluare și recomandare a candidaților conform </w:t>
      </w:r>
      <w:r>
        <w:t xml:space="preserve">prevederilor </w:t>
      </w:r>
      <w:r w:rsidRPr="00D202A4">
        <w:t>Hotărâr</w:t>
      </w:r>
      <w:r w:rsidR="002D5B50">
        <w:t>ii</w:t>
      </w:r>
      <w:r w:rsidRPr="00D202A4">
        <w:t xml:space="preserve"> Guvernului nr.209/2023</w:t>
      </w:r>
      <w:r w:rsidRPr="00D228D3">
        <w:t>.</w:t>
      </w:r>
    </w:p>
    <w:p w14:paraId="703AD06D" w14:textId="014E26A3" w:rsidR="00D228D3" w:rsidRPr="00D228D3" w:rsidRDefault="00D228D3" w:rsidP="00764D63">
      <w:pPr>
        <w:pStyle w:val="ListParagraph"/>
        <w:numPr>
          <w:ilvl w:val="0"/>
          <w:numId w:val="15"/>
        </w:numPr>
        <w:shd w:val="clear" w:color="auto" w:fill="FFFFFF"/>
        <w:spacing w:after="0" w:line="240" w:lineRule="auto"/>
      </w:pPr>
      <w:r w:rsidRPr="00D228D3">
        <w:t xml:space="preserve">Procesul de evaluare se realizează cu respectarea principiilor nediscriminării și tratamentului egal, precum și cu luarea în considerare a specificului domeniului de activitate al </w:t>
      </w:r>
      <w:r>
        <w:t>întreprinderii</w:t>
      </w:r>
      <w:r w:rsidRPr="00D228D3">
        <w:t xml:space="preserve">, asigurându-se, totodată, o diversificare a competențelor la nivelul consiliului </w:t>
      </w:r>
      <w:r>
        <w:t>întreprinderii</w:t>
      </w:r>
      <w:r w:rsidRPr="00D228D3">
        <w:t>.</w:t>
      </w:r>
    </w:p>
    <w:p w14:paraId="1904DD7E" w14:textId="77777777" w:rsidR="00727AD4" w:rsidRPr="00727AD4" w:rsidRDefault="00D30141" w:rsidP="00764D63">
      <w:pPr>
        <w:pStyle w:val="NoSpacing"/>
        <w:numPr>
          <w:ilvl w:val="0"/>
          <w:numId w:val="15"/>
        </w:numPr>
        <w:spacing w:after="0"/>
      </w:pPr>
      <w:r w:rsidRPr="00274A8B">
        <w:rPr>
          <w:color w:val="000000"/>
        </w:rPr>
        <w:t xml:space="preserve">Membrii Consiliului se </w:t>
      </w:r>
      <w:r>
        <w:rPr>
          <w:color w:val="000000"/>
        </w:rPr>
        <w:t>desemnează</w:t>
      </w:r>
      <w:r w:rsidRPr="00274A8B">
        <w:rPr>
          <w:color w:val="000000"/>
        </w:rPr>
        <w:t xml:space="preserve"> </w:t>
      </w:r>
      <w:r w:rsidRPr="006F5F3A">
        <w:rPr>
          <w:color w:val="000000"/>
        </w:rPr>
        <w:t>de Fondator</w:t>
      </w:r>
      <w:r>
        <w:rPr>
          <w:color w:val="000000"/>
        </w:rPr>
        <w:t xml:space="preserve">, </w:t>
      </w:r>
      <w:r w:rsidR="002D5B50">
        <w:rPr>
          <w:color w:val="000000"/>
        </w:rPr>
        <w:t>în baza l</w:t>
      </w:r>
      <w:r w:rsidR="002D5B50" w:rsidRPr="002D5B50">
        <w:rPr>
          <w:color w:val="000000"/>
        </w:rPr>
        <w:t>ist</w:t>
      </w:r>
      <w:r w:rsidR="002D5B50">
        <w:rPr>
          <w:color w:val="000000"/>
        </w:rPr>
        <w:t>ei</w:t>
      </w:r>
      <w:r w:rsidR="002D5B50" w:rsidRPr="002D5B50">
        <w:rPr>
          <w:color w:val="000000"/>
        </w:rPr>
        <w:t xml:space="preserve"> candidaților selectați</w:t>
      </w:r>
      <w:r w:rsidR="002D5B50">
        <w:rPr>
          <w:color w:val="000000"/>
        </w:rPr>
        <w:t xml:space="preserve"> </w:t>
      </w:r>
      <w:r w:rsidRPr="00274A8B">
        <w:rPr>
          <w:color w:val="000000"/>
        </w:rPr>
        <w:t xml:space="preserve">conform prevederilor </w:t>
      </w:r>
      <w:r w:rsidR="002D5B50">
        <w:rPr>
          <w:color w:val="000000"/>
        </w:rPr>
        <w:t>Hotărârii</w:t>
      </w:r>
      <w:r>
        <w:rPr>
          <w:color w:val="000000"/>
        </w:rPr>
        <w:t xml:space="preserve"> Guvernului nr.209/2023</w:t>
      </w:r>
      <w:r w:rsidRPr="00274A8B">
        <w:rPr>
          <w:color w:val="000000"/>
        </w:rPr>
        <w:t>.</w:t>
      </w:r>
      <w:r w:rsidRPr="006E590E">
        <w:rPr>
          <w:rFonts w:ascii="Georgia" w:hAnsi="Georgia"/>
          <w:color w:val="000000"/>
          <w:shd w:val="clear" w:color="auto" w:fill="FFFFFF"/>
        </w:rPr>
        <w:t xml:space="preserve"> </w:t>
      </w:r>
    </w:p>
    <w:p w14:paraId="5FA0FA17" w14:textId="6AB1D7F4" w:rsidR="00727AD4" w:rsidRPr="00274A8B" w:rsidRDefault="00727AD4" w:rsidP="00764D63">
      <w:pPr>
        <w:pStyle w:val="NoSpacing"/>
        <w:numPr>
          <w:ilvl w:val="0"/>
          <w:numId w:val="15"/>
        </w:numPr>
        <w:spacing w:after="0"/>
      </w:pPr>
      <w:r w:rsidRPr="001E3897">
        <w:rPr>
          <w:color w:val="000000"/>
        </w:rPr>
        <w:t>Președintele Consiliului de administrație se desemnează de către fondator</w:t>
      </w:r>
      <w:r>
        <w:rPr>
          <w:color w:val="000000"/>
        </w:rPr>
        <w:t>.</w:t>
      </w:r>
      <w:r w:rsidRPr="001E3897">
        <w:rPr>
          <w:color w:val="000000"/>
        </w:rPr>
        <w:t xml:space="preserve"> </w:t>
      </w:r>
      <w:r w:rsidRPr="00274A8B">
        <w:rPr>
          <w:color w:val="000000"/>
        </w:rPr>
        <w:t xml:space="preserve">Președintele </w:t>
      </w:r>
      <w:r>
        <w:rPr>
          <w:color w:val="000000"/>
        </w:rPr>
        <w:t>trebuie</w:t>
      </w:r>
      <w:r w:rsidRPr="00274A8B">
        <w:rPr>
          <w:color w:val="000000"/>
        </w:rPr>
        <w:t xml:space="preserve"> să </w:t>
      </w:r>
      <w:r>
        <w:rPr>
          <w:color w:val="000000"/>
        </w:rPr>
        <w:t>dispună de</w:t>
      </w:r>
      <w:r w:rsidRPr="00274A8B">
        <w:rPr>
          <w:color w:val="000000"/>
        </w:rPr>
        <w:t xml:space="preserve"> cunoștințe și competențe manageriale adecvate. </w:t>
      </w:r>
    </w:p>
    <w:p w14:paraId="074D4B05" w14:textId="77777777" w:rsidR="0010235F" w:rsidRDefault="0010235F" w:rsidP="00764D63">
      <w:pPr>
        <w:pStyle w:val="NoSpacing"/>
        <w:numPr>
          <w:ilvl w:val="0"/>
          <w:numId w:val="15"/>
        </w:numPr>
        <w:spacing w:after="0"/>
      </w:pPr>
      <w:r w:rsidRPr="00274A8B">
        <w:rPr>
          <w:color w:val="000000"/>
        </w:rPr>
        <w:t xml:space="preserve">Componența numerică a </w:t>
      </w:r>
      <w:r>
        <w:rPr>
          <w:color w:val="000000"/>
        </w:rPr>
        <w:t>C</w:t>
      </w:r>
      <w:r w:rsidRPr="00274A8B">
        <w:rPr>
          <w:color w:val="000000"/>
        </w:rPr>
        <w:t>onsiliului trebuie să fie suficientă pentru a asigura organizarea activității în modul cel mai eficient cu dezbateri obiective și echilibrate în procesul de luare a deciziilor</w:t>
      </w:r>
      <w:r>
        <w:rPr>
          <w:color w:val="000000"/>
        </w:rPr>
        <w:t>.</w:t>
      </w:r>
      <w:r w:rsidRPr="00617284">
        <w:t xml:space="preserve"> </w:t>
      </w:r>
    </w:p>
    <w:p w14:paraId="5141A318" w14:textId="47C85ED9" w:rsidR="004E0FF7" w:rsidRPr="00D202A4" w:rsidRDefault="004E0FF7" w:rsidP="00764D63">
      <w:pPr>
        <w:pStyle w:val="ListParagraph"/>
        <w:numPr>
          <w:ilvl w:val="0"/>
          <w:numId w:val="15"/>
        </w:numPr>
        <w:spacing w:after="0" w:line="240" w:lineRule="auto"/>
        <w:rPr>
          <w:rStyle w:val="salnbdy"/>
        </w:rPr>
      </w:pPr>
      <w:r w:rsidRPr="00D202A4">
        <w:rPr>
          <w:rStyle w:val="salnbdy"/>
        </w:rPr>
        <w:lastRenderedPageBreak/>
        <w:t xml:space="preserve">Membru al consiliului nu poate fi persoana declarată incapabilă sau persoana condamnată pentru escrocherie, sustragere de bunuri, dare sau luare de mită, precum şi pentru alte </w:t>
      </w:r>
      <w:r w:rsidR="009C0B2D" w:rsidRPr="00D202A4">
        <w:rPr>
          <w:rStyle w:val="salnbdy"/>
        </w:rPr>
        <w:t>infracțiuni</w:t>
      </w:r>
      <w:r w:rsidRPr="00D202A4">
        <w:rPr>
          <w:rStyle w:val="salnbdy"/>
        </w:rPr>
        <w:t xml:space="preserve"> prevăzute de </w:t>
      </w:r>
      <w:r w:rsidR="009C0B2D" w:rsidRPr="00D202A4">
        <w:rPr>
          <w:rStyle w:val="salnbdy"/>
        </w:rPr>
        <w:t>legislație</w:t>
      </w:r>
      <w:r w:rsidRPr="00D202A4">
        <w:rPr>
          <w:rStyle w:val="salnbdy"/>
        </w:rPr>
        <w:t xml:space="preserve"> şi căreia nu i-au fost stinse antecedentele penale.</w:t>
      </w:r>
    </w:p>
    <w:p w14:paraId="5E1AA8A8" w14:textId="77777777" w:rsidR="004E0FF7" w:rsidRPr="00D202A4" w:rsidRDefault="004E0FF7" w:rsidP="00764D63">
      <w:pPr>
        <w:pStyle w:val="ListParagraph"/>
        <w:numPr>
          <w:ilvl w:val="0"/>
          <w:numId w:val="15"/>
        </w:numPr>
        <w:spacing w:after="0" w:line="240" w:lineRule="auto"/>
        <w:rPr>
          <w:rStyle w:val="salnbdy"/>
        </w:rPr>
      </w:pPr>
      <w:r w:rsidRPr="00D202A4">
        <w:rPr>
          <w:rStyle w:val="salnbdy"/>
        </w:rPr>
        <w:t>Membrii consiliului nu pot face parte din mai mult de 3 consilii de administrație ale întreprinderilor de stat.</w:t>
      </w:r>
    </w:p>
    <w:p w14:paraId="3FC5262C" w14:textId="147941A2" w:rsidR="004E0FF7" w:rsidRPr="00D202A4" w:rsidRDefault="009C0B2D" w:rsidP="00764D63">
      <w:pPr>
        <w:pStyle w:val="ListParagraph"/>
        <w:numPr>
          <w:ilvl w:val="0"/>
          <w:numId w:val="15"/>
        </w:numPr>
        <w:spacing w:after="0" w:line="240" w:lineRule="auto"/>
        <w:rPr>
          <w:rStyle w:val="salnbdy"/>
        </w:rPr>
      </w:pPr>
      <w:r w:rsidRPr="00D202A4">
        <w:rPr>
          <w:rStyle w:val="salnbdy"/>
        </w:rPr>
        <w:t xml:space="preserve">Membrii consiliului se </w:t>
      </w:r>
      <w:r w:rsidR="00D202A4" w:rsidRPr="00D202A4">
        <w:rPr>
          <w:rStyle w:val="salnbdy"/>
        </w:rPr>
        <w:t>desemnează</w:t>
      </w:r>
      <w:r w:rsidRPr="00D202A4">
        <w:rPr>
          <w:rStyle w:val="salnbdy"/>
        </w:rPr>
        <w:t xml:space="preserve"> de către fondator pe </w:t>
      </w:r>
      <w:r w:rsidR="00D202A4" w:rsidRPr="00D202A4">
        <w:rPr>
          <w:rStyle w:val="salnbdy"/>
        </w:rPr>
        <w:t>termen</w:t>
      </w:r>
      <w:r w:rsidRPr="00D202A4">
        <w:rPr>
          <w:rStyle w:val="salnbdy"/>
        </w:rPr>
        <w:t xml:space="preserve"> de 2 ani</w:t>
      </w:r>
      <w:r w:rsidR="00D202A4" w:rsidRPr="00D202A4">
        <w:rPr>
          <w:rStyle w:val="salnbdy"/>
        </w:rPr>
        <w:t>, stabilit în</w:t>
      </w:r>
      <w:r w:rsidR="004E0FF7" w:rsidRPr="00D202A4">
        <w:rPr>
          <w:rStyle w:val="salnbdy"/>
        </w:rPr>
        <w:t xml:space="preserve"> statutul întreprinderii.</w:t>
      </w:r>
    </w:p>
    <w:p w14:paraId="09564A78" w14:textId="77777777" w:rsidR="004E0FF7" w:rsidRDefault="004E0FF7" w:rsidP="00764D63">
      <w:pPr>
        <w:pStyle w:val="ListParagraph"/>
        <w:numPr>
          <w:ilvl w:val="0"/>
          <w:numId w:val="15"/>
        </w:numPr>
        <w:spacing w:after="0" w:line="240" w:lineRule="auto"/>
        <w:rPr>
          <w:rStyle w:val="salnbdy"/>
        </w:rPr>
      </w:pPr>
      <w:r w:rsidRPr="00D202A4">
        <w:rPr>
          <w:rStyle w:val="salnbdy"/>
        </w:rPr>
        <w:t xml:space="preserve">Membrul consiliului se revocă de către fondator în cazul absentării nemotivate la 3 şedinţe consecutive, încălcării legislaţiei sau a regulamentului consiliului de administraţie, rezultatelor </w:t>
      </w:r>
      <w:r w:rsidRPr="00D202A4">
        <w:t xml:space="preserve">evaluării performanțelor, </w:t>
      </w:r>
      <w:r w:rsidRPr="00D202A4">
        <w:rPr>
          <w:rStyle w:val="salnbdy"/>
        </w:rPr>
        <w:t>cu informarea membrului consiliului în cauză.</w:t>
      </w:r>
    </w:p>
    <w:p w14:paraId="5D1290C3" w14:textId="2405F3A6" w:rsidR="002D5B50" w:rsidRPr="00520420" w:rsidRDefault="002D5B50" w:rsidP="00764D63">
      <w:pPr>
        <w:pStyle w:val="NoSpacing"/>
        <w:numPr>
          <w:ilvl w:val="0"/>
          <w:numId w:val="15"/>
        </w:numPr>
        <w:spacing w:after="0"/>
      </w:pPr>
      <w:r w:rsidRPr="00274A8B">
        <w:rPr>
          <w:color w:val="000000"/>
        </w:rPr>
        <w:t xml:space="preserve">Consiliul reprezintă interesele </w:t>
      </w:r>
      <w:r w:rsidR="00354AB4">
        <w:rPr>
          <w:color w:val="000000"/>
        </w:rPr>
        <w:t xml:space="preserve">publice a </w:t>
      </w:r>
      <w:r w:rsidR="00FA4843">
        <w:rPr>
          <w:color w:val="000000"/>
        </w:rPr>
        <w:t>statului</w:t>
      </w:r>
      <w:r w:rsidRPr="00274A8B">
        <w:rPr>
          <w:color w:val="000000"/>
        </w:rPr>
        <w:t xml:space="preserve">, </w:t>
      </w:r>
      <w:r>
        <w:t xml:space="preserve">îndeplinește rolul de supraveghere și monitorizare a procesului decizional de conducere </w:t>
      </w:r>
      <w:r w:rsidRPr="00CB2083">
        <w:t xml:space="preserve">și este responsabil de activitatea </w:t>
      </w:r>
      <w:r>
        <w:t>întreprinderii</w:t>
      </w:r>
      <w:r w:rsidRPr="00CB2083">
        <w:t xml:space="preserve"> per ansamblu</w:t>
      </w:r>
      <w:r w:rsidRPr="00274A8B">
        <w:rPr>
          <w:color w:val="000000"/>
        </w:rPr>
        <w:t xml:space="preserve">. Consiliul activează în baza informării depline, cu bună credință și în </w:t>
      </w:r>
      <w:r>
        <w:rPr>
          <w:color w:val="000000"/>
        </w:rPr>
        <w:t>interesul</w:t>
      </w:r>
      <w:r w:rsidRPr="00274A8B">
        <w:rPr>
          <w:color w:val="000000"/>
        </w:rPr>
        <w:t xml:space="preserve"> </w:t>
      </w:r>
      <w:r>
        <w:rPr>
          <w:color w:val="000000"/>
        </w:rPr>
        <w:t xml:space="preserve">întreprinderii </w:t>
      </w:r>
      <w:r w:rsidRPr="00274A8B">
        <w:rPr>
          <w:color w:val="000000"/>
        </w:rPr>
        <w:t xml:space="preserve">și al </w:t>
      </w:r>
      <w:r>
        <w:rPr>
          <w:color w:val="000000"/>
        </w:rPr>
        <w:t>Fondatorului</w:t>
      </w:r>
      <w:r w:rsidRPr="00274A8B">
        <w:rPr>
          <w:color w:val="000000"/>
        </w:rPr>
        <w:t>.</w:t>
      </w:r>
    </w:p>
    <w:p w14:paraId="2C488167" w14:textId="15FEDDAA" w:rsidR="002D5B50" w:rsidRPr="00376493" w:rsidRDefault="002D5B50" w:rsidP="00764D63">
      <w:pPr>
        <w:pStyle w:val="NoSpacing"/>
        <w:numPr>
          <w:ilvl w:val="0"/>
          <w:numId w:val="15"/>
        </w:numPr>
        <w:spacing w:after="0"/>
      </w:pPr>
      <w:r>
        <w:t xml:space="preserve">Membrii consiliului contribuie la o guvernanță corporativă sănătoasă în cadrul întreprinderii, inclusiv prin comportamentul personal, și, în realizarea atribuțiilor lor, trebuie să țină cont de interesele întreprinderii, ale </w:t>
      </w:r>
      <w:r w:rsidR="00FA4843">
        <w:t>statu</w:t>
      </w:r>
      <w:r>
        <w:t xml:space="preserve">lui și a publicului larg. </w:t>
      </w:r>
    </w:p>
    <w:p w14:paraId="749909DB" w14:textId="77777777" w:rsidR="002D5B50" w:rsidRPr="00727AD4" w:rsidRDefault="002D5B50" w:rsidP="00764D63">
      <w:pPr>
        <w:pStyle w:val="NoSpacing"/>
        <w:numPr>
          <w:ilvl w:val="0"/>
          <w:numId w:val="15"/>
        </w:numPr>
        <w:spacing w:after="0"/>
      </w:pPr>
      <w:r>
        <w:rPr>
          <w:szCs w:val="24"/>
        </w:rPr>
        <w:t>Membrii consiliului își desfășoară activitatea conform prevederilor Regulamentului de funcționare a consiliului de administrație, aprobat de fondator.</w:t>
      </w:r>
    </w:p>
    <w:p w14:paraId="40B0CF96" w14:textId="77777777" w:rsidR="00727AD4" w:rsidRPr="00274A8B" w:rsidRDefault="00727AD4" w:rsidP="00764D63">
      <w:pPr>
        <w:pStyle w:val="NoSpacing"/>
        <w:numPr>
          <w:ilvl w:val="0"/>
          <w:numId w:val="15"/>
        </w:numPr>
        <w:spacing w:after="0"/>
      </w:pPr>
      <w:r w:rsidRPr="00376493">
        <w:rPr>
          <w:color w:val="000000"/>
        </w:rPr>
        <w:t xml:space="preserve">Consiliul are următoarele atribuții principale: </w:t>
      </w:r>
    </w:p>
    <w:p w14:paraId="5A1896C4" w14:textId="77777777" w:rsidR="00727AD4" w:rsidRPr="008623FF" w:rsidRDefault="00727AD4" w:rsidP="00764D63">
      <w:pPr>
        <w:pStyle w:val="NoSpacing"/>
        <w:numPr>
          <w:ilvl w:val="0"/>
          <w:numId w:val="5"/>
        </w:numPr>
        <w:spacing w:after="0"/>
        <w:ind w:left="1134" w:hanging="283"/>
      </w:pPr>
      <w:r w:rsidRPr="008623FF">
        <w:rPr>
          <w:color w:val="000000"/>
        </w:rPr>
        <w:t>asigură implementarea unei guvernanțe corporative sănătoase și a unui mecanism eficient de control și gestionare a riscurilor;</w:t>
      </w:r>
    </w:p>
    <w:p w14:paraId="7C5CBEE8" w14:textId="77777777" w:rsidR="00727AD4" w:rsidRPr="008623FF" w:rsidRDefault="00727AD4" w:rsidP="00764D63">
      <w:pPr>
        <w:pStyle w:val="NoSpacing"/>
        <w:numPr>
          <w:ilvl w:val="0"/>
          <w:numId w:val="5"/>
        </w:numPr>
        <w:spacing w:after="0"/>
        <w:ind w:left="1134" w:hanging="283"/>
      </w:pPr>
      <w:r w:rsidRPr="008623FF">
        <w:rPr>
          <w:color w:val="000000"/>
        </w:rPr>
        <w:t>evaluează și promovează bugetul anual ș</w:t>
      </w:r>
      <w:r>
        <w:rPr>
          <w:color w:val="000000"/>
        </w:rPr>
        <w:t>i planurile</w:t>
      </w:r>
      <w:r w:rsidRPr="008623FF">
        <w:rPr>
          <w:color w:val="000000"/>
        </w:rPr>
        <w:t xml:space="preserve"> de afaceri și asigură controlului privind îndeplinirea planurilor și realizarea rezultatelor preconizate;</w:t>
      </w:r>
    </w:p>
    <w:p w14:paraId="0D14C518" w14:textId="77777777" w:rsidR="00727AD4" w:rsidRDefault="00727AD4" w:rsidP="00764D63">
      <w:pPr>
        <w:pStyle w:val="NoSpacing"/>
        <w:numPr>
          <w:ilvl w:val="0"/>
          <w:numId w:val="5"/>
        </w:numPr>
        <w:spacing w:after="0"/>
        <w:ind w:left="1134" w:hanging="283"/>
        <w:rPr>
          <w:color w:val="000000"/>
        </w:rPr>
      </w:pPr>
      <w:r w:rsidRPr="008623FF">
        <w:rPr>
          <w:color w:val="000000"/>
        </w:rPr>
        <w:t>selectează</w:t>
      </w:r>
      <w:r>
        <w:rPr>
          <w:color w:val="000000"/>
        </w:rPr>
        <w:t xml:space="preserve"> </w:t>
      </w:r>
      <w:r w:rsidRPr="006F5F3A">
        <w:rPr>
          <w:color w:val="000000"/>
        </w:rPr>
        <w:t>prin concurs</w:t>
      </w:r>
      <w:r w:rsidRPr="00EE542B">
        <w:rPr>
          <w:color w:val="000000"/>
        </w:rPr>
        <w:t xml:space="preserve"> </w:t>
      </w:r>
      <w:r w:rsidRPr="00EE4AFB">
        <w:rPr>
          <w:color w:val="000000"/>
        </w:rPr>
        <w:t>candidatura administratorului</w:t>
      </w:r>
      <w:r w:rsidRPr="006F5F3A">
        <w:rPr>
          <w:color w:val="000000"/>
        </w:rPr>
        <w:t xml:space="preserve">, </w:t>
      </w:r>
      <w:r>
        <w:rPr>
          <w:color w:val="000000"/>
        </w:rPr>
        <w:t xml:space="preserve">și o propune Fondatorului spre desemnare; </w:t>
      </w:r>
    </w:p>
    <w:p w14:paraId="452060E1" w14:textId="47DACC5A" w:rsidR="006B0534" w:rsidRPr="0071090D" w:rsidRDefault="00AA4B81" w:rsidP="0071090D">
      <w:pPr>
        <w:pStyle w:val="NoSpacing"/>
        <w:numPr>
          <w:ilvl w:val="0"/>
          <w:numId w:val="5"/>
        </w:numPr>
        <w:spacing w:after="0"/>
        <w:ind w:left="1134" w:hanging="283"/>
        <w:rPr>
          <w:color w:val="000000"/>
        </w:rPr>
      </w:pPr>
      <w:r w:rsidRPr="0071090D">
        <w:rPr>
          <w:color w:val="000000"/>
        </w:rPr>
        <w:t xml:space="preserve">asigură </w:t>
      </w:r>
      <w:r w:rsidR="0071090D" w:rsidRPr="0071090D">
        <w:rPr>
          <w:color w:val="000000"/>
        </w:rPr>
        <w:t>transparența</w:t>
      </w:r>
      <w:r w:rsidRPr="0071090D">
        <w:rPr>
          <w:color w:val="000000"/>
        </w:rPr>
        <w:t xml:space="preserve"> procedurilor de </w:t>
      </w:r>
      <w:r w:rsidR="0071090D" w:rsidRPr="0071090D">
        <w:rPr>
          <w:color w:val="000000"/>
        </w:rPr>
        <w:t>achiziție</w:t>
      </w:r>
      <w:r w:rsidRPr="0071090D">
        <w:rPr>
          <w:color w:val="000000"/>
        </w:rPr>
        <w:t xml:space="preserve"> a bunurilor, a lucrărilor şi a serviciilor destinate acoperirii </w:t>
      </w:r>
      <w:r w:rsidR="0071090D" w:rsidRPr="0071090D">
        <w:rPr>
          <w:color w:val="000000"/>
        </w:rPr>
        <w:t>necesităților</w:t>
      </w:r>
      <w:r w:rsidRPr="0071090D">
        <w:rPr>
          <w:color w:val="000000"/>
        </w:rPr>
        <w:t xml:space="preserve"> de producere şi asig</w:t>
      </w:r>
      <w:r w:rsidR="006B0534" w:rsidRPr="0071090D">
        <w:rPr>
          <w:color w:val="000000"/>
        </w:rPr>
        <w:t xml:space="preserve">urării bazei tehnico-materiale în conformitate cu prevederile  </w:t>
      </w:r>
      <w:r w:rsidR="006B0534" w:rsidRPr="0071090D">
        <w:rPr>
          <w:iCs/>
        </w:rPr>
        <w:t xml:space="preserve">Regulamentului privind </w:t>
      </w:r>
      <w:r w:rsidR="006B0534" w:rsidRPr="005253FE">
        <w:t>achiziționarea bunurilor, lucrărilor</w:t>
      </w:r>
      <w:r w:rsidR="006B0534" w:rsidRPr="0071090D">
        <w:rPr>
          <w:i/>
        </w:rPr>
        <w:t xml:space="preserve"> </w:t>
      </w:r>
      <w:r w:rsidR="006B0534" w:rsidRPr="005253FE">
        <w:t>și serviciilor la întreprinderea de stat</w:t>
      </w:r>
      <w:r w:rsidR="006B0534">
        <w:t>, aprobat prin</w:t>
      </w:r>
      <w:r w:rsidR="006B0534" w:rsidRPr="0071090D">
        <w:rPr>
          <w:color w:val="000000"/>
        </w:rPr>
        <w:t xml:space="preserve"> Hotărârea Guvernului nr.351/2020</w:t>
      </w:r>
      <w:r w:rsidR="006B0534" w:rsidRPr="0071090D">
        <w:rPr>
          <w:iCs/>
        </w:rPr>
        <w:t>;</w:t>
      </w:r>
    </w:p>
    <w:p w14:paraId="70D9D21A" w14:textId="77777777" w:rsidR="00727AD4" w:rsidRPr="008623FF" w:rsidRDefault="00727AD4" w:rsidP="00764D63">
      <w:pPr>
        <w:pStyle w:val="NoSpacing"/>
        <w:numPr>
          <w:ilvl w:val="0"/>
          <w:numId w:val="5"/>
        </w:numPr>
        <w:spacing w:after="0"/>
        <w:ind w:left="1134" w:hanging="283"/>
        <w:rPr>
          <w:color w:val="000000"/>
        </w:rPr>
      </w:pPr>
      <w:r w:rsidRPr="008623FF">
        <w:rPr>
          <w:color w:val="000000"/>
        </w:rPr>
        <w:t>exercită supravegherea efectivă și eficientă a organului executiv;</w:t>
      </w:r>
    </w:p>
    <w:p w14:paraId="6F5E2BF9" w14:textId="77777777" w:rsidR="00727AD4" w:rsidRPr="00191BB7" w:rsidRDefault="00727AD4" w:rsidP="00764D63">
      <w:pPr>
        <w:pStyle w:val="NoSpacing"/>
        <w:numPr>
          <w:ilvl w:val="0"/>
          <w:numId w:val="5"/>
        </w:numPr>
        <w:spacing w:after="0"/>
        <w:ind w:left="1134" w:hanging="283"/>
      </w:pPr>
      <w:r w:rsidRPr="008623FF">
        <w:rPr>
          <w:color w:val="000000"/>
        </w:rPr>
        <w:t>elaborează politica de remunerare;</w:t>
      </w:r>
    </w:p>
    <w:p w14:paraId="0AC9EB78" w14:textId="77777777" w:rsidR="00727AD4" w:rsidRPr="00191BB7" w:rsidRDefault="00727AD4" w:rsidP="00764D63">
      <w:pPr>
        <w:pStyle w:val="NoSpacing"/>
        <w:numPr>
          <w:ilvl w:val="0"/>
          <w:numId w:val="5"/>
        </w:numPr>
        <w:spacing w:after="0"/>
        <w:ind w:left="1134" w:hanging="283"/>
        <w:rPr>
          <w:color w:val="000000"/>
        </w:rPr>
      </w:pPr>
      <w:r w:rsidRPr="00191BB7">
        <w:rPr>
          <w:color w:val="000000"/>
        </w:rPr>
        <w:t>examinează rapoartele organelor de control, raportul auditorului și scrisoarea către conducere emisă de entitatea de audit şi aprobă planul de acţiuni privind înlăturarea încălcărilor identificate;</w:t>
      </w:r>
    </w:p>
    <w:p w14:paraId="7F5AFF61" w14:textId="77777777" w:rsidR="00727AD4" w:rsidRPr="008623FF" w:rsidRDefault="00727AD4" w:rsidP="00764D63">
      <w:pPr>
        <w:pStyle w:val="NoSpacing"/>
        <w:numPr>
          <w:ilvl w:val="0"/>
          <w:numId w:val="5"/>
        </w:numPr>
        <w:spacing w:after="0"/>
        <w:ind w:left="1134" w:hanging="283"/>
      </w:pPr>
      <w:r w:rsidRPr="008623FF">
        <w:rPr>
          <w:color w:val="000000"/>
        </w:rPr>
        <w:t>evaluează corectitudinea dezvăluirii informației, care în conformitate cu prevederile legislației și ale actelor normative în vigoare trebuie să fie oferită publicului larg;</w:t>
      </w:r>
    </w:p>
    <w:p w14:paraId="6104338F" w14:textId="77777777" w:rsidR="00727AD4" w:rsidRPr="00D214F2" w:rsidRDefault="00727AD4" w:rsidP="00764D63">
      <w:pPr>
        <w:pStyle w:val="NoSpacing"/>
        <w:numPr>
          <w:ilvl w:val="0"/>
          <w:numId w:val="5"/>
        </w:numPr>
        <w:spacing w:after="0"/>
        <w:ind w:left="1134" w:hanging="283"/>
      </w:pPr>
      <w:r w:rsidRPr="00D214F2">
        <w:rPr>
          <w:color w:val="000000"/>
        </w:rPr>
        <w:t>î</w:t>
      </w:r>
      <w:r w:rsidRPr="00D214F2">
        <w:t>ndeplinește alte atribuții prevăzute de art.8 din Legea nr. 246</w:t>
      </w:r>
      <w:r>
        <w:t>/2017</w:t>
      </w:r>
      <w:r w:rsidRPr="00D214F2">
        <w:t xml:space="preserve"> cu privire la întreprinderea de stat și întreprinderea municipală</w:t>
      </w:r>
      <w:r>
        <w:t>.</w:t>
      </w:r>
    </w:p>
    <w:p w14:paraId="7A84B1B8" w14:textId="77777777" w:rsidR="00FA4843" w:rsidRPr="00274A8B" w:rsidRDefault="00FA4843" w:rsidP="00764D63">
      <w:pPr>
        <w:pStyle w:val="ListParagraph"/>
        <w:numPr>
          <w:ilvl w:val="0"/>
          <w:numId w:val="16"/>
        </w:numPr>
        <w:spacing w:after="0" w:line="240" w:lineRule="auto"/>
      </w:pPr>
      <w:r w:rsidRPr="00274A8B">
        <w:t xml:space="preserve">Membrii </w:t>
      </w:r>
      <w:r>
        <w:t>C</w:t>
      </w:r>
      <w:r w:rsidRPr="00274A8B">
        <w:t>onsiliului trebuie să respecte următoarele cerințe în exercitarea atribuțiilor sale:</w:t>
      </w:r>
    </w:p>
    <w:p w14:paraId="4FA2CCA4" w14:textId="77777777" w:rsidR="00FA4843" w:rsidRPr="00274A8B" w:rsidRDefault="00FA4843" w:rsidP="00764D63">
      <w:pPr>
        <w:pStyle w:val="NoSpacing"/>
        <w:numPr>
          <w:ilvl w:val="0"/>
          <w:numId w:val="6"/>
        </w:numPr>
        <w:spacing w:after="0"/>
        <w:ind w:left="1134" w:hanging="283"/>
      </w:pPr>
      <w:r w:rsidRPr="00274A8B">
        <w:rPr>
          <w:color w:val="000000"/>
        </w:rPr>
        <w:t xml:space="preserve">să îndeplinească cu bună-credință și diligența necesară, în interesul </w:t>
      </w:r>
      <w:r>
        <w:rPr>
          <w:color w:val="000000"/>
        </w:rPr>
        <w:t>întreprinderii</w:t>
      </w:r>
      <w:r w:rsidRPr="00274A8B">
        <w:rPr>
          <w:color w:val="000000"/>
        </w:rPr>
        <w:t xml:space="preserve">, sarcinile stabilite prin lege, statutul </w:t>
      </w:r>
      <w:r>
        <w:rPr>
          <w:color w:val="000000"/>
        </w:rPr>
        <w:t>întreprinderii</w:t>
      </w:r>
      <w:r w:rsidRPr="00274A8B">
        <w:rPr>
          <w:color w:val="000000"/>
        </w:rPr>
        <w:t xml:space="preserve"> și alte documente interne;</w:t>
      </w:r>
    </w:p>
    <w:p w14:paraId="33917F87" w14:textId="77777777" w:rsidR="00FA4843" w:rsidRPr="00274A8B" w:rsidRDefault="00FA4843" w:rsidP="00764D63">
      <w:pPr>
        <w:pStyle w:val="NoSpacing"/>
        <w:numPr>
          <w:ilvl w:val="0"/>
          <w:numId w:val="6"/>
        </w:numPr>
        <w:spacing w:after="0"/>
        <w:ind w:left="1134" w:hanging="283"/>
      </w:pPr>
      <w:r w:rsidRPr="00274A8B">
        <w:rPr>
          <w:color w:val="000000"/>
        </w:rPr>
        <w:t>să-ș</w:t>
      </w:r>
      <w:r>
        <w:rPr>
          <w:color w:val="000000"/>
        </w:rPr>
        <w:t>i exercite atribuțiile</w:t>
      </w:r>
      <w:r w:rsidRPr="00274A8B">
        <w:rPr>
          <w:color w:val="000000"/>
        </w:rPr>
        <w:t xml:space="preserve"> </w:t>
      </w:r>
      <w:r>
        <w:rPr>
          <w:color w:val="000000"/>
        </w:rPr>
        <w:t>conform scopurilor</w:t>
      </w:r>
      <w:r w:rsidRPr="00274A8B">
        <w:rPr>
          <w:color w:val="000000"/>
        </w:rPr>
        <w:t xml:space="preserve"> stabilite </w:t>
      </w:r>
      <w:r>
        <w:rPr>
          <w:color w:val="000000"/>
        </w:rPr>
        <w:t>de</w:t>
      </w:r>
      <w:r w:rsidRPr="00274A8B">
        <w:rPr>
          <w:color w:val="000000"/>
        </w:rPr>
        <w:t xml:space="preserve"> legislația în vigoare, statutul </w:t>
      </w:r>
      <w:r>
        <w:rPr>
          <w:color w:val="000000"/>
        </w:rPr>
        <w:t>întreprinderii</w:t>
      </w:r>
      <w:r w:rsidRPr="00274A8B">
        <w:rPr>
          <w:color w:val="000000"/>
        </w:rPr>
        <w:t xml:space="preserve"> și alte documente, fără a aplica abuz de putere;</w:t>
      </w:r>
    </w:p>
    <w:p w14:paraId="6FD6309D" w14:textId="77777777" w:rsidR="00FA4843" w:rsidRPr="00274A8B" w:rsidRDefault="00FA4843" w:rsidP="00764D63">
      <w:pPr>
        <w:pStyle w:val="NoSpacing"/>
        <w:numPr>
          <w:ilvl w:val="0"/>
          <w:numId w:val="6"/>
        </w:numPr>
        <w:spacing w:after="0"/>
        <w:ind w:left="1134" w:hanging="283"/>
      </w:pPr>
      <w:r w:rsidRPr="00274A8B">
        <w:rPr>
          <w:color w:val="000000"/>
        </w:rPr>
        <w:t xml:space="preserve">să participe activ în discuții, la supravegherea activității </w:t>
      </w:r>
      <w:r>
        <w:rPr>
          <w:color w:val="000000"/>
        </w:rPr>
        <w:t>întreprinderii</w:t>
      </w:r>
      <w:r w:rsidRPr="00274A8B">
        <w:rPr>
          <w:color w:val="000000"/>
        </w:rPr>
        <w:t>, să depună eforturi adecvate pentru a obține informații cu privire la subiectele discutate;</w:t>
      </w:r>
    </w:p>
    <w:p w14:paraId="0713D752" w14:textId="77777777" w:rsidR="00FA4843" w:rsidRPr="00274A8B" w:rsidRDefault="00FA4843" w:rsidP="00764D63">
      <w:pPr>
        <w:pStyle w:val="NoSpacing"/>
        <w:numPr>
          <w:ilvl w:val="0"/>
          <w:numId w:val="6"/>
        </w:numPr>
        <w:spacing w:after="0"/>
        <w:ind w:left="1134" w:hanging="283"/>
      </w:pPr>
      <w:r w:rsidRPr="00274A8B">
        <w:rPr>
          <w:color w:val="000000"/>
        </w:rPr>
        <w:t xml:space="preserve">să efectueze cercetări și analize independente cu referire la informațiile furnizate de </w:t>
      </w:r>
      <w:r>
        <w:rPr>
          <w:color w:val="000000"/>
        </w:rPr>
        <w:t>întreprindere</w:t>
      </w:r>
      <w:r w:rsidRPr="00274A8B">
        <w:rPr>
          <w:color w:val="000000"/>
        </w:rPr>
        <w:t>, inclusiv prin invitarea experților externi;</w:t>
      </w:r>
    </w:p>
    <w:p w14:paraId="335E03E3" w14:textId="77777777" w:rsidR="00EA5794" w:rsidRDefault="00FA4843" w:rsidP="00764D63">
      <w:pPr>
        <w:pStyle w:val="NoSpacing"/>
        <w:numPr>
          <w:ilvl w:val="0"/>
          <w:numId w:val="6"/>
        </w:numPr>
        <w:spacing w:after="0"/>
        <w:ind w:left="1134" w:hanging="283"/>
      </w:pPr>
      <w:r w:rsidRPr="00274A8B">
        <w:rPr>
          <w:color w:val="000000"/>
        </w:rPr>
        <w:t xml:space="preserve">să evită conflictele actuale și potențiale între interesele personale și cele ale </w:t>
      </w:r>
      <w:r>
        <w:rPr>
          <w:color w:val="000000"/>
        </w:rPr>
        <w:t>întreprinderii</w:t>
      </w:r>
      <w:r w:rsidRPr="00274A8B">
        <w:rPr>
          <w:color w:val="000000"/>
        </w:rPr>
        <w:t xml:space="preserve">. În cazul unui conflict de interese între </w:t>
      </w:r>
      <w:r>
        <w:rPr>
          <w:color w:val="000000"/>
        </w:rPr>
        <w:t>întreprindere</w:t>
      </w:r>
      <w:r w:rsidRPr="00274A8B">
        <w:rPr>
          <w:color w:val="000000"/>
        </w:rPr>
        <w:t xml:space="preserve"> și membru, acest membru nu trebuie să permită ca interesele personale să prevaleze asupra intereselor </w:t>
      </w:r>
      <w:r>
        <w:rPr>
          <w:color w:val="000000"/>
        </w:rPr>
        <w:t>întreprinderii</w:t>
      </w:r>
      <w:r w:rsidRPr="00274A8B">
        <w:rPr>
          <w:color w:val="000000"/>
        </w:rPr>
        <w:t xml:space="preserve"> și </w:t>
      </w:r>
      <w:r w:rsidRPr="00274A8B">
        <w:rPr>
          <w:color w:val="000000"/>
        </w:rPr>
        <w:lastRenderedPageBreak/>
        <w:t xml:space="preserve">niciodată nu va utiliza poziția sa pentru a face un profit personal sau pentru a obține alte avantaje personale. Membrii consiliului au obligația să prezinte consiliului orice oportunitate de afaceri a </w:t>
      </w:r>
      <w:r>
        <w:rPr>
          <w:color w:val="000000"/>
        </w:rPr>
        <w:t>întreprinderii</w:t>
      </w:r>
      <w:r w:rsidRPr="00274A8B">
        <w:rPr>
          <w:color w:val="000000"/>
        </w:rPr>
        <w:t xml:space="preserve"> înainte ca aceasta să se desfășoare în interesul său;</w:t>
      </w:r>
    </w:p>
    <w:p w14:paraId="793AD095" w14:textId="1D69F7BF" w:rsidR="00727AD4" w:rsidRPr="00376493" w:rsidRDefault="00FA4843" w:rsidP="00764D63">
      <w:pPr>
        <w:pStyle w:val="NoSpacing"/>
        <w:numPr>
          <w:ilvl w:val="0"/>
          <w:numId w:val="6"/>
        </w:numPr>
        <w:spacing w:after="0"/>
        <w:ind w:left="1134" w:hanging="283"/>
      </w:pPr>
      <w:r w:rsidRPr="00EA5794">
        <w:rPr>
          <w:color w:val="000000"/>
        </w:rPr>
        <w:t>să trateze toate informațiile disponibile despre întreprindere cu strictă confidențialitate până când această informație va fi dezvăluită public.</w:t>
      </w:r>
    </w:p>
    <w:p w14:paraId="4FD61216" w14:textId="77777777" w:rsidR="0010235F" w:rsidRPr="00274A8B" w:rsidRDefault="0010235F" w:rsidP="00764D63">
      <w:pPr>
        <w:pStyle w:val="NoSpacing"/>
        <w:numPr>
          <w:ilvl w:val="0"/>
          <w:numId w:val="17"/>
        </w:numPr>
        <w:spacing w:after="0"/>
      </w:pPr>
      <w:r w:rsidRPr="00274A8B">
        <w:rPr>
          <w:color w:val="000000"/>
        </w:rPr>
        <w:t xml:space="preserve">Ședința </w:t>
      </w:r>
      <w:r>
        <w:rPr>
          <w:color w:val="000000"/>
        </w:rPr>
        <w:t>C</w:t>
      </w:r>
      <w:r w:rsidRPr="00274A8B">
        <w:rPr>
          <w:color w:val="000000"/>
        </w:rPr>
        <w:t xml:space="preserve">onsiliului </w:t>
      </w:r>
      <w:r>
        <w:rPr>
          <w:color w:val="000000"/>
        </w:rPr>
        <w:t>va fi</w:t>
      </w:r>
      <w:r w:rsidRPr="00274A8B">
        <w:rPr>
          <w:color w:val="000000"/>
        </w:rPr>
        <w:t xml:space="preserve"> convocată nu mai târziu de o lună </w:t>
      </w:r>
      <w:r>
        <w:rPr>
          <w:color w:val="000000"/>
        </w:rPr>
        <w:t>din data deciziei Fondatorului</w:t>
      </w:r>
      <w:r w:rsidRPr="00274A8B">
        <w:rPr>
          <w:color w:val="000000"/>
        </w:rPr>
        <w:t xml:space="preserve"> la care a fost aleasă/modificată componența </w:t>
      </w:r>
      <w:r>
        <w:rPr>
          <w:color w:val="000000"/>
        </w:rPr>
        <w:t>C</w:t>
      </w:r>
      <w:r w:rsidRPr="00274A8B">
        <w:rPr>
          <w:color w:val="000000"/>
        </w:rPr>
        <w:t>onsiliului.</w:t>
      </w:r>
    </w:p>
    <w:p w14:paraId="6280BE37" w14:textId="298B89FC" w:rsidR="0010235F" w:rsidRPr="00274A8B" w:rsidRDefault="0010235F" w:rsidP="00764D63">
      <w:pPr>
        <w:pStyle w:val="NoSpacing"/>
        <w:numPr>
          <w:ilvl w:val="0"/>
          <w:numId w:val="17"/>
        </w:numPr>
        <w:spacing w:after="0"/>
      </w:pPr>
      <w:r w:rsidRPr="00274A8B">
        <w:rPr>
          <w:color w:val="000000"/>
        </w:rPr>
        <w:t xml:space="preserve">În scopul îndeplinirii eficiente a responsabilităților sale, </w:t>
      </w:r>
      <w:r>
        <w:rPr>
          <w:color w:val="000000"/>
        </w:rPr>
        <w:t>C</w:t>
      </w:r>
      <w:r w:rsidRPr="00274A8B">
        <w:rPr>
          <w:color w:val="000000"/>
        </w:rPr>
        <w:t>onsiliul se convoacă la necesitate, dar nu mai rar de o dată pe trimestru.</w:t>
      </w:r>
      <w:r w:rsidR="00FA4843">
        <w:rPr>
          <w:color w:val="000000"/>
        </w:rPr>
        <w:t xml:space="preserve"> </w:t>
      </w:r>
      <w:r w:rsidR="00FA4843" w:rsidRPr="00376493">
        <w:rPr>
          <w:color w:val="000000"/>
        </w:rPr>
        <w:t>Toţi membrii consiliului trebuie să poată aloca timp suficient întreprinderii pentru a-şi îndeplini atribuțiile în mod adecvat.</w:t>
      </w:r>
    </w:p>
    <w:p w14:paraId="0D21FEE6" w14:textId="77777777" w:rsidR="00FA4843" w:rsidRPr="00C445B9" w:rsidRDefault="0010235F" w:rsidP="00764D63">
      <w:pPr>
        <w:pStyle w:val="NoSpacing"/>
        <w:numPr>
          <w:ilvl w:val="0"/>
          <w:numId w:val="17"/>
        </w:numPr>
        <w:spacing w:after="0"/>
      </w:pPr>
      <w:r w:rsidRPr="00274A8B">
        <w:rPr>
          <w:color w:val="000000"/>
        </w:rPr>
        <w:t xml:space="preserve">Deciziile </w:t>
      </w:r>
      <w:r>
        <w:rPr>
          <w:color w:val="000000"/>
        </w:rPr>
        <w:t xml:space="preserve">Consiliului sunt </w:t>
      </w:r>
      <w:r w:rsidRPr="00274A8B">
        <w:rPr>
          <w:color w:val="000000"/>
        </w:rPr>
        <w:t>aprobate cu votul majorității din membrii aleși.</w:t>
      </w:r>
      <w:r w:rsidRPr="000C6952">
        <w:rPr>
          <w:szCs w:val="24"/>
        </w:rPr>
        <w:t xml:space="preserve"> </w:t>
      </w:r>
      <w:r w:rsidRPr="00376493">
        <w:rPr>
          <w:szCs w:val="24"/>
        </w:rPr>
        <w:t>Toți membrii consiliilor vor avea drepturi de vot egale.</w:t>
      </w:r>
      <w:r w:rsidR="00FA4843">
        <w:rPr>
          <w:szCs w:val="24"/>
        </w:rPr>
        <w:t xml:space="preserve"> </w:t>
      </w:r>
      <w:r w:rsidR="00FA4843" w:rsidRPr="00274A8B">
        <w:rPr>
          <w:color w:val="000000"/>
        </w:rPr>
        <w:t>Președintele consiliului nu poate adopta decizii în numele consiliului.</w:t>
      </w:r>
    </w:p>
    <w:p w14:paraId="692C29A2" w14:textId="78711E1A" w:rsidR="00C445B9" w:rsidRDefault="00C445B9" w:rsidP="00764D63">
      <w:pPr>
        <w:pStyle w:val="ListParagraph"/>
        <w:numPr>
          <w:ilvl w:val="0"/>
          <w:numId w:val="17"/>
        </w:numPr>
        <w:spacing w:after="0" w:line="240" w:lineRule="auto"/>
        <w:rPr>
          <w:rFonts w:eastAsia="Times New Roman" w:cs="Times New Roman"/>
          <w:szCs w:val="24"/>
        </w:rPr>
      </w:pPr>
      <w:r w:rsidRPr="00C445B9">
        <w:rPr>
          <w:rFonts w:eastAsia="Times New Roman" w:cs="Times New Roman"/>
          <w:szCs w:val="24"/>
        </w:rPr>
        <w:t xml:space="preserve">Consiliul trebuie să se asigure că întreprinderea respectă obiectivele strategice, ia decizii informate și supraveghează performanța </w:t>
      </w:r>
      <w:r>
        <w:rPr>
          <w:rFonts w:eastAsia="Times New Roman" w:cs="Times New Roman"/>
          <w:szCs w:val="24"/>
        </w:rPr>
        <w:t>organului executiv</w:t>
      </w:r>
      <w:r w:rsidRPr="00C445B9">
        <w:rPr>
          <w:rFonts w:eastAsia="Times New Roman" w:cs="Times New Roman"/>
          <w:szCs w:val="24"/>
        </w:rPr>
        <w:t xml:space="preserve">. </w:t>
      </w:r>
    </w:p>
    <w:p w14:paraId="6985224E" w14:textId="77777777" w:rsidR="00824628" w:rsidRPr="00174B50" w:rsidRDefault="00C445B9" w:rsidP="00764D63">
      <w:pPr>
        <w:pStyle w:val="ListParagraph"/>
        <w:numPr>
          <w:ilvl w:val="0"/>
          <w:numId w:val="17"/>
        </w:numPr>
        <w:spacing w:after="0" w:line="240" w:lineRule="auto"/>
        <w:rPr>
          <w:rFonts w:eastAsia="Times New Roman" w:cs="Times New Roman"/>
          <w:szCs w:val="24"/>
        </w:rPr>
      </w:pPr>
      <w:r w:rsidRPr="005C05BA">
        <w:rPr>
          <w:rFonts w:eastAsia="Times New Roman" w:cs="Times New Roman"/>
          <w:szCs w:val="24"/>
        </w:rPr>
        <w:t xml:space="preserve">Consiliul organizează și desfășoară concurs pentru </w:t>
      </w:r>
      <w:r>
        <w:t>ocuparea funcţiei vacante de administrator al întreprinderii</w:t>
      </w:r>
      <w:r w:rsidR="005C05BA">
        <w:t xml:space="preserve"> în conformitate cu regulamentul corespunzător, aprobat de Fondator. P</w:t>
      </w:r>
      <w:r w:rsidR="005C05BA" w:rsidRPr="005C05BA">
        <w:rPr>
          <w:rFonts w:eastAsia="Times New Roman" w:cs="Times New Roman"/>
          <w:szCs w:val="24"/>
        </w:rPr>
        <w:t>rocesul de selecție și evaluare trebuie să fie adecvat pentru funcția respectivă.</w:t>
      </w:r>
      <w:r w:rsidR="005C05BA">
        <w:t xml:space="preserve"> </w:t>
      </w:r>
    </w:p>
    <w:p w14:paraId="73307CC1" w14:textId="4958CD65" w:rsidR="00174B50" w:rsidRPr="00824628" w:rsidRDefault="00174B50" w:rsidP="00764D63">
      <w:pPr>
        <w:pStyle w:val="ListParagraph"/>
        <w:numPr>
          <w:ilvl w:val="0"/>
          <w:numId w:val="17"/>
        </w:numPr>
        <w:spacing w:after="0" w:line="240" w:lineRule="auto"/>
        <w:rPr>
          <w:rFonts w:eastAsia="Times New Roman" w:cs="Times New Roman"/>
          <w:szCs w:val="24"/>
        </w:rPr>
      </w:pPr>
      <w:r>
        <w:t xml:space="preserve">Consiliul organizează </w:t>
      </w:r>
      <w:r w:rsidRPr="005C05BA">
        <w:rPr>
          <w:rFonts w:eastAsia="Times New Roman" w:cs="Times New Roman"/>
          <w:szCs w:val="24"/>
        </w:rPr>
        <w:t xml:space="preserve">concurs pentru </w:t>
      </w:r>
      <w:r>
        <w:t>ocuparea funcţiei vacante de administrator al întreprinderii în termen de cel mult 90 zile din momentul când funcția de administrator a devenit vacantă.</w:t>
      </w:r>
    </w:p>
    <w:p w14:paraId="47E16857" w14:textId="13EADDE8" w:rsidR="00C445B9" w:rsidRPr="005C05BA" w:rsidRDefault="005C05BA" w:rsidP="00764D63">
      <w:pPr>
        <w:pStyle w:val="ListParagraph"/>
        <w:numPr>
          <w:ilvl w:val="0"/>
          <w:numId w:val="17"/>
        </w:numPr>
        <w:spacing w:after="0" w:line="240" w:lineRule="auto"/>
        <w:rPr>
          <w:rFonts w:eastAsia="Times New Roman" w:cs="Times New Roman"/>
          <w:szCs w:val="24"/>
        </w:rPr>
      </w:pPr>
      <w:r>
        <w:t>Candidatul la funcția de administartor desemnat câștigător</w:t>
      </w:r>
      <w:r w:rsidR="00174B50">
        <w:t xml:space="preserve"> de către Consiliu, </w:t>
      </w:r>
      <w:r>
        <w:t>ca urmare a concursului</w:t>
      </w:r>
      <w:r w:rsidR="00174B50">
        <w:t xml:space="preserve"> este înaintat spre desemnare Fondatorului.</w:t>
      </w:r>
      <w:r w:rsidR="00C445B9">
        <w:t xml:space="preserve"> </w:t>
      </w:r>
    </w:p>
    <w:p w14:paraId="7EDF4F14" w14:textId="77777777" w:rsidR="0010235F" w:rsidRPr="00274A8B" w:rsidRDefault="0010235F" w:rsidP="00764D63">
      <w:pPr>
        <w:pStyle w:val="NoSpacing"/>
        <w:numPr>
          <w:ilvl w:val="0"/>
          <w:numId w:val="17"/>
        </w:numPr>
        <w:spacing w:after="0"/>
      </w:pPr>
      <w:r>
        <w:rPr>
          <w:color w:val="000000"/>
        </w:rPr>
        <w:t>Consiliul întocmește și prezintă spre examinare și evaluare Fondatorului d</w:t>
      </w:r>
      <w:r w:rsidRPr="005D6269">
        <w:rPr>
          <w:color w:val="000000"/>
        </w:rPr>
        <w:t>area de seamă</w:t>
      </w:r>
      <w:r>
        <w:rPr>
          <w:color w:val="000000"/>
        </w:rPr>
        <w:t xml:space="preserve"> anuală</w:t>
      </w:r>
      <w:r w:rsidRPr="005D6269">
        <w:rPr>
          <w:color w:val="000000"/>
        </w:rPr>
        <w:t xml:space="preserve"> a Consiliului (raportul</w:t>
      </w:r>
      <w:r>
        <w:rPr>
          <w:color w:val="000000"/>
        </w:rPr>
        <w:t xml:space="preserve"> anul al Consiliului)</w:t>
      </w:r>
      <w:r w:rsidRPr="00274A8B">
        <w:rPr>
          <w:color w:val="000000"/>
        </w:rPr>
        <w:t xml:space="preserve">, </w:t>
      </w:r>
      <w:r>
        <w:rPr>
          <w:color w:val="000000"/>
        </w:rPr>
        <w:t xml:space="preserve">care va </w:t>
      </w:r>
      <w:r w:rsidRPr="00274A8B">
        <w:rPr>
          <w:color w:val="000000"/>
        </w:rPr>
        <w:t>includ</w:t>
      </w:r>
      <w:r>
        <w:rPr>
          <w:color w:val="000000"/>
        </w:rPr>
        <w:t>e</w:t>
      </w:r>
      <w:r w:rsidRPr="00274A8B">
        <w:rPr>
          <w:color w:val="000000"/>
        </w:rPr>
        <w:t xml:space="preserve"> strategia și riscurile </w:t>
      </w:r>
      <w:r>
        <w:rPr>
          <w:color w:val="000000"/>
        </w:rPr>
        <w:t>în activitate</w:t>
      </w:r>
      <w:r w:rsidRPr="00274A8B">
        <w:rPr>
          <w:color w:val="000000"/>
        </w:rPr>
        <w:t xml:space="preserve">, </w:t>
      </w:r>
      <w:r>
        <w:rPr>
          <w:color w:val="000000"/>
        </w:rPr>
        <w:t xml:space="preserve"> performanțele consiliului, </w:t>
      </w:r>
      <w:r w:rsidRPr="00274A8B">
        <w:rPr>
          <w:color w:val="000000"/>
        </w:rPr>
        <w:t>precum și date pe</w:t>
      </w:r>
      <w:r>
        <w:rPr>
          <w:color w:val="000000"/>
        </w:rPr>
        <w:t>ntru</w:t>
      </w:r>
      <w:r w:rsidRPr="00274A8B">
        <w:rPr>
          <w:color w:val="000000"/>
        </w:rPr>
        <w:t xml:space="preserve"> fiecare membru în parte privind frecventarea ședințelor </w:t>
      </w:r>
      <w:r>
        <w:rPr>
          <w:color w:val="000000"/>
        </w:rPr>
        <w:t>C</w:t>
      </w:r>
      <w:r w:rsidRPr="00274A8B">
        <w:rPr>
          <w:color w:val="000000"/>
        </w:rPr>
        <w:t>onsiliului.</w:t>
      </w:r>
    </w:p>
    <w:p w14:paraId="31861E38" w14:textId="77777777" w:rsidR="001566F8" w:rsidRPr="001566F8" w:rsidRDefault="0010235F" w:rsidP="00764D63">
      <w:pPr>
        <w:pStyle w:val="NoSpacing"/>
        <w:numPr>
          <w:ilvl w:val="0"/>
          <w:numId w:val="17"/>
        </w:numPr>
        <w:spacing w:after="0"/>
      </w:pPr>
      <w:r w:rsidRPr="00274A8B">
        <w:rPr>
          <w:color w:val="000000"/>
        </w:rPr>
        <w:t xml:space="preserve">În cazul în care un membru al </w:t>
      </w:r>
      <w:r>
        <w:rPr>
          <w:color w:val="000000"/>
        </w:rPr>
        <w:t>C</w:t>
      </w:r>
      <w:r w:rsidRPr="00274A8B">
        <w:rPr>
          <w:color w:val="000000"/>
        </w:rPr>
        <w:t xml:space="preserve">onsiliului a participat la mai puțin de jumătate din ședințele </w:t>
      </w:r>
      <w:r>
        <w:rPr>
          <w:color w:val="000000"/>
        </w:rPr>
        <w:t>C</w:t>
      </w:r>
      <w:r w:rsidRPr="00274A8B">
        <w:rPr>
          <w:color w:val="000000"/>
        </w:rPr>
        <w:t xml:space="preserve">onsiliului, acest fapt </w:t>
      </w:r>
      <w:r>
        <w:rPr>
          <w:color w:val="000000"/>
        </w:rPr>
        <w:t>va fi</w:t>
      </w:r>
      <w:r w:rsidRPr="00274A8B">
        <w:rPr>
          <w:color w:val="000000"/>
        </w:rPr>
        <w:t xml:space="preserve"> indicat separat în </w:t>
      </w:r>
      <w:r>
        <w:rPr>
          <w:color w:val="000000"/>
        </w:rPr>
        <w:t>raportul</w:t>
      </w:r>
      <w:r w:rsidRPr="00274A8B">
        <w:rPr>
          <w:color w:val="000000"/>
        </w:rPr>
        <w:t xml:space="preserve"> </w:t>
      </w:r>
      <w:r>
        <w:rPr>
          <w:color w:val="000000"/>
        </w:rPr>
        <w:t>C</w:t>
      </w:r>
      <w:r w:rsidRPr="00274A8B">
        <w:rPr>
          <w:color w:val="000000"/>
        </w:rPr>
        <w:t xml:space="preserve">onsiliului, cu anexarea explicațiilor din partea membrului privind </w:t>
      </w:r>
      <w:r>
        <w:rPr>
          <w:color w:val="000000"/>
        </w:rPr>
        <w:t>absențele</w:t>
      </w:r>
      <w:r w:rsidRPr="00274A8B">
        <w:rPr>
          <w:color w:val="000000"/>
        </w:rPr>
        <w:t xml:space="preserve"> înregistrate.</w:t>
      </w:r>
    </w:p>
    <w:p w14:paraId="54084749" w14:textId="4C8C74DA" w:rsidR="004E0FF7" w:rsidRPr="001566F8" w:rsidRDefault="001566F8" w:rsidP="00764D63">
      <w:pPr>
        <w:pStyle w:val="NoSpacing"/>
        <w:numPr>
          <w:ilvl w:val="0"/>
          <w:numId w:val="17"/>
        </w:numPr>
        <w:spacing w:after="0"/>
        <w:rPr>
          <w:rStyle w:val="salnbdy"/>
        </w:rPr>
      </w:pPr>
      <w:r w:rsidRPr="001566F8">
        <w:rPr>
          <w:rStyle w:val="salnbdy"/>
          <w:lang w:val="ro-MD"/>
        </w:rPr>
        <w:t xml:space="preserve">Cuantumul retribuției </w:t>
      </w:r>
      <w:r w:rsidR="00D22FA4">
        <w:rPr>
          <w:rStyle w:val="salnbdy"/>
          <w:lang w:val="ro-MD"/>
        </w:rPr>
        <w:t>muncii al președintelui și membrilor consiliului se stabilește de Fondator</w:t>
      </w:r>
      <w:r w:rsidR="004E0FF7" w:rsidRPr="001566F8">
        <w:rPr>
          <w:rStyle w:val="salnbdy"/>
        </w:rPr>
        <w:t>.</w:t>
      </w:r>
    </w:p>
    <w:p w14:paraId="0BA87075" w14:textId="3BFE37EF" w:rsidR="004E0FF7" w:rsidRPr="000D6C6E" w:rsidRDefault="004E0FF7" w:rsidP="00764D63">
      <w:pPr>
        <w:pStyle w:val="NormalWeb"/>
        <w:numPr>
          <w:ilvl w:val="0"/>
          <w:numId w:val="17"/>
        </w:numPr>
        <w:spacing w:before="0" w:beforeAutospacing="0" w:after="0" w:afterAutospacing="0"/>
        <w:jc w:val="both"/>
        <w:rPr>
          <w:rStyle w:val="salnbdy"/>
          <w:rFonts w:eastAsiaTheme="minorHAnsi" w:cstheme="minorBidi"/>
          <w:szCs w:val="22"/>
        </w:rPr>
      </w:pPr>
      <w:r w:rsidRPr="00D202A4">
        <w:rPr>
          <w:rStyle w:val="salnbdy"/>
          <w:rFonts w:eastAsiaTheme="minorHAnsi" w:cstheme="minorBidi"/>
          <w:szCs w:val="22"/>
        </w:rPr>
        <w:t xml:space="preserve">Membrii consiliului beneficiază de plata indemnizației lunare, în formă fixă, stabilită în ordinul privind desemnarea membrilor consiliului în cadrul întreprinderii conform art. 24 din </w:t>
      </w:r>
      <w:r w:rsidRPr="000D6C6E">
        <w:rPr>
          <w:rStyle w:val="salnbdy"/>
          <w:rFonts w:eastAsiaTheme="minorHAnsi" w:cstheme="minorBidi"/>
          <w:szCs w:val="22"/>
        </w:rPr>
        <w:t>Legea salarizării nr. 847/2002, și de o componentă variabilă, stabilită în temeiul art. 5 alin. (1)</w:t>
      </w:r>
      <w:r w:rsidR="00D202A4" w:rsidRPr="000D6C6E">
        <w:rPr>
          <w:rStyle w:val="salnbdy"/>
          <w:rFonts w:eastAsiaTheme="minorHAnsi" w:cstheme="minorBidi"/>
          <w:szCs w:val="22"/>
        </w:rPr>
        <w:t xml:space="preserve"> lit. e) din Legea nr. 246/2017.</w:t>
      </w:r>
    </w:p>
    <w:p w14:paraId="57EEF844" w14:textId="77777777" w:rsidR="004E0FF7" w:rsidRPr="000D6C6E" w:rsidRDefault="004E0FF7" w:rsidP="00764D63">
      <w:pPr>
        <w:pStyle w:val="NormalWeb"/>
        <w:numPr>
          <w:ilvl w:val="0"/>
          <w:numId w:val="17"/>
        </w:numPr>
        <w:spacing w:before="0" w:beforeAutospacing="0" w:after="0" w:afterAutospacing="0"/>
        <w:jc w:val="both"/>
        <w:rPr>
          <w:rStyle w:val="salnbdy"/>
          <w:rFonts w:eastAsiaTheme="minorHAnsi" w:cstheme="minorBidi"/>
          <w:szCs w:val="22"/>
        </w:rPr>
      </w:pPr>
      <w:r w:rsidRPr="000D6C6E">
        <w:rPr>
          <w:rStyle w:val="salnbdy"/>
          <w:rFonts w:eastAsiaTheme="minorHAnsi" w:cstheme="minorBidi"/>
          <w:szCs w:val="22"/>
        </w:rPr>
        <w:t>Mărimea recompensei anuale se aprobă de fondator la propunerea consiliului și nu poate depăși plafonul de 1% din mărimea profitului net anual obținut de întreprindere, dar individualizat pentru fiecare persoană care desfășoară activitate de reprezentare a statului – nu mai mult de două salarii medii lunare pe societate pe anul precedent, în limita plafonului menționat.</w:t>
      </w:r>
    </w:p>
    <w:p w14:paraId="05B738A6" w14:textId="77777777" w:rsidR="004E0FF7" w:rsidRDefault="004E0FF7" w:rsidP="00764D63">
      <w:pPr>
        <w:pStyle w:val="NormalWeb"/>
        <w:numPr>
          <w:ilvl w:val="0"/>
          <w:numId w:val="17"/>
        </w:numPr>
        <w:spacing w:before="0" w:beforeAutospacing="0" w:after="0" w:afterAutospacing="0"/>
        <w:jc w:val="both"/>
        <w:rPr>
          <w:rStyle w:val="salnbdy"/>
          <w:rFonts w:eastAsiaTheme="minorHAnsi" w:cstheme="minorBidi"/>
          <w:szCs w:val="22"/>
        </w:rPr>
      </w:pPr>
      <w:r w:rsidRPr="00D202A4">
        <w:rPr>
          <w:rStyle w:val="salnbdy"/>
          <w:rFonts w:eastAsiaTheme="minorHAnsi" w:cstheme="minorBidi"/>
          <w:szCs w:val="22"/>
        </w:rPr>
        <w:t>Recompensa se repartizează pentru toți membrii consiliului care au reprezentat interesele statului pe parcursul anului în care întreprinderea a înregistrat profitul net și se calculează ținând cont de durata activității acestora în cadrul consiliului pe parcursul anului pentru care se calculează recompensa anuală.</w:t>
      </w:r>
    </w:p>
    <w:p w14:paraId="69394E9A" w14:textId="77777777" w:rsidR="00FA4843" w:rsidRPr="00D202A4" w:rsidRDefault="00FA4843" w:rsidP="00EA5794">
      <w:pPr>
        <w:pStyle w:val="NormalWeb"/>
        <w:spacing w:before="0" w:beforeAutospacing="0" w:after="0" w:afterAutospacing="0"/>
        <w:ind w:left="720"/>
        <w:jc w:val="both"/>
        <w:rPr>
          <w:rStyle w:val="salnbdy"/>
          <w:rFonts w:eastAsiaTheme="minorHAnsi" w:cstheme="minorBidi"/>
          <w:szCs w:val="22"/>
        </w:rPr>
      </w:pPr>
    </w:p>
    <w:p w14:paraId="6180CAA1" w14:textId="238BF480" w:rsidR="0025459B" w:rsidRPr="005D6269" w:rsidRDefault="003C0230" w:rsidP="0025459B">
      <w:pPr>
        <w:pStyle w:val="Heading2"/>
        <w:rPr>
          <w:rFonts w:ascii="Times New Roman" w:hAnsi="Times New Roman"/>
          <w:b/>
          <w:color w:val="002060"/>
          <w:sz w:val="28"/>
          <w:szCs w:val="32"/>
        </w:rPr>
      </w:pPr>
      <w:r>
        <w:rPr>
          <w:rFonts w:ascii="Times New Roman" w:hAnsi="Times New Roman"/>
          <w:b/>
          <w:color w:val="002060"/>
          <w:sz w:val="28"/>
          <w:szCs w:val="32"/>
        </w:rPr>
        <w:t xml:space="preserve">       </w:t>
      </w:r>
      <w:r w:rsidR="009D3267">
        <w:rPr>
          <w:rFonts w:ascii="Times New Roman" w:hAnsi="Times New Roman"/>
          <w:b/>
          <w:color w:val="002060"/>
          <w:sz w:val="28"/>
          <w:szCs w:val="32"/>
        </w:rPr>
        <w:t xml:space="preserve">    </w:t>
      </w:r>
      <w:r w:rsidR="00007F3E">
        <w:rPr>
          <w:rFonts w:ascii="Times New Roman" w:hAnsi="Times New Roman"/>
          <w:b/>
          <w:color w:val="002060"/>
          <w:sz w:val="28"/>
          <w:szCs w:val="32"/>
        </w:rPr>
        <w:t xml:space="preserve">Secțiunea 3. </w:t>
      </w:r>
      <w:r w:rsidR="0025459B" w:rsidRPr="005D6269">
        <w:rPr>
          <w:rFonts w:ascii="Times New Roman" w:hAnsi="Times New Roman"/>
          <w:b/>
          <w:color w:val="002060"/>
          <w:sz w:val="28"/>
          <w:szCs w:val="32"/>
        </w:rPr>
        <w:t>Organul executiv</w:t>
      </w:r>
    </w:p>
    <w:p w14:paraId="65A6553E" w14:textId="62045228" w:rsidR="008B4CF8" w:rsidRPr="006E035B" w:rsidRDefault="0025459B" w:rsidP="00764D63">
      <w:pPr>
        <w:pStyle w:val="NoSpacing"/>
        <w:numPr>
          <w:ilvl w:val="0"/>
          <w:numId w:val="17"/>
        </w:numPr>
        <w:spacing w:after="0"/>
      </w:pPr>
      <w:r>
        <w:rPr>
          <w:color w:val="000000"/>
        </w:rPr>
        <w:t>Administratorul reprezintă o</w:t>
      </w:r>
      <w:r w:rsidRPr="004305E8">
        <w:rPr>
          <w:color w:val="000000"/>
        </w:rPr>
        <w:t xml:space="preserve">rganul executiv </w:t>
      </w:r>
      <w:r>
        <w:rPr>
          <w:color w:val="000000"/>
        </w:rPr>
        <w:t>unipersonal</w:t>
      </w:r>
      <w:r w:rsidRPr="004305E8">
        <w:rPr>
          <w:color w:val="000000"/>
        </w:rPr>
        <w:t xml:space="preserve"> al</w:t>
      </w:r>
      <w:r w:rsidR="005D6269">
        <w:rPr>
          <w:color w:val="000000"/>
        </w:rPr>
        <w:t xml:space="preserve"> întreprinderii</w:t>
      </w:r>
      <w:r w:rsidRPr="004305E8">
        <w:rPr>
          <w:color w:val="000000"/>
        </w:rPr>
        <w:t xml:space="preserve">, conform </w:t>
      </w:r>
      <w:r w:rsidR="00332AC1">
        <w:rPr>
          <w:color w:val="000000"/>
        </w:rPr>
        <w:t xml:space="preserve">prevederilor </w:t>
      </w:r>
      <w:r w:rsidRPr="004305E8">
        <w:rPr>
          <w:color w:val="000000"/>
        </w:rPr>
        <w:t xml:space="preserve">statutului </w:t>
      </w:r>
      <w:r>
        <w:rPr>
          <w:color w:val="000000"/>
        </w:rPr>
        <w:t>întreprinderii</w:t>
      </w:r>
      <w:r w:rsidRPr="004305E8">
        <w:rPr>
          <w:color w:val="000000"/>
        </w:rPr>
        <w:t>.</w:t>
      </w:r>
      <w:r w:rsidR="008B4CF8" w:rsidRPr="008B4CF8">
        <w:rPr>
          <w:color w:val="000000"/>
        </w:rPr>
        <w:t xml:space="preserve"> </w:t>
      </w:r>
    </w:p>
    <w:p w14:paraId="4F9028F0" w14:textId="3339AFD9" w:rsidR="006E035B" w:rsidRPr="00274A8B" w:rsidRDefault="006E035B" w:rsidP="00764D63">
      <w:pPr>
        <w:pStyle w:val="NoSpacing"/>
        <w:numPr>
          <w:ilvl w:val="0"/>
          <w:numId w:val="17"/>
        </w:numPr>
        <w:spacing w:after="0"/>
      </w:pPr>
      <w:r>
        <w:rPr>
          <w:color w:val="000000"/>
        </w:rPr>
        <w:lastRenderedPageBreak/>
        <w:t>Administratorul</w:t>
      </w:r>
      <w:r>
        <w:t xml:space="preserve"> întreprinderii este numit pe o perioadă determinată de 5 ani. </w:t>
      </w:r>
      <w:r w:rsidRPr="0066125B">
        <w:rPr>
          <w:color w:val="000000"/>
        </w:rPr>
        <w:t xml:space="preserve">Procedura de </w:t>
      </w:r>
      <w:r>
        <w:rPr>
          <w:color w:val="000000"/>
        </w:rPr>
        <w:t>nominalizare a</w:t>
      </w:r>
      <w:r w:rsidRPr="0066125B">
        <w:rPr>
          <w:color w:val="000000"/>
        </w:rPr>
        <w:t xml:space="preserve"> </w:t>
      </w:r>
      <w:r>
        <w:rPr>
          <w:color w:val="000000"/>
        </w:rPr>
        <w:t>administratorului</w:t>
      </w:r>
      <w:r w:rsidRPr="0066125B">
        <w:rPr>
          <w:color w:val="000000"/>
        </w:rPr>
        <w:t xml:space="preserve"> </w:t>
      </w:r>
      <w:r>
        <w:rPr>
          <w:color w:val="000000"/>
        </w:rPr>
        <w:t>este</w:t>
      </w:r>
      <w:r w:rsidRPr="0066125B">
        <w:rPr>
          <w:color w:val="000000"/>
        </w:rPr>
        <w:t xml:space="preserve"> transparentă</w:t>
      </w:r>
      <w:r>
        <w:rPr>
          <w:color w:val="000000"/>
        </w:rPr>
        <w:t>, bazată pe criterii clare de evaluare și accesibilă publicului larg.</w:t>
      </w:r>
    </w:p>
    <w:p w14:paraId="6793B830" w14:textId="677129B0" w:rsidR="00241933" w:rsidRDefault="00241933" w:rsidP="00764D63">
      <w:pPr>
        <w:pStyle w:val="NoSpacing"/>
        <w:numPr>
          <w:ilvl w:val="0"/>
          <w:numId w:val="17"/>
        </w:numPr>
        <w:spacing w:after="0"/>
      </w:pPr>
      <w:r>
        <w:t xml:space="preserve">Administratorul se desemnează de către Fondator, la propunerea Consiliului, </w:t>
      </w:r>
      <w:r w:rsidR="00276F2A">
        <w:t>care a realizat selectarea</w:t>
      </w:r>
      <w:r>
        <w:t xml:space="preserve"> </w:t>
      </w:r>
      <w:r w:rsidR="00276F2A" w:rsidRPr="00276F2A">
        <w:t xml:space="preserve">candidatului </w:t>
      </w:r>
      <w:r w:rsidR="00276F2A">
        <w:t>la funcția de administrator al î</w:t>
      </w:r>
      <w:r w:rsidR="00276F2A" w:rsidRPr="00276F2A">
        <w:t>ntreprinderii</w:t>
      </w:r>
      <w:r w:rsidR="00276F2A">
        <w:t xml:space="preserve"> conform Regulamentului privind organizarea și desfășurarea concursului pentru ocuparea funcției vacante de administrator al întreprinderii.</w:t>
      </w:r>
    </w:p>
    <w:p w14:paraId="4E1CC779" w14:textId="5314B251" w:rsidR="006E035B" w:rsidRDefault="006E035B" w:rsidP="00764D63">
      <w:pPr>
        <w:pStyle w:val="NoSpacing"/>
        <w:numPr>
          <w:ilvl w:val="0"/>
          <w:numId w:val="17"/>
        </w:numPr>
        <w:spacing w:after="0"/>
      </w:pPr>
      <w:r>
        <w:t>Funcția de administrator interimar nu poate fi exercitată pe o perioadă mai mare de 6 luni, cu excepția cazurilor când la concursul pentru ocuparea funcției vacante de administrator nu a fost depusă nici o cerere</w:t>
      </w:r>
      <w:r w:rsidR="00332AC1">
        <w:t xml:space="preserve"> în acest sens</w:t>
      </w:r>
      <w:r>
        <w:t>.</w:t>
      </w:r>
    </w:p>
    <w:p w14:paraId="447E1F72" w14:textId="6EEAF1A1" w:rsidR="008B4CF8" w:rsidRPr="008B4CF8" w:rsidRDefault="008B4CF8" w:rsidP="00764D63">
      <w:pPr>
        <w:pStyle w:val="NoSpacing"/>
        <w:numPr>
          <w:ilvl w:val="0"/>
          <w:numId w:val="17"/>
        </w:numPr>
        <w:spacing w:after="0"/>
      </w:pPr>
      <w:r w:rsidRPr="00274A8B">
        <w:rPr>
          <w:color w:val="000000"/>
        </w:rPr>
        <w:t xml:space="preserve">Rolul organului executiv este gestionarea curentă a </w:t>
      </w:r>
      <w:r>
        <w:rPr>
          <w:color w:val="000000"/>
        </w:rPr>
        <w:t>întreprinderii în vederea realizării angajamentelor strategice și a obiectivelor</w:t>
      </w:r>
      <w:r w:rsidRPr="00AA605C">
        <w:rPr>
          <w:color w:val="000000"/>
        </w:rPr>
        <w:t xml:space="preserve"> menționate în planul de afaceri sau alte documente </w:t>
      </w:r>
      <w:r>
        <w:rPr>
          <w:color w:val="000000"/>
        </w:rPr>
        <w:t xml:space="preserve">de </w:t>
      </w:r>
      <w:r w:rsidRPr="00AA605C">
        <w:rPr>
          <w:color w:val="000000"/>
        </w:rPr>
        <w:t xml:space="preserve">activitate ale </w:t>
      </w:r>
      <w:r>
        <w:rPr>
          <w:color w:val="000000"/>
        </w:rPr>
        <w:t xml:space="preserve">întreprinderii. </w:t>
      </w:r>
      <w:r w:rsidRPr="00274A8B">
        <w:rPr>
          <w:color w:val="000000"/>
        </w:rPr>
        <w:t xml:space="preserve">Organul executiv este supravegheat de către </w:t>
      </w:r>
      <w:r>
        <w:rPr>
          <w:color w:val="000000"/>
        </w:rPr>
        <w:t>C</w:t>
      </w:r>
      <w:r w:rsidRPr="00274A8B">
        <w:rPr>
          <w:color w:val="000000"/>
        </w:rPr>
        <w:t xml:space="preserve">onsiliu și de </w:t>
      </w:r>
      <w:r>
        <w:rPr>
          <w:color w:val="000000"/>
        </w:rPr>
        <w:t>Fondator</w:t>
      </w:r>
      <w:r w:rsidRPr="00274A8B">
        <w:rPr>
          <w:color w:val="000000"/>
        </w:rPr>
        <w:t xml:space="preserve">. </w:t>
      </w:r>
      <w:r w:rsidRPr="00910072">
        <w:rPr>
          <w:color w:val="000000"/>
        </w:rPr>
        <w:t xml:space="preserve">În exercitarea atribuțiilor sale organul executiv trebuie să acționeze în </w:t>
      </w:r>
      <w:r w:rsidRPr="004305E8">
        <w:rPr>
          <w:color w:val="000000"/>
        </w:rPr>
        <w:t xml:space="preserve">interesele </w:t>
      </w:r>
      <w:r w:rsidRPr="00AB2A44">
        <w:rPr>
          <w:color w:val="000000"/>
        </w:rPr>
        <w:t xml:space="preserve"> </w:t>
      </w:r>
      <w:r>
        <w:rPr>
          <w:color w:val="000000"/>
        </w:rPr>
        <w:t>întreprinderii</w:t>
      </w:r>
      <w:r w:rsidRPr="004305E8" w:rsidDel="00AB2A44">
        <w:rPr>
          <w:color w:val="000000"/>
        </w:rPr>
        <w:t xml:space="preserve"> </w:t>
      </w:r>
      <w:r w:rsidRPr="004305E8">
        <w:rPr>
          <w:color w:val="000000"/>
        </w:rPr>
        <w:t xml:space="preserve">și ale </w:t>
      </w:r>
      <w:r>
        <w:rPr>
          <w:color w:val="000000"/>
        </w:rPr>
        <w:t>statului</w:t>
      </w:r>
    </w:p>
    <w:p w14:paraId="21492AB6" w14:textId="231BBAB6" w:rsidR="0025459B" w:rsidRPr="00274A8B" w:rsidRDefault="005D6269" w:rsidP="00764D63">
      <w:pPr>
        <w:pStyle w:val="NoSpacing"/>
        <w:numPr>
          <w:ilvl w:val="0"/>
          <w:numId w:val="17"/>
        </w:numPr>
        <w:spacing w:after="0"/>
      </w:pPr>
      <w:r>
        <w:rPr>
          <w:color w:val="000000"/>
        </w:rPr>
        <w:t>Administratorul</w:t>
      </w:r>
      <w:r w:rsidR="0025459B" w:rsidRPr="00274A8B">
        <w:rPr>
          <w:color w:val="000000"/>
        </w:rPr>
        <w:t xml:space="preserve"> este responsabil de respectarea actelor normative în vigoare, statutului și regulamentelor interne ale </w:t>
      </w:r>
      <w:r w:rsidR="0025459B">
        <w:rPr>
          <w:color w:val="000000"/>
        </w:rPr>
        <w:t>întreprinderii</w:t>
      </w:r>
      <w:r w:rsidR="0025459B" w:rsidRPr="00274A8B">
        <w:rPr>
          <w:color w:val="000000"/>
        </w:rPr>
        <w:t xml:space="preserve">. Organul executiv </w:t>
      </w:r>
      <w:r w:rsidR="0025459B">
        <w:rPr>
          <w:color w:val="000000"/>
        </w:rPr>
        <w:t xml:space="preserve">prezintă periodic informații privind </w:t>
      </w:r>
      <w:r w:rsidR="0025459B" w:rsidRPr="00274A8B">
        <w:rPr>
          <w:color w:val="000000"/>
        </w:rPr>
        <w:t xml:space="preserve">evoluția </w:t>
      </w:r>
      <w:r w:rsidR="0025459B">
        <w:rPr>
          <w:color w:val="000000"/>
        </w:rPr>
        <w:t>întreprinderii</w:t>
      </w:r>
      <w:r w:rsidR="0025459B" w:rsidDel="00881359">
        <w:rPr>
          <w:color w:val="000000"/>
        </w:rPr>
        <w:t xml:space="preserve"> </w:t>
      </w:r>
      <w:r w:rsidR="0025459B" w:rsidRPr="00274A8B">
        <w:rPr>
          <w:color w:val="000000"/>
        </w:rPr>
        <w:t xml:space="preserve"> și pune în </w:t>
      </w:r>
      <w:r w:rsidR="0025459B" w:rsidRPr="004E1A5C">
        <w:rPr>
          <w:color w:val="000000"/>
        </w:rPr>
        <w:t>discuție managementul intern al riscurilor și sistemul de control cu</w:t>
      </w:r>
      <w:r w:rsidR="0025459B" w:rsidRPr="00274A8B">
        <w:rPr>
          <w:color w:val="000000"/>
        </w:rPr>
        <w:t xml:space="preserve"> </w:t>
      </w:r>
      <w:r w:rsidR="0025459B">
        <w:rPr>
          <w:color w:val="000000"/>
        </w:rPr>
        <w:t>C</w:t>
      </w:r>
      <w:r w:rsidR="0025459B" w:rsidRPr="00274A8B">
        <w:rPr>
          <w:color w:val="000000"/>
        </w:rPr>
        <w:t xml:space="preserve">onsiliul și </w:t>
      </w:r>
      <w:r w:rsidR="007D2E97">
        <w:rPr>
          <w:color w:val="000000"/>
        </w:rPr>
        <w:t>Comitetul de audit/</w:t>
      </w:r>
      <w:r w:rsidR="0025459B">
        <w:rPr>
          <w:color w:val="000000"/>
        </w:rPr>
        <w:t>C</w:t>
      </w:r>
      <w:r w:rsidR="0025459B" w:rsidRPr="00274A8B">
        <w:rPr>
          <w:color w:val="000000"/>
        </w:rPr>
        <w:t>omisia de cenzori</w:t>
      </w:r>
      <w:r w:rsidR="0025459B">
        <w:rPr>
          <w:color w:val="000000"/>
        </w:rPr>
        <w:t>.</w:t>
      </w:r>
    </w:p>
    <w:p w14:paraId="0EF84E8E" w14:textId="77777777" w:rsidR="0025459B" w:rsidRPr="00274A8B" w:rsidRDefault="0025459B" w:rsidP="00764D63">
      <w:pPr>
        <w:pStyle w:val="NoSpacing"/>
        <w:numPr>
          <w:ilvl w:val="0"/>
          <w:numId w:val="17"/>
        </w:numPr>
        <w:spacing w:after="0"/>
      </w:pPr>
      <w:r w:rsidRPr="00274A8B">
        <w:rPr>
          <w:color w:val="000000"/>
        </w:rPr>
        <w:t xml:space="preserve">Cele mai importante aspecte ale activității organului executiv </w:t>
      </w:r>
      <w:r>
        <w:rPr>
          <w:color w:val="000000"/>
        </w:rPr>
        <w:t xml:space="preserve">vor fi </w:t>
      </w:r>
      <w:r w:rsidRPr="00274A8B">
        <w:rPr>
          <w:color w:val="000000"/>
        </w:rPr>
        <w:t xml:space="preserve">incluse în dările sale de seamă, care se prezintă </w:t>
      </w:r>
      <w:r>
        <w:rPr>
          <w:color w:val="000000"/>
        </w:rPr>
        <w:t>C</w:t>
      </w:r>
      <w:r w:rsidRPr="00274A8B">
        <w:rPr>
          <w:color w:val="000000"/>
        </w:rPr>
        <w:t xml:space="preserve">onsiliului și </w:t>
      </w:r>
      <w:r>
        <w:rPr>
          <w:color w:val="000000"/>
        </w:rPr>
        <w:t>Fondatorului</w:t>
      </w:r>
      <w:r w:rsidRPr="00274A8B">
        <w:rPr>
          <w:color w:val="000000"/>
        </w:rPr>
        <w:t>.</w:t>
      </w:r>
    </w:p>
    <w:p w14:paraId="66EA472B" w14:textId="7D56E0DA" w:rsidR="0025459B" w:rsidRDefault="0025459B" w:rsidP="00764D63">
      <w:pPr>
        <w:pStyle w:val="NoSpacing"/>
        <w:numPr>
          <w:ilvl w:val="0"/>
          <w:numId w:val="17"/>
        </w:numPr>
        <w:spacing w:after="0"/>
      </w:pPr>
      <w:r w:rsidRPr="00274A8B">
        <w:rPr>
          <w:color w:val="000000"/>
        </w:rPr>
        <w:t xml:space="preserve">Responsabilitățile </w:t>
      </w:r>
      <w:r w:rsidR="005D6269">
        <w:rPr>
          <w:color w:val="000000"/>
        </w:rPr>
        <w:t xml:space="preserve">administratorului </w:t>
      </w:r>
      <w:r>
        <w:rPr>
          <w:color w:val="000000"/>
        </w:rPr>
        <w:t>sunt</w:t>
      </w:r>
      <w:r w:rsidRPr="00274A8B">
        <w:rPr>
          <w:color w:val="000000"/>
        </w:rPr>
        <w:t xml:space="preserve"> fixate în </w:t>
      </w:r>
      <w:r>
        <w:rPr>
          <w:color w:val="000000"/>
        </w:rPr>
        <w:t>cadrul unui</w:t>
      </w:r>
      <w:r w:rsidRPr="00274A8B">
        <w:rPr>
          <w:color w:val="000000"/>
        </w:rPr>
        <w:t xml:space="preserve"> regulament propriu. </w:t>
      </w:r>
      <w:r>
        <w:rPr>
          <w:color w:val="000000"/>
        </w:rPr>
        <w:t xml:space="preserve">Acesta </w:t>
      </w:r>
      <w:r w:rsidRPr="00274A8B">
        <w:rPr>
          <w:color w:val="000000"/>
        </w:rPr>
        <w:t>va conține un compartiment aparte referitor la r</w:t>
      </w:r>
      <w:r>
        <w:rPr>
          <w:color w:val="000000"/>
        </w:rPr>
        <w:t xml:space="preserve">aporturile </w:t>
      </w:r>
      <w:r w:rsidRPr="00274A8B">
        <w:rPr>
          <w:color w:val="000000"/>
        </w:rPr>
        <w:t xml:space="preserve">cu </w:t>
      </w:r>
      <w:r>
        <w:rPr>
          <w:color w:val="000000"/>
        </w:rPr>
        <w:t>C</w:t>
      </w:r>
      <w:r w:rsidRPr="00274A8B">
        <w:rPr>
          <w:color w:val="000000"/>
        </w:rPr>
        <w:t xml:space="preserve">onsiliul și </w:t>
      </w:r>
      <w:r>
        <w:rPr>
          <w:color w:val="000000"/>
        </w:rPr>
        <w:t>Fondator</w:t>
      </w:r>
      <w:r w:rsidRPr="00274A8B">
        <w:rPr>
          <w:color w:val="000000"/>
        </w:rPr>
        <w:t xml:space="preserve"> și va fi afișat pe pagina web a </w:t>
      </w:r>
      <w:r>
        <w:rPr>
          <w:color w:val="000000"/>
        </w:rPr>
        <w:t>întreprinderii.</w:t>
      </w:r>
    </w:p>
    <w:p w14:paraId="104868DF" w14:textId="623D8541" w:rsidR="0025459B" w:rsidRPr="00274A8B" w:rsidRDefault="005D6269" w:rsidP="00764D63">
      <w:pPr>
        <w:pStyle w:val="NoSpacing"/>
        <w:numPr>
          <w:ilvl w:val="0"/>
          <w:numId w:val="17"/>
        </w:numPr>
        <w:spacing w:after="0"/>
      </w:pPr>
      <w:r>
        <w:rPr>
          <w:color w:val="000000"/>
        </w:rPr>
        <w:t>Administratorul</w:t>
      </w:r>
      <w:r w:rsidRPr="00274A8B">
        <w:rPr>
          <w:color w:val="000000"/>
        </w:rPr>
        <w:t xml:space="preserve"> </w:t>
      </w:r>
      <w:r w:rsidR="0025459B" w:rsidRPr="00274A8B">
        <w:rPr>
          <w:color w:val="000000"/>
        </w:rPr>
        <w:t xml:space="preserve">va asigura posibilitatea angajaților de a raporta orice abatere în funcționarea organelor de conducere ale </w:t>
      </w:r>
      <w:r w:rsidR="0025459B">
        <w:rPr>
          <w:color w:val="000000"/>
        </w:rPr>
        <w:t>întreprinderii</w:t>
      </w:r>
      <w:r w:rsidR="0025459B" w:rsidRPr="00274A8B">
        <w:rPr>
          <w:color w:val="000000"/>
        </w:rPr>
        <w:t>, fără a pune în pericol drepturile și interesele acestora.</w:t>
      </w:r>
    </w:p>
    <w:p w14:paraId="44EBF626" w14:textId="72A3610D" w:rsidR="0025459B" w:rsidRPr="00274A8B" w:rsidRDefault="005D6269" w:rsidP="00764D63">
      <w:pPr>
        <w:pStyle w:val="NoSpacing"/>
        <w:numPr>
          <w:ilvl w:val="0"/>
          <w:numId w:val="17"/>
        </w:numPr>
        <w:spacing w:after="0"/>
      </w:pPr>
      <w:r>
        <w:rPr>
          <w:color w:val="000000"/>
        </w:rPr>
        <w:t>Administratorul</w:t>
      </w:r>
      <w:r w:rsidRPr="00274A8B">
        <w:rPr>
          <w:color w:val="000000"/>
        </w:rPr>
        <w:t xml:space="preserve"> </w:t>
      </w:r>
      <w:r w:rsidR="0025459B" w:rsidRPr="00274A8B">
        <w:rPr>
          <w:color w:val="000000"/>
        </w:rPr>
        <w:t xml:space="preserve">este responsabil de furnizarea unei informații complete, exacte și esențiale către </w:t>
      </w:r>
      <w:r w:rsidR="0025459B">
        <w:rPr>
          <w:color w:val="000000"/>
        </w:rPr>
        <w:t>Fondator</w:t>
      </w:r>
      <w:r w:rsidR="0025459B" w:rsidRPr="00274A8B">
        <w:rPr>
          <w:color w:val="000000"/>
        </w:rPr>
        <w:t xml:space="preserve">, </w:t>
      </w:r>
      <w:r w:rsidR="0025459B">
        <w:rPr>
          <w:color w:val="000000"/>
        </w:rPr>
        <w:t xml:space="preserve">Consiliu, </w:t>
      </w:r>
      <w:r w:rsidR="007D2E97">
        <w:rPr>
          <w:color w:val="000000"/>
        </w:rPr>
        <w:t>Comitet de audit/</w:t>
      </w:r>
      <w:r w:rsidR="0025459B">
        <w:rPr>
          <w:color w:val="000000"/>
        </w:rPr>
        <w:t>C</w:t>
      </w:r>
      <w:r w:rsidR="0025459B" w:rsidRPr="00274A8B">
        <w:rPr>
          <w:color w:val="000000"/>
        </w:rPr>
        <w:t xml:space="preserve">omisia de cenzori și </w:t>
      </w:r>
      <w:r w:rsidR="0025459B">
        <w:rPr>
          <w:color w:val="000000"/>
        </w:rPr>
        <w:t>entitatea</w:t>
      </w:r>
      <w:r w:rsidR="0025459B" w:rsidRPr="00274A8B">
        <w:rPr>
          <w:color w:val="000000"/>
        </w:rPr>
        <w:t xml:space="preserve"> de audit care auditează situațiile financiare ale </w:t>
      </w:r>
      <w:r w:rsidR="0025459B">
        <w:rPr>
          <w:color w:val="000000"/>
        </w:rPr>
        <w:t>întreprinderii</w:t>
      </w:r>
      <w:r w:rsidR="0025459B" w:rsidRPr="00274A8B">
        <w:rPr>
          <w:color w:val="000000"/>
        </w:rPr>
        <w:t>.</w:t>
      </w:r>
    </w:p>
    <w:p w14:paraId="2B4EE00E" w14:textId="3BB7DC09" w:rsidR="0025459B" w:rsidRPr="00274A8B" w:rsidRDefault="005D6269" w:rsidP="00764D63">
      <w:pPr>
        <w:pStyle w:val="NoSpacing"/>
        <w:numPr>
          <w:ilvl w:val="0"/>
          <w:numId w:val="17"/>
        </w:numPr>
        <w:spacing w:after="0"/>
      </w:pPr>
      <w:r>
        <w:rPr>
          <w:color w:val="000000"/>
        </w:rPr>
        <w:t>Administratorul</w:t>
      </w:r>
      <w:r w:rsidRPr="00274A8B">
        <w:rPr>
          <w:color w:val="000000"/>
        </w:rPr>
        <w:t xml:space="preserve"> </w:t>
      </w:r>
      <w:r w:rsidR="0025459B" w:rsidRPr="00274A8B">
        <w:rPr>
          <w:color w:val="000000"/>
        </w:rPr>
        <w:t xml:space="preserve">informează imediat </w:t>
      </w:r>
      <w:r w:rsidR="0025459B">
        <w:rPr>
          <w:color w:val="000000"/>
        </w:rPr>
        <w:t>Consiliul</w:t>
      </w:r>
      <w:r w:rsidR="0025459B" w:rsidRPr="00274A8B">
        <w:rPr>
          <w:color w:val="000000"/>
        </w:rPr>
        <w:t xml:space="preserve"> despre imposibilitatea exercitării atribuțiilor sale sau despre apariția impedimentelor în activitatea sa.</w:t>
      </w:r>
    </w:p>
    <w:p w14:paraId="0F5E90AA" w14:textId="3F3C3336" w:rsidR="00CB3EB3" w:rsidRPr="00CB3EB3" w:rsidRDefault="00CB3EB3" w:rsidP="00764D63">
      <w:pPr>
        <w:pStyle w:val="NoSpacing"/>
        <w:numPr>
          <w:ilvl w:val="0"/>
          <w:numId w:val="17"/>
        </w:numPr>
        <w:spacing w:after="0"/>
        <w:rPr>
          <w:color w:val="000000"/>
        </w:rPr>
      </w:pPr>
      <w:r>
        <w:rPr>
          <w:color w:val="000000"/>
        </w:rPr>
        <w:t>Administratorul p</w:t>
      </w:r>
      <w:r w:rsidRPr="00CB3EB3">
        <w:rPr>
          <w:color w:val="000000"/>
        </w:rPr>
        <w:t xml:space="preserve">rezintă </w:t>
      </w:r>
      <w:r w:rsidR="00332AC1">
        <w:rPr>
          <w:color w:val="000000"/>
        </w:rPr>
        <w:t>F</w:t>
      </w:r>
      <w:r w:rsidRPr="00CB3EB3">
        <w:rPr>
          <w:color w:val="000000"/>
        </w:rPr>
        <w:t xml:space="preserve">ondatorului şi </w:t>
      </w:r>
      <w:r w:rsidR="00D01DAD">
        <w:rPr>
          <w:color w:val="000000"/>
        </w:rPr>
        <w:t>C</w:t>
      </w:r>
      <w:r w:rsidRPr="00CB3EB3">
        <w:rPr>
          <w:color w:val="000000"/>
        </w:rPr>
        <w:t xml:space="preserve">onsiliului </w:t>
      </w:r>
      <w:r>
        <w:rPr>
          <w:color w:val="000000"/>
        </w:rPr>
        <w:t>raportul anual/</w:t>
      </w:r>
      <w:r w:rsidRPr="00CB3EB3">
        <w:rPr>
          <w:color w:val="000000"/>
        </w:rPr>
        <w:t>darea de seamă anuală cu privire la rezultatele activităţii economi</w:t>
      </w:r>
      <w:r>
        <w:rPr>
          <w:color w:val="000000"/>
        </w:rPr>
        <w:t>co-financiare a întreprinderii</w:t>
      </w:r>
      <w:r w:rsidRPr="00CB3EB3">
        <w:rPr>
          <w:color w:val="000000"/>
        </w:rPr>
        <w:t xml:space="preserve">, raportul </w:t>
      </w:r>
      <w:r w:rsidR="00696D5F">
        <w:rPr>
          <w:color w:val="000000"/>
        </w:rPr>
        <w:t>comitetului de audit/</w:t>
      </w:r>
      <w:r w:rsidRPr="00CB3EB3">
        <w:rPr>
          <w:color w:val="000000"/>
        </w:rPr>
        <w:t>comisiei de cenzori şi raportul auditorului</w:t>
      </w:r>
      <w:r>
        <w:rPr>
          <w:color w:val="000000"/>
        </w:rPr>
        <w:t>.</w:t>
      </w:r>
    </w:p>
    <w:p w14:paraId="0BF6412C" w14:textId="31AC8782" w:rsidR="0025459B" w:rsidRPr="00842C15" w:rsidRDefault="0025459B" w:rsidP="00764D63">
      <w:pPr>
        <w:pStyle w:val="NoSpacing"/>
        <w:numPr>
          <w:ilvl w:val="0"/>
          <w:numId w:val="17"/>
        </w:numPr>
        <w:spacing w:after="0"/>
      </w:pPr>
      <w:r w:rsidRPr="00842C15">
        <w:rPr>
          <w:color w:val="000000"/>
        </w:rPr>
        <w:t xml:space="preserve">Raportul anual al </w:t>
      </w:r>
      <w:r w:rsidR="00000D92">
        <w:rPr>
          <w:color w:val="000000"/>
        </w:rPr>
        <w:t>întreprinderii</w:t>
      </w:r>
      <w:r w:rsidRPr="00842C15">
        <w:rPr>
          <w:color w:val="000000"/>
        </w:rPr>
        <w:t xml:space="preserve"> va cuprinde un capitol separat </w:t>
      </w:r>
      <w:r w:rsidR="00DC6B23">
        <w:rPr>
          <w:color w:val="000000"/>
        </w:rPr>
        <w:t xml:space="preserve">privind </w:t>
      </w:r>
      <w:r w:rsidR="00340EF8">
        <w:t xml:space="preserve"> guvernanță corporativă, </w:t>
      </w:r>
      <w:r w:rsidRPr="00842C15">
        <w:rPr>
          <w:color w:val="000000"/>
        </w:rPr>
        <w:t>în care va fi reflectat în ce măsură se implementează prevederile prezentului Cod. Acesta va conține informații, dar nu se va limita la:</w:t>
      </w:r>
    </w:p>
    <w:p w14:paraId="012EDE6D" w14:textId="77777777" w:rsidR="0025459B" w:rsidRPr="00274A8B" w:rsidRDefault="0025459B" w:rsidP="00764D63">
      <w:pPr>
        <w:pStyle w:val="NoSpacing"/>
        <w:numPr>
          <w:ilvl w:val="0"/>
          <w:numId w:val="4"/>
        </w:numPr>
        <w:spacing w:after="0"/>
      </w:pPr>
      <w:r>
        <w:t>m</w:t>
      </w:r>
      <w:r w:rsidRPr="00274A8B">
        <w:t xml:space="preserve">omentul aprobării </w:t>
      </w:r>
      <w:r w:rsidRPr="00274A8B">
        <w:rPr>
          <w:color w:val="000000"/>
        </w:rPr>
        <w:t>Codul de guvernanță corporativă, cu referință la sursa și locul publicării;</w:t>
      </w:r>
    </w:p>
    <w:p w14:paraId="7E1799DD" w14:textId="77777777" w:rsidR="0025459B" w:rsidRPr="00274A8B" w:rsidRDefault="0025459B" w:rsidP="00764D63">
      <w:pPr>
        <w:pStyle w:val="NoSpacing"/>
        <w:numPr>
          <w:ilvl w:val="0"/>
          <w:numId w:val="4"/>
        </w:numPr>
        <w:spacing w:after="0"/>
      </w:pPr>
      <w:r w:rsidRPr="00274A8B">
        <w:rPr>
          <w:color w:val="000000"/>
        </w:rPr>
        <w:t xml:space="preserve">gradul cu care </w:t>
      </w:r>
      <w:r>
        <w:rPr>
          <w:color w:val="000000"/>
        </w:rPr>
        <w:t>întreprinderii</w:t>
      </w:r>
      <w:r w:rsidRPr="00274A8B">
        <w:rPr>
          <w:color w:val="000000"/>
        </w:rPr>
        <w:t xml:space="preserve"> se conformează sau nu prevederilor din codul de guvernanță corporativă;</w:t>
      </w:r>
    </w:p>
    <w:p w14:paraId="6A76C22C" w14:textId="77777777" w:rsidR="0025459B" w:rsidRPr="00274A8B" w:rsidRDefault="0025459B" w:rsidP="00764D63">
      <w:pPr>
        <w:pStyle w:val="NoSpacing"/>
        <w:numPr>
          <w:ilvl w:val="0"/>
          <w:numId w:val="4"/>
        </w:numPr>
        <w:spacing w:after="0"/>
      </w:pPr>
      <w:r w:rsidRPr="00274A8B">
        <w:rPr>
          <w:color w:val="000000"/>
        </w:rPr>
        <w:t xml:space="preserve">sistemele de control intern și gestiune a riscurilor </w:t>
      </w:r>
      <w:r>
        <w:rPr>
          <w:color w:val="000000"/>
        </w:rPr>
        <w:t xml:space="preserve">întreprinderii </w:t>
      </w:r>
      <w:r w:rsidRPr="00274A8B">
        <w:rPr>
          <w:color w:val="000000"/>
        </w:rPr>
        <w:t xml:space="preserve">și ale persoanelor care exercită controlul asupra  </w:t>
      </w:r>
      <w:r>
        <w:rPr>
          <w:color w:val="000000"/>
        </w:rPr>
        <w:t>întreprinderii</w:t>
      </w:r>
      <w:r w:rsidRPr="00274A8B">
        <w:rPr>
          <w:color w:val="000000"/>
        </w:rPr>
        <w:t>;</w:t>
      </w:r>
    </w:p>
    <w:p w14:paraId="69040659" w14:textId="77777777" w:rsidR="0025459B" w:rsidRPr="00274A8B" w:rsidRDefault="0025459B" w:rsidP="00764D63">
      <w:pPr>
        <w:pStyle w:val="NoSpacing"/>
        <w:numPr>
          <w:ilvl w:val="0"/>
          <w:numId w:val="4"/>
        </w:numPr>
        <w:spacing w:after="0"/>
      </w:pPr>
      <w:r w:rsidRPr="00274A8B">
        <w:rPr>
          <w:color w:val="000000"/>
        </w:rPr>
        <w:t>împuternicirile, drepturile și obligațiile organelor de conducere și ale</w:t>
      </w:r>
      <w:r>
        <w:rPr>
          <w:color w:val="000000"/>
        </w:rPr>
        <w:t xml:space="preserve"> fondatorului</w:t>
      </w:r>
      <w:r w:rsidRPr="00274A8B">
        <w:rPr>
          <w:color w:val="000000"/>
        </w:rPr>
        <w:t>, precum și modul de exercitare a acestora;</w:t>
      </w:r>
    </w:p>
    <w:p w14:paraId="1FE94B2D" w14:textId="77777777" w:rsidR="009D3267" w:rsidRPr="009D3267" w:rsidRDefault="0025459B" w:rsidP="00764D63">
      <w:pPr>
        <w:pStyle w:val="NoSpacing"/>
        <w:numPr>
          <w:ilvl w:val="0"/>
          <w:numId w:val="4"/>
        </w:numPr>
        <w:spacing w:after="0"/>
      </w:pPr>
      <w:r w:rsidRPr="00274A8B">
        <w:rPr>
          <w:color w:val="000000"/>
        </w:rPr>
        <w:t>componența, modul de funcționare și structura organelor de conducere;</w:t>
      </w:r>
    </w:p>
    <w:p w14:paraId="671D0D01" w14:textId="2ED6DCF0" w:rsidR="00D01DAD" w:rsidRPr="00DC6B23" w:rsidRDefault="0025459B" w:rsidP="00764D63">
      <w:pPr>
        <w:pStyle w:val="NoSpacing"/>
        <w:numPr>
          <w:ilvl w:val="0"/>
          <w:numId w:val="4"/>
        </w:numPr>
        <w:spacing w:after="0"/>
      </w:pPr>
      <w:r>
        <w:t>d</w:t>
      </w:r>
      <w:r w:rsidRPr="008C47A1">
        <w:t>eclarați</w:t>
      </w:r>
      <w:r>
        <w:t>a</w:t>
      </w:r>
      <w:r w:rsidRPr="008C47A1">
        <w:t xml:space="preserve"> de </w:t>
      </w:r>
      <w:r w:rsidR="009D3267">
        <w:rPr>
          <w:color w:val="000000"/>
        </w:rPr>
        <w:t>conformare sau justificare cu</w:t>
      </w:r>
      <w:r w:rsidRPr="009D3267">
        <w:rPr>
          <w:color w:val="000000"/>
        </w:rPr>
        <w:t xml:space="preserve"> prevederile prezentului Cod, conform </w:t>
      </w:r>
    </w:p>
    <w:p w14:paraId="45ED9680" w14:textId="345CCC79" w:rsidR="0025459B" w:rsidRDefault="0025459B" w:rsidP="00764D63">
      <w:pPr>
        <w:pStyle w:val="NoSpacing"/>
        <w:numPr>
          <w:ilvl w:val="0"/>
          <w:numId w:val="18"/>
        </w:numPr>
        <w:spacing w:after="0"/>
        <w:ind w:left="709" w:hanging="425"/>
      </w:pPr>
      <w:r w:rsidRPr="00274A8B">
        <w:t xml:space="preserve">Raportul </w:t>
      </w:r>
      <w:r>
        <w:t xml:space="preserve">anual al </w:t>
      </w:r>
      <w:r w:rsidR="00CB3EB3">
        <w:t xml:space="preserve">întreprinderii, inclusiv al </w:t>
      </w:r>
      <w:r w:rsidRPr="00274A8B">
        <w:t>conducerii</w:t>
      </w:r>
      <w:r w:rsidR="00D01DAD">
        <w:t>/administratorului</w:t>
      </w:r>
      <w:r w:rsidRPr="00274A8B">
        <w:t xml:space="preserve"> </w:t>
      </w:r>
      <w:r w:rsidR="00AB511D">
        <w:t>se</w:t>
      </w:r>
      <w:r w:rsidRPr="00274A8B">
        <w:t xml:space="preserve"> </w:t>
      </w:r>
      <w:r w:rsidR="00CB3EB3">
        <w:t>e</w:t>
      </w:r>
      <w:r w:rsidR="00AB511D">
        <w:t>xaminează</w:t>
      </w:r>
      <w:r w:rsidRPr="00274A8B">
        <w:t xml:space="preserve"> de Consili</w:t>
      </w:r>
      <w:r>
        <w:t>u</w:t>
      </w:r>
      <w:r w:rsidR="00AB511D">
        <w:t>. De asemenea, raportul</w:t>
      </w:r>
      <w:r w:rsidRPr="00274A8B">
        <w:t xml:space="preserve"> </w:t>
      </w:r>
      <w:r w:rsidR="00AB511D">
        <w:t xml:space="preserve">vă fi </w:t>
      </w:r>
      <w:r w:rsidR="00CB3EB3">
        <w:t>apreciat</w:t>
      </w:r>
      <w:r w:rsidRPr="00274A8B">
        <w:t xml:space="preserve"> </w:t>
      </w:r>
      <w:r w:rsidR="00AB511D">
        <w:t>de către Fondator</w:t>
      </w:r>
      <w:r w:rsidRPr="00274A8B">
        <w:t xml:space="preserve"> și afișat pe pagina web a</w:t>
      </w:r>
      <w:r w:rsidR="006E590E">
        <w:t xml:space="preserve"> întreprinderii</w:t>
      </w:r>
      <w:r>
        <w:t>.</w:t>
      </w:r>
    </w:p>
    <w:p w14:paraId="166B3CC1" w14:textId="6B78587A" w:rsidR="00377EEE" w:rsidRPr="00377EEE" w:rsidRDefault="009D3267" w:rsidP="00764D63">
      <w:pPr>
        <w:pStyle w:val="NoSpacing"/>
        <w:numPr>
          <w:ilvl w:val="0"/>
          <w:numId w:val="18"/>
        </w:numPr>
        <w:spacing w:after="0"/>
        <w:ind w:left="709" w:hanging="425"/>
      </w:pPr>
      <w:r>
        <w:lastRenderedPageBreak/>
        <w:t>Cuantumul retribuțiie muncii administratorului se stabilește</w:t>
      </w:r>
      <w:r w:rsidR="00390D96">
        <w:t xml:space="preserve"> conform prevederilor</w:t>
      </w:r>
      <w:r>
        <w:t xml:space="preserve"> </w:t>
      </w:r>
      <w:r w:rsidR="00390D96" w:rsidRPr="00F84C6B">
        <w:rPr>
          <w:rFonts w:cs="Times New Roman"/>
          <w:color w:val="000000"/>
        </w:rPr>
        <w:t>Hotărâr</w:t>
      </w:r>
      <w:r w:rsidR="00390D96">
        <w:rPr>
          <w:rFonts w:cs="Times New Roman"/>
          <w:color w:val="000000"/>
        </w:rPr>
        <w:t>ii</w:t>
      </w:r>
      <w:r w:rsidR="00390D96" w:rsidRPr="00F84C6B">
        <w:rPr>
          <w:rFonts w:cs="Times New Roman"/>
          <w:color w:val="000000"/>
        </w:rPr>
        <w:t xml:space="preserve"> Guvernului nr.743/2002 cu privire la salarizarea angajaților din unitățile cu autonomie financiară</w:t>
      </w:r>
      <w:r w:rsidR="00390D96">
        <w:rPr>
          <w:rFonts w:cs="Times New Roman"/>
          <w:color w:val="000000"/>
        </w:rPr>
        <w:t>,</w:t>
      </w:r>
      <w:r w:rsidR="00390D96">
        <w:t xml:space="preserve">  </w:t>
      </w:r>
      <w:r w:rsidR="00377EEE">
        <w:t xml:space="preserve">de către Fondator </w:t>
      </w:r>
      <w:r>
        <w:t>în contractul individual de muncă</w:t>
      </w:r>
      <w:r w:rsidR="00377EEE">
        <w:t>, închieat între Fondator și administrator, care poate fi revizuit anual</w:t>
      </w:r>
      <w:r w:rsidR="00377EEE" w:rsidRPr="00377EEE">
        <w:rPr>
          <w:color w:val="333333"/>
        </w:rPr>
        <w:t xml:space="preserve"> în funcție de rezultatele economico-financiare ale întreprinderii.</w:t>
      </w:r>
    </w:p>
    <w:p w14:paraId="3C714EB9" w14:textId="73CA6149" w:rsidR="00377EEE" w:rsidRDefault="00377EEE" w:rsidP="00764D63">
      <w:pPr>
        <w:pStyle w:val="NoSpacing"/>
        <w:numPr>
          <w:ilvl w:val="0"/>
          <w:numId w:val="18"/>
        </w:numPr>
        <w:spacing w:after="0"/>
        <w:ind w:left="709" w:hanging="425"/>
      </w:pPr>
      <w:r>
        <w:rPr>
          <w:color w:val="333333"/>
        </w:rPr>
        <w:t>Cuantumul lunar total al salariului al administratorului întreprinderii</w:t>
      </w:r>
      <w:r w:rsidRPr="00377EEE">
        <w:rPr>
          <w:color w:val="333333"/>
        </w:rPr>
        <w:t xml:space="preserve"> </w:t>
      </w:r>
      <w:r>
        <w:rPr>
          <w:color w:val="333333"/>
        </w:rPr>
        <w:t>nu va depăși 5 salarii medii lunare în ansamblu pe</w:t>
      </w:r>
      <w:r w:rsidRPr="00377EEE">
        <w:rPr>
          <w:color w:val="333333"/>
        </w:rPr>
        <w:t xml:space="preserve"> </w:t>
      </w:r>
      <w:r>
        <w:rPr>
          <w:color w:val="333333"/>
        </w:rPr>
        <w:t>întreprindere de la începutul anului până la luna gestionară, în funcție de rezultatele economico-financiare anuale pozitive</w:t>
      </w:r>
      <w:r w:rsidR="00390D96">
        <w:rPr>
          <w:color w:val="333333"/>
        </w:rPr>
        <w:t>.</w:t>
      </w:r>
    </w:p>
    <w:p w14:paraId="7A0284AF" w14:textId="77777777" w:rsidR="00390D96" w:rsidRDefault="00390D96" w:rsidP="002D47B7">
      <w:pPr>
        <w:pStyle w:val="NoSpacing"/>
        <w:spacing w:line="276" w:lineRule="auto"/>
        <w:jc w:val="center"/>
        <w:rPr>
          <w:rStyle w:val="markedcontent"/>
          <w:rFonts w:ascii="Arial" w:eastAsiaTheme="majorEastAsia" w:hAnsi="Arial" w:cs="Arial"/>
          <w:b/>
          <w:color w:val="002060"/>
          <w:sz w:val="28"/>
          <w:szCs w:val="32"/>
        </w:rPr>
      </w:pPr>
    </w:p>
    <w:p w14:paraId="753A6AF4" w14:textId="02E72EFE" w:rsidR="002D47B7" w:rsidRDefault="002D47B7" w:rsidP="002D47B7">
      <w:pPr>
        <w:pStyle w:val="NoSpacing"/>
        <w:spacing w:line="276" w:lineRule="auto"/>
        <w:jc w:val="center"/>
        <w:rPr>
          <w:rStyle w:val="markedcontent"/>
          <w:rFonts w:ascii="Arial" w:eastAsiaTheme="majorEastAsia" w:hAnsi="Arial" w:cs="Arial"/>
          <w:b/>
          <w:color w:val="002060"/>
          <w:sz w:val="28"/>
          <w:szCs w:val="32"/>
        </w:rPr>
      </w:pPr>
      <w:r w:rsidRPr="002D47B7">
        <w:rPr>
          <w:rStyle w:val="markedcontent"/>
          <w:rFonts w:ascii="Arial" w:eastAsiaTheme="majorEastAsia" w:hAnsi="Arial" w:cs="Arial"/>
          <w:b/>
          <w:color w:val="002060"/>
          <w:sz w:val="28"/>
          <w:szCs w:val="32"/>
        </w:rPr>
        <w:t>Capitolul I</w:t>
      </w:r>
      <w:r>
        <w:rPr>
          <w:rStyle w:val="markedcontent"/>
          <w:rFonts w:ascii="Arial" w:eastAsiaTheme="majorEastAsia" w:hAnsi="Arial" w:cs="Arial"/>
          <w:b/>
          <w:color w:val="002060"/>
          <w:sz w:val="28"/>
          <w:szCs w:val="32"/>
        </w:rPr>
        <w:t>V</w:t>
      </w:r>
      <w:r w:rsidRPr="002D47B7">
        <w:rPr>
          <w:rStyle w:val="markedcontent"/>
          <w:rFonts w:ascii="Arial" w:eastAsiaTheme="majorEastAsia" w:hAnsi="Arial" w:cs="Arial"/>
          <w:b/>
          <w:color w:val="002060"/>
          <w:sz w:val="28"/>
          <w:szCs w:val="32"/>
        </w:rPr>
        <w:t>. O</w:t>
      </w:r>
      <w:r>
        <w:rPr>
          <w:rStyle w:val="markedcontent"/>
          <w:rFonts w:ascii="Arial" w:eastAsiaTheme="majorEastAsia" w:hAnsi="Arial" w:cs="Arial"/>
          <w:b/>
          <w:color w:val="002060"/>
          <w:sz w:val="28"/>
          <w:szCs w:val="32"/>
        </w:rPr>
        <w:t>rganele de control</w:t>
      </w:r>
    </w:p>
    <w:p w14:paraId="1E82D45B" w14:textId="51E26268" w:rsidR="001E1A37" w:rsidRPr="00274A8B" w:rsidRDefault="001E1A37" w:rsidP="00764D63">
      <w:pPr>
        <w:pStyle w:val="NoSpacing"/>
        <w:numPr>
          <w:ilvl w:val="1"/>
          <w:numId w:val="19"/>
        </w:numPr>
        <w:spacing w:after="120" w:line="276" w:lineRule="auto"/>
        <w:ind w:hanging="76"/>
      </w:pPr>
      <w:r w:rsidRPr="00274A8B">
        <w:t>Organele de con</w:t>
      </w:r>
      <w:r>
        <w:t>trol</w:t>
      </w:r>
      <w:r w:rsidRPr="00274A8B">
        <w:t xml:space="preserve"> ale </w:t>
      </w:r>
      <w:r>
        <w:t>Î.S. ___________________________</w:t>
      </w:r>
      <w:r>
        <w:rPr>
          <w:rFonts w:cs="Times New Roman"/>
          <w:color w:val="000000"/>
        </w:rPr>
        <w:t xml:space="preserve"> </w:t>
      </w:r>
      <w:r w:rsidRPr="00274A8B">
        <w:t>sunt:</w:t>
      </w:r>
    </w:p>
    <w:p w14:paraId="180CF532" w14:textId="167BDF4A" w:rsidR="001E1A37" w:rsidRPr="00526AD2" w:rsidRDefault="001E1A37" w:rsidP="00764D63">
      <w:pPr>
        <w:pStyle w:val="NormalWeb"/>
        <w:numPr>
          <w:ilvl w:val="1"/>
          <w:numId w:val="11"/>
        </w:numPr>
        <w:shd w:val="clear" w:color="auto" w:fill="FFFFFF"/>
        <w:spacing w:before="0" w:beforeAutospacing="0" w:after="0" w:afterAutospacing="0"/>
        <w:ind w:left="1134" w:firstLine="66"/>
        <w:jc w:val="both"/>
        <w:rPr>
          <w:lang w:val="ro-MD"/>
        </w:rPr>
      </w:pPr>
      <w:r w:rsidRPr="00526AD2">
        <w:rPr>
          <w:lang w:val="ro-MD"/>
        </w:rPr>
        <w:t>comitetul de audit</w:t>
      </w:r>
      <w:r w:rsidR="007A2AD6">
        <w:rPr>
          <w:i/>
          <w:iCs/>
          <w:lang w:val="ro-MD"/>
        </w:rPr>
        <w:t xml:space="preserve"> (</w:t>
      </w:r>
      <w:r w:rsidRPr="007A2AD6">
        <w:rPr>
          <w:i/>
          <w:iCs/>
          <w:lang w:val="ro-MD"/>
        </w:rPr>
        <w:t xml:space="preserve"> în cazul entităților de interes public</w:t>
      </w:r>
      <w:r w:rsidR="007A2AD6">
        <w:rPr>
          <w:i/>
          <w:iCs/>
          <w:lang w:val="ro-MD"/>
        </w:rPr>
        <w:t>)</w:t>
      </w:r>
    </w:p>
    <w:p w14:paraId="442748D2" w14:textId="7100F755" w:rsidR="001E1A37" w:rsidRPr="00526AD2" w:rsidRDefault="001E1A37" w:rsidP="00764D63">
      <w:pPr>
        <w:pStyle w:val="NormalWeb"/>
        <w:numPr>
          <w:ilvl w:val="1"/>
          <w:numId w:val="11"/>
        </w:numPr>
        <w:shd w:val="clear" w:color="auto" w:fill="FFFFFF"/>
        <w:spacing w:before="0" w:beforeAutospacing="0" w:after="0" w:afterAutospacing="0"/>
        <w:ind w:left="1134" w:firstLine="66"/>
        <w:jc w:val="both"/>
        <w:rPr>
          <w:lang w:val="ro-MD"/>
        </w:rPr>
      </w:pPr>
      <w:r w:rsidRPr="00526AD2">
        <w:rPr>
          <w:lang w:val="ro-MD"/>
        </w:rPr>
        <w:t>comisia de cenzori.</w:t>
      </w:r>
    </w:p>
    <w:p w14:paraId="4B37F397" w14:textId="77777777" w:rsidR="00AF2D20" w:rsidRDefault="00143723" w:rsidP="005041FD">
      <w:pPr>
        <w:pStyle w:val="NormalWeb"/>
        <w:shd w:val="clear" w:color="auto" w:fill="FFFFFF"/>
        <w:spacing w:before="0" w:beforeAutospacing="0" w:after="0" w:afterAutospacing="0"/>
        <w:ind w:left="567" w:firstLine="66"/>
        <w:jc w:val="both"/>
        <w:rPr>
          <w:rFonts w:eastAsiaTheme="minorHAnsi" w:cstheme="minorBidi"/>
          <w:szCs w:val="22"/>
        </w:rPr>
      </w:pPr>
      <w:r>
        <w:rPr>
          <w:rFonts w:eastAsiaTheme="minorHAnsi" w:cstheme="minorBidi"/>
          <w:szCs w:val="22"/>
        </w:rPr>
        <w:t xml:space="preserve">          </w:t>
      </w:r>
    </w:p>
    <w:p w14:paraId="57421DEC" w14:textId="70A46CCE" w:rsidR="001E1A37" w:rsidRPr="00526AD2" w:rsidRDefault="00143723" w:rsidP="00764D63">
      <w:pPr>
        <w:pStyle w:val="NormalWeb"/>
        <w:numPr>
          <w:ilvl w:val="0"/>
          <w:numId w:val="20"/>
        </w:numPr>
        <w:shd w:val="clear" w:color="auto" w:fill="FFFFFF"/>
        <w:spacing w:before="0" w:beforeAutospacing="0" w:after="0" w:afterAutospacing="0"/>
        <w:jc w:val="both"/>
        <w:rPr>
          <w:rFonts w:ascii="Georgia" w:hAnsi="Georgia"/>
          <w:color w:val="000000"/>
          <w:lang w:val="ro-MD"/>
        </w:rPr>
      </w:pPr>
      <w:r>
        <w:rPr>
          <w:lang w:val="ro-MD"/>
        </w:rPr>
        <w:t>Modul de selectare și numire a comitetului de audit</w:t>
      </w:r>
      <w:r w:rsidR="00390D96">
        <w:rPr>
          <w:lang w:val="ro-MD"/>
        </w:rPr>
        <w:t>/</w:t>
      </w:r>
      <w:r>
        <w:rPr>
          <w:lang w:val="ro-MD"/>
        </w:rPr>
        <w:t xml:space="preserve">comisiei de cenzori este stabilit conform prevederilor </w:t>
      </w:r>
      <w:r w:rsidRPr="00390D96">
        <w:rPr>
          <w:i/>
          <w:iCs/>
          <w:lang w:val="ro-MD"/>
        </w:rPr>
        <w:t xml:space="preserve">Regulamentului privind </w:t>
      </w:r>
      <w:r w:rsidR="005206B0" w:rsidRPr="00390D96">
        <w:rPr>
          <w:i/>
          <w:iCs/>
          <w:lang w:val="ro-MD"/>
        </w:rPr>
        <w:t>selectarea candidaților pentru funcția de membru al comitetului de audit pentru entități de interes public cu capital de stat și al comisiei de cenzori/cenzorului întreprinderilor de stat și societăților comerciale cu capital integral/majoritar de stat și condițiile de remunerare a acestora, aprobat prin Hotărârea Guvernului nr.210/2023</w:t>
      </w:r>
      <w:r w:rsidR="005206B0">
        <w:rPr>
          <w:iCs/>
          <w:lang w:val="ro-MD"/>
        </w:rPr>
        <w:t>.</w:t>
      </w:r>
    </w:p>
    <w:p w14:paraId="5F4B6F37" w14:textId="5A636D1B" w:rsidR="00526AD2" w:rsidRPr="006E590E" w:rsidRDefault="00A05DCB" w:rsidP="00764D63">
      <w:pPr>
        <w:pStyle w:val="NoSpacing"/>
        <w:numPr>
          <w:ilvl w:val="0"/>
          <w:numId w:val="20"/>
        </w:numPr>
        <w:spacing w:line="276" w:lineRule="auto"/>
        <w:rPr>
          <w:color w:val="000000"/>
        </w:rPr>
      </w:pPr>
      <w:r>
        <w:rPr>
          <w:color w:val="000000"/>
        </w:rPr>
        <w:t>Î</w:t>
      </w:r>
      <w:r w:rsidR="00526AD2" w:rsidRPr="007D7FB0">
        <w:rPr>
          <w:color w:val="000000"/>
        </w:rPr>
        <w:t xml:space="preserve">n </w:t>
      </w:r>
      <w:r w:rsidR="00526AD2">
        <w:rPr>
          <w:color w:val="000000"/>
        </w:rPr>
        <w:t xml:space="preserve">statutul întreprinderii și/sau prin decizia </w:t>
      </w:r>
      <w:r w:rsidR="00526AD2" w:rsidRPr="007D7FB0">
        <w:rPr>
          <w:color w:val="000000"/>
        </w:rPr>
        <w:t>F</w:t>
      </w:r>
      <w:r w:rsidR="00526AD2">
        <w:rPr>
          <w:color w:val="000000"/>
        </w:rPr>
        <w:t>ondatorului, s</w:t>
      </w:r>
      <w:r w:rsidR="00526AD2" w:rsidRPr="004066BA">
        <w:rPr>
          <w:color w:val="000000"/>
        </w:rPr>
        <w:t>e p</w:t>
      </w:r>
      <w:r w:rsidR="00526AD2">
        <w:rPr>
          <w:color w:val="000000"/>
        </w:rPr>
        <w:t>revede</w:t>
      </w:r>
      <w:r w:rsidR="00526AD2" w:rsidRPr="004066BA">
        <w:rPr>
          <w:color w:val="000000"/>
        </w:rPr>
        <w:t xml:space="preserve"> că unul sau mai mulți membri ai </w:t>
      </w:r>
      <w:r w:rsidR="00526AD2">
        <w:rPr>
          <w:color w:val="000000"/>
        </w:rPr>
        <w:t>organului de control</w:t>
      </w:r>
      <w:r w:rsidR="00526AD2" w:rsidRPr="004066BA">
        <w:rPr>
          <w:color w:val="000000"/>
        </w:rPr>
        <w:t xml:space="preserve"> trebuie să fie independenți</w:t>
      </w:r>
      <w:r w:rsidR="00526AD2">
        <w:rPr>
          <w:color w:val="000000"/>
        </w:rPr>
        <w:t>.</w:t>
      </w:r>
    </w:p>
    <w:p w14:paraId="5FC2CC08" w14:textId="6D40ED54" w:rsidR="00450246" w:rsidRPr="00450246" w:rsidRDefault="00007F3E" w:rsidP="007A2AD6">
      <w:pPr>
        <w:pStyle w:val="NormalWeb"/>
        <w:shd w:val="clear" w:color="auto" w:fill="FFFFFF"/>
        <w:spacing w:before="0" w:beforeAutospacing="0" w:after="0" w:afterAutospacing="0"/>
        <w:ind w:left="426"/>
        <w:jc w:val="both"/>
        <w:rPr>
          <w:b/>
          <w:i/>
          <w:iCs/>
          <w:color w:val="002060"/>
          <w:sz w:val="28"/>
          <w:szCs w:val="32"/>
          <w:lang w:val="ro-MD"/>
        </w:rPr>
      </w:pPr>
      <w:r>
        <w:rPr>
          <w:b/>
          <w:color w:val="002060"/>
          <w:sz w:val="28"/>
          <w:szCs w:val="32"/>
        </w:rPr>
        <w:t xml:space="preserve">Secțiunea 1. </w:t>
      </w:r>
      <w:r w:rsidR="00507F43" w:rsidRPr="002C07C4">
        <w:rPr>
          <w:b/>
          <w:color w:val="002060"/>
          <w:sz w:val="28"/>
          <w:szCs w:val="32"/>
        </w:rPr>
        <w:t>Com</w:t>
      </w:r>
      <w:r w:rsidR="00507F43">
        <w:rPr>
          <w:b/>
          <w:color w:val="002060"/>
          <w:sz w:val="28"/>
          <w:szCs w:val="32"/>
        </w:rPr>
        <w:t>itetul de audit</w:t>
      </w:r>
      <w:r w:rsidR="00450246">
        <w:rPr>
          <w:b/>
          <w:color w:val="002060"/>
          <w:sz w:val="28"/>
          <w:szCs w:val="32"/>
        </w:rPr>
        <w:t xml:space="preserve"> </w:t>
      </w:r>
      <w:r w:rsidR="00450246" w:rsidRPr="00450246">
        <w:rPr>
          <w:i/>
          <w:iCs/>
          <w:lang w:val="ro-MD"/>
        </w:rPr>
        <w:t>(aplicabil doar întreprinderilor de stat clasificate ca entități de interes public conform  prevederilor legislației contabile)</w:t>
      </w:r>
    </w:p>
    <w:p w14:paraId="02F0C53E" w14:textId="77777777" w:rsidR="001566F8" w:rsidRPr="001566F8" w:rsidRDefault="009B66FB" w:rsidP="00764D63">
      <w:pPr>
        <w:pStyle w:val="NoSpacing"/>
        <w:numPr>
          <w:ilvl w:val="0"/>
          <w:numId w:val="20"/>
        </w:numPr>
        <w:spacing w:after="0"/>
        <w:ind w:left="357" w:hanging="357"/>
        <w:rPr>
          <w:color w:val="000000"/>
        </w:rPr>
      </w:pPr>
      <w:r w:rsidRPr="004305E8">
        <w:t xml:space="preserve">Comitetul de audit este constituit din minimum 3 membri desemnați de </w:t>
      </w:r>
      <w:r>
        <w:t xml:space="preserve">Fondator </w:t>
      </w:r>
      <w:r w:rsidRPr="004305E8">
        <w:t xml:space="preserve">pe un termen de </w:t>
      </w:r>
      <w:r>
        <w:t>3</w:t>
      </w:r>
      <w:r w:rsidRPr="004305E8">
        <w:t xml:space="preserve"> ani. Componența trebuie să prezinte un echilibru corespunzător în ceea ce privește competența experiența și independența membrilor, care să permită îndeplinirea în mod eficient a atribuțiilor și responsabilităților.</w:t>
      </w:r>
      <w:r w:rsidR="001566F8">
        <w:t xml:space="preserve"> </w:t>
      </w:r>
    </w:p>
    <w:p w14:paraId="6C93FB82" w14:textId="322720B0" w:rsidR="009B66FB" w:rsidRPr="004305E8" w:rsidRDefault="009B66FB" w:rsidP="00764D63">
      <w:pPr>
        <w:pStyle w:val="ListParagraph"/>
        <w:numPr>
          <w:ilvl w:val="1"/>
          <w:numId w:val="21"/>
        </w:numPr>
        <w:spacing w:after="0" w:line="240" w:lineRule="auto"/>
        <w:ind w:left="357" w:hanging="357"/>
      </w:pPr>
      <w:r w:rsidRPr="004305E8">
        <w:t xml:space="preserve">Membrii Comitetului de audit au competențe în domeniul în care </w:t>
      </w:r>
      <w:r>
        <w:t>întreprinderea</w:t>
      </w:r>
      <w:r w:rsidRPr="004305E8">
        <w:t xml:space="preserve"> își desfășoară activitatea, iar cel puțin un membru are competențe în domeniul contabilității și/sau al auditului.</w:t>
      </w:r>
    </w:p>
    <w:p w14:paraId="0424971A" w14:textId="44540AA0" w:rsidR="009B66FB" w:rsidRDefault="009B66FB" w:rsidP="00764D63">
      <w:pPr>
        <w:pStyle w:val="ListParagraph"/>
        <w:numPr>
          <w:ilvl w:val="1"/>
          <w:numId w:val="21"/>
        </w:numPr>
        <w:spacing w:after="0" w:line="240" w:lineRule="auto"/>
        <w:ind w:left="357" w:hanging="357"/>
      </w:pPr>
      <w:r>
        <w:t xml:space="preserve">Comitetul de audit îndeplinește atribuțiile prevăzute la art. 45 din </w:t>
      </w:r>
      <w:r w:rsidRPr="0007522B">
        <w:rPr>
          <w:i/>
          <w:iCs/>
        </w:rPr>
        <w:t>Legea nr.271/2017 privind auditul situațiilor financiare</w:t>
      </w:r>
      <w:r>
        <w:t xml:space="preserve"> și care constau în monitorizarea procesului de raportare financiară, a eficienței sistemelor de control intern, de audit intern și de management al riscurilor din cadrul întreprinderii precum și în supravegherea activității de audit financiar extern al situațiilor financiare anuale. </w:t>
      </w:r>
    </w:p>
    <w:p w14:paraId="0AC57114" w14:textId="6B0656D6" w:rsidR="009B66FB" w:rsidRPr="0007522B" w:rsidRDefault="009B66FB" w:rsidP="00764D63">
      <w:pPr>
        <w:pStyle w:val="ListParagraph"/>
        <w:numPr>
          <w:ilvl w:val="1"/>
          <w:numId w:val="21"/>
        </w:numPr>
        <w:rPr>
          <w:i/>
          <w:iCs/>
        </w:rPr>
      </w:pPr>
      <w:r>
        <w:t xml:space="preserve">Atribuțiile și responsabilitățile </w:t>
      </w:r>
      <w:r w:rsidRPr="003F297C">
        <w:t xml:space="preserve">Comitetului de audit </w:t>
      </w:r>
      <w:r>
        <w:t xml:space="preserve">al </w:t>
      </w:r>
      <w:r w:rsidR="005F6731">
        <w:t>întreprinderii</w:t>
      </w:r>
      <w:r>
        <w:t xml:space="preserve"> </w:t>
      </w:r>
      <w:r w:rsidRPr="003F297C">
        <w:t xml:space="preserve">sunt </w:t>
      </w:r>
      <w:r>
        <w:t>detaliate</w:t>
      </w:r>
      <w:r w:rsidRPr="003F297C">
        <w:t xml:space="preserve"> în </w:t>
      </w:r>
      <w:r w:rsidRPr="007D53B2">
        <w:t xml:space="preserve">Regulamentul Comitetului de audit al </w:t>
      </w:r>
      <w:r w:rsidR="005F6731">
        <w:t xml:space="preserve">întreprinderii aprobat de </w:t>
      </w:r>
      <w:r w:rsidR="007A2AD6">
        <w:t>F</w:t>
      </w:r>
      <w:r w:rsidR="005F6731">
        <w:t>ondator</w:t>
      </w:r>
      <w:r w:rsidRPr="007D53B2">
        <w:t>.</w:t>
      </w:r>
    </w:p>
    <w:p w14:paraId="538FBB52" w14:textId="282FE031" w:rsidR="009B66FB" w:rsidRDefault="009B66FB" w:rsidP="00764D63">
      <w:pPr>
        <w:pStyle w:val="ListParagraph"/>
        <w:numPr>
          <w:ilvl w:val="1"/>
          <w:numId w:val="21"/>
        </w:numPr>
      </w:pPr>
      <w:r>
        <w:t>Fondatorul</w:t>
      </w:r>
      <w:r w:rsidRPr="003F297C">
        <w:t xml:space="preserve"> aprobă planul anual de lucru al Comitetul de audit</w:t>
      </w:r>
      <w:r>
        <w:t xml:space="preserve"> și</w:t>
      </w:r>
      <w:r w:rsidRPr="003F297C">
        <w:t xml:space="preserve"> analizeaz</w:t>
      </w:r>
      <w:r w:rsidR="006F4567">
        <w:t>ă rapoartele acestora</w:t>
      </w:r>
      <w:r w:rsidRPr="003F297C">
        <w:t>.</w:t>
      </w:r>
    </w:p>
    <w:p w14:paraId="3A30BEAE" w14:textId="78085536" w:rsidR="009B66FB" w:rsidRDefault="009B66FB" w:rsidP="00764D63">
      <w:pPr>
        <w:pStyle w:val="ListParagraph"/>
        <w:numPr>
          <w:ilvl w:val="1"/>
          <w:numId w:val="21"/>
        </w:numPr>
      </w:pPr>
      <w:r w:rsidRPr="004305E8">
        <w:t>Comitetul de audit trebuie să monitorizeze aplicarea standardelor legale și a standardelor de audit intern general acceptate.</w:t>
      </w:r>
    </w:p>
    <w:p w14:paraId="7B3F9683" w14:textId="45EC9E05" w:rsidR="002D47B7" w:rsidRPr="006F4567" w:rsidRDefault="00007F3E" w:rsidP="006F4567">
      <w:pPr>
        <w:ind w:left="425" w:firstLine="0"/>
        <w:rPr>
          <w:rFonts w:eastAsiaTheme="majorEastAsia" w:cstheme="majorBidi"/>
          <w:b/>
          <w:color w:val="002060"/>
          <w:sz w:val="28"/>
          <w:szCs w:val="32"/>
        </w:rPr>
      </w:pPr>
      <w:r>
        <w:rPr>
          <w:b/>
          <w:color w:val="002060"/>
          <w:sz w:val="28"/>
          <w:szCs w:val="32"/>
        </w:rPr>
        <w:t xml:space="preserve">Secțiunea </w:t>
      </w:r>
      <w:r w:rsidR="008050F5">
        <w:rPr>
          <w:b/>
          <w:color w:val="002060"/>
          <w:sz w:val="28"/>
          <w:szCs w:val="32"/>
        </w:rPr>
        <w:t>2</w:t>
      </w:r>
      <w:r>
        <w:rPr>
          <w:b/>
          <w:color w:val="002060"/>
          <w:sz w:val="28"/>
          <w:szCs w:val="32"/>
        </w:rPr>
        <w:t xml:space="preserve">. </w:t>
      </w:r>
      <w:r w:rsidR="000E2B11">
        <w:rPr>
          <w:rFonts w:eastAsiaTheme="majorEastAsia" w:cstheme="majorBidi"/>
          <w:b/>
          <w:color w:val="002060"/>
          <w:sz w:val="28"/>
          <w:szCs w:val="32"/>
        </w:rPr>
        <w:t>Comisia de c</w:t>
      </w:r>
      <w:r w:rsidR="002D47B7" w:rsidRPr="006F4567">
        <w:rPr>
          <w:rFonts w:eastAsiaTheme="majorEastAsia" w:cstheme="majorBidi"/>
          <w:b/>
          <w:color w:val="002060"/>
          <w:sz w:val="28"/>
          <w:szCs w:val="32"/>
        </w:rPr>
        <w:t>enzori</w:t>
      </w:r>
    </w:p>
    <w:p w14:paraId="213F4014" w14:textId="6DF3C961" w:rsidR="002C07C4" w:rsidRPr="00FF1615" w:rsidRDefault="00BE318A" w:rsidP="00764D63">
      <w:pPr>
        <w:pStyle w:val="ListParagraph"/>
        <w:numPr>
          <w:ilvl w:val="0"/>
          <w:numId w:val="22"/>
        </w:numPr>
        <w:spacing w:after="0" w:line="240" w:lineRule="auto"/>
        <w:ind w:left="425" w:hanging="425"/>
        <w:rPr>
          <w:color w:val="000000"/>
        </w:rPr>
      </w:pPr>
      <w:r>
        <w:rPr>
          <w:color w:val="000000"/>
        </w:rPr>
        <w:t>Comisia de cenzori se desemnează și se revocă de către Fondator şi exercită controlu</w:t>
      </w:r>
      <w:r w:rsidR="002C07C4" w:rsidRPr="00FF1615">
        <w:rPr>
          <w:color w:val="000000"/>
        </w:rPr>
        <w:t>l activității economico-financiare a întreprinderi</w:t>
      </w:r>
      <w:r w:rsidR="002C07C4">
        <w:rPr>
          <w:color w:val="000000"/>
        </w:rPr>
        <w:t xml:space="preserve"> și asigur</w:t>
      </w:r>
      <w:r>
        <w:rPr>
          <w:color w:val="000000"/>
        </w:rPr>
        <w:t>ă</w:t>
      </w:r>
      <w:r w:rsidR="002C07C4" w:rsidRPr="00FF1615">
        <w:rPr>
          <w:color w:val="000000"/>
        </w:rPr>
        <w:t xml:space="preserve"> integritatea raportării financiare și conformarea acestora cu actele de reglementare relevante și cu </w:t>
      </w:r>
      <w:r>
        <w:rPr>
          <w:color w:val="000000"/>
        </w:rPr>
        <w:t>specificul întreprinderii</w:t>
      </w:r>
      <w:r w:rsidR="002C07C4" w:rsidRPr="00FF1615">
        <w:rPr>
          <w:color w:val="000000"/>
        </w:rPr>
        <w:t xml:space="preserve">. </w:t>
      </w:r>
    </w:p>
    <w:p w14:paraId="5A734512" w14:textId="31B5BA1D" w:rsidR="00BE318A" w:rsidRPr="000828C0" w:rsidRDefault="00BE318A" w:rsidP="00764D63">
      <w:pPr>
        <w:pStyle w:val="NoSpacing"/>
        <w:numPr>
          <w:ilvl w:val="0"/>
          <w:numId w:val="22"/>
        </w:numPr>
        <w:spacing w:after="0"/>
        <w:ind w:left="425" w:hanging="425"/>
        <w:rPr>
          <w:b/>
          <w:bCs/>
        </w:rPr>
      </w:pPr>
      <w:r w:rsidRPr="00E54405">
        <w:lastRenderedPageBreak/>
        <w:t xml:space="preserve">Comisia de cenzori </w:t>
      </w:r>
      <w:r w:rsidRPr="004305E8">
        <w:t>este constituit</w:t>
      </w:r>
      <w:r>
        <w:t>ă</w:t>
      </w:r>
      <w:r w:rsidRPr="004305E8">
        <w:t xml:space="preserve"> din minimum 3 </w:t>
      </w:r>
      <w:r>
        <w:t>persoane,</w:t>
      </w:r>
      <w:r w:rsidRPr="00E54405">
        <w:t xml:space="preserve"> </w:t>
      </w:r>
      <w:r>
        <w:t>dintre care o persoană/membru independent/ă.</w:t>
      </w:r>
      <w:r w:rsidRPr="001F3480">
        <w:rPr>
          <w:color w:val="000000"/>
        </w:rPr>
        <w:t>,</w:t>
      </w:r>
      <w:r>
        <w:rPr>
          <w:color w:val="000000"/>
        </w:rPr>
        <w:t xml:space="preserve"> </w:t>
      </w:r>
      <w:r w:rsidRPr="00E54405">
        <w:t>pe un termen de 2 ani</w:t>
      </w:r>
      <w:r>
        <w:t xml:space="preserve">. </w:t>
      </w:r>
    </w:p>
    <w:p w14:paraId="11560253" w14:textId="646A7352" w:rsidR="000828C0" w:rsidRPr="00BE318A" w:rsidRDefault="000E2B11" w:rsidP="00764D63">
      <w:pPr>
        <w:pStyle w:val="NoSpacing"/>
        <w:numPr>
          <w:ilvl w:val="0"/>
          <w:numId w:val="22"/>
        </w:numPr>
        <w:spacing w:after="0"/>
        <w:ind w:left="425" w:hanging="425"/>
        <w:rPr>
          <w:b/>
          <w:bCs/>
        </w:rPr>
      </w:pPr>
      <w:r>
        <w:rPr>
          <w:color w:val="000000"/>
        </w:rPr>
        <w:t>Majoritatea membrilor c</w:t>
      </w:r>
      <w:r w:rsidR="000828C0" w:rsidRPr="001F3480">
        <w:rPr>
          <w:color w:val="000000"/>
        </w:rPr>
        <w:t xml:space="preserve">omisiei de cenzori vor avea </w:t>
      </w:r>
      <w:r w:rsidR="000828C0">
        <w:t>experiență de contabilitate, audit</w:t>
      </w:r>
      <w:r w:rsidR="000828C0" w:rsidRPr="001F3480">
        <w:rPr>
          <w:color w:val="000000"/>
        </w:rPr>
        <w:t xml:space="preserve"> ș</w:t>
      </w:r>
      <w:r w:rsidR="000828C0">
        <w:rPr>
          <w:color w:val="000000"/>
        </w:rPr>
        <w:t xml:space="preserve">i raportare financiară </w:t>
      </w:r>
      <w:r w:rsidR="000828C0">
        <w:t>dovedită și corespunzătoare.</w:t>
      </w:r>
    </w:p>
    <w:p w14:paraId="4D689A88" w14:textId="77777777" w:rsidR="002B78AC" w:rsidRDefault="002C07C4" w:rsidP="00764D63">
      <w:pPr>
        <w:pStyle w:val="NoSpacing"/>
        <w:numPr>
          <w:ilvl w:val="0"/>
          <w:numId w:val="22"/>
        </w:numPr>
        <w:spacing w:after="0"/>
        <w:ind w:left="425" w:hanging="425"/>
        <w:rPr>
          <w:b/>
          <w:bCs/>
        </w:rPr>
      </w:pPr>
      <w:r w:rsidRPr="001F3480">
        <w:rPr>
          <w:color w:val="000000"/>
        </w:rPr>
        <w:t xml:space="preserve"> </w:t>
      </w:r>
      <w:r w:rsidR="00BE318A">
        <w:rPr>
          <w:color w:val="000000"/>
        </w:rPr>
        <w:t xml:space="preserve">Funcțiile și </w:t>
      </w:r>
      <w:r w:rsidRPr="001F3480">
        <w:rPr>
          <w:color w:val="000000"/>
        </w:rPr>
        <w:t>responsabilitățile se stabilesc în concordanță cu legislația</w:t>
      </w:r>
      <w:r w:rsidR="00BE318A" w:rsidRPr="00BE318A">
        <w:rPr>
          <w:color w:val="000000"/>
        </w:rPr>
        <w:t xml:space="preserve"> </w:t>
      </w:r>
      <w:r w:rsidR="00BE318A">
        <w:rPr>
          <w:color w:val="000000"/>
        </w:rPr>
        <w:t xml:space="preserve">și </w:t>
      </w:r>
      <w:r w:rsidR="00BE318A" w:rsidRPr="001F3480">
        <w:rPr>
          <w:color w:val="000000"/>
        </w:rPr>
        <w:t>sunt specificate</w:t>
      </w:r>
      <w:r w:rsidR="000828C0">
        <w:rPr>
          <w:color w:val="000000"/>
        </w:rPr>
        <w:t>, inclusiv</w:t>
      </w:r>
      <w:r w:rsidR="00BE318A" w:rsidRPr="001F3480">
        <w:rPr>
          <w:color w:val="000000"/>
        </w:rPr>
        <w:t xml:space="preserve"> în </w:t>
      </w:r>
      <w:r w:rsidR="00BE318A" w:rsidRPr="007D53B2">
        <w:rPr>
          <w:color w:val="000000"/>
        </w:rPr>
        <w:t xml:space="preserve">Regulamentul comisiei de cenzori a </w:t>
      </w:r>
      <w:r w:rsidR="00BE318A">
        <w:rPr>
          <w:color w:val="000000"/>
        </w:rPr>
        <w:t>întreprinderii aprobat de Fondator</w:t>
      </w:r>
      <w:r w:rsidRPr="001F3480">
        <w:rPr>
          <w:color w:val="000000"/>
        </w:rPr>
        <w:t xml:space="preserve">. </w:t>
      </w:r>
    </w:p>
    <w:p w14:paraId="1AFD50E4" w14:textId="77777777" w:rsidR="002B78AC" w:rsidRDefault="000828C0" w:rsidP="00764D63">
      <w:pPr>
        <w:pStyle w:val="NoSpacing"/>
        <w:numPr>
          <w:ilvl w:val="0"/>
          <w:numId w:val="22"/>
        </w:numPr>
        <w:spacing w:after="0"/>
        <w:ind w:left="425" w:hanging="425"/>
        <w:rPr>
          <w:b/>
          <w:bCs/>
        </w:rPr>
      </w:pPr>
      <w:r w:rsidRPr="002B78AC">
        <w:rPr>
          <w:color w:val="000000"/>
        </w:rPr>
        <w:t>Comisia de cenzori a întreprinderii de stat exercită semestrial controlul activităţii economico-financiare a acesteia.</w:t>
      </w:r>
    </w:p>
    <w:p w14:paraId="2CE42BD2" w14:textId="0314F055" w:rsidR="002C07C4" w:rsidRPr="002B78AC" w:rsidRDefault="002C07C4" w:rsidP="00764D63">
      <w:pPr>
        <w:pStyle w:val="NoSpacing"/>
        <w:numPr>
          <w:ilvl w:val="0"/>
          <w:numId w:val="22"/>
        </w:numPr>
        <w:spacing w:after="0"/>
        <w:ind w:left="425" w:hanging="425"/>
        <w:rPr>
          <w:b/>
          <w:bCs/>
        </w:rPr>
      </w:pPr>
      <w:r w:rsidRPr="002B78AC">
        <w:rPr>
          <w:color w:val="000000"/>
        </w:rPr>
        <w:t xml:space="preserve">Toți membrii comisiei de cenzori trebuie să aibă acces la informațiile cu privire la principiile contabile practicate. </w:t>
      </w:r>
    </w:p>
    <w:p w14:paraId="016C5F16" w14:textId="77777777" w:rsidR="002B78AC" w:rsidRPr="002B78AC" w:rsidRDefault="002C07C4" w:rsidP="00764D63">
      <w:pPr>
        <w:pStyle w:val="NoSpacing"/>
        <w:numPr>
          <w:ilvl w:val="0"/>
          <w:numId w:val="22"/>
        </w:numPr>
        <w:spacing w:after="0"/>
        <w:ind w:left="425" w:hanging="425"/>
        <w:rPr>
          <w:b/>
          <w:bCs/>
        </w:rPr>
      </w:pPr>
      <w:r w:rsidRPr="001F3480">
        <w:rPr>
          <w:color w:val="000000"/>
        </w:rPr>
        <w:t>Comisia de cenzori</w:t>
      </w:r>
      <w:r w:rsidR="002B78AC">
        <w:rPr>
          <w:color w:val="000000"/>
        </w:rPr>
        <w:t>, din propria iniţiativă, la cererea fondatorului, a administratorului sau la cererea consiliului,</w:t>
      </w:r>
      <w:r w:rsidR="002B78AC" w:rsidRPr="001F3480">
        <w:rPr>
          <w:color w:val="000000"/>
        </w:rPr>
        <w:t xml:space="preserve"> </w:t>
      </w:r>
      <w:r w:rsidRPr="001F3480">
        <w:rPr>
          <w:color w:val="000000"/>
        </w:rPr>
        <w:t xml:space="preserve">are dreptul de a efectua </w:t>
      </w:r>
      <w:r w:rsidR="002B78AC">
        <w:rPr>
          <w:color w:val="000000"/>
        </w:rPr>
        <w:t>controale inopinate ale activității întreprinderii</w:t>
      </w:r>
      <w:r w:rsidRPr="001F3480">
        <w:rPr>
          <w:color w:val="000000"/>
        </w:rPr>
        <w:t>.</w:t>
      </w:r>
    </w:p>
    <w:p w14:paraId="1FC0A97A" w14:textId="0CDDD42E" w:rsidR="002B78AC" w:rsidRDefault="002B78AC" w:rsidP="00764D63">
      <w:pPr>
        <w:pStyle w:val="NoSpacing"/>
        <w:numPr>
          <w:ilvl w:val="0"/>
          <w:numId w:val="22"/>
        </w:numPr>
        <w:spacing w:after="0"/>
        <w:ind w:left="425" w:hanging="425"/>
        <w:rPr>
          <w:b/>
          <w:bCs/>
        </w:rPr>
      </w:pPr>
      <w:r w:rsidRPr="002B78AC">
        <w:rPr>
          <w:color w:val="000000"/>
        </w:rPr>
        <w:t>Comisia de cenzori a întreprinderii examinează scrisoarea către conducere emisă de entitatea de audit.</w:t>
      </w:r>
    </w:p>
    <w:p w14:paraId="537EF037" w14:textId="6D15F013" w:rsidR="002C07C4" w:rsidRPr="002B78AC" w:rsidRDefault="002C07C4" w:rsidP="00764D63">
      <w:pPr>
        <w:pStyle w:val="NoSpacing"/>
        <w:numPr>
          <w:ilvl w:val="0"/>
          <w:numId w:val="22"/>
        </w:numPr>
        <w:spacing w:after="0"/>
        <w:ind w:left="425" w:hanging="425"/>
        <w:rPr>
          <w:b/>
          <w:bCs/>
        </w:rPr>
      </w:pPr>
      <w:r w:rsidRPr="002B78AC">
        <w:rPr>
          <w:color w:val="000000"/>
        </w:rPr>
        <w:t>Fondatorul a</w:t>
      </w:r>
      <w:r w:rsidR="000E2B11">
        <w:rPr>
          <w:color w:val="000000"/>
        </w:rPr>
        <w:t>probă planul anual de lucru al c</w:t>
      </w:r>
      <w:r w:rsidRPr="002B78AC">
        <w:rPr>
          <w:color w:val="000000"/>
        </w:rPr>
        <w:t>omisiei de cenzori, analizează rezultatele activității și monitorizează punerea în aplicare a recomandărilor acesteia.</w:t>
      </w:r>
    </w:p>
    <w:p w14:paraId="47D24F76" w14:textId="4EB8D1E4" w:rsidR="002C07C4" w:rsidRPr="00274A8B" w:rsidRDefault="00CB1613" w:rsidP="00CB1613">
      <w:pPr>
        <w:pStyle w:val="Heading1"/>
      </w:pPr>
      <w:r w:rsidRPr="002D47B7">
        <w:rPr>
          <w:rStyle w:val="markedcontent"/>
          <w:rFonts w:ascii="Arial" w:hAnsi="Arial" w:cs="Arial"/>
        </w:rPr>
        <w:t xml:space="preserve">Capitolul </w:t>
      </w:r>
      <w:r>
        <w:rPr>
          <w:rStyle w:val="markedcontent"/>
          <w:rFonts w:ascii="Arial" w:hAnsi="Arial" w:cs="Arial"/>
        </w:rPr>
        <w:t>V</w:t>
      </w:r>
      <w:r w:rsidRPr="002D47B7">
        <w:rPr>
          <w:rStyle w:val="markedcontent"/>
          <w:rFonts w:ascii="Arial" w:hAnsi="Arial" w:cs="Arial"/>
        </w:rPr>
        <w:t xml:space="preserve">. </w:t>
      </w:r>
      <w:r w:rsidR="002C07C4" w:rsidRPr="00274A8B">
        <w:t>P</w:t>
      </w:r>
      <w:r>
        <w:t>olitica de remunerare</w:t>
      </w:r>
      <w:r w:rsidR="00444E64">
        <w:t xml:space="preserve"> a persoanelor cu funcții de răspundere</w:t>
      </w:r>
    </w:p>
    <w:p w14:paraId="0EBD74D6" w14:textId="77777777" w:rsidR="00843D89" w:rsidRPr="0044730C" w:rsidRDefault="00843D89" w:rsidP="00764D63">
      <w:pPr>
        <w:pStyle w:val="ListParagraph"/>
        <w:numPr>
          <w:ilvl w:val="0"/>
          <w:numId w:val="22"/>
        </w:numPr>
        <w:ind w:left="426" w:hanging="426"/>
        <w:rPr>
          <w:i/>
        </w:rPr>
      </w:pPr>
      <w:r w:rsidRPr="0044730C">
        <w:rPr>
          <w:color w:val="000000"/>
        </w:rPr>
        <w:t xml:space="preserve">Întreprinderea </w:t>
      </w:r>
      <w:r w:rsidRPr="0044730C">
        <w:rPr>
          <w:iCs/>
        </w:rPr>
        <w:t>pune în aplicare o politică de remunerare orientată pe</w:t>
      </w:r>
      <w:r w:rsidRPr="0044730C">
        <w:rPr>
          <w:rFonts w:cs="Times New Roman"/>
          <w:color w:val="000000"/>
        </w:rPr>
        <w:t xml:space="preserve"> atragerea, motivarea și păstrarea cadrelor calificate, precum și încurajarea persoanele cu funcții de conducere să acționeze în interesele întreprinderii și în interesul public.</w:t>
      </w:r>
    </w:p>
    <w:p w14:paraId="1537E061" w14:textId="77777777" w:rsidR="00843D89" w:rsidRPr="0044730C" w:rsidRDefault="00843D89" w:rsidP="00764D63">
      <w:pPr>
        <w:pStyle w:val="ListParagraph"/>
        <w:numPr>
          <w:ilvl w:val="0"/>
          <w:numId w:val="22"/>
        </w:numPr>
        <w:ind w:left="426" w:hanging="426"/>
        <w:rPr>
          <w:rFonts w:cs="Times New Roman"/>
          <w:color w:val="000000"/>
        </w:rPr>
      </w:pPr>
      <w:r w:rsidRPr="0044730C">
        <w:rPr>
          <w:rFonts w:cs="Times New Roman"/>
          <w:color w:val="000000"/>
        </w:rPr>
        <w:t xml:space="preserve">Politica de remunerare și orice schimbare în politica de remunerare a perioadei de gestiune se va aproba de Fondator, luând în considerare, inclusiv prevederile Hotărârii Guvernului nr.743/2002 cu privire la salarizarea angajaților din unitățile cu autonomie financiară, </w:t>
      </w:r>
      <w:r w:rsidRPr="0044730C">
        <w:rPr>
          <w:color w:val="000000"/>
        </w:rPr>
        <w:t xml:space="preserve">Regulamentului privind selectarea candidaților pentru funcția de membru al consiliului întreprinderilor de stat și societăților comerciale cu capital integral/majoritar de stat  şi condiţiile de remunerare a acestora, aprobat prin Hotărârea Guvernului nr.209/2023, </w:t>
      </w:r>
      <w:r w:rsidRPr="0044730C">
        <w:rPr>
          <w:lang w:val="ro-MD"/>
        </w:rPr>
        <w:t xml:space="preserve">Regulamentului privind </w:t>
      </w:r>
      <w:r w:rsidRPr="0044730C">
        <w:rPr>
          <w:iCs/>
          <w:lang w:val="ro-MD"/>
        </w:rPr>
        <w:t>selectarea</w:t>
      </w:r>
      <w:r w:rsidRPr="0044730C">
        <w:rPr>
          <w:i/>
          <w:iCs/>
          <w:lang w:val="ro-MD"/>
        </w:rPr>
        <w:t xml:space="preserve"> </w:t>
      </w:r>
      <w:r w:rsidRPr="0044730C">
        <w:rPr>
          <w:iCs/>
          <w:lang w:val="ro-MD"/>
        </w:rPr>
        <w:t>candidaților pentru funcția de membru al comitetului</w:t>
      </w:r>
      <w:r w:rsidRPr="0044730C">
        <w:rPr>
          <w:i/>
          <w:iCs/>
          <w:lang w:val="ro-MD"/>
        </w:rPr>
        <w:t xml:space="preserve"> </w:t>
      </w:r>
      <w:r w:rsidRPr="0044730C">
        <w:rPr>
          <w:iCs/>
          <w:lang w:val="ro-MD"/>
        </w:rPr>
        <w:t>de audit pentru entități de interes public cu capital</w:t>
      </w:r>
      <w:r w:rsidRPr="0044730C">
        <w:rPr>
          <w:i/>
          <w:iCs/>
          <w:lang w:val="ro-MD"/>
        </w:rPr>
        <w:t xml:space="preserve"> </w:t>
      </w:r>
      <w:r w:rsidRPr="0044730C">
        <w:rPr>
          <w:iCs/>
          <w:lang w:val="ro-MD"/>
        </w:rPr>
        <w:t>de stat și al comisiei de cenzori/cenzorului întreprinderilor</w:t>
      </w:r>
      <w:r w:rsidRPr="0044730C">
        <w:rPr>
          <w:i/>
          <w:iCs/>
          <w:lang w:val="ro-MD"/>
        </w:rPr>
        <w:t xml:space="preserve"> </w:t>
      </w:r>
      <w:r w:rsidRPr="0044730C">
        <w:rPr>
          <w:iCs/>
          <w:lang w:val="ro-MD"/>
        </w:rPr>
        <w:t>de stat și societăților comerciale cu capital integral/majoritar</w:t>
      </w:r>
      <w:r w:rsidRPr="0044730C">
        <w:rPr>
          <w:i/>
          <w:iCs/>
          <w:lang w:val="ro-MD"/>
        </w:rPr>
        <w:t xml:space="preserve"> </w:t>
      </w:r>
      <w:r w:rsidRPr="0044730C">
        <w:rPr>
          <w:iCs/>
          <w:lang w:val="ro-MD"/>
        </w:rPr>
        <w:t>de stat și condițiile de remunerare a acestora, aprobat prin Hotărârea Guvernului nr.210/2023</w:t>
      </w:r>
      <w:r w:rsidRPr="0044730C">
        <w:rPr>
          <w:rFonts w:cs="Times New Roman"/>
          <w:color w:val="000000"/>
        </w:rPr>
        <w:t>.</w:t>
      </w:r>
    </w:p>
    <w:p w14:paraId="1BA7AA47" w14:textId="328C0151" w:rsidR="00843D89" w:rsidRPr="0044730C" w:rsidRDefault="00843D89" w:rsidP="00764D63">
      <w:pPr>
        <w:pStyle w:val="ListParagraph"/>
        <w:numPr>
          <w:ilvl w:val="0"/>
          <w:numId w:val="22"/>
        </w:numPr>
        <w:ind w:left="426" w:hanging="426"/>
        <w:rPr>
          <w:i/>
        </w:rPr>
      </w:pPr>
      <w:r w:rsidRPr="0044730C">
        <w:rPr>
          <w:iCs/>
        </w:rPr>
        <w:t xml:space="preserve">Politica de remunerare </w:t>
      </w:r>
      <w:r w:rsidR="000E2B11">
        <w:rPr>
          <w:iCs/>
        </w:rPr>
        <w:t>cuprinde remunerarea membrilor c</w:t>
      </w:r>
      <w:r w:rsidRPr="0044730C">
        <w:rPr>
          <w:iCs/>
        </w:rPr>
        <w:t xml:space="preserve">onsiliului, a organului executiv și a organelor de control și va detalia </w:t>
      </w:r>
      <w:r w:rsidRPr="0044730C">
        <w:rPr>
          <w:rFonts w:cs="Times New Roman"/>
          <w:color w:val="000000"/>
        </w:rPr>
        <w:t xml:space="preserve">raționamentul care stă la baza determinării acesteia. </w:t>
      </w:r>
    </w:p>
    <w:p w14:paraId="0A3C32BF" w14:textId="748532D2" w:rsidR="00843D89" w:rsidRPr="0044730C" w:rsidRDefault="000E2B11" w:rsidP="00764D63">
      <w:pPr>
        <w:pStyle w:val="ListParagraph"/>
        <w:numPr>
          <w:ilvl w:val="0"/>
          <w:numId w:val="22"/>
        </w:numPr>
        <w:ind w:left="426" w:hanging="426"/>
        <w:rPr>
          <w:i/>
        </w:rPr>
      </w:pPr>
      <w:r>
        <w:rPr>
          <w:iCs/>
        </w:rPr>
        <w:t>Remunerarea membrilor c</w:t>
      </w:r>
      <w:r w:rsidR="00843D89" w:rsidRPr="0044730C">
        <w:rPr>
          <w:iCs/>
        </w:rPr>
        <w:t>onsiliului, a organului executiv și a organelor de control se bazează pe contribuția efectivă a acestora la succesul activității întreprinderii</w:t>
      </w:r>
      <w:r w:rsidR="00843D89" w:rsidRPr="0044730C">
        <w:rPr>
          <w:rFonts w:cs="Times New Roman"/>
          <w:color w:val="000000"/>
        </w:rPr>
        <w:t xml:space="preserve">. </w:t>
      </w:r>
      <w:r w:rsidR="00843D89" w:rsidRPr="0044730C">
        <w:rPr>
          <w:iCs/>
        </w:rPr>
        <w:t>Remunerarea</w:t>
      </w:r>
      <w:r w:rsidR="00843D89" w:rsidRPr="0044730C">
        <w:rPr>
          <w:rFonts w:cs="Times New Roman"/>
          <w:color w:val="000000"/>
        </w:rPr>
        <w:t xml:space="preserve"> ține cont de realizarea angajamentelor strategice și a obiectivelor/țintelor menționate în </w:t>
      </w:r>
      <w:r w:rsidR="00354AB4">
        <w:rPr>
          <w:rFonts w:cs="Times New Roman"/>
          <w:color w:val="000000"/>
        </w:rPr>
        <w:t>documentul de orintare/strategie pe termen mediu</w:t>
      </w:r>
      <w:r w:rsidR="00843D89" w:rsidRPr="0044730C">
        <w:rPr>
          <w:rFonts w:cs="Times New Roman"/>
          <w:color w:val="000000"/>
        </w:rPr>
        <w:t xml:space="preserve"> sau alte documente de activitate ale întreprinderii.</w:t>
      </w:r>
    </w:p>
    <w:p w14:paraId="427391C5" w14:textId="37359935" w:rsidR="00843D89" w:rsidRPr="0044730C" w:rsidRDefault="00843D89" w:rsidP="00764D63">
      <w:pPr>
        <w:pStyle w:val="ListParagraph"/>
        <w:numPr>
          <w:ilvl w:val="0"/>
          <w:numId w:val="22"/>
        </w:numPr>
        <w:spacing w:after="120"/>
        <w:ind w:left="426" w:hanging="426"/>
        <w:rPr>
          <w:i/>
        </w:rPr>
      </w:pPr>
      <w:r w:rsidRPr="0044730C">
        <w:rPr>
          <w:color w:val="000000"/>
        </w:rPr>
        <w:t xml:space="preserve">Modul în care a fost implementată politica de remunerare în anul financiar precedent va fi </w:t>
      </w:r>
      <w:r w:rsidR="000E2B11">
        <w:rPr>
          <w:color w:val="000000"/>
        </w:rPr>
        <w:t>reflectată în raportul anul al c</w:t>
      </w:r>
      <w:r w:rsidR="00AE48BB">
        <w:rPr>
          <w:color w:val="000000"/>
        </w:rPr>
        <w:t>onsiliului care</w:t>
      </w:r>
      <w:r w:rsidRPr="0044730C">
        <w:rPr>
          <w:color w:val="000000"/>
        </w:rPr>
        <w:t xml:space="preserve"> va conține și o sinteză a politicii de remunerare planificată pentru perioada de gestiune următoare, inclusiv:</w:t>
      </w:r>
      <w:r w:rsidRPr="0044730C">
        <w:rPr>
          <w:rFonts w:cs="Times New Roman"/>
          <w:color w:val="000000"/>
        </w:rPr>
        <w:t xml:space="preserve"> </w:t>
      </w:r>
    </w:p>
    <w:p w14:paraId="66ABF7DF" w14:textId="77777777" w:rsidR="00843D89" w:rsidRPr="002C0ED6" w:rsidRDefault="00843D89" w:rsidP="00F63026">
      <w:pPr>
        <w:pStyle w:val="ListParagraph"/>
        <w:numPr>
          <w:ilvl w:val="0"/>
          <w:numId w:val="9"/>
        </w:numPr>
        <w:spacing w:after="0" w:line="240" w:lineRule="auto"/>
        <w:ind w:left="851" w:hanging="284"/>
        <w:rPr>
          <w:rFonts w:cs="Times New Roman"/>
        </w:rPr>
      </w:pPr>
      <w:r w:rsidRPr="00274A8B">
        <w:t>descrierea criteriilor de performanță și a modalităților de determinare a îndeplinirii acestora;</w:t>
      </w:r>
    </w:p>
    <w:p w14:paraId="6E5126E3" w14:textId="77777777" w:rsidR="00843D89" w:rsidRPr="002C0ED6" w:rsidRDefault="00843D89" w:rsidP="00F63026">
      <w:pPr>
        <w:pStyle w:val="ListParagraph"/>
        <w:numPr>
          <w:ilvl w:val="0"/>
          <w:numId w:val="9"/>
        </w:numPr>
        <w:spacing w:after="0" w:line="240" w:lineRule="auto"/>
        <w:ind w:left="851" w:hanging="284"/>
        <w:contextualSpacing w:val="0"/>
        <w:rPr>
          <w:rFonts w:cs="Times New Roman"/>
        </w:rPr>
      </w:pPr>
      <w:r w:rsidRPr="00274A8B">
        <w:t>eventuale schimbări în politica de remunerare.</w:t>
      </w:r>
    </w:p>
    <w:p w14:paraId="3A4DBC7D" w14:textId="77777777" w:rsidR="00843D89" w:rsidRPr="00F57728" w:rsidRDefault="00843D89" w:rsidP="00764D63">
      <w:pPr>
        <w:pStyle w:val="ListParagraph"/>
        <w:numPr>
          <w:ilvl w:val="0"/>
          <w:numId w:val="23"/>
        </w:numPr>
        <w:spacing w:after="0" w:line="240" w:lineRule="auto"/>
        <w:ind w:left="426" w:hanging="426"/>
        <w:contextualSpacing w:val="0"/>
        <w:rPr>
          <w:i/>
        </w:rPr>
      </w:pPr>
      <w:r w:rsidRPr="00274A8B">
        <w:rPr>
          <w:rFonts w:cs="Times New Roman"/>
          <w:color w:val="000000"/>
        </w:rPr>
        <w:t xml:space="preserve">Politica de remunerare, precum și informația cu privire la remunerarea persoanelor cu funcții de conducere, inclusiv beneficiile adiționale, </w:t>
      </w:r>
      <w:r>
        <w:rPr>
          <w:rFonts w:cs="Times New Roman"/>
          <w:color w:val="000000"/>
        </w:rPr>
        <w:t>vor fi</w:t>
      </w:r>
      <w:r w:rsidRPr="00274A8B">
        <w:rPr>
          <w:rFonts w:cs="Times New Roman"/>
          <w:color w:val="000000"/>
        </w:rPr>
        <w:t xml:space="preserve"> accesibile publicului larg și prezentate în cadrul rapoartelor anuale ale </w:t>
      </w:r>
      <w:r>
        <w:rPr>
          <w:rFonts w:cs="Times New Roman"/>
          <w:color w:val="000000"/>
        </w:rPr>
        <w:t>întreprinderii.</w:t>
      </w:r>
    </w:p>
    <w:p w14:paraId="74480314" w14:textId="77777777" w:rsidR="00F57728" w:rsidRPr="00274A8B" w:rsidRDefault="00F57728" w:rsidP="00470060">
      <w:pPr>
        <w:pStyle w:val="Heading1"/>
        <w:ind w:left="426" w:hanging="426"/>
      </w:pPr>
      <w:r w:rsidRPr="009705B3">
        <w:rPr>
          <w:rStyle w:val="markedcontent"/>
          <w:rFonts w:cs="Times New Roman"/>
        </w:rPr>
        <w:lastRenderedPageBreak/>
        <w:t>Capitolul VI.</w:t>
      </w:r>
      <w:r w:rsidRPr="002D47B7">
        <w:rPr>
          <w:rStyle w:val="markedcontent"/>
          <w:rFonts w:ascii="Arial" w:hAnsi="Arial" w:cs="Arial"/>
        </w:rPr>
        <w:t xml:space="preserve"> </w:t>
      </w:r>
      <w:r>
        <w:t>VALORILE CORPORATIVE ȘI CODUL DE CONDUITĂ</w:t>
      </w:r>
    </w:p>
    <w:p w14:paraId="0D18AAF9" w14:textId="2AB79AFD" w:rsidR="00673774" w:rsidRDefault="00F57728" w:rsidP="00764D63">
      <w:pPr>
        <w:pStyle w:val="NoSpacing"/>
        <w:numPr>
          <w:ilvl w:val="0"/>
          <w:numId w:val="23"/>
        </w:numPr>
        <w:spacing w:after="0"/>
        <w:ind w:left="425" w:hanging="425"/>
      </w:pPr>
      <w:r>
        <w:t>O</w:t>
      </w:r>
      <w:r w:rsidR="00673774">
        <w:t>rganul executiv și Consiliul întreprinderii vor întreprinde măsurile necesare în vederea</w:t>
      </w:r>
      <w:r>
        <w:t xml:space="preserve"> </w:t>
      </w:r>
      <w:r w:rsidR="00673774">
        <w:t xml:space="preserve">instituirii unui mediu etic în cadrul întreprinderii. </w:t>
      </w:r>
    </w:p>
    <w:p w14:paraId="3AEF6490" w14:textId="557FF905" w:rsidR="002A007E" w:rsidRDefault="002A007E" w:rsidP="00764D63">
      <w:pPr>
        <w:pStyle w:val="NoSpacing"/>
        <w:numPr>
          <w:ilvl w:val="0"/>
          <w:numId w:val="23"/>
        </w:numPr>
        <w:spacing w:after="0"/>
        <w:ind w:left="425" w:hanging="425"/>
      </w:pPr>
      <w:r>
        <w:t xml:space="preserve">Descrierea ansamblului de valori de bază (integritatea, confidențialitatea, transparenţa, echitatea, obiectivitatea și imparțialitatea) şi reglementarea normelor, principiilor şi standardelor etice de comportament personal şi profesional al angajaților întreprinderii, în vederea asigurării respectării demnității, integrității acestora, precum şi a unor raporturi echitabile ale întreprinderii cu autoritățile publice, clienții, partenerii și alte persoane terțe este asigurată prin aprobarea </w:t>
      </w:r>
      <w:r w:rsidR="00F20EF3">
        <w:t xml:space="preserve">Codului de conduită de către Consiliu </w:t>
      </w:r>
      <w:r>
        <w:t>şi supravegherea aplicării</w:t>
      </w:r>
      <w:r w:rsidR="00F20EF3">
        <w:t xml:space="preserve"> acestuia.</w:t>
      </w:r>
    </w:p>
    <w:p w14:paraId="63F11750" w14:textId="30DB4995" w:rsidR="00470060" w:rsidRDefault="00470060" w:rsidP="00764D63">
      <w:pPr>
        <w:pStyle w:val="NoSpacing"/>
        <w:numPr>
          <w:ilvl w:val="0"/>
          <w:numId w:val="23"/>
        </w:numPr>
        <w:spacing w:after="0"/>
        <w:ind w:left="425" w:hanging="425"/>
      </w:pPr>
      <w:r>
        <w:t xml:space="preserve">Organele de conducere </w:t>
      </w:r>
      <w:r w:rsidR="002A007E">
        <w:t>ale întreprinderii își vor asuma principiului „toleranță zero față de corupți” pentru identificarea potențialelor acte de corupție, precum și pentru definirea unor măsuri eficiente întru prevenirea unor asemenea cazuri.</w:t>
      </w:r>
    </w:p>
    <w:p w14:paraId="5A2403B6" w14:textId="21F2E7D0" w:rsidR="004C30AD" w:rsidRDefault="004C30AD" w:rsidP="00764D63">
      <w:pPr>
        <w:pStyle w:val="NoSpacing"/>
        <w:numPr>
          <w:ilvl w:val="0"/>
          <w:numId w:val="23"/>
        </w:numPr>
        <w:spacing w:after="0"/>
        <w:ind w:left="425" w:hanging="425"/>
      </w:pPr>
      <w:r>
        <w:t xml:space="preserve">Administartorul și Consiliul asigură întreprinderea măsurilor de rigoare necesare pentru a </w:t>
      </w:r>
      <w:r w:rsidR="00CF3FDF">
        <w:t>fi aduse la cunoștința tuturor angajaților prevederile Codului de conduită. Întru asigurarea aplicării efective a Codului de conduită, fiecare angajat al întreprinderii semnează o Declarație privind respectarea Codului de conduită.</w:t>
      </w:r>
    </w:p>
    <w:p w14:paraId="1D9E453D" w14:textId="77777777" w:rsidR="00F57728" w:rsidRPr="00274A8B" w:rsidRDefault="00F57728" w:rsidP="00764D63">
      <w:pPr>
        <w:pStyle w:val="NoSpacing"/>
        <w:numPr>
          <w:ilvl w:val="0"/>
          <w:numId w:val="24"/>
        </w:numPr>
        <w:spacing w:after="0"/>
        <w:ind w:left="425" w:hanging="425"/>
      </w:pPr>
      <w:r w:rsidRPr="00274A8B">
        <w:t>Nerespectarea Codului de conduită nu este tolerată. Aceasta poate atrage consecințe</w:t>
      </w:r>
      <w:r>
        <w:t xml:space="preserve"> corespunzătoare</w:t>
      </w:r>
      <w:r w:rsidRPr="00274A8B">
        <w:t>, printre care sancțiuni sub formă de măsuri disciplinare, suspendarea obligațiilor de serviciu, încetarea contractului individual de muncă.</w:t>
      </w:r>
    </w:p>
    <w:p w14:paraId="6C78E076" w14:textId="24467A93" w:rsidR="00F57728" w:rsidRPr="006F0D04" w:rsidRDefault="00F0712B" w:rsidP="00764D63">
      <w:pPr>
        <w:pStyle w:val="ListParagraph"/>
        <w:numPr>
          <w:ilvl w:val="0"/>
          <w:numId w:val="24"/>
        </w:numPr>
        <w:spacing w:after="0" w:line="240" w:lineRule="auto"/>
        <w:ind w:left="425" w:hanging="425"/>
        <w:rPr>
          <w:i/>
        </w:rPr>
      </w:pPr>
      <w:r>
        <w:t xml:space="preserve">Normele prevazute de Codul de Conduita sunt obligatorii pentru toti angajatii si se aplica in toate structurile organizatorice si ierarhice ale </w:t>
      </w:r>
      <w:r w:rsidR="00CF3FDF">
        <w:t>întreprinderii</w:t>
      </w:r>
      <w:r>
        <w:t>.</w:t>
      </w:r>
    </w:p>
    <w:p w14:paraId="2E030213" w14:textId="77777777" w:rsidR="006F0D04" w:rsidRPr="006F0D04" w:rsidRDefault="006F0D04" w:rsidP="006F0D04">
      <w:pPr>
        <w:spacing w:after="0" w:line="240" w:lineRule="auto"/>
        <w:rPr>
          <w:i/>
        </w:rPr>
      </w:pPr>
    </w:p>
    <w:p w14:paraId="11D14DB4" w14:textId="530436AB" w:rsidR="006F0D04" w:rsidRDefault="006F0D04" w:rsidP="000E1CA6">
      <w:pPr>
        <w:pStyle w:val="Heading1"/>
        <w:spacing w:before="0" w:after="0" w:line="240" w:lineRule="auto"/>
      </w:pPr>
      <w:r>
        <w:t xml:space="preserve">Capitolul  VII. </w:t>
      </w:r>
      <w:r w:rsidR="002C07C4" w:rsidRPr="00274A8B">
        <w:t>Conflictul de interese, practici anti-corupție</w:t>
      </w:r>
    </w:p>
    <w:p w14:paraId="4CAFBA77" w14:textId="2DA443FF" w:rsidR="002C07C4" w:rsidRDefault="002C07C4" w:rsidP="000E1CA6">
      <w:pPr>
        <w:pStyle w:val="Heading1"/>
        <w:spacing w:before="0" w:after="0" w:line="240" w:lineRule="auto"/>
      </w:pPr>
      <w:r w:rsidRPr="00274A8B">
        <w:t>și relația cu mediul politic</w:t>
      </w:r>
    </w:p>
    <w:p w14:paraId="443860CE" w14:textId="77777777" w:rsidR="006F0D04" w:rsidRPr="006F0D04" w:rsidRDefault="006F0D04" w:rsidP="006F0D04">
      <w:pPr>
        <w:spacing w:after="0" w:line="240" w:lineRule="auto"/>
      </w:pPr>
    </w:p>
    <w:p w14:paraId="0C91480B" w14:textId="348D7FC5" w:rsidR="002C07C4" w:rsidRDefault="002C07C4" w:rsidP="00764D63">
      <w:pPr>
        <w:pStyle w:val="NoSpacing"/>
        <w:numPr>
          <w:ilvl w:val="0"/>
          <w:numId w:val="31"/>
        </w:numPr>
        <w:spacing w:after="0"/>
        <w:ind w:left="426" w:hanging="426"/>
      </w:pPr>
      <w:r>
        <w:rPr>
          <w:color w:val="000000"/>
        </w:rPr>
        <w:t>Î</w:t>
      </w:r>
      <w:r w:rsidR="0093628B">
        <w:rPr>
          <w:color w:val="000000"/>
        </w:rPr>
        <w:t>ntreprinderea</w:t>
      </w:r>
      <w:r>
        <w:rPr>
          <w:color w:val="000000"/>
        </w:rPr>
        <w:t xml:space="preserve"> </w:t>
      </w:r>
      <w:r w:rsidRPr="00274A8B">
        <w:t>aborde</w:t>
      </w:r>
      <w:r>
        <w:t>a</w:t>
      </w:r>
      <w:r w:rsidRPr="00274A8B">
        <w:t>z</w:t>
      </w:r>
      <w:r>
        <w:t>ă</w:t>
      </w:r>
      <w:r w:rsidRPr="00274A8B">
        <w:t xml:space="preserve"> situațiile cu conflict de interese cu consecvență, imparțialitate și responsabilitate. În acest sens, </w:t>
      </w:r>
      <w:r>
        <w:t xml:space="preserve">întreprinderea </w:t>
      </w:r>
      <w:r w:rsidRPr="00274A8B">
        <w:t>instituie proceduri interne de identificare timpurie, dezvăluire și gestionare adecvată a conflictelor de interese conform prevederi</w:t>
      </w:r>
      <w:r w:rsidR="00237142">
        <w:t>lor legislației în vigoare</w:t>
      </w:r>
      <w:r>
        <w:t>.</w:t>
      </w:r>
    </w:p>
    <w:p w14:paraId="3C85752F" w14:textId="29DD0D46" w:rsidR="002C07C4" w:rsidRPr="006F0D04" w:rsidRDefault="0093628B" w:rsidP="00764D63">
      <w:pPr>
        <w:pStyle w:val="NoSpacing"/>
        <w:numPr>
          <w:ilvl w:val="0"/>
          <w:numId w:val="31"/>
        </w:numPr>
        <w:spacing w:after="0"/>
        <w:ind w:left="426" w:hanging="568"/>
      </w:pPr>
      <w:r>
        <w:rPr>
          <w:color w:val="000000"/>
        </w:rPr>
        <w:t>Întreprinderea</w:t>
      </w:r>
      <w:r w:rsidR="002C07C4">
        <w:t xml:space="preserve"> ține cont</w:t>
      </w:r>
      <w:r w:rsidR="002C07C4" w:rsidRPr="00274A8B">
        <w:t xml:space="preserve"> de faptul că un conflict de interese poate fi de natură </w:t>
      </w:r>
      <w:r w:rsidR="002C07C4" w:rsidRPr="00274A8B">
        <w:rPr>
          <w:rFonts w:cs="Times New Roman"/>
          <w:color w:val="000000"/>
        </w:rPr>
        <w:t xml:space="preserve">personală, profesională, financiară sau politică, și le va gestiona </w:t>
      </w:r>
      <w:r w:rsidR="002C07C4">
        <w:rPr>
          <w:rFonts w:cs="Times New Roman"/>
          <w:color w:val="000000"/>
        </w:rPr>
        <w:t>corespunzător</w:t>
      </w:r>
      <w:r w:rsidR="002C07C4" w:rsidRPr="00274A8B">
        <w:rPr>
          <w:rFonts w:cs="Times New Roman"/>
          <w:color w:val="000000"/>
        </w:rPr>
        <w:t>.</w:t>
      </w:r>
    </w:p>
    <w:p w14:paraId="66ED65D6" w14:textId="44716AF7" w:rsidR="002C07C4" w:rsidRPr="00274A8B" w:rsidRDefault="002C07C4" w:rsidP="00764D63">
      <w:pPr>
        <w:pStyle w:val="NoSpacing"/>
        <w:numPr>
          <w:ilvl w:val="0"/>
          <w:numId w:val="31"/>
        </w:numPr>
        <w:spacing w:after="0"/>
        <w:ind w:left="426" w:hanging="568"/>
        <w:rPr>
          <w:color w:val="FF0000"/>
        </w:rPr>
      </w:pPr>
      <w:r w:rsidRPr="00274A8B">
        <w:t xml:space="preserve">În vederea asigurării servirii interesului public cu imparțialitate și obiectivitate, organele de conducere sunt obligate să identifice și să trateze conflictele de interese în termenele și modul prevăzute de </w:t>
      </w:r>
      <w:r w:rsidRPr="000D4888">
        <w:rPr>
          <w:i/>
        </w:rPr>
        <w:t>Legea nr. 133/2016 privind declararea averii și a intereselor personale.</w:t>
      </w:r>
      <w:r w:rsidRPr="00274A8B">
        <w:rPr>
          <w:rFonts w:cs="Times New Roman"/>
          <w:color w:val="FF0000"/>
        </w:rPr>
        <w:t xml:space="preserve"> </w:t>
      </w:r>
      <w:r w:rsidR="006F0D04">
        <w:rPr>
          <w:rFonts w:cs="Times New Roman"/>
          <w:color w:val="FF0000"/>
        </w:rPr>
        <w:t xml:space="preserve"> </w:t>
      </w:r>
      <w:r w:rsidRPr="00274A8B">
        <w:rPr>
          <w:rFonts w:cs="Times New Roman"/>
          <w:color w:val="000000" w:themeColor="text1"/>
        </w:rPr>
        <w:t xml:space="preserve">Persoanele cu funcții </w:t>
      </w:r>
      <w:r>
        <w:rPr>
          <w:rFonts w:cs="Times New Roman"/>
          <w:color w:val="000000" w:themeColor="text1"/>
        </w:rPr>
        <w:t>de conducere</w:t>
      </w:r>
      <w:r w:rsidRPr="00274A8B">
        <w:rPr>
          <w:rFonts w:cs="Times New Roman"/>
          <w:color w:val="000000" w:themeColor="text1"/>
        </w:rPr>
        <w:t xml:space="preserve"> a căror activitate, judecată sau rezultate pot fi influențate negativ de un conflict de interese se vor abține de la luarea unei asemenea decizii.</w:t>
      </w:r>
    </w:p>
    <w:p w14:paraId="3C68B3CF" w14:textId="77777777" w:rsidR="002C07C4" w:rsidRPr="00274A8B" w:rsidRDefault="002C07C4" w:rsidP="00764D63">
      <w:pPr>
        <w:pStyle w:val="NoSpacing"/>
        <w:numPr>
          <w:ilvl w:val="0"/>
          <w:numId w:val="31"/>
        </w:numPr>
        <w:spacing w:after="0"/>
        <w:ind w:left="426" w:hanging="568"/>
      </w:pPr>
      <w:r w:rsidRPr="00274A8B">
        <w:rPr>
          <w:rFonts w:cs="Times New Roman"/>
          <w:color w:val="000000"/>
        </w:rPr>
        <w:t>În timpul examinării deciziilor în cadrul ședințelor organelor de conducere, înainte de a fi exercitat dreptul de vot, se vor declara conflictele de interese existente și se va atenționa despre necesitatea prezentării oricărei informații aferente deciziei puse la vot. Informația privind conflictul de interese, precum și explicațiile și declarațiile făcute în acest sens se consemn</w:t>
      </w:r>
      <w:r>
        <w:rPr>
          <w:rFonts w:cs="Times New Roman"/>
          <w:color w:val="000000"/>
        </w:rPr>
        <w:t>e</w:t>
      </w:r>
      <w:r w:rsidRPr="00274A8B">
        <w:rPr>
          <w:rFonts w:cs="Times New Roman"/>
          <w:color w:val="000000"/>
        </w:rPr>
        <w:t>a</w:t>
      </w:r>
      <w:r>
        <w:rPr>
          <w:rFonts w:cs="Times New Roman"/>
          <w:color w:val="000000"/>
        </w:rPr>
        <w:t>ză</w:t>
      </w:r>
      <w:r w:rsidRPr="00274A8B">
        <w:rPr>
          <w:rFonts w:cs="Times New Roman"/>
          <w:color w:val="000000"/>
        </w:rPr>
        <w:t xml:space="preserve"> în procesul verbal al ședinței.</w:t>
      </w:r>
    </w:p>
    <w:p w14:paraId="17C6E9B6" w14:textId="25AB6FCA" w:rsidR="002C07C4" w:rsidRPr="006F0D04" w:rsidRDefault="002C07C4" w:rsidP="00764D63">
      <w:pPr>
        <w:pStyle w:val="NoSpacing"/>
        <w:numPr>
          <w:ilvl w:val="0"/>
          <w:numId w:val="31"/>
        </w:numPr>
        <w:spacing w:after="0"/>
        <w:ind w:left="426" w:hanging="568"/>
      </w:pPr>
      <w:r w:rsidRPr="00274A8B">
        <w:rPr>
          <w:rFonts w:cs="Times New Roman"/>
          <w:color w:val="000000"/>
        </w:rPr>
        <w:t xml:space="preserve">Tranzacțiile cu conflict de interese se realizează într-un mod care asigură gestionarea adecvată a conflictelor de interese și protejează interesul </w:t>
      </w:r>
      <w:r>
        <w:rPr>
          <w:rFonts w:cs="Times New Roman"/>
          <w:color w:val="000000"/>
        </w:rPr>
        <w:t xml:space="preserve">întreprinderii </w:t>
      </w:r>
      <w:r w:rsidRPr="00274A8B">
        <w:rPr>
          <w:rFonts w:cs="Times New Roman"/>
          <w:color w:val="000000"/>
        </w:rPr>
        <w:t xml:space="preserve">și al altor părți interesate. Aceste se </w:t>
      </w:r>
      <w:r w:rsidRPr="006F0D04">
        <w:rPr>
          <w:rFonts w:cs="Times New Roman"/>
          <w:color w:val="000000"/>
        </w:rPr>
        <w:t xml:space="preserve">realizează conform prevederilor art. 16 - 17 din </w:t>
      </w:r>
      <w:r w:rsidRPr="006F0D04">
        <w:rPr>
          <w:rFonts w:cs="Times New Roman"/>
          <w:i/>
          <w:color w:val="000000"/>
        </w:rPr>
        <w:t>Legea nr. 246/2017 cu privire la întreprinderea de stat și întreprinderea municipală</w:t>
      </w:r>
      <w:r w:rsidRPr="006F0D04">
        <w:rPr>
          <w:rFonts w:cs="Times New Roman"/>
          <w:color w:val="000000"/>
        </w:rPr>
        <w:t>.</w:t>
      </w:r>
    </w:p>
    <w:p w14:paraId="4500B8F8" w14:textId="74E26088" w:rsidR="002C07C4" w:rsidRPr="009F7362" w:rsidRDefault="002C07C4" w:rsidP="00764D63">
      <w:pPr>
        <w:pStyle w:val="NoSpacing"/>
        <w:numPr>
          <w:ilvl w:val="0"/>
          <w:numId w:val="31"/>
        </w:numPr>
        <w:spacing w:after="0"/>
        <w:ind w:left="426" w:hanging="568"/>
      </w:pPr>
      <w:r w:rsidRPr="00B13812">
        <w:rPr>
          <w:color w:val="000000"/>
        </w:rPr>
        <w:t xml:space="preserve">Datele privind încheierea tranzacțiilor cu conflict de interese </w:t>
      </w:r>
      <w:r>
        <w:rPr>
          <w:color w:val="000000"/>
        </w:rPr>
        <w:t>se</w:t>
      </w:r>
      <w:r w:rsidRPr="00B13812">
        <w:rPr>
          <w:color w:val="000000"/>
        </w:rPr>
        <w:t xml:space="preserve"> inclu</w:t>
      </w:r>
      <w:r>
        <w:rPr>
          <w:color w:val="000000"/>
        </w:rPr>
        <w:t>d</w:t>
      </w:r>
      <w:r w:rsidRPr="00B13812">
        <w:rPr>
          <w:color w:val="000000"/>
        </w:rPr>
        <w:t xml:space="preserve"> în </w:t>
      </w:r>
      <w:r>
        <w:rPr>
          <w:color w:val="000000"/>
        </w:rPr>
        <w:t>raportul anual al Consiliului</w:t>
      </w:r>
      <w:r w:rsidRPr="00B13812">
        <w:rPr>
          <w:color w:val="000000"/>
        </w:rPr>
        <w:t xml:space="preserve"> și cuprinde, cel puțin, o descriere a conflictului de interese și o declarație privind</w:t>
      </w:r>
      <w:r w:rsidRPr="00274A8B">
        <w:rPr>
          <w:color w:val="000000"/>
        </w:rPr>
        <w:t xml:space="preserve"> corespunderea adoptării lor prevederilor actelor legislative în vigoare.</w:t>
      </w:r>
    </w:p>
    <w:p w14:paraId="47C4D15E" w14:textId="77777777" w:rsidR="002C07C4" w:rsidRPr="00274A8B" w:rsidRDefault="002C07C4" w:rsidP="00764D63">
      <w:pPr>
        <w:pStyle w:val="NoSpacing"/>
        <w:numPr>
          <w:ilvl w:val="0"/>
          <w:numId w:val="31"/>
        </w:numPr>
        <w:spacing w:after="0"/>
        <w:ind w:left="426" w:hanging="568"/>
      </w:pPr>
      <w:r w:rsidRPr="009F7362">
        <w:t>În vederea evitării conflictului de interese, personalul implicat în activități privind supravegherea sau controlul asupra activității financiare, achizițiilor publice etc.</w:t>
      </w:r>
      <w:r>
        <w:t>,</w:t>
      </w:r>
      <w:r w:rsidRPr="009F7362">
        <w:t xml:space="preserve"> urmează să declare conflictul </w:t>
      </w:r>
      <w:r w:rsidRPr="009F7362">
        <w:lastRenderedPageBreak/>
        <w:t xml:space="preserve">de interese în conformitate cu legislația în vigoare îndeplinind formularul-model pus la dispoziție de întreprindere în termen de 10 zile lucrătoare de la data angajării. </w:t>
      </w:r>
    </w:p>
    <w:p w14:paraId="64A0E3BB" w14:textId="77777777" w:rsidR="002C07C4" w:rsidRPr="00D01356" w:rsidRDefault="002C07C4" w:rsidP="00764D63">
      <w:pPr>
        <w:pStyle w:val="NoSpacing"/>
        <w:numPr>
          <w:ilvl w:val="0"/>
          <w:numId w:val="31"/>
        </w:numPr>
        <w:spacing w:after="0"/>
        <w:ind w:left="426" w:hanging="568"/>
      </w:pPr>
      <w:r w:rsidRPr="00274A8B">
        <w:rPr>
          <w:rFonts w:cs="Times New Roman"/>
          <w:color w:val="000000"/>
        </w:rPr>
        <w:t xml:space="preserve">Activitatea </w:t>
      </w:r>
      <w:r>
        <w:rPr>
          <w:rFonts w:cs="Times New Roman"/>
          <w:color w:val="000000"/>
        </w:rPr>
        <w:t>întreprinderii</w:t>
      </w:r>
      <w:r w:rsidRPr="00274A8B">
        <w:rPr>
          <w:rFonts w:cs="Times New Roman"/>
          <w:color w:val="000000"/>
        </w:rPr>
        <w:t xml:space="preserve"> are loc într-un mediu integru, aplicând principiul de </w:t>
      </w:r>
      <w:r w:rsidRPr="00274A8B">
        <w:rPr>
          <w:rFonts w:cs="Times New Roman"/>
          <w:i/>
          <w:iCs/>
          <w:color w:val="000000"/>
        </w:rPr>
        <w:t>toleranță zero</w:t>
      </w:r>
      <w:r w:rsidRPr="00274A8B">
        <w:rPr>
          <w:rFonts w:cs="Times New Roman"/>
          <w:color w:val="000000"/>
        </w:rPr>
        <w:t xml:space="preserve"> vis-a-vis de corupție. În acest sens, </w:t>
      </w:r>
      <w:r>
        <w:rPr>
          <w:rFonts w:cs="Times New Roman"/>
          <w:color w:val="000000"/>
        </w:rPr>
        <w:t>întreprinderea</w:t>
      </w:r>
      <w:r w:rsidRPr="00274A8B">
        <w:rPr>
          <w:rFonts w:cs="Times New Roman"/>
          <w:color w:val="000000"/>
        </w:rPr>
        <w:t xml:space="preserve"> instituie proceduri </w:t>
      </w:r>
      <w:r>
        <w:rPr>
          <w:rFonts w:cs="Times New Roman"/>
          <w:color w:val="000000"/>
        </w:rPr>
        <w:t xml:space="preserve">de prevenire, depistare și reacționare la actele de corupție și alte ilegalități. </w:t>
      </w:r>
    </w:p>
    <w:p w14:paraId="0B4D5BF2" w14:textId="1F8B2D39" w:rsidR="002C07C4" w:rsidRPr="00274A8B" w:rsidRDefault="002C07C4" w:rsidP="00764D63">
      <w:pPr>
        <w:pStyle w:val="NoSpacing"/>
        <w:numPr>
          <w:ilvl w:val="0"/>
          <w:numId w:val="31"/>
        </w:numPr>
        <w:spacing w:after="0"/>
        <w:ind w:left="426" w:hanging="568"/>
      </w:pPr>
      <w:r>
        <w:rPr>
          <w:color w:val="000000"/>
        </w:rPr>
        <w:t>Întreprinderea</w:t>
      </w:r>
      <w:r>
        <w:rPr>
          <w:rFonts w:cs="Times New Roman"/>
          <w:color w:val="000000"/>
        </w:rPr>
        <w:t xml:space="preserve"> asigură implementarea unor  mecanisme </w:t>
      </w:r>
      <w:r w:rsidRPr="00274A8B">
        <w:rPr>
          <w:rFonts w:cs="Times New Roman"/>
          <w:color w:val="000000"/>
        </w:rPr>
        <w:t>de dezvăluir</w:t>
      </w:r>
      <w:r>
        <w:rPr>
          <w:rFonts w:cs="Times New Roman"/>
          <w:color w:val="000000"/>
        </w:rPr>
        <w:t xml:space="preserve">e </w:t>
      </w:r>
      <w:r w:rsidRPr="00274A8B">
        <w:rPr>
          <w:rFonts w:cs="Times New Roman"/>
          <w:color w:val="000000"/>
        </w:rPr>
        <w:t xml:space="preserve">a practicilor ilegale și protejează drepturile avertizorilor de integritate (conceptul de whistleblower) conform prevederilor </w:t>
      </w:r>
      <w:r w:rsidRPr="000D4888">
        <w:rPr>
          <w:rFonts w:cs="Times New Roman"/>
          <w:i/>
          <w:color w:val="000000"/>
        </w:rPr>
        <w:t>Legii nr. 122/2018 privind avertizorii de integritate</w:t>
      </w:r>
      <w:r w:rsidRPr="00274A8B">
        <w:rPr>
          <w:rFonts w:cs="Times New Roman"/>
          <w:color w:val="000000"/>
        </w:rPr>
        <w:t>.</w:t>
      </w:r>
    </w:p>
    <w:p w14:paraId="31CD12AE" w14:textId="77777777" w:rsidR="002C07C4" w:rsidRPr="006B2331" w:rsidRDefault="002C07C4" w:rsidP="00764D63">
      <w:pPr>
        <w:pStyle w:val="NoSpacing"/>
        <w:numPr>
          <w:ilvl w:val="0"/>
          <w:numId w:val="31"/>
        </w:numPr>
        <w:spacing w:after="0"/>
        <w:ind w:left="426" w:hanging="568"/>
      </w:pPr>
      <w:r>
        <w:rPr>
          <w:rFonts w:cs="Times New Roman"/>
          <w:color w:val="000000"/>
        </w:rPr>
        <w:t>Prezentul Cod</w:t>
      </w:r>
      <w:r w:rsidRPr="006140E1">
        <w:rPr>
          <w:rFonts w:cs="Times New Roman"/>
          <w:color w:val="000000"/>
        </w:rPr>
        <w:t xml:space="preserve"> pune bazele </w:t>
      </w:r>
      <w:r>
        <w:rPr>
          <w:rFonts w:cs="Times New Roman"/>
          <w:color w:val="000000"/>
        </w:rPr>
        <w:t xml:space="preserve">unui </w:t>
      </w:r>
      <w:r w:rsidRPr="006140E1">
        <w:rPr>
          <w:rFonts w:cs="Times New Roman"/>
          <w:color w:val="000000"/>
        </w:rPr>
        <w:t>cadru de apărare împotriva oricăror ingerințe de natură politică, ale unor oficiali ai statului, instituții publice</w:t>
      </w:r>
      <w:r>
        <w:rPr>
          <w:rFonts w:cs="Times New Roman"/>
          <w:color w:val="000000"/>
        </w:rPr>
        <w:t>,</w:t>
      </w:r>
      <w:r w:rsidRPr="006140E1">
        <w:rPr>
          <w:rFonts w:cs="Times New Roman"/>
          <w:color w:val="000000"/>
        </w:rPr>
        <w:t xml:space="preserve"> etc.</w:t>
      </w:r>
      <w:r>
        <w:rPr>
          <w:rFonts w:cs="Times New Roman"/>
          <w:color w:val="000000"/>
        </w:rPr>
        <w:t xml:space="preserve"> Astfel, întreprinderea se conduce după principiul </w:t>
      </w:r>
      <w:r w:rsidRPr="006B2331">
        <w:rPr>
          <w:rFonts w:cs="Times New Roman"/>
          <w:color w:val="000000"/>
        </w:rPr>
        <w:t>potrivit căruia nu vor fi acceptate niciun fel de ingerințe în ce privește</w:t>
      </w:r>
      <w:r>
        <w:rPr>
          <w:rFonts w:cs="Times New Roman"/>
          <w:color w:val="000000"/>
        </w:rPr>
        <w:t>:</w:t>
      </w:r>
    </w:p>
    <w:p w14:paraId="235266CB" w14:textId="77777777" w:rsidR="002C07C4" w:rsidRDefault="002C07C4" w:rsidP="00764D63">
      <w:pPr>
        <w:pStyle w:val="NoSpacing"/>
        <w:numPr>
          <w:ilvl w:val="0"/>
          <w:numId w:val="10"/>
        </w:numPr>
        <w:spacing w:after="0"/>
        <w:ind w:left="1139" w:hanging="568"/>
      </w:pPr>
      <w:r w:rsidRPr="00F80A27">
        <w:rPr>
          <w:b/>
        </w:rPr>
        <w:t>angajarea</w:t>
      </w:r>
      <w:r w:rsidRPr="00F80A27">
        <w:t xml:space="preserve"> -  se va evita angajarea unor rude/ cunoștințe/ prieteni ai unor oficiali publici, politicieni altfel decât în cadrul unui proces competitiv de selecție. De asemenea, nu se vor crea poziții special pentru astfel de persoane sau pentru oficiali publici, inclusiv în anticiparea terminării serviciului lor;</w:t>
      </w:r>
    </w:p>
    <w:p w14:paraId="2B3E3B76" w14:textId="77777777" w:rsidR="002C07C4" w:rsidRDefault="002C07C4" w:rsidP="00764D63">
      <w:pPr>
        <w:pStyle w:val="NoSpacing"/>
        <w:numPr>
          <w:ilvl w:val="0"/>
          <w:numId w:val="10"/>
        </w:numPr>
        <w:spacing w:after="0"/>
        <w:ind w:left="1139" w:hanging="568"/>
      </w:pPr>
      <w:r w:rsidRPr="001C49D7">
        <w:rPr>
          <w:b/>
        </w:rPr>
        <w:t xml:space="preserve">sponsorizarea </w:t>
      </w:r>
      <w:r w:rsidRPr="001C49D7">
        <w:t xml:space="preserve">- sponsorizările se realizează în deplină transparență, conform </w:t>
      </w:r>
      <w:r w:rsidRPr="001C49D7">
        <w:rPr>
          <w:i/>
          <w:iCs/>
        </w:rPr>
        <w:t>Legii nr. 1420/2002 cu privire la filantropie și sponsorizare</w:t>
      </w:r>
      <w:r>
        <w:rPr>
          <w:i/>
          <w:iCs/>
        </w:rPr>
        <w:t xml:space="preserve">. </w:t>
      </w:r>
      <w:r w:rsidRPr="001C49D7">
        <w:t>Sponsorizările sunt pro</w:t>
      </w:r>
      <w:r>
        <w:t>-</w:t>
      </w:r>
      <w:r w:rsidRPr="001C49D7">
        <w:t xml:space="preserve">bono, fără a avea așteptări de obținere de </w:t>
      </w:r>
      <w:r>
        <w:t xml:space="preserve">careva </w:t>
      </w:r>
      <w:r w:rsidRPr="001C49D7">
        <w:t>beneficii viitoare;</w:t>
      </w:r>
    </w:p>
    <w:p w14:paraId="0D7BDCCF" w14:textId="77777777" w:rsidR="002C07C4" w:rsidRDefault="002C07C4" w:rsidP="00764D63">
      <w:pPr>
        <w:pStyle w:val="NoSpacing"/>
        <w:numPr>
          <w:ilvl w:val="0"/>
          <w:numId w:val="10"/>
        </w:numPr>
        <w:spacing w:after="0"/>
        <w:ind w:left="1139" w:hanging="568"/>
      </w:pPr>
      <w:r>
        <w:rPr>
          <w:b/>
        </w:rPr>
        <w:t>c</w:t>
      </w:r>
      <w:r w:rsidRPr="006A33ED">
        <w:rPr>
          <w:b/>
        </w:rPr>
        <w:t xml:space="preserve">ontribuții </w:t>
      </w:r>
      <w:r>
        <w:rPr>
          <w:b/>
        </w:rPr>
        <w:t>p</w:t>
      </w:r>
      <w:r w:rsidRPr="006A33ED">
        <w:rPr>
          <w:b/>
        </w:rPr>
        <w:t>olitice</w:t>
      </w:r>
      <w:r>
        <w:t xml:space="preserve"> – persoanele cu funcții de conducere</w:t>
      </w:r>
      <w:r w:rsidRPr="001C49D7">
        <w:t xml:space="preserve"> și salariații cunosc prevederile </w:t>
      </w:r>
      <w:r w:rsidRPr="006A33ED">
        <w:rPr>
          <w:i/>
          <w:iCs/>
        </w:rPr>
        <w:t>Legii nr. 294/2007 privind partidele politice</w:t>
      </w:r>
      <w:r w:rsidRPr="001C49D7">
        <w:t>, precum și pe cele ale altor reglementări legale conexe</w:t>
      </w:r>
      <w:r>
        <w:t>.</w:t>
      </w:r>
      <w:r w:rsidRPr="001C49D7">
        <w:t xml:space="preserve"> Contribuțiile și sprijinul acordat de </w:t>
      </w:r>
      <w:r>
        <w:t>întreprindere</w:t>
      </w:r>
      <w:r w:rsidRPr="001C49D7">
        <w:t xml:space="preserve"> trebuie să reflecte și să susțină valorile și obiectivele stabilite prin strategia de afaceri și principiile de responsabilitate socială adoptate</w:t>
      </w:r>
      <w:r>
        <w:t>,</w:t>
      </w:r>
      <w:r w:rsidRPr="001C49D7">
        <w:t xml:space="preserve"> și nu opiniile politice ale </w:t>
      </w:r>
      <w:r>
        <w:t>persoanelor menționate</w:t>
      </w:r>
      <w:r w:rsidRPr="001C49D7">
        <w:t>.</w:t>
      </w:r>
    </w:p>
    <w:p w14:paraId="63D2BADA" w14:textId="77777777" w:rsidR="002C07C4" w:rsidRDefault="002C07C4" w:rsidP="00764D63">
      <w:pPr>
        <w:pStyle w:val="NoSpacing"/>
        <w:numPr>
          <w:ilvl w:val="0"/>
          <w:numId w:val="10"/>
        </w:numPr>
        <w:spacing w:after="0"/>
        <w:ind w:left="1139" w:hanging="568"/>
      </w:pPr>
      <w:r>
        <w:rPr>
          <w:b/>
        </w:rPr>
        <w:t xml:space="preserve">servicii acordate </w:t>
      </w:r>
      <w:r w:rsidRPr="003A2FF3">
        <w:t>-</w:t>
      </w:r>
      <w:r>
        <w:t xml:space="preserve"> </w:t>
      </w:r>
      <w:r w:rsidRPr="001C49D7">
        <w:t xml:space="preserve"> </w:t>
      </w:r>
      <w:r>
        <w:t xml:space="preserve">în relația cu clienții sau furnizorii întreprinderea </w:t>
      </w:r>
      <w:r w:rsidRPr="001C49D7">
        <w:t>instituie toleranța zero față de darea/luarea de mită, extorcarea de fonduri, fraudă, concurența neloială și abuz de putere, spălarea banilor</w:t>
      </w:r>
      <w:r>
        <w:t xml:space="preserve"> </w:t>
      </w:r>
      <w:r w:rsidRPr="001C49D7">
        <w:t>și alte activități similare</w:t>
      </w:r>
      <w:r>
        <w:t xml:space="preserve">. </w:t>
      </w:r>
      <w:r w:rsidRPr="00274A8B">
        <w:rPr>
          <w:rFonts w:cs="Times New Roman"/>
          <w:color w:val="000000"/>
        </w:rPr>
        <w:t xml:space="preserve">Interacțiunea </w:t>
      </w:r>
      <w:r>
        <w:rPr>
          <w:rFonts w:cs="Times New Roman"/>
          <w:color w:val="000000"/>
        </w:rPr>
        <w:t xml:space="preserve">comercială </w:t>
      </w:r>
      <w:r w:rsidRPr="00274A8B">
        <w:rPr>
          <w:rFonts w:cs="Times New Roman"/>
          <w:color w:val="000000"/>
        </w:rPr>
        <w:t xml:space="preserve">cu mediul politic </w:t>
      </w:r>
      <w:r>
        <w:rPr>
          <w:rFonts w:cs="Times New Roman"/>
          <w:color w:val="000000"/>
        </w:rPr>
        <w:t>este</w:t>
      </w:r>
      <w:r w:rsidRPr="00274A8B">
        <w:rPr>
          <w:rFonts w:cs="Times New Roman"/>
          <w:color w:val="000000"/>
        </w:rPr>
        <w:t xml:space="preserve"> tratată cu atenție, inclusiv din perspectiva existenței unui conflict de interese.</w:t>
      </w:r>
    </w:p>
    <w:p w14:paraId="26572C3E" w14:textId="765B756D" w:rsidR="002C07C4" w:rsidRDefault="000E1CA6" w:rsidP="000E1CA6">
      <w:pPr>
        <w:pStyle w:val="Heading1"/>
      </w:pPr>
      <w:r>
        <w:t xml:space="preserve">Capitolul VIII. </w:t>
      </w:r>
      <w:r w:rsidR="002C07C4" w:rsidRPr="00274A8B">
        <w:t>Rolul părților interesate</w:t>
      </w:r>
      <w:r w:rsidR="00AF2D20">
        <w:t xml:space="preserve"> în guvernanța corporativă</w:t>
      </w:r>
    </w:p>
    <w:p w14:paraId="6C5BCB64" w14:textId="67706D7D" w:rsidR="006C2946" w:rsidRDefault="006C2946" w:rsidP="00764D63">
      <w:pPr>
        <w:numPr>
          <w:ilvl w:val="0"/>
          <w:numId w:val="25"/>
        </w:numPr>
        <w:spacing w:after="0" w:line="240" w:lineRule="auto"/>
        <w:ind w:left="567" w:hanging="567"/>
      </w:pPr>
      <w:r>
        <w:rPr>
          <w:color w:val="000000"/>
        </w:rPr>
        <w:t>Întreprinderea</w:t>
      </w:r>
      <w:r>
        <w:t xml:space="preserve"> </w:t>
      </w:r>
      <w:r w:rsidRPr="00492B13">
        <w:t>promov</w:t>
      </w:r>
      <w:r>
        <w:t>ează</w:t>
      </w:r>
      <w:r w:rsidRPr="00492B13">
        <w:t xml:space="preserve"> o cooperare pe termen lung </w:t>
      </w:r>
      <w:r>
        <w:t>cu toate</w:t>
      </w:r>
      <w:r w:rsidRPr="00492B13">
        <w:t xml:space="preserve"> părțile interesate</w:t>
      </w:r>
      <w:r>
        <w:t xml:space="preserve"> </w:t>
      </w:r>
      <w:r w:rsidRPr="00492B13">
        <w:t>(angajați, creditori, investitori,</w:t>
      </w:r>
      <w:r>
        <w:t xml:space="preserve"> </w:t>
      </w:r>
      <w:r w:rsidRPr="00492B13">
        <w:t xml:space="preserve">furnizori), care va duce la prosperarea </w:t>
      </w:r>
      <w:r>
        <w:t>întreprinderii</w:t>
      </w:r>
      <w:r w:rsidRPr="00492B13">
        <w:t>. Guvernanța corporativă presupune luarea în considerare a intereselor părților interesate, în conformitate cu principiile de transparență, responsabilitate și etică în afaceri.</w:t>
      </w:r>
    </w:p>
    <w:p w14:paraId="1896A8BA" w14:textId="77777777" w:rsidR="006C2946" w:rsidRDefault="006C2946" w:rsidP="00764D63">
      <w:pPr>
        <w:numPr>
          <w:ilvl w:val="0"/>
          <w:numId w:val="25"/>
        </w:numPr>
        <w:spacing w:after="0" w:line="240" w:lineRule="auto"/>
        <w:ind w:left="567" w:hanging="567"/>
      </w:pPr>
      <w:r w:rsidRPr="00492B13">
        <w:t>Consiliul</w:t>
      </w:r>
      <w:r>
        <w:t xml:space="preserve"> și o</w:t>
      </w:r>
      <w:r w:rsidRPr="00492B13">
        <w:t xml:space="preserve">rganul executiv </w:t>
      </w:r>
      <w:r>
        <w:t>determină</w:t>
      </w:r>
      <w:r w:rsidRPr="00492B13">
        <w:t xml:space="preserve"> responsabilitățile </w:t>
      </w:r>
      <w:r>
        <w:t>întreprinderii</w:t>
      </w:r>
      <w:r w:rsidRPr="00492B13">
        <w:t xml:space="preserve"> cu părțile interesate</w:t>
      </w:r>
      <w:r>
        <w:t xml:space="preserve"> și stabilesc reguli</w:t>
      </w:r>
      <w:r w:rsidRPr="00492B13">
        <w:t xml:space="preserve"> și mecanisme suficiente pentru cunoașterea obligațiilor </w:t>
      </w:r>
      <w:r>
        <w:t xml:space="preserve">întreprinderii </w:t>
      </w:r>
      <w:r w:rsidRPr="00492B13">
        <w:t>față de diferite părți interesate și asigur</w:t>
      </w:r>
      <w:r>
        <w:t>ă</w:t>
      </w:r>
      <w:r w:rsidRPr="00492B13">
        <w:t xml:space="preserve"> respectarea acestor obligații.</w:t>
      </w:r>
    </w:p>
    <w:p w14:paraId="66D3A289" w14:textId="77777777" w:rsidR="006C2946" w:rsidRPr="00492B13" w:rsidRDefault="006C2946" w:rsidP="00764D63">
      <w:pPr>
        <w:numPr>
          <w:ilvl w:val="0"/>
          <w:numId w:val="25"/>
        </w:numPr>
        <w:spacing w:after="0" w:line="240" w:lineRule="auto"/>
        <w:ind w:left="567" w:hanging="567"/>
      </w:pPr>
      <w:r w:rsidRPr="00492B13">
        <w:t xml:space="preserve">Relația cu angajații Prin intermediul politicilor interne, </w:t>
      </w:r>
      <w:r>
        <w:t>întreprinderea</w:t>
      </w:r>
      <w:r w:rsidRPr="00492B13">
        <w:t xml:space="preserve"> </w:t>
      </w:r>
      <w:r>
        <w:t xml:space="preserve">va </w:t>
      </w:r>
      <w:r w:rsidRPr="00F626B4">
        <w:rPr>
          <w:rFonts w:eastAsia="Times New Roman" w:cs="Times New Roman"/>
          <w:szCs w:val="24"/>
        </w:rPr>
        <w:t>promov</w:t>
      </w:r>
      <w:r w:rsidRPr="00FC70C5">
        <w:rPr>
          <w:rFonts w:eastAsia="Times New Roman" w:cs="Times New Roman"/>
          <w:szCs w:val="24"/>
        </w:rPr>
        <w:t>a</w:t>
      </w:r>
      <w:r w:rsidRPr="00F626B4">
        <w:rPr>
          <w:rFonts w:eastAsia="Times New Roman" w:cs="Times New Roman"/>
          <w:szCs w:val="24"/>
        </w:rPr>
        <w:t xml:space="preserve"> relații de muncă bazate pe respect, egalitate de șanse și condiții de muncă sigure și sănătoase. </w:t>
      </w:r>
      <w:r w:rsidRPr="00492B13">
        <w:t xml:space="preserve">Informarea continuă a angajaților în legătură cu problemele care ar putea să-i afecteze va ajuta substanțial la stabilirea obiectivelor comune, ce ar putea preveni potențialele conflicte și va ajuta la rezolvarea înțeleaptă a acestora. Personalul </w:t>
      </w:r>
      <w:r>
        <w:t xml:space="preserve">întreprinderii </w:t>
      </w:r>
      <w:r w:rsidRPr="00492B13">
        <w:t>este întotdeauna încurajat să comunice orice îngrijorare privind cadrul de administrare a activității întreprinderii, în condiții de confidențialitate</w:t>
      </w:r>
      <w:r>
        <w:t>.</w:t>
      </w:r>
    </w:p>
    <w:p w14:paraId="600F6019" w14:textId="77777777" w:rsidR="006C2946" w:rsidRDefault="006C2946" w:rsidP="00764D63">
      <w:pPr>
        <w:numPr>
          <w:ilvl w:val="0"/>
          <w:numId w:val="25"/>
        </w:numPr>
        <w:spacing w:after="0" w:line="240" w:lineRule="auto"/>
        <w:ind w:left="567" w:hanging="567"/>
      </w:pPr>
      <w:r w:rsidRPr="00F626B4">
        <w:rPr>
          <w:rFonts w:eastAsia="Times New Roman" w:cs="Times New Roman"/>
          <w:szCs w:val="24"/>
        </w:rPr>
        <w:t>Relația cu clienții</w:t>
      </w:r>
      <w:r w:rsidRPr="00FC70C5">
        <w:rPr>
          <w:rFonts w:eastAsia="Times New Roman" w:cs="Times New Roman"/>
          <w:szCs w:val="24"/>
        </w:rPr>
        <w:t>.</w:t>
      </w:r>
      <w:r w:rsidRPr="00F626B4">
        <w:rPr>
          <w:rFonts w:eastAsia="Times New Roman" w:cs="Times New Roman"/>
          <w:szCs w:val="24"/>
        </w:rPr>
        <w:t xml:space="preserve"> </w:t>
      </w:r>
      <w:r w:rsidRPr="00FC70C5">
        <w:rPr>
          <w:rFonts w:eastAsia="Times New Roman" w:cs="Times New Roman"/>
          <w:szCs w:val="24"/>
        </w:rPr>
        <w:t>Întreprinderea își asumă</w:t>
      </w:r>
      <w:r w:rsidRPr="00F626B4">
        <w:rPr>
          <w:rFonts w:eastAsia="Times New Roman" w:cs="Times New Roman"/>
          <w:szCs w:val="24"/>
        </w:rPr>
        <w:t xml:space="preserve"> angajamentul față de satisfacția și protecția clienților </w:t>
      </w:r>
      <w:r w:rsidRPr="00FC70C5">
        <w:rPr>
          <w:rFonts w:eastAsia="Times New Roman" w:cs="Times New Roman"/>
          <w:szCs w:val="24"/>
        </w:rPr>
        <w:t xml:space="preserve">și va </w:t>
      </w:r>
      <w:r w:rsidRPr="00F626B4">
        <w:rPr>
          <w:rFonts w:eastAsia="Times New Roman" w:cs="Times New Roman"/>
          <w:szCs w:val="24"/>
        </w:rPr>
        <w:t>promov</w:t>
      </w:r>
      <w:r w:rsidRPr="00FC70C5">
        <w:rPr>
          <w:rFonts w:eastAsia="Times New Roman" w:cs="Times New Roman"/>
          <w:szCs w:val="24"/>
        </w:rPr>
        <w:t>a</w:t>
      </w:r>
      <w:r w:rsidRPr="00F626B4">
        <w:rPr>
          <w:rFonts w:eastAsia="Times New Roman" w:cs="Times New Roman"/>
          <w:szCs w:val="24"/>
        </w:rPr>
        <w:t xml:space="preserve"> practici comerciale corecte, transparență în furnizarea de produse și servicii, precum și respectarea confidențialității și securității datelor</w:t>
      </w:r>
      <w:r w:rsidRPr="00FC70C5">
        <w:rPr>
          <w:rFonts w:eastAsia="Times New Roman" w:cs="Times New Roman"/>
          <w:szCs w:val="24"/>
        </w:rPr>
        <w:t xml:space="preserve"> conform prevederilor legale</w:t>
      </w:r>
      <w:r w:rsidRPr="00492B13">
        <w:t>.</w:t>
      </w:r>
    </w:p>
    <w:p w14:paraId="48E6825D" w14:textId="476BB86A" w:rsidR="006C2946" w:rsidRDefault="006C2946" w:rsidP="00764D63">
      <w:pPr>
        <w:numPr>
          <w:ilvl w:val="0"/>
          <w:numId w:val="25"/>
        </w:numPr>
        <w:spacing w:after="0" w:line="240" w:lineRule="auto"/>
        <w:ind w:left="567" w:hanging="567"/>
        <w:rPr>
          <w:rFonts w:eastAsia="Times New Roman" w:cs="Times New Roman"/>
          <w:szCs w:val="24"/>
        </w:rPr>
      </w:pPr>
      <w:r w:rsidRPr="00F626B4">
        <w:rPr>
          <w:rFonts w:eastAsia="Times New Roman" w:cs="Times New Roman"/>
          <w:szCs w:val="24"/>
        </w:rPr>
        <w:t>Relația cu furnizorii</w:t>
      </w:r>
      <w:r>
        <w:rPr>
          <w:rFonts w:eastAsia="Times New Roman" w:cs="Times New Roman"/>
          <w:szCs w:val="24"/>
        </w:rPr>
        <w:t>.</w:t>
      </w:r>
      <w:r w:rsidRPr="00F626B4">
        <w:rPr>
          <w:rFonts w:eastAsia="Times New Roman" w:cs="Times New Roman"/>
          <w:szCs w:val="24"/>
        </w:rPr>
        <w:t xml:space="preserve"> </w:t>
      </w:r>
      <w:r>
        <w:rPr>
          <w:rFonts w:eastAsia="Times New Roman" w:cs="Times New Roman"/>
          <w:szCs w:val="24"/>
        </w:rPr>
        <w:t>Întreprinderea</w:t>
      </w:r>
      <w:r w:rsidRPr="00F626B4">
        <w:rPr>
          <w:rFonts w:eastAsia="Times New Roman" w:cs="Times New Roman"/>
          <w:szCs w:val="24"/>
        </w:rPr>
        <w:t xml:space="preserve"> promov</w:t>
      </w:r>
      <w:r>
        <w:rPr>
          <w:rFonts w:eastAsia="Times New Roman" w:cs="Times New Roman"/>
          <w:szCs w:val="24"/>
        </w:rPr>
        <w:t>ează</w:t>
      </w:r>
      <w:r w:rsidRPr="00F626B4">
        <w:rPr>
          <w:rFonts w:eastAsia="Times New Roman" w:cs="Times New Roman"/>
          <w:szCs w:val="24"/>
        </w:rPr>
        <w:t xml:space="preserve"> relații de afaceri bazate pe loialitate, integritate și justiție față de furnizori. </w:t>
      </w:r>
      <w:r>
        <w:rPr>
          <w:rFonts w:eastAsia="Times New Roman" w:cs="Times New Roman"/>
          <w:szCs w:val="24"/>
        </w:rPr>
        <w:t xml:space="preserve">Prin reglementările interne </w:t>
      </w:r>
      <w:r w:rsidR="001E1682">
        <w:rPr>
          <w:rFonts w:eastAsia="Times New Roman" w:cs="Times New Roman"/>
          <w:szCs w:val="24"/>
        </w:rPr>
        <w:t>întreprinderea</w:t>
      </w:r>
      <w:r>
        <w:rPr>
          <w:rFonts w:eastAsia="Times New Roman" w:cs="Times New Roman"/>
          <w:szCs w:val="24"/>
        </w:rPr>
        <w:t xml:space="preserve"> va asigura că </w:t>
      </w:r>
      <w:r>
        <w:rPr>
          <w:rFonts w:eastAsia="Times New Roman" w:cs="Times New Roman"/>
          <w:szCs w:val="24"/>
        </w:rPr>
        <w:lastRenderedPageBreak/>
        <w:t>s</w:t>
      </w:r>
      <w:r w:rsidRPr="00F626B4">
        <w:rPr>
          <w:rFonts w:eastAsia="Times New Roman" w:cs="Times New Roman"/>
          <w:szCs w:val="24"/>
        </w:rPr>
        <w:t xml:space="preserve">elecția furnizorilor se </w:t>
      </w:r>
      <w:r>
        <w:rPr>
          <w:rFonts w:eastAsia="Times New Roman" w:cs="Times New Roman"/>
          <w:szCs w:val="24"/>
        </w:rPr>
        <w:t xml:space="preserve">va </w:t>
      </w:r>
      <w:r w:rsidRPr="00F626B4">
        <w:rPr>
          <w:rFonts w:eastAsia="Times New Roman" w:cs="Times New Roman"/>
          <w:szCs w:val="24"/>
        </w:rPr>
        <w:t>baz</w:t>
      </w:r>
      <w:r>
        <w:rPr>
          <w:rFonts w:eastAsia="Times New Roman" w:cs="Times New Roman"/>
          <w:szCs w:val="24"/>
        </w:rPr>
        <w:t>a</w:t>
      </w:r>
      <w:r w:rsidRPr="00F626B4">
        <w:rPr>
          <w:rFonts w:eastAsia="Times New Roman" w:cs="Times New Roman"/>
          <w:szCs w:val="24"/>
        </w:rPr>
        <w:t xml:space="preserve"> pe criterii obiective și că există o comunicare deschisă și transparentă în relațiile cu aceștia.</w:t>
      </w:r>
    </w:p>
    <w:p w14:paraId="03672AC2" w14:textId="77777777" w:rsidR="006C2946" w:rsidRDefault="006C2946" w:rsidP="00764D63">
      <w:pPr>
        <w:pStyle w:val="ListParagraph"/>
        <w:numPr>
          <w:ilvl w:val="0"/>
          <w:numId w:val="25"/>
        </w:numPr>
        <w:spacing w:after="0" w:line="240" w:lineRule="auto"/>
        <w:ind w:left="567" w:hanging="567"/>
        <w:rPr>
          <w:rFonts w:eastAsia="Times New Roman" w:cs="Times New Roman"/>
          <w:szCs w:val="24"/>
        </w:rPr>
      </w:pPr>
      <w:r>
        <w:rPr>
          <w:rFonts w:eastAsia="Times New Roman" w:cs="Times New Roman"/>
          <w:szCs w:val="24"/>
        </w:rPr>
        <w:t xml:space="preserve">Relația </w:t>
      </w:r>
      <w:r w:rsidRPr="00774F8F">
        <w:rPr>
          <w:rFonts w:eastAsia="Times New Roman" w:cs="Times New Roman"/>
          <w:szCs w:val="24"/>
        </w:rPr>
        <w:t>cu creditorii</w:t>
      </w:r>
      <w:r>
        <w:rPr>
          <w:rFonts w:eastAsia="Times New Roman" w:cs="Times New Roman"/>
          <w:szCs w:val="24"/>
        </w:rPr>
        <w:t xml:space="preserve"> </w:t>
      </w:r>
      <w:r w:rsidRPr="00774F8F">
        <w:rPr>
          <w:rFonts w:eastAsia="Times New Roman" w:cs="Times New Roman"/>
          <w:szCs w:val="24"/>
        </w:rPr>
        <w:t xml:space="preserve"> </w:t>
      </w:r>
      <w:r w:rsidRPr="00F626B4">
        <w:rPr>
          <w:rFonts w:eastAsia="Times New Roman" w:cs="Times New Roman"/>
          <w:szCs w:val="24"/>
        </w:rPr>
        <w:t>este un aspect important al guvernanței corporative baz</w:t>
      </w:r>
      <w:r>
        <w:rPr>
          <w:rFonts w:eastAsia="Times New Roman" w:cs="Times New Roman"/>
          <w:szCs w:val="24"/>
        </w:rPr>
        <w:t xml:space="preserve">ându-se </w:t>
      </w:r>
      <w:r w:rsidRPr="00774F8F">
        <w:rPr>
          <w:rFonts w:eastAsia="Times New Roman" w:cs="Times New Roman"/>
          <w:szCs w:val="24"/>
        </w:rPr>
        <w:t>pe respectarea obligațiilor financiare, comunicare transparentă, negociere responsabilă, gestionare adecvată a riscurilor financiare și abordare responsabilă în situații de insolvență.</w:t>
      </w:r>
    </w:p>
    <w:p w14:paraId="27E00914" w14:textId="587DC9FA" w:rsidR="006C2946" w:rsidRDefault="006C2946" w:rsidP="00764D63">
      <w:pPr>
        <w:pStyle w:val="ListParagraph"/>
        <w:numPr>
          <w:ilvl w:val="0"/>
          <w:numId w:val="25"/>
        </w:numPr>
        <w:spacing w:after="0" w:line="240" w:lineRule="auto"/>
        <w:ind w:left="567" w:hanging="567"/>
        <w:rPr>
          <w:rFonts w:eastAsia="Times New Roman" w:cs="Times New Roman"/>
          <w:szCs w:val="24"/>
        </w:rPr>
      </w:pPr>
      <w:r>
        <w:rPr>
          <w:rFonts w:eastAsia="Times New Roman" w:cs="Times New Roman"/>
          <w:szCs w:val="24"/>
        </w:rPr>
        <w:t xml:space="preserve">Întreprinderea </w:t>
      </w:r>
      <w:r w:rsidR="001E1682">
        <w:rPr>
          <w:rFonts w:eastAsia="Times New Roman" w:cs="Times New Roman"/>
          <w:szCs w:val="24"/>
        </w:rPr>
        <w:t>implementează</w:t>
      </w:r>
      <w:r>
        <w:rPr>
          <w:rFonts w:eastAsia="Times New Roman" w:cs="Times New Roman"/>
          <w:szCs w:val="24"/>
        </w:rPr>
        <w:t xml:space="preserve"> </w:t>
      </w:r>
      <w:r w:rsidRPr="00946010">
        <w:rPr>
          <w:rFonts w:eastAsia="Times New Roman" w:cs="Times New Roman"/>
          <w:szCs w:val="24"/>
        </w:rPr>
        <w:t>politici și proceduri referitoare la gestionarea riscurilor financiare, inclusiv cele legate de împrumuturi și datorii. Aceste politici asigur</w:t>
      </w:r>
      <w:r>
        <w:rPr>
          <w:rFonts w:eastAsia="Times New Roman" w:cs="Times New Roman"/>
          <w:szCs w:val="24"/>
        </w:rPr>
        <w:t>ă</w:t>
      </w:r>
      <w:r w:rsidRPr="00946010">
        <w:rPr>
          <w:rFonts w:eastAsia="Times New Roman" w:cs="Times New Roman"/>
          <w:szCs w:val="24"/>
        </w:rPr>
        <w:t xml:space="preserve"> o abordare responsabilă și prudentă în luarea deciziilor financiare, astfel încât să se minimizeze riscurile și să se protejeze interesele </w:t>
      </w:r>
      <w:r>
        <w:rPr>
          <w:rFonts w:eastAsia="Times New Roman" w:cs="Times New Roman"/>
          <w:szCs w:val="24"/>
        </w:rPr>
        <w:t>întreprinderii</w:t>
      </w:r>
      <w:r w:rsidRPr="00946010">
        <w:rPr>
          <w:rFonts w:eastAsia="Times New Roman" w:cs="Times New Roman"/>
          <w:szCs w:val="24"/>
        </w:rPr>
        <w:t xml:space="preserve"> și ale creditorilor.</w:t>
      </w:r>
    </w:p>
    <w:p w14:paraId="58C90B5F" w14:textId="77777777" w:rsidR="006C2946" w:rsidRPr="00F57728" w:rsidRDefault="006C2946" w:rsidP="00764D63">
      <w:pPr>
        <w:pStyle w:val="ListParagraph"/>
        <w:numPr>
          <w:ilvl w:val="0"/>
          <w:numId w:val="25"/>
        </w:numPr>
        <w:spacing w:after="0" w:line="240" w:lineRule="auto"/>
        <w:ind w:left="567" w:hanging="567"/>
        <w:rPr>
          <w:rFonts w:eastAsia="Times New Roman" w:cs="Times New Roman"/>
          <w:szCs w:val="24"/>
        </w:rPr>
      </w:pPr>
      <w:r w:rsidRPr="00946010">
        <w:rPr>
          <w:rFonts w:eastAsia="Times New Roman" w:cs="Times New Roman"/>
          <w:szCs w:val="24"/>
        </w:rPr>
        <w:t>În cazul dificultăți</w:t>
      </w:r>
      <w:r>
        <w:rPr>
          <w:rFonts w:eastAsia="Times New Roman" w:cs="Times New Roman"/>
          <w:szCs w:val="24"/>
        </w:rPr>
        <w:t>lor</w:t>
      </w:r>
      <w:r w:rsidRPr="00946010">
        <w:rPr>
          <w:rFonts w:eastAsia="Times New Roman" w:cs="Times New Roman"/>
          <w:szCs w:val="24"/>
        </w:rPr>
        <w:t xml:space="preserve"> financiare sau situații de insolvență</w:t>
      </w:r>
      <w:r>
        <w:rPr>
          <w:rFonts w:eastAsia="Times New Roman" w:cs="Times New Roman"/>
          <w:szCs w:val="24"/>
        </w:rPr>
        <w:t xml:space="preserve">, întreprinderea își asumă </w:t>
      </w:r>
      <w:r w:rsidRPr="00946010">
        <w:rPr>
          <w:rFonts w:eastAsia="Times New Roman" w:cs="Times New Roman"/>
          <w:szCs w:val="24"/>
        </w:rPr>
        <w:t>angajamentul de a respecta legislația relevantă și de a colabora cu creditorii în vederea găsirii de soluții eficiente și echitabile</w:t>
      </w:r>
      <w:r>
        <w:rPr>
          <w:rFonts w:eastAsia="Times New Roman" w:cs="Times New Roman"/>
          <w:szCs w:val="24"/>
        </w:rPr>
        <w:t>.</w:t>
      </w:r>
    </w:p>
    <w:p w14:paraId="7929182B" w14:textId="15C79ED7" w:rsidR="00F57728" w:rsidRDefault="000E1CA6" w:rsidP="000E1CA6">
      <w:pPr>
        <w:pStyle w:val="Heading1"/>
      </w:pPr>
      <w:r>
        <w:t>Capitolul IX.</w:t>
      </w:r>
      <w:r w:rsidR="006F0D04">
        <w:t xml:space="preserve">   </w:t>
      </w:r>
      <w:r w:rsidR="00F57728" w:rsidRPr="00274A8B">
        <w:t>Auditul, controlul intern și managementul riscului</w:t>
      </w:r>
    </w:p>
    <w:p w14:paraId="389125EE" w14:textId="49649976" w:rsidR="00F57728" w:rsidRPr="000E1CA6" w:rsidRDefault="000E1CA6" w:rsidP="00F57728">
      <w:pPr>
        <w:pStyle w:val="Heading2"/>
        <w:rPr>
          <w:rFonts w:ascii="Times New Roman" w:hAnsi="Times New Roman"/>
          <w:b/>
          <w:color w:val="002060"/>
          <w:sz w:val="28"/>
          <w:szCs w:val="32"/>
        </w:rPr>
      </w:pPr>
      <w:r>
        <w:t xml:space="preserve">             </w:t>
      </w:r>
      <w:r w:rsidR="00007F3E">
        <w:rPr>
          <w:rFonts w:ascii="Times New Roman" w:hAnsi="Times New Roman"/>
          <w:b/>
          <w:color w:val="002060"/>
          <w:sz w:val="28"/>
          <w:szCs w:val="32"/>
        </w:rPr>
        <w:t xml:space="preserve">Secțiunea 1. </w:t>
      </w:r>
      <w:r w:rsidR="00F57728" w:rsidRPr="000E1CA6">
        <w:rPr>
          <w:rFonts w:ascii="Times New Roman" w:hAnsi="Times New Roman"/>
          <w:b/>
          <w:color w:val="002060"/>
          <w:sz w:val="28"/>
          <w:szCs w:val="32"/>
        </w:rPr>
        <w:t>Auditul extern</w:t>
      </w:r>
    </w:p>
    <w:p w14:paraId="3368DC20" w14:textId="4E99D284" w:rsidR="00F57728" w:rsidRDefault="00F57728" w:rsidP="00764D63">
      <w:pPr>
        <w:numPr>
          <w:ilvl w:val="0"/>
          <w:numId w:val="26"/>
        </w:numPr>
        <w:spacing w:after="0" w:line="240" w:lineRule="auto"/>
        <w:ind w:left="709" w:hanging="567"/>
      </w:pPr>
      <w:r>
        <w:t>Întreprinderea asigură realizarea a</w:t>
      </w:r>
      <w:r w:rsidRPr="008E352D">
        <w:t>uditul obligatoriu al situațiilor financiare anuale</w:t>
      </w:r>
      <w:r>
        <w:t xml:space="preserve"> </w:t>
      </w:r>
      <w:r w:rsidRPr="003F297C">
        <w:t xml:space="preserve">conform </w:t>
      </w:r>
      <w:r w:rsidRPr="008E352D">
        <w:rPr>
          <w:i/>
        </w:rPr>
        <w:t>Legii nr. 271/2017 privind auditul situațiilor financiare</w:t>
      </w:r>
      <w:r w:rsidRPr="003F297C">
        <w:t xml:space="preserve">. </w:t>
      </w:r>
      <w:r>
        <w:t xml:space="preserve">Entitatea de audit </w:t>
      </w:r>
      <w:r w:rsidRPr="008E352D">
        <w:t>și termen</w:t>
      </w:r>
      <w:r>
        <w:t>ii</w:t>
      </w:r>
      <w:r w:rsidRPr="008E352D">
        <w:t xml:space="preserve"> de referință se stabilesc</w:t>
      </w:r>
      <w:r>
        <w:t xml:space="preserve"> conform </w:t>
      </w:r>
      <w:r w:rsidRPr="008E352D">
        <w:rPr>
          <w:i/>
        </w:rPr>
        <w:t xml:space="preserve">Legii </w:t>
      </w:r>
      <w:r>
        <w:rPr>
          <w:i/>
        </w:rPr>
        <w:t>nr.246</w:t>
      </w:r>
      <w:r w:rsidR="000E1CA6">
        <w:rPr>
          <w:i/>
        </w:rPr>
        <w:t>/2017</w:t>
      </w:r>
      <w:r>
        <w:rPr>
          <w:i/>
        </w:rPr>
        <w:t xml:space="preserve"> </w:t>
      </w:r>
      <w:r w:rsidRPr="0064479C">
        <w:rPr>
          <w:i/>
        </w:rPr>
        <w:t>cu privire la întreprinderea de stat și întreprinderea municipală</w:t>
      </w:r>
      <w:r>
        <w:rPr>
          <w:i/>
        </w:rPr>
        <w:t xml:space="preserve"> </w:t>
      </w:r>
      <w:r>
        <w:t xml:space="preserve">și a </w:t>
      </w:r>
      <w:r w:rsidR="000E1CA6" w:rsidRPr="00F84C6B">
        <w:rPr>
          <w:color w:val="000000"/>
        </w:rPr>
        <w:t>Hotărâr</w:t>
      </w:r>
      <w:r w:rsidR="000E1CA6">
        <w:rPr>
          <w:color w:val="000000"/>
        </w:rPr>
        <w:t>ii</w:t>
      </w:r>
      <w:r w:rsidR="000E1CA6" w:rsidRPr="00F84C6B">
        <w:rPr>
          <w:color w:val="000000"/>
        </w:rPr>
        <w:t xml:space="preserve"> Guvernului nr.875/2015</w:t>
      </w:r>
      <w:r>
        <w:t>.</w:t>
      </w:r>
    </w:p>
    <w:p w14:paraId="58D18819" w14:textId="77777777" w:rsidR="00F57728" w:rsidRDefault="00F57728" w:rsidP="00764D63">
      <w:pPr>
        <w:numPr>
          <w:ilvl w:val="0"/>
          <w:numId w:val="26"/>
        </w:numPr>
        <w:spacing w:after="0" w:line="240" w:lineRule="auto"/>
        <w:ind w:left="709" w:hanging="567"/>
      </w:pPr>
      <w:r>
        <w:t xml:space="preserve">Entitatea de audit are </w:t>
      </w:r>
      <w:r w:rsidRPr="003F297C">
        <w:t xml:space="preserve">acces la toate documentele necesare pentru efectuarea auditului și posibilitatea de a participa la ședințele Consiliului și </w:t>
      </w:r>
      <w:r>
        <w:t>consulta deciziile fondatorului</w:t>
      </w:r>
      <w:r w:rsidRPr="003F297C">
        <w:t xml:space="preserve"> </w:t>
      </w:r>
      <w:r>
        <w:t>unde sunt</w:t>
      </w:r>
      <w:r w:rsidRPr="003F297C">
        <w:t xml:space="preserve"> puse în discuție aspecte ce țin de auditul situațiilor financiare anuale și alte informații aferente acestora.</w:t>
      </w:r>
    </w:p>
    <w:p w14:paraId="795F0411" w14:textId="77777777" w:rsidR="00F57728" w:rsidRDefault="00F57728" w:rsidP="00764D63">
      <w:pPr>
        <w:numPr>
          <w:ilvl w:val="0"/>
          <w:numId w:val="26"/>
        </w:numPr>
        <w:spacing w:after="0" w:line="240" w:lineRule="auto"/>
        <w:ind w:left="709" w:hanging="567"/>
      </w:pPr>
      <w:r>
        <w:t xml:space="preserve">Entitatea de audit </w:t>
      </w:r>
      <w:r w:rsidRPr="003F297C">
        <w:t>furniz</w:t>
      </w:r>
      <w:r>
        <w:t>ează</w:t>
      </w:r>
      <w:r w:rsidRPr="003F297C">
        <w:t xml:space="preserve"> </w:t>
      </w:r>
      <w:r>
        <w:t xml:space="preserve">întreprinderii </w:t>
      </w:r>
      <w:r w:rsidRPr="003F297C">
        <w:t>servicii obiective de audit și consultanță pentru a facilita eficiența activității</w:t>
      </w:r>
      <w:r>
        <w:t xml:space="preserve"> întreprinderii</w:t>
      </w:r>
      <w:r w:rsidRPr="003F297C">
        <w:t xml:space="preserve"> și </w:t>
      </w:r>
      <w:r>
        <w:t>oferă</w:t>
      </w:r>
      <w:r w:rsidRPr="003F297C">
        <w:t xml:space="preserve"> sprijin în realizarea obiectivelor stabilite </w:t>
      </w:r>
      <w:r>
        <w:t xml:space="preserve">conducerii, </w:t>
      </w:r>
      <w:r w:rsidRPr="003F297C">
        <w:t>asigurând o abordare sistematică pentru evaluarea și îmbunătățirea proceselor de gestionare și control al riscurilor.</w:t>
      </w:r>
    </w:p>
    <w:p w14:paraId="4D2BE9F9" w14:textId="429934F9" w:rsidR="00F57728" w:rsidRDefault="00F57728" w:rsidP="00764D63">
      <w:pPr>
        <w:numPr>
          <w:ilvl w:val="0"/>
          <w:numId w:val="26"/>
        </w:numPr>
        <w:spacing w:after="0" w:line="240" w:lineRule="auto"/>
        <w:ind w:left="709" w:hanging="567"/>
      </w:pPr>
      <w:r>
        <w:t>Entitatea</w:t>
      </w:r>
      <w:r w:rsidRPr="003F297C">
        <w:t xml:space="preserve"> de audit este confirmată de către</w:t>
      </w:r>
      <w:r>
        <w:t xml:space="preserve"> Fondator</w:t>
      </w:r>
      <w:r w:rsidRPr="003F297C">
        <w:t xml:space="preserve"> la propunerea Consiliul</w:t>
      </w:r>
      <w:r w:rsidR="000E1CA6">
        <w:t>ui</w:t>
      </w:r>
      <w:r w:rsidRPr="003F297C">
        <w:t xml:space="preserve"> în baza rezultatelor prezentate în urma desfășurării concursului cu privire la atribuirea contractului de servicii de audit. În procesul selectării societății de audit, Consiliul trebuie să asigure respectarea legislației în vigoare, iar societatea de audit va garanta respectarea </w:t>
      </w:r>
      <w:r w:rsidRPr="004305E8">
        <w:t>prevederilor legale privind activitatea de audit.</w:t>
      </w:r>
    </w:p>
    <w:p w14:paraId="402373E9" w14:textId="77777777" w:rsidR="000E1CA6" w:rsidRDefault="000E1CA6" w:rsidP="000E1CA6">
      <w:pPr>
        <w:spacing w:after="0" w:line="240" w:lineRule="auto"/>
        <w:ind w:left="709" w:firstLine="0"/>
      </w:pPr>
    </w:p>
    <w:p w14:paraId="28BBE195" w14:textId="56CF0DBB" w:rsidR="00F57728" w:rsidRPr="000E1CA6" w:rsidRDefault="000E1CA6" w:rsidP="00F57728">
      <w:pPr>
        <w:pStyle w:val="Heading2"/>
        <w:rPr>
          <w:rFonts w:ascii="Times New Roman" w:hAnsi="Times New Roman"/>
          <w:b/>
          <w:color w:val="002060"/>
          <w:sz w:val="28"/>
          <w:szCs w:val="32"/>
        </w:rPr>
      </w:pPr>
      <w:r>
        <w:t xml:space="preserve">           </w:t>
      </w:r>
      <w:r w:rsidR="00007F3E">
        <w:rPr>
          <w:rFonts w:ascii="Times New Roman" w:hAnsi="Times New Roman"/>
          <w:b/>
          <w:color w:val="002060"/>
          <w:sz w:val="28"/>
          <w:szCs w:val="32"/>
        </w:rPr>
        <w:t xml:space="preserve">Secțiunea 2. </w:t>
      </w:r>
      <w:r w:rsidR="00F57728" w:rsidRPr="000E1CA6">
        <w:rPr>
          <w:rFonts w:ascii="Times New Roman" w:hAnsi="Times New Roman"/>
          <w:b/>
          <w:color w:val="002060"/>
          <w:sz w:val="28"/>
          <w:szCs w:val="32"/>
        </w:rPr>
        <w:t>Controlul intern</w:t>
      </w:r>
    </w:p>
    <w:p w14:paraId="4AC9C8BA" w14:textId="7346095A" w:rsidR="00F57728" w:rsidRDefault="001D0276" w:rsidP="00764D63">
      <w:pPr>
        <w:numPr>
          <w:ilvl w:val="0"/>
          <w:numId w:val="26"/>
        </w:numPr>
        <w:spacing w:after="0" w:line="240" w:lineRule="auto"/>
        <w:ind w:left="709" w:hanging="567"/>
      </w:pPr>
      <w:r>
        <w:t>Întreprinderea</w:t>
      </w:r>
      <w:r w:rsidR="00F57728">
        <w:t xml:space="preserve"> asigură constituirea unui sistem de control intern în </w:t>
      </w:r>
      <w:r w:rsidR="00F57728" w:rsidRPr="003F297C">
        <w:t>conform</w:t>
      </w:r>
      <w:r w:rsidR="00F57728">
        <w:t>itate cu</w:t>
      </w:r>
      <w:r w:rsidR="00F57728" w:rsidRPr="003F297C">
        <w:t xml:space="preserve"> </w:t>
      </w:r>
      <w:r w:rsidR="00F57728" w:rsidRPr="008E352D">
        <w:rPr>
          <w:i/>
        </w:rPr>
        <w:t>Leg</w:t>
      </w:r>
      <w:r w:rsidR="00F57728">
        <w:rPr>
          <w:i/>
        </w:rPr>
        <w:t>ea</w:t>
      </w:r>
      <w:r w:rsidR="00F57728" w:rsidRPr="008E352D">
        <w:rPr>
          <w:i/>
        </w:rPr>
        <w:t xml:space="preserve"> nr. 2</w:t>
      </w:r>
      <w:r w:rsidR="00F57728">
        <w:rPr>
          <w:i/>
        </w:rPr>
        <w:t>29</w:t>
      </w:r>
      <w:r w:rsidR="00F57728" w:rsidRPr="008E352D">
        <w:rPr>
          <w:i/>
        </w:rPr>
        <w:t>/201</w:t>
      </w:r>
      <w:r w:rsidR="00F57728">
        <w:rPr>
          <w:i/>
        </w:rPr>
        <w:t>0</w:t>
      </w:r>
      <w:r w:rsidR="00F57728" w:rsidRPr="008E352D">
        <w:rPr>
          <w:i/>
        </w:rPr>
        <w:t xml:space="preserve"> privind </w:t>
      </w:r>
      <w:r w:rsidR="00F57728">
        <w:rPr>
          <w:i/>
        </w:rPr>
        <w:t>controlul financiar public intern</w:t>
      </w:r>
      <w:r w:rsidR="00F57728" w:rsidRPr="003F297C">
        <w:t xml:space="preserve">. </w:t>
      </w:r>
    </w:p>
    <w:p w14:paraId="3A2658DE" w14:textId="77777777" w:rsidR="00F57728" w:rsidRDefault="00F57728" w:rsidP="00764D63">
      <w:pPr>
        <w:numPr>
          <w:ilvl w:val="0"/>
          <w:numId w:val="26"/>
        </w:numPr>
        <w:spacing w:after="0" w:line="240" w:lineRule="auto"/>
        <w:ind w:left="709" w:hanging="567"/>
      </w:pPr>
      <w:r>
        <w:t>Organele de conducere ale întreprinderii sunt responsabile de elaborarea și implementarea unui sistem de control intern eficient, care va cuprinde politici, proceduri, reguli interne; organizarea proceselor și realizarea activităților</w:t>
      </w:r>
      <w:r w:rsidRPr="00743ABD">
        <w:t xml:space="preserve"> pentru a gestiona riscurile</w:t>
      </w:r>
      <w:r>
        <w:t>, a asigura conformitatea la cerințele legale și standardele de calitate</w:t>
      </w:r>
      <w:r w:rsidRPr="00743ABD">
        <w:t xml:space="preserve"> şi a oferi o asigurare rezonabilă privind atingerea obiectivelor şi rezultatelor planificate</w:t>
      </w:r>
      <w:r>
        <w:t>.</w:t>
      </w:r>
    </w:p>
    <w:p w14:paraId="6C2C198F" w14:textId="77777777" w:rsidR="00F57728" w:rsidRDefault="00F57728" w:rsidP="00764D63">
      <w:pPr>
        <w:numPr>
          <w:ilvl w:val="0"/>
          <w:numId w:val="26"/>
        </w:numPr>
        <w:spacing w:after="0" w:line="240" w:lineRule="auto"/>
        <w:ind w:left="709" w:hanging="567"/>
      </w:pPr>
      <w:r>
        <w:t>Consiliul va fi responsabil de evaluarea și aprobarea politicilor și actelor normative interne în domeniul controlului intern</w:t>
      </w:r>
      <w:r w:rsidRPr="003F297C">
        <w:t>.</w:t>
      </w:r>
    </w:p>
    <w:p w14:paraId="72DD65C7" w14:textId="77777777" w:rsidR="00F57728" w:rsidRDefault="00F57728" w:rsidP="00764D63">
      <w:pPr>
        <w:numPr>
          <w:ilvl w:val="0"/>
          <w:numId w:val="26"/>
        </w:numPr>
        <w:spacing w:after="0" w:line="240" w:lineRule="auto"/>
        <w:ind w:left="709" w:hanging="567"/>
      </w:pPr>
      <w:r>
        <w:t>Organul executiv va fi responsabil de asigurarea elaborării politicilor și actelor normative interne în domeniul controlului intern și implementarea politicilor, programelor și activităților în domeniul controlului intern conform directivelor, deciziilor și actelor normative interne aprobate de către Consiliu.</w:t>
      </w:r>
    </w:p>
    <w:p w14:paraId="58DD0CAA" w14:textId="77777777" w:rsidR="001D0276" w:rsidRDefault="001D0276" w:rsidP="001D0276">
      <w:pPr>
        <w:pStyle w:val="Heading2"/>
        <w:spacing w:before="0" w:line="240" w:lineRule="auto"/>
      </w:pPr>
    </w:p>
    <w:p w14:paraId="50DE0C4D" w14:textId="7D74C0F5" w:rsidR="00F57728" w:rsidRPr="001D0276" w:rsidRDefault="001D0276" w:rsidP="001D0276">
      <w:pPr>
        <w:pStyle w:val="Heading2"/>
        <w:spacing w:before="0" w:line="240" w:lineRule="auto"/>
        <w:rPr>
          <w:rFonts w:ascii="Times New Roman" w:hAnsi="Times New Roman"/>
          <w:b/>
          <w:color w:val="002060"/>
          <w:sz w:val="28"/>
          <w:szCs w:val="32"/>
        </w:rPr>
      </w:pPr>
      <w:r>
        <w:rPr>
          <w:rFonts w:ascii="Times New Roman" w:hAnsi="Times New Roman"/>
          <w:b/>
          <w:color w:val="002060"/>
          <w:sz w:val="28"/>
          <w:szCs w:val="32"/>
        </w:rPr>
        <w:t xml:space="preserve">          </w:t>
      </w:r>
      <w:r w:rsidR="00007F3E">
        <w:rPr>
          <w:rFonts w:ascii="Times New Roman" w:hAnsi="Times New Roman"/>
          <w:b/>
          <w:color w:val="002060"/>
          <w:sz w:val="28"/>
          <w:szCs w:val="32"/>
        </w:rPr>
        <w:t xml:space="preserve">Secțiunea 3. </w:t>
      </w:r>
      <w:r w:rsidR="00F57728" w:rsidRPr="001D0276">
        <w:rPr>
          <w:rFonts w:ascii="Times New Roman" w:hAnsi="Times New Roman"/>
          <w:b/>
          <w:color w:val="002060"/>
          <w:sz w:val="28"/>
          <w:szCs w:val="32"/>
        </w:rPr>
        <w:t>Managementul riscului</w:t>
      </w:r>
    </w:p>
    <w:p w14:paraId="718ABDA3" w14:textId="77777777" w:rsidR="00F57728" w:rsidRPr="004305E8" w:rsidRDefault="00F57728" w:rsidP="00764D63">
      <w:pPr>
        <w:numPr>
          <w:ilvl w:val="0"/>
          <w:numId w:val="26"/>
        </w:numPr>
        <w:spacing w:after="0" w:line="240" w:lineRule="auto"/>
        <w:ind w:left="709" w:hanging="567"/>
      </w:pPr>
      <w:r w:rsidRPr="004305E8">
        <w:t xml:space="preserve">Obiectivul de bază în gestionarea riscurilor este de a asigura identificarea, supravegherea și gestionarea riscurilor legate de activitatea comercială, financiară și cea specifică a </w:t>
      </w:r>
      <w:r>
        <w:t xml:space="preserve">întreprinderii. </w:t>
      </w:r>
    </w:p>
    <w:p w14:paraId="729A03FB" w14:textId="177228F6" w:rsidR="00F57728" w:rsidRPr="004305E8" w:rsidRDefault="00F57728" w:rsidP="00764D63">
      <w:pPr>
        <w:numPr>
          <w:ilvl w:val="0"/>
          <w:numId w:val="26"/>
        </w:numPr>
        <w:spacing w:after="0" w:line="240" w:lineRule="auto"/>
        <w:ind w:left="709" w:hanging="567"/>
      </w:pPr>
      <w:r w:rsidRPr="004305E8">
        <w:t xml:space="preserve">Respectarea normelor de guvernanță corporativă, ca parte a măsurilor de protejare a riscurilor și a </w:t>
      </w:r>
      <w:r>
        <w:t xml:space="preserve">intereselor </w:t>
      </w:r>
      <w:r w:rsidR="000E1AE2">
        <w:t>F</w:t>
      </w:r>
      <w:r>
        <w:t>ondatorului</w:t>
      </w:r>
      <w:r w:rsidRPr="004305E8">
        <w:t>, prezintă temei de evaluare pentru părțile interesate.</w:t>
      </w:r>
    </w:p>
    <w:p w14:paraId="1997B86F" w14:textId="77777777" w:rsidR="00F57728" w:rsidRDefault="00F57728" w:rsidP="00764D63">
      <w:pPr>
        <w:numPr>
          <w:ilvl w:val="0"/>
          <w:numId w:val="26"/>
        </w:numPr>
        <w:spacing w:after="0" w:line="240" w:lineRule="auto"/>
        <w:ind w:left="709" w:hanging="567"/>
      </w:pPr>
      <w:r>
        <w:t xml:space="preserve">Întreprinderea </w:t>
      </w:r>
      <w:r w:rsidRPr="004305E8">
        <w:t>va gestiona cele mai importante riscuri inerente activității sale specifice, precum și va defini principiile de bază de gestionare</w:t>
      </w:r>
      <w:r w:rsidRPr="003F297C">
        <w:t xml:space="preserve"> a riscurilor, în mod special, a celor de fraudă și corupție, conform </w:t>
      </w:r>
      <w:r>
        <w:t xml:space="preserve">unor </w:t>
      </w:r>
      <w:r w:rsidRPr="003F297C">
        <w:t>proceduri stabilite.</w:t>
      </w:r>
    </w:p>
    <w:p w14:paraId="35D87B92" w14:textId="77777777" w:rsidR="00F57728" w:rsidRDefault="00F57728" w:rsidP="00764D63">
      <w:pPr>
        <w:numPr>
          <w:ilvl w:val="0"/>
          <w:numId w:val="26"/>
        </w:numPr>
        <w:spacing w:after="0" w:line="240" w:lineRule="auto"/>
        <w:ind w:left="709" w:hanging="567"/>
      </w:pPr>
      <w:r w:rsidRPr="003F297C">
        <w:t>Consiliul es</w:t>
      </w:r>
      <w:r>
        <w:t>te responsabil pentru procesul</w:t>
      </w:r>
      <w:r w:rsidRPr="003F297C">
        <w:t xml:space="preserve"> de gestionare a riscurilor, asigurând gestionarea riscurilor pentru operațiunile interne și externe, respectarea procedurilor financiare și juridice într-un mod adecvat printr-un mecanism intern stabil.</w:t>
      </w:r>
    </w:p>
    <w:p w14:paraId="1BA056E0" w14:textId="77777777" w:rsidR="000E1AE2" w:rsidRPr="000E1AE2" w:rsidRDefault="00F57728" w:rsidP="00764D63">
      <w:pPr>
        <w:numPr>
          <w:ilvl w:val="0"/>
          <w:numId w:val="26"/>
        </w:numPr>
        <w:spacing w:after="0" w:line="240" w:lineRule="auto"/>
        <w:ind w:left="709" w:hanging="567"/>
      </w:pPr>
      <w:r w:rsidRPr="003F297C">
        <w:t xml:space="preserve">Organul executiv va fi responsabil în fața Consiliului în ceea ce privește </w:t>
      </w:r>
      <w:r w:rsidR="000E1AE2">
        <w:t>elaboararea</w:t>
      </w:r>
      <w:r w:rsidRPr="003F297C">
        <w:t xml:space="preserve">, implementarea și monitorizarea procedurilor de gestionare a riscurilor și integrarea acestora în operațiunile de zi cu zi ale </w:t>
      </w:r>
      <w:r>
        <w:t>întreprinderii.</w:t>
      </w:r>
      <w:r w:rsidR="000E1AE2" w:rsidRPr="000E1AE2">
        <w:rPr>
          <w:color w:val="000000"/>
        </w:rPr>
        <w:t xml:space="preserve"> </w:t>
      </w:r>
    </w:p>
    <w:p w14:paraId="4BB8FC0D" w14:textId="182341CF" w:rsidR="000E1AE2" w:rsidRDefault="000E1AE2" w:rsidP="00764D63">
      <w:pPr>
        <w:numPr>
          <w:ilvl w:val="0"/>
          <w:numId w:val="26"/>
        </w:numPr>
        <w:spacing w:after="0" w:line="240" w:lineRule="auto"/>
        <w:ind w:left="709" w:hanging="567"/>
      </w:pPr>
      <w:r>
        <w:rPr>
          <w:color w:val="000000"/>
        </w:rPr>
        <w:t>Raportul anual al conducerii</w:t>
      </w:r>
      <w:r w:rsidRPr="00CD2F32">
        <w:t xml:space="preserve"> va</w:t>
      </w:r>
      <w:r w:rsidRPr="003F297C">
        <w:t xml:space="preserve"> conține o secțiune dedicată enunțării principalelor riscuri ce vizează activitatea </w:t>
      </w:r>
      <w:r>
        <w:t>întreprinderii</w:t>
      </w:r>
      <w:r w:rsidRPr="003F297C">
        <w:t xml:space="preserve"> și a modului cum acestea sunt gestionate</w:t>
      </w:r>
      <w:r>
        <w:t>/minimizate</w:t>
      </w:r>
      <w:r w:rsidRPr="003F297C">
        <w:t>.</w:t>
      </w:r>
    </w:p>
    <w:p w14:paraId="0C593052" w14:textId="4E8B7A6C" w:rsidR="006C2946" w:rsidRDefault="000E1AE2" w:rsidP="000E1AE2">
      <w:pPr>
        <w:pStyle w:val="Heading1"/>
      </w:pPr>
      <w:r>
        <w:rPr>
          <w:rFonts w:eastAsia="Times New Roman" w:cs="Times New Roman"/>
          <w:szCs w:val="24"/>
        </w:rPr>
        <w:t xml:space="preserve">Capitolul X. </w:t>
      </w:r>
      <w:r w:rsidR="006C2946" w:rsidRPr="00AD5B3E">
        <w:rPr>
          <w:rFonts w:eastAsia="Times New Roman" w:cs="Times New Roman"/>
          <w:szCs w:val="24"/>
        </w:rPr>
        <w:t>Raportare</w:t>
      </w:r>
      <w:r w:rsidR="006C2946" w:rsidRPr="00274A8B">
        <w:t xml:space="preserve"> </w:t>
      </w:r>
      <w:r w:rsidR="006C2946">
        <w:t>și transparență</w:t>
      </w:r>
    </w:p>
    <w:p w14:paraId="549F6B17" w14:textId="5958CF1B" w:rsidR="006C2946" w:rsidRPr="000E1AE2" w:rsidRDefault="006C2946" w:rsidP="00764D63">
      <w:pPr>
        <w:pStyle w:val="ListParagraph"/>
        <w:numPr>
          <w:ilvl w:val="1"/>
          <w:numId w:val="27"/>
        </w:numPr>
        <w:spacing w:before="100" w:beforeAutospacing="1" w:after="100" w:afterAutospacing="1" w:line="240" w:lineRule="auto"/>
        <w:ind w:left="709" w:hanging="567"/>
        <w:rPr>
          <w:i/>
          <w:iCs/>
        </w:rPr>
      </w:pPr>
      <w:r>
        <w:t>Întreprinderea întocmește situații financiare ____</w:t>
      </w:r>
      <w:r w:rsidR="000E1AE2">
        <w:t>___________________________</w:t>
      </w:r>
      <w:r>
        <w:t>_______</w:t>
      </w:r>
      <w:r w:rsidR="000E1AE2">
        <w:t xml:space="preserve">   </w:t>
      </w:r>
      <w:r>
        <w:t>(</w:t>
      </w:r>
      <w:r w:rsidRPr="000E1AE2">
        <w:rPr>
          <w:i/>
          <w:iCs/>
        </w:rPr>
        <w:t xml:space="preserve">se menționează situații financiare complete conform Standardelor Naționale de Contabilitate - pentru entitatea mijlocie/entitatea mare, sau situații financiare conform Standarde Internaţionale de Raportare Financiară - pentru entitatea de interes public). </w:t>
      </w:r>
    </w:p>
    <w:p w14:paraId="02DC3F21" w14:textId="77777777" w:rsidR="006C2946" w:rsidRDefault="006C2946" w:rsidP="00764D63">
      <w:pPr>
        <w:pStyle w:val="ListParagraph"/>
        <w:numPr>
          <w:ilvl w:val="1"/>
          <w:numId w:val="27"/>
        </w:numPr>
        <w:spacing w:before="100" w:beforeAutospacing="1" w:after="100" w:afterAutospacing="1" w:line="240" w:lineRule="auto"/>
        <w:ind w:left="709" w:hanging="567"/>
      </w:pPr>
      <w:r>
        <w:t xml:space="preserve">Întreprinderea prezintă </w:t>
      </w:r>
      <w:r>
        <w:rPr>
          <w:color w:val="333333"/>
          <w:shd w:val="clear" w:color="auto" w:fill="FFFFFF"/>
        </w:rPr>
        <w:t>situaţiile financiare fondatorului şi Serviciului situaţiilor financiare.</w:t>
      </w:r>
    </w:p>
    <w:p w14:paraId="566E8C6F" w14:textId="407B4854" w:rsidR="006C2946" w:rsidRDefault="006C2946" w:rsidP="00764D63">
      <w:pPr>
        <w:pStyle w:val="ListParagraph"/>
        <w:numPr>
          <w:ilvl w:val="1"/>
          <w:numId w:val="27"/>
        </w:numPr>
        <w:spacing w:after="0" w:line="240" w:lineRule="auto"/>
        <w:ind w:left="709" w:hanging="567"/>
      </w:pPr>
      <w:r>
        <w:t xml:space="preserve">Întreprinderea </w:t>
      </w:r>
      <w:r w:rsidR="000E1AE2">
        <w:t>(</w:t>
      </w:r>
      <w:r w:rsidR="000E1AE2" w:rsidRPr="000E1AE2">
        <w:rPr>
          <w:i/>
          <w:iCs/>
        </w:rPr>
        <w:t xml:space="preserve">în calitate de entittate mijlocie/entitate </w:t>
      </w:r>
      <w:r w:rsidR="000E1AE2">
        <w:rPr>
          <w:i/>
          <w:iCs/>
        </w:rPr>
        <w:t xml:space="preserve">mică) </w:t>
      </w:r>
      <w:r>
        <w:t>este obligată să prezinte:</w:t>
      </w:r>
    </w:p>
    <w:p w14:paraId="6A0E680C" w14:textId="7CBB17B2" w:rsidR="006C2946" w:rsidRDefault="006C2946" w:rsidP="00B6592C">
      <w:pPr>
        <w:pStyle w:val="ListParagraph"/>
        <w:spacing w:after="0" w:line="240" w:lineRule="auto"/>
        <w:ind w:left="709" w:firstLine="0"/>
        <w:rPr>
          <w:color w:val="333333"/>
          <w:shd w:val="clear" w:color="auto" w:fill="FFFFFF"/>
        </w:rPr>
      </w:pPr>
      <w:r>
        <w:t>-</w:t>
      </w:r>
      <w:r w:rsidRPr="006B2990">
        <w:rPr>
          <w:color w:val="333333"/>
          <w:shd w:val="clear" w:color="auto" w:fill="FFFFFF"/>
        </w:rPr>
        <w:t xml:space="preserve"> situaţii financiare anuale proprii şi consolidate în termen de 90 de zile următoare anului de gestiune</w:t>
      </w:r>
      <w:r w:rsidR="000E1AE2">
        <w:rPr>
          <w:color w:val="333333"/>
          <w:shd w:val="clear" w:color="auto" w:fill="FFFFFF"/>
        </w:rPr>
        <w:t>.</w:t>
      </w:r>
    </w:p>
    <w:p w14:paraId="45BA9084" w14:textId="6657089B" w:rsidR="006C2946" w:rsidRPr="000E1AE2" w:rsidRDefault="000E1AE2" w:rsidP="00B6592C">
      <w:pPr>
        <w:pStyle w:val="ListParagraph"/>
        <w:spacing w:after="0" w:line="240" w:lineRule="auto"/>
        <w:ind w:left="709" w:firstLine="0"/>
        <w:rPr>
          <w:i/>
          <w:iCs/>
        </w:rPr>
      </w:pPr>
      <w:r>
        <w:t>Întreprinderea (î</w:t>
      </w:r>
      <w:r w:rsidR="006C2946" w:rsidRPr="000E1AE2">
        <w:rPr>
          <w:i/>
          <w:iCs/>
        </w:rPr>
        <w:t>n calitate de entitate de interes public</w:t>
      </w:r>
      <w:r>
        <w:rPr>
          <w:i/>
          <w:iCs/>
        </w:rPr>
        <w:t>)</w:t>
      </w:r>
      <w:r w:rsidRPr="000E1AE2">
        <w:t xml:space="preserve"> </w:t>
      </w:r>
      <w:r>
        <w:t>este obligată să prezinte:</w:t>
      </w:r>
    </w:p>
    <w:p w14:paraId="2146F0F8" w14:textId="77777777" w:rsidR="006C2946" w:rsidRDefault="006C2946" w:rsidP="00B6592C">
      <w:pPr>
        <w:pStyle w:val="ListParagraph"/>
        <w:spacing w:after="0" w:line="240" w:lineRule="auto"/>
        <w:ind w:left="709" w:firstLine="0"/>
        <w:rPr>
          <w:color w:val="333333"/>
          <w:shd w:val="clear" w:color="auto" w:fill="FFFFFF"/>
        </w:rPr>
      </w:pPr>
      <w:r>
        <w:rPr>
          <w:color w:val="333333"/>
          <w:shd w:val="clear" w:color="auto" w:fill="FFFFFF"/>
        </w:rPr>
        <w:t>- situaţii financiare semianuale proprii pentru primul semestru în termen de 30 de zile următoare semestrului de gestiune;</w:t>
      </w:r>
    </w:p>
    <w:p w14:paraId="39972BD7" w14:textId="77777777" w:rsidR="006C2946" w:rsidRDefault="006C2946" w:rsidP="00B6592C">
      <w:pPr>
        <w:pStyle w:val="ListParagraph"/>
        <w:spacing w:after="0" w:line="240" w:lineRule="auto"/>
        <w:ind w:left="709" w:firstLine="0"/>
        <w:rPr>
          <w:color w:val="333333"/>
          <w:shd w:val="clear" w:color="auto" w:fill="FFFFFF"/>
        </w:rPr>
      </w:pPr>
      <w:r>
        <w:rPr>
          <w:color w:val="333333"/>
          <w:shd w:val="clear" w:color="auto" w:fill="FFFFFF"/>
        </w:rPr>
        <w:t>-situaţii financiare anuale proprii şi consolidate în termen de 120 de zile următoare anului de gestiune.</w:t>
      </w:r>
    </w:p>
    <w:p w14:paraId="13801A56" w14:textId="77777777" w:rsidR="006C2946" w:rsidRPr="00C341F4" w:rsidRDefault="006C2946" w:rsidP="00764D63">
      <w:pPr>
        <w:pStyle w:val="ListParagraph"/>
        <w:numPr>
          <w:ilvl w:val="1"/>
          <w:numId w:val="28"/>
        </w:numPr>
        <w:spacing w:after="0" w:line="240" w:lineRule="auto"/>
        <w:ind w:left="709" w:hanging="567"/>
      </w:pPr>
      <w:r>
        <w:rPr>
          <w:color w:val="000000"/>
        </w:rPr>
        <w:t>De asemenea, se</w:t>
      </w:r>
      <w:r w:rsidRPr="00DB6CC3">
        <w:t xml:space="preserve"> </w:t>
      </w:r>
      <w:r>
        <w:rPr>
          <w:color w:val="000000"/>
        </w:rPr>
        <w:t>întocmește</w:t>
      </w:r>
      <w:r w:rsidRPr="00FE6245">
        <w:t xml:space="preserve"> rapo</w:t>
      </w:r>
      <w:r>
        <w:t>rt</w:t>
      </w:r>
      <w:r w:rsidRPr="00FE6245">
        <w:t xml:space="preserve"> anual</w:t>
      </w:r>
      <w:r>
        <w:t xml:space="preserve"> al întreprinderii conform prevederilor art.18 alin</w:t>
      </w:r>
      <w:r w:rsidRPr="00FE6245">
        <w:t>.</w:t>
      </w:r>
      <w:r>
        <w:t>(2) din Legea 246/2017.</w:t>
      </w:r>
    </w:p>
    <w:p w14:paraId="347F2172" w14:textId="77777777" w:rsidR="006C2946" w:rsidRDefault="006C2946" w:rsidP="00764D63">
      <w:pPr>
        <w:pStyle w:val="ListParagraph"/>
        <w:numPr>
          <w:ilvl w:val="1"/>
          <w:numId w:val="28"/>
        </w:numPr>
        <w:spacing w:after="0" w:line="240" w:lineRule="auto"/>
        <w:ind w:left="709" w:hanging="567"/>
      </w:pPr>
      <w:r>
        <w:t>Situațiile financiare și raportul anual al întreprinderii sunt verificate de un auditor independent.</w:t>
      </w:r>
    </w:p>
    <w:p w14:paraId="170EBD44" w14:textId="77777777" w:rsidR="006C2946" w:rsidRDefault="006C2946" w:rsidP="00764D63">
      <w:pPr>
        <w:pStyle w:val="NoSpacing"/>
        <w:numPr>
          <w:ilvl w:val="0"/>
          <w:numId w:val="29"/>
        </w:numPr>
        <w:spacing w:after="0"/>
        <w:ind w:left="709" w:hanging="567"/>
      </w:pPr>
      <w:r>
        <w:t xml:space="preserve">Întreprinderea </w:t>
      </w:r>
      <w:r w:rsidRPr="00FE6245">
        <w:t>implement</w:t>
      </w:r>
      <w:r>
        <w:t>ează</w:t>
      </w:r>
      <w:r w:rsidRPr="00FE6245">
        <w:t xml:space="preserve"> reguli interne pentru </w:t>
      </w:r>
      <w:r>
        <w:t>un</w:t>
      </w:r>
      <w:r w:rsidRPr="00FE6245">
        <w:t xml:space="preserve"> echilibr</w:t>
      </w:r>
      <w:r>
        <w:t>u optim</w:t>
      </w:r>
      <w:r w:rsidRPr="00FE6245">
        <w:t xml:space="preserve"> între asigurarea confidențialității informațiilor și dezvăluirea informațiilor corporative relevante și realizarea unei comunicări continue cu toate părțile interesate</w:t>
      </w:r>
      <w:r>
        <w:t>.</w:t>
      </w:r>
    </w:p>
    <w:p w14:paraId="2B7F8A1C" w14:textId="77777777" w:rsidR="006C2946" w:rsidRDefault="006C2946" w:rsidP="00764D63">
      <w:pPr>
        <w:pStyle w:val="NoSpacing"/>
        <w:numPr>
          <w:ilvl w:val="0"/>
          <w:numId w:val="29"/>
        </w:numPr>
        <w:spacing w:after="0"/>
        <w:ind w:left="709" w:hanging="567"/>
      </w:pPr>
      <w:r>
        <w:t>Întreprinderea</w:t>
      </w:r>
      <w:r w:rsidRPr="00FE6245">
        <w:t xml:space="preserve"> asigură că informația </w:t>
      </w:r>
      <w:r>
        <w:t xml:space="preserve">poate fi </w:t>
      </w:r>
      <w:r w:rsidRPr="00FE6245">
        <w:t xml:space="preserve">accesată ușor de către utilizatori, iar informația dezvăluită </w:t>
      </w:r>
      <w:r>
        <w:t>este</w:t>
      </w:r>
      <w:r w:rsidRPr="00FE6245">
        <w:t xml:space="preserve"> veridică, precisă, lipsită de ambiguitate și expusă în conformitate cu prevederile legislației în vigoare.</w:t>
      </w:r>
    </w:p>
    <w:p w14:paraId="56E214AF" w14:textId="77777777" w:rsidR="006C2946" w:rsidRPr="00FE6245" w:rsidRDefault="006C2946" w:rsidP="00764D63">
      <w:pPr>
        <w:pStyle w:val="NoSpacing"/>
        <w:numPr>
          <w:ilvl w:val="0"/>
          <w:numId w:val="29"/>
        </w:numPr>
        <w:spacing w:after="0"/>
        <w:ind w:left="709" w:hanging="567"/>
      </w:pPr>
      <w:r>
        <w:t>Dezvăluirea</w:t>
      </w:r>
      <w:r w:rsidRPr="00FE6245">
        <w:t xml:space="preserve"> informați</w:t>
      </w:r>
      <w:r>
        <w:t>ei</w:t>
      </w:r>
      <w:r w:rsidRPr="00FE6245">
        <w:t xml:space="preserve"> în conformitate cu prevederile legale</w:t>
      </w:r>
      <w:r>
        <w:t xml:space="preserve"> este asigurată prin</w:t>
      </w:r>
      <w:r w:rsidRPr="00FE6245">
        <w:t xml:space="preserve"> public</w:t>
      </w:r>
      <w:r>
        <w:t>area</w:t>
      </w:r>
      <w:r w:rsidRPr="00FE6245">
        <w:t xml:space="preserve"> pe pagina web </w:t>
      </w:r>
      <w:r>
        <w:t xml:space="preserve">a informației care include cel puțin </w:t>
      </w:r>
      <w:r w:rsidRPr="00FE6245">
        <w:t>următoarele:</w:t>
      </w:r>
    </w:p>
    <w:p w14:paraId="357BF58C" w14:textId="77777777" w:rsidR="009A58A2" w:rsidRPr="00FE6245" w:rsidRDefault="009A58A2" w:rsidP="00764D63">
      <w:pPr>
        <w:pStyle w:val="NoSpacing"/>
        <w:numPr>
          <w:ilvl w:val="0"/>
          <w:numId w:val="7"/>
        </w:numPr>
        <w:spacing w:after="0"/>
      </w:pPr>
      <w:r>
        <w:t>s</w:t>
      </w:r>
      <w:r w:rsidRPr="00FE6245">
        <w:t xml:space="preserve">tatutul </w:t>
      </w:r>
      <w:r>
        <w:t>întreprinderii</w:t>
      </w:r>
      <w:r w:rsidRPr="00FE6245">
        <w:t>;</w:t>
      </w:r>
    </w:p>
    <w:p w14:paraId="16EB9BA2" w14:textId="77777777" w:rsidR="009A58A2" w:rsidRPr="00FE6245" w:rsidRDefault="009A58A2" w:rsidP="00764D63">
      <w:pPr>
        <w:pStyle w:val="NoSpacing"/>
        <w:numPr>
          <w:ilvl w:val="0"/>
          <w:numId w:val="7"/>
        </w:numPr>
        <w:spacing w:after="0"/>
      </w:pPr>
      <w:r>
        <w:t>r</w:t>
      </w:r>
      <w:r w:rsidRPr="00FE6245">
        <w:t xml:space="preserve">egulamentul Consiliului, </w:t>
      </w:r>
      <w:r>
        <w:t xml:space="preserve">regulamentul organului executiv, regulamentul comisiei de cenzori/comitetului de audit, </w:t>
      </w:r>
      <w:r w:rsidRPr="00FE6245">
        <w:t>precum și politica de remunerare</w:t>
      </w:r>
      <w:r>
        <w:t xml:space="preserve"> a persoanelor cu funcții de conducere</w:t>
      </w:r>
      <w:r w:rsidRPr="00FE6245">
        <w:t>;</w:t>
      </w:r>
    </w:p>
    <w:p w14:paraId="7B4E24AC" w14:textId="77777777" w:rsidR="009A58A2" w:rsidRPr="00FE6245" w:rsidRDefault="009A58A2" w:rsidP="00764D63">
      <w:pPr>
        <w:pStyle w:val="NoSpacing"/>
        <w:numPr>
          <w:ilvl w:val="0"/>
          <w:numId w:val="7"/>
        </w:numPr>
        <w:spacing w:after="0"/>
      </w:pPr>
      <w:r w:rsidRPr="00FE6245">
        <w:t xml:space="preserve">Codul de </w:t>
      </w:r>
      <w:r>
        <w:t>conduită</w:t>
      </w:r>
      <w:r w:rsidRPr="00FE6245">
        <w:t>;</w:t>
      </w:r>
    </w:p>
    <w:p w14:paraId="4C4A1B86" w14:textId="77777777" w:rsidR="009A58A2" w:rsidRPr="00FE6245" w:rsidRDefault="009A58A2" w:rsidP="00764D63">
      <w:pPr>
        <w:pStyle w:val="NoSpacing"/>
        <w:numPr>
          <w:ilvl w:val="0"/>
          <w:numId w:val="7"/>
        </w:numPr>
        <w:spacing w:after="0"/>
      </w:pPr>
      <w:r w:rsidRPr="00FE6245">
        <w:lastRenderedPageBreak/>
        <w:t>Codul de guvernanță corporativă;</w:t>
      </w:r>
    </w:p>
    <w:p w14:paraId="3C3CBF3A" w14:textId="54E3611C" w:rsidR="00696D5F" w:rsidRPr="00696D5F" w:rsidRDefault="00696D5F" w:rsidP="00764D63">
      <w:pPr>
        <w:pStyle w:val="NoSpacing"/>
        <w:numPr>
          <w:ilvl w:val="0"/>
          <w:numId w:val="7"/>
        </w:numPr>
        <w:spacing w:after="0"/>
        <w:rPr>
          <w:rStyle w:val="slitbdy"/>
        </w:rPr>
      </w:pPr>
      <w:r w:rsidRPr="005E5918">
        <w:rPr>
          <w:rStyle w:val="slitbdy"/>
          <w:color w:val="000000" w:themeColor="text1"/>
        </w:rPr>
        <w:t xml:space="preserve">document de orientare/strategie </w:t>
      </w:r>
      <w:r>
        <w:rPr>
          <w:rStyle w:val="slitbdy"/>
          <w:color w:val="000000" w:themeColor="text1"/>
        </w:rPr>
        <w:t xml:space="preserve">pe termen mediu </w:t>
      </w:r>
      <w:r w:rsidRPr="005E5918">
        <w:rPr>
          <w:rStyle w:val="slitbdy"/>
          <w:color w:val="000000" w:themeColor="text1"/>
        </w:rPr>
        <w:t>a întreprinderii</w:t>
      </w:r>
      <w:r>
        <w:rPr>
          <w:rStyle w:val="slitbdy"/>
          <w:color w:val="000000" w:themeColor="text1"/>
        </w:rPr>
        <w:t>;</w:t>
      </w:r>
    </w:p>
    <w:p w14:paraId="53A8152F" w14:textId="77777777" w:rsidR="006C2946" w:rsidRPr="00FE6245" w:rsidRDefault="006C2946" w:rsidP="00764D63">
      <w:pPr>
        <w:pStyle w:val="NoSpacing"/>
        <w:numPr>
          <w:ilvl w:val="0"/>
          <w:numId w:val="7"/>
        </w:numPr>
        <w:spacing w:after="0"/>
      </w:pPr>
      <w:r>
        <w:t xml:space="preserve">raportul anual al întreprinderii (inclusiv raportul conducerii), care va include și </w:t>
      </w:r>
      <w:r w:rsidRPr="00FE6245">
        <w:t>respectarea prevederilor de guvernanță corporativă;</w:t>
      </w:r>
    </w:p>
    <w:p w14:paraId="7241951F" w14:textId="77777777" w:rsidR="006C2946" w:rsidRDefault="006C2946" w:rsidP="00764D63">
      <w:pPr>
        <w:pStyle w:val="NoSpacing"/>
        <w:numPr>
          <w:ilvl w:val="0"/>
          <w:numId w:val="7"/>
        </w:numPr>
        <w:spacing w:after="0"/>
      </w:pPr>
      <w:bookmarkStart w:id="3" w:name="_Hlk98839568"/>
      <w:r>
        <w:t>r</w:t>
      </w:r>
      <w:r w:rsidRPr="00844CF2">
        <w:t>aportul anual al Consiliului;</w:t>
      </w:r>
    </w:p>
    <w:p w14:paraId="5902B96D" w14:textId="77777777" w:rsidR="006C2946" w:rsidRPr="00844CF2" w:rsidRDefault="006C2946" w:rsidP="00764D63">
      <w:pPr>
        <w:pStyle w:val="NoSpacing"/>
        <w:numPr>
          <w:ilvl w:val="0"/>
          <w:numId w:val="7"/>
        </w:numPr>
        <w:spacing w:after="0"/>
      </w:pPr>
      <w:r>
        <w:t>raportul auditorului;</w:t>
      </w:r>
    </w:p>
    <w:bookmarkEnd w:id="3"/>
    <w:p w14:paraId="16C4FA89" w14:textId="77777777" w:rsidR="006C2946" w:rsidRPr="00FE6245" w:rsidRDefault="006C2946" w:rsidP="00764D63">
      <w:pPr>
        <w:pStyle w:val="NoSpacing"/>
        <w:numPr>
          <w:ilvl w:val="0"/>
          <w:numId w:val="7"/>
        </w:numPr>
        <w:spacing w:after="0"/>
      </w:pPr>
      <w:r w:rsidRPr="00FE6245">
        <w:t>situațiile financiare anua</w:t>
      </w:r>
      <w:r>
        <w:t>le și alte rapoarte anuale ale întreprinderii</w:t>
      </w:r>
      <w:r w:rsidRPr="00FE6245">
        <w:t>;</w:t>
      </w:r>
    </w:p>
    <w:p w14:paraId="1DCC24DA" w14:textId="5EE57445" w:rsidR="006C2946" w:rsidRPr="00FE6245" w:rsidRDefault="006C2946" w:rsidP="00764D63">
      <w:pPr>
        <w:pStyle w:val="NoSpacing"/>
        <w:numPr>
          <w:ilvl w:val="0"/>
          <w:numId w:val="7"/>
        </w:numPr>
        <w:spacing w:after="0"/>
      </w:pPr>
      <w:r w:rsidRPr="00FE6245">
        <w:t>informația privind controlul extern (</w:t>
      </w:r>
      <w:r>
        <w:t xml:space="preserve">entitatea </w:t>
      </w:r>
      <w:r w:rsidRPr="00FE6245">
        <w:t>de audit care prestează servicii conform legislației în domeniul auditului), precum și rapoartele întocmite în urma controalelor pentru ultimii 5 ani;</w:t>
      </w:r>
    </w:p>
    <w:p w14:paraId="3BAE72D2" w14:textId="6276DA2A" w:rsidR="006C2946" w:rsidRDefault="006C2946" w:rsidP="00764D63">
      <w:pPr>
        <w:pStyle w:val="NoSpacing"/>
        <w:numPr>
          <w:ilvl w:val="0"/>
          <w:numId w:val="7"/>
        </w:numPr>
        <w:spacing w:after="0"/>
      </w:pPr>
      <w:r>
        <w:t xml:space="preserve">informația cu privire la </w:t>
      </w:r>
      <w:r w:rsidR="00E02250">
        <w:t>administratorul</w:t>
      </w:r>
      <w:r w:rsidR="00B751C0">
        <w:t xml:space="preserve">, </w:t>
      </w:r>
      <w:r>
        <w:t xml:space="preserve">membrii Consiliului </w:t>
      </w:r>
      <w:r w:rsidR="00B751C0">
        <w:t xml:space="preserve">și membrii comitetului de audit/comisiei de cenzori </w:t>
      </w:r>
      <w:r w:rsidRPr="00FE6245">
        <w:t xml:space="preserve">(pentru fiecare </w:t>
      </w:r>
      <w:r w:rsidR="00B751C0">
        <w:t xml:space="preserve">membru </w:t>
      </w:r>
      <w:r w:rsidRPr="00FE6245">
        <w:t xml:space="preserve">separat), cu menționarea membrilor care sunt independenți, </w:t>
      </w:r>
      <w:r>
        <w:t>date privind remunerarea acestora</w:t>
      </w:r>
      <w:r w:rsidRPr="00FE6245">
        <w:t>;</w:t>
      </w:r>
    </w:p>
    <w:p w14:paraId="25A195C5" w14:textId="3C304FEA" w:rsidR="001863EB" w:rsidRPr="00FE6245" w:rsidRDefault="001863EB" w:rsidP="00764D63">
      <w:pPr>
        <w:pStyle w:val="NoSpacing"/>
        <w:numPr>
          <w:ilvl w:val="0"/>
          <w:numId w:val="7"/>
        </w:numPr>
        <w:spacing w:after="0"/>
      </w:pPr>
      <w:r>
        <w:t>informația aferentă organizării și desfășurării concursurilor corespunzătoare privind selectarea organelor de conducere și organelor de control ale întreprinderii;</w:t>
      </w:r>
    </w:p>
    <w:p w14:paraId="6488795D" w14:textId="77777777" w:rsidR="006C2946" w:rsidRDefault="006C2946" w:rsidP="00764D63">
      <w:pPr>
        <w:pStyle w:val="NoSpacing"/>
        <w:numPr>
          <w:ilvl w:val="0"/>
          <w:numId w:val="7"/>
        </w:numPr>
        <w:spacing w:after="0"/>
      </w:pPr>
      <w:r w:rsidRPr="00844CF2">
        <w:t>informații cu privire la Planul de achiziție pentru anul de gestiune și a rezultatelor achizițiilor;</w:t>
      </w:r>
    </w:p>
    <w:p w14:paraId="259EEEE3" w14:textId="5BEF06EE" w:rsidR="006676C4" w:rsidRPr="00844CF2" w:rsidRDefault="006676C4" w:rsidP="00764D63">
      <w:pPr>
        <w:pStyle w:val="NoSpacing"/>
        <w:numPr>
          <w:ilvl w:val="0"/>
          <w:numId w:val="7"/>
        </w:numPr>
        <w:spacing w:after="0"/>
      </w:pPr>
      <w:r w:rsidRPr="008C47A1">
        <w:t>Declarați</w:t>
      </w:r>
      <w:r>
        <w:t>a</w:t>
      </w:r>
      <w:r w:rsidRPr="008C47A1">
        <w:t xml:space="preserve"> de guvernanță corporativă</w:t>
      </w:r>
      <w:r>
        <w:t>;</w:t>
      </w:r>
    </w:p>
    <w:p w14:paraId="62A4CFDB" w14:textId="77777777" w:rsidR="006C2946" w:rsidRPr="00FE6245" w:rsidRDefault="006C2946" w:rsidP="00764D63">
      <w:pPr>
        <w:pStyle w:val="NoSpacing"/>
        <w:numPr>
          <w:ilvl w:val="0"/>
          <w:numId w:val="7"/>
        </w:numPr>
        <w:spacing w:after="0"/>
      </w:pPr>
      <w:r w:rsidRPr="00FE6245">
        <w:t>orice alte informații care trebuie prezentate, în conformitate cu legislația în vigoare</w:t>
      </w:r>
      <w:r>
        <w:t>.</w:t>
      </w:r>
    </w:p>
    <w:p w14:paraId="67C6F40D" w14:textId="7383E9F3" w:rsidR="006C2946" w:rsidRPr="00BE0CD7" w:rsidRDefault="006C2946" w:rsidP="00764D63">
      <w:pPr>
        <w:pStyle w:val="NoSpacing"/>
        <w:numPr>
          <w:ilvl w:val="0"/>
          <w:numId w:val="30"/>
        </w:numPr>
        <w:spacing w:after="0"/>
        <w:ind w:left="709" w:hanging="567"/>
      </w:pPr>
      <w:r w:rsidRPr="00BE0CD7">
        <w:t xml:space="preserve">În contextul dezvăluirii informațiilor de interes public, </w:t>
      </w:r>
      <w:r w:rsidR="001E1682">
        <w:t>angaja</w:t>
      </w:r>
      <w:r w:rsidRPr="00BE0CD7">
        <w:t>ții</w:t>
      </w:r>
      <w:r>
        <w:t xml:space="preserve"> </w:t>
      </w:r>
      <w:r w:rsidR="001E1682">
        <w:t>întreprinderii</w:t>
      </w:r>
      <w:r>
        <w:t>,</w:t>
      </w:r>
      <w:r w:rsidRPr="00BE0CD7">
        <w:t xml:space="preserve"> organul</w:t>
      </w:r>
      <w:r>
        <w:t xml:space="preserve"> </w:t>
      </w:r>
      <w:r w:rsidRPr="00BE0CD7">
        <w:t>executiv, precum și membrii Consiliului</w:t>
      </w:r>
      <w:r w:rsidR="009A58A2">
        <w:t>, organele de control,</w:t>
      </w:r>
      <w:r w:rsidRPr="00BE0CD7">
        <w:t xml:space="preserve"> au obligația de a respecta:</w:t>
      </w:r>
    </w:p>
    <w:p w14:paraId="568D7B5A" w14:textId="77777777" w:rsidR="006C2946" w:rsidRPr="00FE6245" w:rsidRDefault="006C2946" w:rsidP="00764D63">
      <w:pPr>
        <w:pStyle w:val="NoSpacing"/>
        <w:numPr>
          <w:ilvl w:val="0"/>
          <w:numId w:val="8"/>
        </w:numPr>
        <w:spacing w:after="0"/>
        <w:ind w:left="1134" w:hanging="283"/>
      </w:pPr>
      <w:r>
        <w:t xml:space="preserve">principiul confidențialității – întreprinderea </w:t>
      </w:r>
      <w:r w:rsidRPr="00FE6245">
        <w:t>asigură confidențialitatea informațiilor obținute pe parcursul colaborării cu partenerii de afaceri. Aceste informații nu vor fi dezvăluite unor terțe p</w:t>
      </w:r>
      <w:r>
        <w:t>ă</w:t>
      </w:r>
      <w:r w:rsidRPr="00FE6245">
        <w:t>rți sau folosite în detrimentul partenerilor;</w:t>
      </w:r>
    </w:p>
    <w:p w14:paraId="0CC2035D" w14:textId="77777777" w:rsidR="006C2946" w:rsidRPr="00FE6245" w:rsidRDefault="006C2946" w:rsidP="00764D63">
      <w:pPr>
        <w:pStyle w:val="NoSpacing"/>
        <w:numPr>
          <w:ilvl w:val="0"/>
          <w:numId w:val="8"/>
        </w:numPr>
        <w:spacing w:after="0"/>
        <w:ind w:left="1134" w:hanging="283"/>
      </w:pPr>
      <w:r w:rsidRPr="00FE6245">
        <w:t xml:space="preserve">principiul transparenței – </w:t>
      </w:r>
      <w:r>
        <w:t>întreprinderea</w:t>
      </w:r>
      <w:r w:rsidRPr="00FE6245">
        <w:t xml:space="preserve"> asigură prezentare</w:t>
      </w:r>
      <w:r>
        <w:t>a</w:t>
      </w:r>
      <w:r w:rsidRPr="00FE6245">
        <w:t xml:space="preserve"> completă și corectă a informațiilor de interes public </w:t>
      </w:r>
      <w:r>
        <w:t>menționate</w:t>
      </w:r>
      <w:r w:rsidRPr="00FE6245">
        <w:t xml:space="preserve"> în acest capitol.</w:t>
      </w:r>
    </w:p>
    <w:p w14:paraId="72203BCA" w14:textId="77777777" w:rsidR="00B6592C" w:rsidRDefault="00B6592C" w:rsidP="00A462F5">
      <w:pPr>
        <w:pStyle w:val="NoSpacing"/>
        <w:spacing w:line="276" w:lineRule="auto"/>
      </w:pPr>
    </w:p>
    <w:p w14:paraId="20A741C8" w14:textId="38F8101E" w:rsidR="00B6592C" w:rsidRDefault="00B6592C" w:rsidP="00882CBC">
      <w:pPr>
        <w:pStyle w:val="Heading1"/>
        <w:ind w:left="720" w:firstLine="0"/>
      </w:pPr>
      <w:r>
        <w:t xml:space="preserve">Capitolul XI. </w:t>
      </w:r>
      <w:r w:rsidRPr="00274A8B">
        <w:t>Dispoziții finale și tranzitorii</w:t>
      </w:r>
    </w:p>
    <w:p w14:paraId="5E0946BE" w14:textId="77777777" w:rsidR="008A6A37" w:rsidRDefault="00882CBC" w:rsidP="008A6A37">
      <w:pPr>
        <w:pStyle w:val="ListParagraph"/>
        <w:numPr>
          <w:ilvl w:val="0"/>
          <w:numId w:val="33"/>
        </w:numPr>
        <w:spacing w:after="0" w:line="240" w:lineRule="auto"/>
        <w:ind w:left="709" w:hanging="567"/>
        <w:contextualSpacing w:val="0"/>
      </w:pPr>
      <w:r>
        <w:t xml:space="preserve">Dispozițiile prezentului Cod se revizuiesc și se completează periodic conform </w:t>
      </w:r>
      <w:r w:rsidR="0022248B">
        <w:t>cerințelor legislației în vigoare</w:t>
      </w:r>
      <w:r>
        <w:t xml:space="preserve">. </w:t>
      </w:r>
    </w:p>
    <w:p w14:paraId="1ED672F2" w14:textId="77777777" w:rsidR="00A216A6" w:rsidRDefault="00092325" w:rsidP="00A216A6">
      <w:pPr>
        <w:pStyle w:val="ListParagraph"/>
        <w:numPr>
          <w:ilvl w:val="0"/>
          <w:numId w:val="33"/>
        </w:numPr>
        <w:spacing w:after="0" w:line="240" w:lineRule="auto"/>
        <w:ind w:left="709" w:hanging="567"/>
        <w:contextualSpacing w:val="0"/>
      </w:pPr>
      <w:r>
        <w:t xml:space="preserve">În conformitate cu conţinutul său, Codul reprezintă un set de reguli şi principii ce trebuie să fie respectate de către toate părțile implicate conform </w:t>
      </w:r>
      <w:r w:rsidR="00882CBC">
        <w:t xml:space="preserve"> atribuțiilor, în scopul de a acționa în interesul </w:t>
      </w:r>
      <w:r>
        <w:t>întreprinderii</w:t>
      </w:r>
      <w:r w:rsidR="00882CBC">
        <w:t xml:space="preserve"> și interesului public. </w:t>
      </w:r>
    </w:p>
    <w:p w14:paraId="4FDF9788" w14:textId="09814EBB" w:rsidR="00092325" w:rsidRDefault="00092325" w:rsidP="00764D63">
      <w:pPr>
        <w:pStyle w:val="ListParagraph"/>
        <w:numPr>
          <w:ilvl w:val="0"/>
          <w:numId w:val="33"/>
        </w:numPr>
        <w:spacing w:after="0" w:line="240" w:lineRule="auto"/>
        <w:ind w:left="709" w:hanging="567"/>
        <w:contextualSpacing w:val="0"/>
      </w:pPr>
      <w:r>
        <w:t xml:space="preserve">Monitorizarea implementării Codului este </w:t>
      </w:r>
      <w:r w:rsidR="0053615C">
        <w:t>asigurată</w:t>
      </w:r>
      <w:r>
        <w:t xml:space="preserve"> de Consiliul întreprinderii.</w:t>
      </w:r>
    </w:p>
    <w:p w14:paraId="47B358A4" w14:textId="20A19042" w:rsidR="0053615C" w:rsidRDefault="007967C9" w:rsidP="0053615C">
      <w:pPr>
        <w:pStyle w:val="ListParagraph"/>
        <w:numPr>
          <w:ilvl w:val="0"/>
          <w:numId w:val="33"/>
        </w:numPr>
        <w:spacing w:after="0" w:line="240" w:lineRule="auto"/>
        <w:ind w:left="709" w:hanging="567"/>
        <w:contextualSpacing w:val="0"/>
      </w:pPr>
      <w:r>
        <w:t>Anual, î</w:t>
      </w:r>
      <w:r w:rsidR="00882CBC">
        <w:t>ntreprinderea va întocmi o Declarație de guvernanță corporativă care va fi parte componentă a raportului anual al întreprinderii, i</w:t>
      </w:r>
      <w:r w:rsidR="008A6A37">
        <w:t>n</w:t>
      </w:r>
      <w:r w:rsidR="009813DE">
        <w:t xml:space="preserve">clusiv a conducerii </w:t>
      </w:r>
      <w:r w:rsidR="00882CBC">
        <w:t>(conform Anexei).</w:t>
      </w:r>
      <w:bookmarkStart w:id="4" w:name="_Ref66730400"/>
    </w:p>
    <w:p w14:paraId="61B3BDF8" w14:textId="33CC890A" w:rsidR="0053615C" w:rsidRDefault="0053615C" w:rsidP="0053615C">
      <w:pPr>
        <w:pStyle w:val="ListParagraph"/>
        <w:numPr>
          <w:ilvl w:val="0"/>
          <w:numId w:val="33"/>
        </w:numPr>
        <w:spacing w:after="0" w:line="240" w:lineRule="auto"/>
        <w:ind w:left="709" w:hanging="567"/>
        <w:contextualSpacing w:val="0"/>
      </w:pPr>
      <w:r w:rsidRPr="008C47A1">
        <w:t>Declarați</w:t>
      </w:r>
      <w:r>
        <w:t>a</w:t>
      </w:r>
      <w:r w:rsidRPr="008C47A1">
        <w:t xml:space="preserve"> de guvernanță corporativă</w:t>
      </w:r>
      <w:bookmarkStart w:id="5" w:name="_Hlk66730367"/>
      <w:r>
        <w:t xml:space="preserve"> va indica </w:t>
      </w:r>
      <w:r w:rsidRPr="0053615C">
        <w:rPr>
          <w:color w:val="000000"/>
        </w:rPr>
        <w:t xml:space="preserve">modul în care </w:t>
      </w:r>
      <w:r w:rsidR="00256936">
        <w:rPr>
          <w:color w:val="000000"/>
        </w:rPr>
        <w:t>întreprinderea</w:t>
      </w:r>
      <w:r w:rsidRPr="0053615C">
        <w:rPr>
          <w:color w:val="000000"/>
        </w:rPr>
        <w:t xml:space="preserve"> s-a conformat sau s-a abătut de la prevederile prezentului Cod </w:t>
      </w:r>
      <w:bookmarkEnd w:id="5"/>
      <w:r w:rsidRPr="0053615C">
        <w:rPr>
          <w:color w:val="000000"/>
        </w:rPr>
        <w:t>și va răspunde la următoarele întrebări:</w:t>
      </w:r>
      <w:bookmarkEnd w:id="4"/>
    </w:p>
    <w:p w14:paraId="478BC2BD" w14:textId="77777777" w:rsidR="0053615C" w:rsidRPr="00434FBB" w:rsidRDefault="0053615C" w:rsidP="0053615C">
      <w:pPr>
        <w:pStyle w:val="ListParagraph"/>
        <w:numPr>
          <w:ilvl w:val="0"/>
          <w:numId w:val="35"/>
        </w:numPr>
        <w:spacing w:after="0"/>
        <w:contextualSpacing w:val="0"/>
      </w:pPr>
      <w:r>
        <w:rPr>
          <w:color w:val="000000"/>
        </w:rPr>
        <w:t>care sunt motivele abaterii de la anumite prevederi din prezentul Cod;</w:t>
      </w:r>
    </w:p>
    <w:p w14:paraId="57BA98DC" w14:textId="77777777" w:rsidR="0053615C" w:rsidRPr="00434FBB" w:rsidRDefault="0053615C" w:rsidP="0053615C">
      <w:pPr>
        <w:pStyle w:val="ListParagraph"/>
        <w:numPr>
          <w:ilvl w:val="0"/>
          <w:numId w:val="35"/>
        </w:numPr>
        <w:spacing w:after="0"/>
        <w:contextualSpacing w:val="0"/>
      </w:pPr>
      <w:r>
        <w:rPr>
          <w:color w:val="000000"/>
        </w:rPr>
        <w:t xml:space="preserve">cum a </w:t>
      </w:r>
      <w:r w:rsidRPr="00434FBB">
        <w:rPr>
          <w:color w:val="000000"/>
        </w:rPr>
        <w:t>fost luată decizia de a se abate</w:t>
      </w:r>
      <w:r>
        <w:rPr>
          <w:color w:val="000000"/>
        </w:rPr>
        <w:t xml:space="preserve"> de la anumite prevederi din prezentul Cod</w:t>
      </w:r>
      <w:r w:rsidRPr="00434FBB">
        <w:rPr>
          <w:color w:val="000000"/>
        </w:rPr>
        <w:t>;</w:t>
      </w:r>
    </w:p>
    <w:p w14:paraId="605A42A6" w14:textId="395C3FD9" w:rsidR="0053615C" w:rsidRPr="0053615C" w:rsidRDefault="0053615C" w:rsidP="0053615C">
      <w:pPr>
        <w:pStyle w:val="ListParagraph"/>
        <w:numPr>
          <w:ilvl w:val="0"/>
          <w:numId w:val="35"/>
        </w:numPr>
        <w:spacing w:after="0"/>
        <w:contextualSpacing w:val="0"/>
      </w:pPr>
      <w:r>
        <w:rPr>
          <w:color w:val="000000"/>
        </w:rPr>
        <w:t xml:space="preserve">dacă abaterea este limitată în timp, când se preconizează că </w:t>
      </w:r>
      <w:r w:rsidR="00256936">
        <w:rPr>
          <w:color w:val="000000"/>
        </w:rPr>
        <w:t>întreprinderea</w:t>
      </w:r>
      <w:r>
        <w:rPr>
          <w:color w:val="000000"/>
        </w:rPr>
        <w:t xml:space="preserve"> se va conforma;</w:t>
      </w:r>
    </w:p>
    <w:p w14:paraId="7FA0C854" w14:textId="42E450CB" w:rsidR="0053615C" w:rsidRDefault="0053615C" w:rsidP="0053615C">
      <w:pPr>
        <w:pStyle w:val="ListParagraph"/>
        <w:numPr>
          <w:ilvl w:val="0"/>
          <w:numId w:val="35"/>
        </w:numPr>
        <w:spacing w:after="0"/>
        <w:contextualSpacing w:val="0"/>
      </w:pPr>
      <w:r w:rsidRPr="0053615C">
        <w:rPr>
          <w:color w:val="000000"/>
        </w:rPr>
        <w:t xml:space="preserve">dacă este cazul, măsura luată în locul conformării și explicația în ce fel măsura respectivă atinge obiectivul Codului în ansamblu, sau să clarifice modul în care aceasta contribuie la o bună guvernanță corporativă a </w:t>
      </w:r>
      <w:r w:rsidR="00256936">
        <w:rPr>
          <w:color w:val="000000"/>
        </w:rPr>
        <w:t>întreprinderii.</w:t>
      </w:r>
    </w:p>
    <w:p w14:paraId="72696A36" w14:textId="1D7FF553" w:rsidR="00C23ACC" w:rsidRDefault="00C23ACC" w:rsidP="006676C4">
      <w:pPr>
        <w:ind w:left="0" w:firstLine="0"/>
        <w:sectPr w:rsidR="00C23ACC" w:rsidSect="00EA51B1">
          <w:pgSz w:w="11906" w:h="16838"/>
          <w:pgMar w:top="1134" w:right="849" w:bottom="1440" w:left="1440" w:header="708" w:footer="708" w:gutter="0"/>
          <w:cols w:space="708"/>
          <w:docGrid w:linePitch="360"/>
        </w:sectPr>
      </w:pPr>
    </w:p>
    <w:p w14:paraId="65AEA286" w14:textId="04198884" w:rsidR="00882CBC" w:rsidRPr="00882CBC" w:rsidRDefault="00882CBC" w:rsidP="006676C4">
      <w:pPr>
        <w:pStyle w:val="Heading2"/>
        <w:ind w:left="0" w:right="-373" w:firstLine="0"/>
        <w:jc w:val="right"/>
        <w:rPr>
          <w:rFonts w:ascii="Times New Roman" w:hAnsi="Times New Roman" w:cs="Times New Roman"/>
          <w:sz w:val="24"/>
          <w:szCs w:val="24"/>
        </w:rPr>
      </w:pPr>
      <w:r w:rsidRPr="00882CBC">
        <w:rPr>
          <w:rFonts w:ascii="Times New Roman" w:hAnsi="Times New Roman" w:cs="Times New Roman"/>
          <w:sz w:val="24"/>
          <w:szCs w:val="24"/>
        </w:rPr>
        <w:lastRenderedPageBreak/>
        <w:t>Anexă</w:t>
      </w:r>
    </w:p>
    <w:p w14:paraId="53FE4958" w14:textId="51D3CB9F" w:rsidR="00882CBC" w:rsidRPr="00882CBC" w:rsidRDefault="00882CBC" w:rsidP="00882CBC">
      <w:pPr>
        <w:jc w:val="right"/>
        <w:rPr>
          <w:rFonts w:cs="Times New Roman"/>
          <w:szCs w:val="24"/>
        </w:rPr>
      </w:pPr>
      <w:r w:rsidRPr="00882CBC">
        <w:rPr>
          <w:rFonts w:cs="Times New Roman"/>
          <w:szCs w:val="24"/>
        </w:rPr>
        <w:t xml:space="preserve"> la Codul de guvernanță corporativă</w:t>
      </w:r>
    </w:p>
    <w:p w14:paraId="511C8C8E" w14:textId="7E36749C" w:rsidR="00B6592C" w:rsidRPr="00882CBC" w:rsidRDefault="00B6592C" w:rsidP="00882CBC">
      <w:pPr>
        <w:pStyle w:val="Heading2"/>
        <w:ind w:left="0" w:right="-373" w:firstLine="0"/>
        <w:jc w:val="center"/>
        <w:rPr>
          <w:rFonts w:ascii="Times New Roman" w:hAnsi="Times New Roman" w:cs="Times New Roman"/>
          <w:sz w:val="24"/>
          <w:szCs w:val="24"/>
        </w:rPr>
      </w:pPr>
      <w:r w:rsidRPr="00882CBC">
        <w:rPr>
          <w:rFonts w:ascii="Times New Roman" w:hAnsi="Times New Roman" w:cs="Times New Roman"/>
          <w:sz w:val="24"/>
          <w:szCs w:val="24"/>
        </w:rPr>
        <w:t>Declarația de guvernanță corporativă - Conformare sau justificare</w:t>
      </w:r>
    </w:p>
    <w:tbl>
      <w:tblPr>
        <w:tblW w:w="101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21"/>
        <w:gridCol w:w="850"/>
        <w:gridCol w:w="851"/>
        <w:gridCol w:w="2551"/>
      </w:tblGrid>
      <w:tr w:rsidR="00B6592C" w:rsidRPr="00882CBC" w14:paraId="0E26583B" w14:textId="77777777" w:rsidTr="00A73244">
        <w:trPr>
          <w:trHeight w:val="144"/>
        </w:trPr>
        <w:tc>
          <w:tcPr>
            <w:tcW w:w="710" w:type="dxa"/>
            <w:shd w:val="clear" w:color="auto" w:fill="D9E2F3" w:themeFill="accent1" w:themeFillTint="33"/>
            <w:vAlign w:val="center"/>
          </w:tcPr>
          <w:p w14:paraId="4F491600" w14:textId="77777777" w:rsidR="00B6592C" w:rsidRPr="00882CBC" w:rsidRDefault="00B6592C" w:rsidP="00A73244">
            <w:pPr>
              <w:spacing w:after="0"/>
              <w:jc w:val="center"/>
              <w:rPr>
                <w:rFonts w:cs="Times New Roman"/>
                <w:b/>
                <w:szCs w:val="24"/>
              </w:rPr>
            </w:pPr>
            <w:r w:rsidRPr="00882CBC">
              <w:rPr>
                <w:rFonts w:cs="Times New Roman"/>
                <w:b/>
                <w:szCs w:val="24"/>
              </w:rPr>
              <w:t>Nr.</w:t>
            </w:r>
          </w:p>
        </w:tc>
        <w:tc>
          <w:tcPr>
            <w:tcW w:w="5221" w:type="dxa"/>
            <w:shd w:val="clear" w:color="auto" w:fill="D9E2F3" w:themeFill="accent1" w:themeFillTint="33"/>
            <w:vAlign w:val="center"/>
          </w:tcPr>
          <w:p w14:paraId="41DDE5DA" w14:textId="77777777" w:rsidR="00B6592C" w:rsidRPr="00882CBC" w:rsidRDefault="00B6592C" w:rsidP="00A73244">
            <w:pPr>
              <w:spacing w:after="0"/>
              <w:jc w:val="center"/>
              <w:rPr>
                <w:rFonts w:cs="Times New Roman"/>
                <w:b/>
                <w:szCs w:val="24"/>
              </w:rPr>
            </w:pPr>
            <w:r w:rsidRPr="00882CBC">
              <w:rPr>
                <w:rFonts w:cs="Times New Roman"/>
                <w:b/>
                <w:szCs w:val="24"/>
              </w:rPr>
              <w:t>Întrebare</w:t>
            </w:r>
          </w:p>
        </w:tc>
        <w:tc>
          <w:tcPr>
            <w:tcW w:w="850" w:type="dxa"/>
            <w:shd w:val="clear" w:color="auto" w:fill="D9E2F3" w:themeFill="accent1" w:themeFillTint="33"/>
            <w:vAlign w:val="center"/>
          </w:tcPr>
          <w:p w14:paraId="78C7AC97" w14:textId="77777777" w:rsidR="00B6592C" w:rsidRPr="00882CBC" w:rsidRDefault="00B6592C" w:rsidP="00A73244">
            <w:pPr>
              <w:spacing w:after="0"/>
              <w:jc w:val="center"/>
              <w:rPr>
                <w:rFonts w:cs="Times New Roman"/>
                <w:b/>
                <w:szCs w:val="24"/>
              </w:rPr>
            </w:pPr>
            <w:r w:rsidRPr="00882CBC">
              <w:rPr>
                <w:rFonts w:cs="Times New Roman"/>
                <w:b/>
                <w:szCs w:val="24"/>
              </w:rPr>
              <w:t>DA</w:t>
            </w:r>
          </w:p>
        </w:tc>
        <w:tc>
          <w:tcPr>
            <w:tcW w:w="851" w:type="dxa"/>
            <w:shd w:val="clear" w:color="auto" w:fill="D9E2F3" w:themeFill="accent1" w:themeFillTint="33"/>
            <w:vAlign w:val="center"/>
          </w:tcPr>
          <w:p w14:paraId="1F35193D" w14:textId="77777777" w:rsidR="00B6592C" w:rsidRPr="00882CBC" w:rsidRDefault="00B6592C" w:rsidP="00A73244">
            <w:pPr>
              <w:spacing w:after="0"/>
              <w:jc w:val="center"/>
              <w:rPr>
                <w:rFonts w:cs="Times New Roman"/>
                <w:b/>
                <w:szCs w:val="24"/>
              </w:rPr>
            </w:pPr>
            <w:r w:rsidRPr="00882CBC">
              <w:rPr>
                <w:rFonts w:cs="Times New Roman"/>
                <w:b/>
                <w:szCs w:val="24"/>
              </w:rPr>
              <w:t>NU</w:t>
            </w:r>
          </w:p>
        </w:tc>
        <w:tc>
          <w:tcPr>
            <w:tcW w:w="2551" w:type="dxa"/>
            <w:shd w:val="clear" w:color="auto" w:fill="D9E2F3" w:themeFill="accent1" w:themeFillTint="33"/>
            <w:vAlign w:val="center"/>
          </w:tcPr>
          <w:p w14:paraId="531600B7" w14:textId="77777777" w:rsidR="00B6592C" w:rsidRPr="00882CBC" w:rsidRDefault="00B6592C" w:rsidP="00A73244">
            <w:pPr>
              <w:spacing w:after="0"/>
              <w:ind w:left="14" w:hanging="14"/>
              <w:jc w:val="center"/>
              <w:rPr>
                <w:rFonts w:cs="Times New Roman"/>
                <w:b/>
                <w:szCs w:val="24"/>
              </w:rPr>
            </w:pPr>
            <w:r w:rsidRPr="00882CBC">
              <w:rPr>
                <w:rFonts w:cs="Times New Roman"/>
                <w:b/>
                <w:szCs w:val="24"/>
              </w:rPr>
              <w:t>Dacă NU, atunci JUSTIFICARE</w:t>
            </w:r>
          </w:p>
        </w:tc>
      </w:tr>
      <w:tr w:rsidR="00B6592C" w:rsidRPr="00882CBC" w14:paraId="6FABEB2B" w14:textId="77777777" w:rsidTr="00A73244">
        <w:trPr>
          <w:trHeight w:val="465"/>
        </w:trPr>
        <w:tc>
          <w:tcPr>
            <w:tcW w:w="710" w:type="dxa"/>
          </w:tcPr>
          <w:p w14:paraId="70138A8D" w14:textId="77777777" w:rsidR="00B6592C" w:rsidRPr="00882CBC" w:rsidRDefault="00B6592C" w:rsidP="00764D63">
            <w:pPr>
              <w:numPr>
                <w:ilvl w:val="0"/>
                <w:numId w:val="32"/>
              </w:numPr>
              <w:spacing w:after="0" w:line="240" w:lineRule="auto"/>
              <w:jc w:val="left"/>
              <w:rPr>
                <w:rFonts w:cs="Times New Roman"/>
                <w:b/>
                <w:bCs/>
                <w:spacing w:val="4"/>
                <w:szCs w:val="24"/>
              </w:rPr>
            </w:pPr>
          </w:p>
        </w:tc>
        <w:tc>
          <w:tcPr>
            <w:tcW w:w="5221" w:type="dxa"/>
          </w:tcPr>
          <w:p w14:paraId="38B72920" w14:textId="1F15C545" w:rsidR="00B6592C" w:rsidRPr="00882CBC" w:rsidRDefault="00B6592C" w:rsidP="007D73ED">
            <w:pPr>
              <w:spacing w:after="0" w:line="240" w:lineRule="auto"/>
              <w:ind w:left="68" w:firstLine="0"/>
              <w:jc w:val="left"/>
              <w:rPr>
                <w:rFonts w:cs="Times New Roman"/>
                <w:bCs/>
                <w:spacing w:val="4"/>
                <w:szCs w:val="24"/>
              </w:rPr>
            </w:pPr>
            <w:r w:rsidRPr="00882CBC">
              <w:rPr>
                <w:rFonts w:cs="Times New Roman"/>
                <w:bCs/>
                <w:spacing w:val="4"/>
                <w:szCs w:val="24"/>
              </w:rPr>
              <w:t>Dispune</w:t>
            </w:r>
            <w:r w:rsidR="00882CBC">
              <w:rPr>
                <w:rFonts w:cs="Times New Roman"/>
                <w:bCs/>
                <w:spacing w:val="4"/>
                <w:szCs w:val="24"/>
              </w:rPr>
              <w:t xml:space="preserve"> întreprinderea</w:t>
            </w:r>
            <w:r w:rsidRPr="00882CBC">
              <w:rPr>
                <w:rFonts w:cs="Times New Roman"/>
                <w:bCs/>
                <w:spacing w:val="4"/>
                <w:szCs w:val="24"/>
              </w:rPr>
              <w:t xml:space="preserve"> de o pagină web proprie? Indicați denumirea acesteia.</w:t>
            </w:r>
          </w:p>
        </w:tc>
        <w:tc>
          <w:tcPr>
            <w:tcW w:w="850" w:type="dxa"/>
          </w:tcPr>
          <w:p w14:paraId="65B18BA9" w14:textId="77777777" w:rsidR="00B6592C" w:rsidRPr="00882CBC" w:rsidRDefault="00B6592C" w:rsidP="00A73244">
            <w:pPr>
              <w:spacing w:after="0"/>
              <w:rPr>
                <w:rFonts w:cs="Times New Roman"/>
                <w:szCs w:val="24"/>
              </w:rPr>
            </w:pPr>
          </w:p>
        </w:tc>
        <w:tc>
          <w:tcPr>
            <w:tcW w:w="851" w:type="dxa"/>
          </w:tcPr>
          <w:p w14:paraId="6747C6D5" w14:textId="77777777" w:rsidR="00B6592C" w:rsidRPr="00882CBC" w:rsidRDefault="00B6592C" w:rsidP="00A73244">
            <w:pPr>
              <w:spacing w:after="0"/>
              <w:rPr>
                <w:rFonts w:cs="Times New Roman"/>
                <w:szCs w:val="24"/>
              </w:rPr>
            </w:pPr>
          </w:p>
        </w:tc>
        <w:tc>
          <w:tcPr>
            <w:tcW w:w="2551" w:type="dxa"/>
          </w:tcPr>
          <w:p w14:paraId="47A3BD8F" w14:textId="77777777" w:rsidR="00B6592C" w:rsidRPr="00882CBC" w:rsidRDefault="00B6592C" w:rsidP="00A73244">
            <w:pPr>
              <w:spacing w:after="0"/>
              <w:rPr>
                <w:rFonts w:cs="Times New Roman"/>
                <w:szCs w:val="24"/>
              </w:rPr>
            </w:pPr>
          </w:p>
        </w:tc>
      </w:tr>
      <w:tr w:rsidR="007D73ED" w:rsidRPr="00882CBC" w14:paraId="2CC4923A" w14:textId="77777777" w:rsidTr="00A73244">
        <w:trPr>
          <w:trHeight w:val="465"/>
        </w:trPr>
        <w:tc>
          <w:tcPr>
            <w:tcW w:w="710" w:type="dxa"/>
          </w:tcPr>
          <w:p w14:paraId="5023304D" w14:textId="77777777" w:rsidR="007D73ED" w:rsidRPr="00882CBC" w:rsidRDefault="007D73ED" w:rsidP="00764D63">
            <w:pPr>
              <w:numPr>
                <w:ilvl w:val="0"/>
                <w:numId w:val="32"/>
              </w:numPr>
              <w:spacing w:after="0" w:line="240" w:lineRule="auto"/>
              <w:jc w:val="left"/>
              <w:rPr>
                <w:rFonts w:cs="Times New Roman"/>
                <w:b/>
                <w:bCs/>
                <w:spacing w:val="4"/>
                <w:szCs w:val="24"/>
              </w:rPr>
            </w:pPr>
          </w:p>
        </w:tc>
        <w:tc>
          <w:tcPr>
            <w:tcW w:w="5221" w:type="dxa"/>
          </w:tcPr>
          <w:p w14:paraId="7100D156" w14:textId="2F92BD0E" w:rsidR="007D73ED" w:rsidRPr="00882CBC" w:rsidRDefault="007D73ED" w:rsidP="007D73ED">
            <w:pPr>
              <w:spacing w:after="0" w:line="240" w:lineRule="auto"/>
              <w:ind w:left="68" w:firstLine="0"/>
              <w:jc w:val="left"/>
              <w:rPr>
                <w:rFonts w:cs="Times New Roman"/>
                <w:bCs/>
                <w:spacing w:val="4"/>
                <w:szCs w:val="24"/>
              </w:rPr>
            </w:pPr>
            <w:r>
              <w:rPr>
                <w:rFonts w:cs="Times New Roman"/>
                <w:bCs/>
                <w:spacing w:val="4"/>
                <w:szCs w:val="24"/>
              </w:rPr>
              <w:t>Întreprinderea</w:t>
            </w:r>
            <w:r w:rsidRPr="00882CBC">
              <w:rPr>
                <w:rFonts w:cs="Times New Roman"/>
                <w:bCs/>
                <w:spacing w:val="4"/>
                <w:szCs w:val="24"/>
              </w:rPr>
              <w:t xml:space="preserve">  a elaborat Codul de guvernanță corporativă?</w:t>
            </w:r>
          </w:p>
        </w:tc>
        <w:tc>
          <w:tcPr>
            <w:tcW w:w="850" w:type="dxa"/>
          </w:tcPr>
          <w:p w14:paraId="476BC881" w14:textId="77777777" w:rsidR="007D73ED" w:rsidRPr="00882CBC" w:rsidRDefault="007D73ED" w:rsidP="00A73244">
            <w:pPr>
              <w:spacing w:after="0"/>
              <w:rPr>
                <w:rFonts w:cs="Times New Roman"/>
                <w:szCs w:val="24"/>
              </w:rPr>
            </w:pPr>
          </w:p>
        </w:tc>
        <w:tc>
          <w:tcPr>
            <w:tcW w:w="851" w:type="dxa"/>
          </w:tcPr>
          <w:p w14:paraId="0CF7C4DF" w14:textId="77777777" w:rsidR="007D73ED" w:rsidRPr="00882CBC" w:rsidRDefault="007D73ED" w:rsidP="00A73244">
            <w:pPr>
              <w:spacing w:after="0"/>
              <w:rPr>
                <w:rFonts w:cs="Times New Roman"/>
                <w:szCs w:val="24"/>
              </w:rPr>
            </w:pPr>
          </w:p>
        </w:tc>
        <w:tc>
          <w:tcPr>
            <w:tcW w:w="2551" w:type="dxa"/>
          </w:tcPr>
          <w:p w14:paraId="184867D8" w14:textId="77777777" w:rsidR="007D73ED" w:rsidRPr="00882CBC" w:rsidRDefault="007D73ED" w:rsidP="00A73244">
            <w:pPr>
              <w:spacing w:after="0"/>
              <w:rPr>
                <w:rFonts w:cs="Times New Roman"/>
                <w:szCs w:val="24"/>
              </w:rPr>
            </w:pPr>
          </w:p>
        </w:tc>
      </w:tr>
      <w:tr w:rsidR="00B6592C" w:rsidRPr="00882CBC" w14:paraId="0AB5BFF0" w14:textId="77777777" w:rsidTr="00A73244">
        <w:trPr>
          <w:trHeight w:val="144"/>
        </w:trPr>
        <w:tc>
          <w:tcPr>
            <w:tcW w:w="710" w:type="dxa"/>
          </w:tcPr>
          <w:p w14:paraId="1C27DDA7" w14:textId="77777777" w:rsidR="00B6592C" w:rsidRPr="00882CBC" w:rsidRDefault="00B6592C" w:rsidP="00764D63">
            <w:pPr>
              <w:numPr>
                <w:ilvl w:val="0"/>
                <w:numId w:val="32"/>
              </w:numPr>
              <w:spacing w:after="0" w:line="240" w:lineRule="auto"/>
              <w:rPr>
                <w:rFonts w:cs="Times New Roman"/>
                <w:b/>
                <w:bCs/>
                <w:spacing w:val="4"/>
                <w:szCs w:val="24"/>
              </w:rPr>
            </w:pPr>
          </w:p>
        </w:tc>
        <w:tc>
          <w:tcPr>
            <w:tcW w:w="5221" w:type="dxa"/>
          </w:tcPr>
          <w:p w14:paraId="406F10C8" w14:textId="77777777" w:rsidR="00B6592C" w:rsidRPr="00882CBC" w:rsidRDefault="00B6592C" w:rsidP="007D73ED">
            <w:pPr>
              <w:spacing w:after="0" w:line="240" w:lineRule="auto"/>
              <w:ind w:left="68" w:firstLine="0"/>
              <w:jc w:val="left"/>
              <w:rPr>
                <w:rFonts w:cs="Times New Roman"/>
                <w:szCs w:val="24"/>
              </w:rPr>
            </w:pPr>
            <w:r w:rsidRPr="00882CBC">
              <w:rPr>
                <w:rFonts w:cs="Times New Roman"/>
                <w:bCs/>
                <w:spacing w:val="4"/>
                <w:szCs w:val="24"/>
              </w:rPr>
              <w:t>Codul de guvernanță corporativă este plasat pe pagina web proprie a întreprinderii, cu indicarea datei la care a fost operată ultima modificare?</w:t>
            </w:r>
          </w:p>
        </w:tc>
        <w:tc>
          <w:tcPr>
            <w:tcW w:w="850" w:type="dxa"/>
          </w:tcPr>
          <w:p w14:paraId="7FE39C93" w14:textId="77777777" w:rsidR="00B6592C" w:rsidRPr="00882CBC" w:rsidRDefault="00B6592C" w:rsidP="00A73244">
            <w:pPr>
              <w:spacing w:after="0"/>
              <w:rPr>
                <w:rFonts w:cs="Times New Roman"/>
                <w:szCs w:val="24"/>
              </w:rPr>
            </w:pPr>
          </w:p>
        </w:tc>
        <w:tc>
          <w:tcPr>
            <w:tcW w:w="851" w:type="dxa"/>
          </w:tcPr>
          <w:p w14:paraId="59FA9E06" w14:textId="77777777" w:rsidR="00B6592C" w:rsidRPr="00882CBC" w:rsidRDefault="00B6592C" w:rsidP="00A73244">
            <w:pPr>
              <w:spacing w:after="0"/>
              <w:rPr>
                <w:rFonts w:cs="Times New Roman"/>
                <w:szCs w:val="24"/>
              </w:rPr>
            </w:pPr>
          </w:p>
        </w:tc>
        <w:tc>
          <w:tcPr>
            <w:tcW w:w="2551" w:type="dxa"/>
          </w:tcPr>
          <w:p w14:paraId="7E8D384C" w14:textId="77777777" w:rsidR="00B6592C" w:rsidRPr="00882CBC" w:rsidRDefault="00B6592C" w:rsidP="00A73244">
            <w:pPr>
              <w:spacing w:after="0"/>
              <w:rPr>
                <w:rFonts w:cs="Times New Roman"/>
                <w:szCs w:val="24"/>
              </w:rPr>
            </w:pPr>
          </w:p>
        </w:tc>
      </w:tr>
      <w:tr w:rsidR="00B6592C" w:rsidRPr="00882CBC" w14:paraId="3C15CE46" w14:textId="77777777" w:rsidTr="00A73244">
        <w:trPr>
          <w:trHeight w:val="144"/>
        </w:trPr>
        <w:tc>
          <w:tcPr>
            <w:tcW w:w="710" w:type="dxa"/>
          </w:tcPr>
          <w:p w14:paraId="79910545" w14:textId="77777777" w:rsidR="00B6592C" w:rsidRPr="00882CBC" w:rsidRDefault="00B6592C" w:rsidP="00764D63">
            <w:pPr>
              <w:numPr>
                <w:ilvl w:val="0"/>
                <w:numId w:val="32"/>
              </w:numPr>
              <w:spacing w:after="0" w:line="240" w:lineRule="auto"/>
              <w:rPr>
                <w:rFonts w:cs="Times New Roman"/>
                <w:b/>
                <w:bCs/>
                <w:spacing w:val="4"/>
                <w:szCs w:val="24"/>
              </w:rPr>
            </w:pPr>
          </w:p>
        </w:tc>
        <w:tc>
          <w:tcPr>
            <w:tcW w:w="5221" w:type="dxa"/>
          </w:tcPr>
          <w:p w14:paraId="4B8412EA" w14:textId="3F08B346" w:rsidR="00B6592C" w:rsidRPr="00882CBC" w:rsidRDefault="00B6592C" w:rsidP="007D73ED">
            <w:pPr>
              <w:spacing w:after="0" w:line="240" w:lineRule="auto"/>
              <w:ind w:left="68" w:firstLine="0"/>
              <w:jc w:val="left"/>
              <w:rPr>
                <w:rFonts w:cs="Times New Roman"/>
                <w:szCs w:val="24"/>
              </w:rPr>
            </w:pPr>
            <w:r w:rsidRPr="00882CBC">
              <w:rPr>
                <w:rFonts w:cs="Times New Roman"/>
                <w:bCs/>
                <w:spacing w:val="4"/>
                <w:szCs w:val="24"/>
              </w:rPr>
              <w:t xml:space="preserve">În Codul de guvernanță corporativă sunt definite funcțiile, competențele și atribuțiile consiliului, organului executiv și </w:t>
            </w:r>
            <w:r w:rsidR="005462E6">
              <w:rPr>
                <w:rFonts w:cs="Times New Roman"/>
                <w:bCs/>
                <w:spacing w:val="4"/>
                <w:szCs w:val="24"/>
              </w:rPr>
              <w:t>comitetului de audit/</w:t>
            </w:r>
            <w:r w:rsidRPr="00882CBC">
              <w:rPr>
                <w:rFonts w:cs="Times New Roman"/>
                <w:bCs/>
                <w:spacing w:val="4"/>
                <w:szCs w:val="24"/>
              </w:rPr>
              <w:t xml:space="preserve">comisiei de cenzori? </w:t>
            </w:r>
          </w:p>
        </w:tc>
        <w:tc>
          <w:tcPr>
            <w:tcW w:w="850" w:type="dxa"/>
          </w:tcPr>
          <w:p w14:paraId="24D675BF" w14:textId="77777777" w:rsidR="00B6592C" w:rsidRPr="00882CBC" w:rsidRDefault="00B6592C" w:rsidP="00A73244">
            <w:pPr>
              <w:spacing w:after="0"/>
              <w:rPr>
                <w:rFonts w:cs="Times New Roman"/>
                <w:szCs w:val="24"/>
              </w:rPr>
            </w:pPr>
          </w:p>
        </w:tc>
        <w:tc>
          <w:tcPr>
            <w:tcW w:w="851" w:type="dxa"/>
          </w:tcPr>
          <w:p w14:paraId="526FF8F3" w14:textId="77777777" w:rsidR="00B6592C" w:rsidRPr="00882CBC" w:rsidRDefault="00B6592C" w:rsidP="00A73244">
            <w:pPr>
              <w:spacing w:after="0"/>
              <w:rPr>
                <w:rFonts w:cs="Times New Roman"/>
                <w:szCs w:val="24"/>
              </w:rPr>
            </w:pPr>
          </w:p>
        </w:tc>
        <w:tc>
          <w:tcPr>
            <w:tcW w:w="2551" w:type="dxa"/>
          </w:tcPr>
          <w:p w14:paraId="2CAE76F1" w14:textId="77777777" w:rsidR="00B6592C" w:rsidRPr="00882CBC" w:rsidRDefault="00B6592C" w:rsidP="00A73244">
            <w:pPr>
              <w:spacing w:after="0"/>
              <w:rPr>
                <w:rFonts w:cs="Times New Roman"/>
                <w:szCs w:val="24"/>
              </w:rPr>
            </w:pPr>
          </w:p>
        </w:tc>
      </w:tr>
      <w:tr w:rsidR="00B6592C" w:rsidRPr="00882CBC" w14:paraId="2796D057" w14:textId="77777777" w:rsidTr="00A73244">
        <w:trPr>
          <w:trHeight w:val="144"/>
        </w:trPr>
        <w:tc>
          <w:tcPr>
            <w:tcW w:w="710" w:type="dxa"/>
          </w:tcPr>
          <w:p w14:paraId="2B971B4A" w14:textId="77777777" w:rsidR="00B6592C" w:rsidRPr="00882CBC" w:rsidRDefault="00B6592C" w:rsidP="00764D63">
            <w:pPr>
              <w:numPr>
                <w:ilvl w:val="0"/>
                <w:numId w:val="32"/>
              </w:numPr>
              <w:spacing w:after="0" w:line="240" w:lineRule="auto"/>
              <w:rPr>
                <w:rFonts w:cs="Times New Roman"/>
                <w:b/>
                <w:bCs/>
                <w:spacing w:val="4"/>
                <w:szCs w:val="24"/>
              </w:rPr>
            </w:pPr>
          </w:p>
        </w:tc>
        <w:tc>
          <w:tcPr>
            <w:tcW w:w="5221" w:type="dxa"/>
          </w:tcPr>
          <w:p w14:paraId="5EFEA0C6" w14:textId="1CF33933" w:rsidR="00B6592C" w:rsidRPr="00882CBC" w:rsidRDefault="00B6592C" w:rsidP="007D73ED">
            <w:pPr>
              <w:spacing w:after="0" w:line="240" w:lineRule="auto"/>
              <w:ind w:left="68" w:firstLine="0"/>
              <w:jc w:val="left"/>
              <w:rPr>
                <w:rFonts w:cs="Times New Roman"/>
                <w:szCs w:val="24"/>
              </w:rPr>
            </w:pPr>
            <w:r w:rsidRPr="00882CBC">
              <w:rPr>
                <w:rFonts w:cs="Times New Roman"/>
                <w:bCs/>
                <w:spacing w:val="4"/>
                <w:szCs w:val="24"/>
              </w:rPr>
              <w:t xml:space="preserve">Raportul anual al </w:t>
            </w:r>
            <w:r w:rsidR="005462E6">
              <w:rPr>
                <w:rFonts w:cs="Times New Roman"/>
                <w:bCs/>
                <w:spacing w:val="4"/>
                <w:szCs w:val="24"/>
              </w:rPr>
              <w:t>întreprinde</w:t>
            </w:r>
            <w:r w:rsidRPr="00882CBC">
              <w:rPr>
                <w:rFonts w:cs="Times New Roman"/>
                <w:bCs/>
                <w:spacing w:val="4"/>
                <w:szCs w:val="24"/>
              </w:rPr>
              <w:t>rii</w:t>
            </w:r>
            <w:r w:rsidRPr="00882CBC">
              <w:rPr>
                <w:rFonts w:cs="Times New Roman"/>
                <w:bCs/>
                <w:color w:val="FF0000"/>
                <w:spacing w:val="4"/>
                <w:szCs w:val="24"/>
              </w:rPr>
              <w:t xml:space="preserve"> </w:t>
            </w:r>
            <w:r w:rsidRPr="00882CBC">
              <w:rPr>
                <w:rFonts w:cs="Times New Roman"/>
                <w:bCs/>
                <w:spacing w:val="4"/>
                <w:szCs w:val="24"/>
              </w:rPr>
              <w:t>prevede un capitol dedicat guvernanței corporative în care sunt descrise toate evenimentele relevante, legate de guvernanța corporativă, înregistrate în perioada de gestiune?</w:t>
            </w:r>
          </w:p>
        </w:tc>
        <w:tc>
          <w:tcPr>
            <w:tcW w:w="850" w:type="dxa"/>
          </w:tcPr>
          <w:p w14:paraId="696AC34A" w14:textId="77777777" w:rsidR="00B6592C" w:rsidRPr="00882CBC" w:rsidRDefault="00B6592C" w:rsidP="00A73244">
            <w:pPr>
              <w:spacing w:after="0"/>
              <w:rPr>
                <w:rFonts w:cs="Times New Roman"/>
                <w:szCs w:val="24"/>
              </w:rPr>
            </w:pPr>
          </w:p>
        </w:tc>
        <w:tc>
          <w:tcPr>
            <w:tcW w:w="851" w:type="dxa"/>
          </w:tcPr>
          <w:p w14:paraId="3FD2D549" w14:textId="77777777" w:rsidR="00B6592C" w:rsidRPr="00882CBC" w:rsidRDefault="00B6592C" w:rsidP="00A73244">
            <w:pPr>
              <w:spacing w:after="0"/>
              <w:rPr>
                <w:rFonts w:cs="Times New Roman"/>
                <w:szCs w:val="24"/>
              </w:rPr>
            </w:pPr>
          </w:p>
        </w:tc>
        <w:tc>
          <w:tcPr>
            <w:tcW w:w="2551" w:type="dxa"/>
          </w:tcPr>
          <w:p w14:paraId="164D1E79" w14:textId="77777777" w:rsidR="00B6592C" w:rsidRPr="00882CBC" w:rsidRDefault="00B6592C" w:rsidP="00A73244">
            <w:pPr>
              <w:spacing w:after="0"/>
              <w:rPr>
                <w:rFonts w:cs="Times New Roman"/>
                <w:szCs w:val="24"/>
              </w:rPr>
            </w:pPr>
          </w:p>
        </w:tc>
      </w:tr>
      <w:tr w:rsidR="00B6592C" w:rsidRPr="00882CBC" w14:paraId="7A1DF12D" w14:textId="77777777" w:rsidTr="00A73244">
        <w:trPr>
          <w:trHeight w:val="144"/>
        </w:trPr>
        <w:tc>
          <w:tcPr>
            <w:tcW w:w="710" w:type="dxa"/>
            <w:vMerge w:val="restart"/>
          </w:tcPr>
          <w:p w14:paraId="5FC35EEA" w14:textId="77777777" w:rsidR="00B6592C" w:rsidRPr="00882CBC" w:rsidRDefault="00B6592C" w:rsidP="00764D63">
            <w:pPr>
              <w:numPr>
                <w:ilvl w:val="0"/>
                <w:numId w:val="32"/>
              </w:numPr>
              <w:spacing w:after="0" w:line="240" w:lineRule="auto"/>
              <w:rPr>
                <w:rFonts w:cs="Times New Roman"/>
                <w:b/>
                <w:bCs/>
                <w:spacing w:val="4"/>
                <w:szCs w:val="24"/>
              </w:rPr>
            </w:pPr>
          </w:p>
        </w:tc>
        <w:tc>
          <w:tcPr>
            <w:tcW w:w="5221" w:type="dxa"/>
          </w:tcPr>
          <w:p w14:paraId="651D1185" w14:textId="77777777" w:rsidR="00B6592C" w:rsidRPr="00882CBC" w:rsidRDefault="00B6592C" w:rsidP="00A73244">
            <w:pPr>
              <w:spacing w:after="0"/>
              <w:ind w:left="69" w:firstLine="0"/>
              <w:jc w:val="left"/>
              <w:rPr>
                <w:rFonts w:cs="Times New Roman"/>
                <w:bCs/>
                <w:spacing w:val="4"/>
                <w:szCs w:val="24"/>
              </w:rPr>
            </w:pPr>
            <w:r w:rsidRPr="00882CBC">
              <w:rPr>
                <w:rFonts w:cs="Times New Roman"/>
                <w:bCs/>
                <w:spacing w:val="4"/>
                <w:szCs w:val="24"/>
              </w:rPr>
              <w:t>Întreprinderea publică pe pagina web proprie informații cu privire la următoarele aspecte privind guvernanța corporativă:</w:t>
            </w:r>
          </w:p>
        </w:tc>
        <w:tc>
          <w:tcPr>
            <w:tcW w:w="850" w:type="dxa"/>
          </w:tcPr>
          <w:p w14:paraId="27360557" w14:textId="77777777" w:rsidR="00B6592C" w:rsidRPr="00882CBC" w:rsidRDefault="00B6592C" w:rsidP="00A73244">
            <w:pPr>
              <w:spacing w:after="0"/>
              <w:rPr>
                <w:rFonts w:cs="Times New Roman"/>
                <w:szCs w:val="24"/>
              </w:rPr>
            </w:pPr>
          </w:p>
        </w:tc>
        <w:tc>
          <w:tcPr>
            <w:tcW w:w="851" w:type="dxa"/>
          </w:tcPr>
          <w:p w14:paraId="5E77B544" w14:textId="77777777" w:rsidR="00B6592C" w:rsidRPr="00882CBC" w:rsidRDefault="00B6592C" w:rsidP="00A73244">
            <w:pPr>
              <w:spacing w:after="0"/>
              <w:rPr>
                <w:rFonts w:cs="Times New Roman"/>
                <w:szCs w:val="24"/>
              </w:rPr>
            </w:pPr>
          </w:p>
        </w:tc>
        <w:tc>
          <w:tcPr>
            <w:tcW w:w="2551" w:type="dxa"/>
          </w:tcPr>
          <w:p w14:paraId="3171E9AA" w14:textId="77777777" w:rsidR="00B6592C" w:rsidRPr="00882CBC" w:rsidRDefault="00B6592C" w:rsidP="00A73244">
            <w:pPr>
              <w:spacing w:after="0"/>
              <w:rPr>
                <w:rFonts w:cs="Times New Roman"/>
                <w:szCs w:val="24"/>
              </w:rPr>
            </w:pPr>
          </w:p>
        </w:tc>
      </w:tr>
      <w:tr w:rsidR="00B6592C" w:rsidRPr="00882CBC" w14:paraId="73D70735" w14:textId="77777777" w:rsidTr="00A73244">
        <w:trPr>
          <w:trHeight w:val="144"/>
        </w:trPr>
        <w:tc>
          <w:tcPr>
            <w:tcW w:w="710" w:type="dxa"/>
            <w:vMerge/>
          </w:tcPr>
          <w:p w14:paraId="69BA440E" w14:textId="77777777" w:rsidR="00B6592C" w:rsidRPr="00882CBC" w:rsidRDefault="00B6592C" w:rsidP="00764D63">
            <w:pPr>
              <w:numPr>
                <w:ilvl w:val="0"/>
                <w:numId w:val="32"/>
              </w:numPr>
              <w:spacing w:after="0" w:line="240" w:lineRule="auto"/>
              <w:jc w:val="left"/>
              <w:rPr>
                <w:rFonts w:cs="Times New Roman"/>
                <w:bCs/>
                <w:szCs w:val="24"/>
                <w:lang w:eastAsia="ru-RU"/>
              </w:rPr>
            </w:pPr>
          </w:p>
        </w:tc>
        <w:tc>
          <w:tcPr>
            <w:tcW w:w="5221" w:type="dxa"/>
          </w:tcPr>
          <w:p w14:paraId="29D1BEE7" w14:textId="3C61693B"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1) informații generale cu privire la întreprindere–genurile de activitate, datele de înregistrare, etc.;</w:t>
            </w:r>
          </w:p>
        </w:tc>
        <w:tc>
          <w:tcPr>
            <w:tcW w:w="850" w:type="dxa"/>
          </w:tcPr>
          <w:p w14:paraId="6E957A62" w14:textId="77777777" w:rsidR="00B6592C" w:rsidRPr="00882CBC" w:rsidRDefault="00B6592C" w:rsidP="00A73244">
            <w:pPr>
              <w:spacing w:after="0"/>
              <w:rPr>
                <w:rFonts w:cs="Times New Roman"/>
                <w:szCs w:val="24"/>
              </w:rPr>
            </w:pPr>
          </w:p>
        </w:tc>
        <w:tc>
          <w:tcPr>
            <w:tcW w:w="851" w:type="dxa"/>
          </w:tcPr>
          <w:p w14:paraId="7784F2F7" w14:textId="77777777" w:rsidR="00B6592C" w:rsidRPr="00882CBC" w:rsidRDefault="00B6592C" w:rsidP="00A73244">
            <w:pPr>
              <w:spacing w:after="0"/>
              <w:rPr>
                <w:rFonts w:cs="Times New Roman"/>
                <w:szCs w:val="24"/>
              </w:rPr>
            </w:pPr>
          </w:p>
        </w:tc>
        <w:tc>
          <w:tcPr>
            <w:tcW w:w="2551" w:type="dxa"/>
          </w:tcPr>
          <w:p w14:paraId="4269E730" w14:textId="77777777" w:rsidR="00B6592C" w:rsidRPr="00882CBC" w:rsidRDefault="00B6592C" w:rsidP="00A73244">
            <w:pPr>
              <w:spacing w:after="0"/>
              <w:rPr>
                <w:rFonts w:cs="Times New Roman"/>
                <w:szCs w:val="24"/>
              </w:rPr>
            </w:pPr>
          </w:p>
        </w:tc>
      </w:tr>
      <w:tr w:rsidR="00B6592C" w:rsidRPr="00882CBC" w14:paraId="2FAC3BDE" w14:textId="77777777" w:rsidTr="00A73244">
        <w:trPr>
          <w:trHeight w:val="144"/>
        </w:trPr>
        <w:tc>
          <w:tcPr>
            <w:tcW w:w="710" w:type="dxa"/>
            <w:vMerge/>
          </w:tcPr>
          <w:p w14:paraId="1B3C763D" w14:textId="77777777" w:rsidR="00B6592C" w:rsidRPr="00882CBC" w:rsidRDefault="00B6592C" w:rsidP="00764D63">
            <w:pPr>
              <w:numPr>
                <w:ilvl w:val="0"/>
                <w:numId w:val="32"/>
              </w:numPr>
              <w:spacing w:after="0" w:line="240" w:lineRule="auto"/>
              <w:rPr>
                <w:rFonts w:cs="Times New Roman"/>
                <w:bCs/>
                <w:szCs w:val="24"/>
                <w:lang w:eastAsia="ru-RU"/>
              </w:rPr>
            </w:pPr>
          </w:p>
        </w:tc>
        <w:tc>
          <w:tcPr>
            <w:tcW w:w="5221" w:type="dxa"/>
          </w:tcPr>
          <w:p w14:paraId="7990D0E8" w14:textId="77777777"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2) raportul întreprinderii cu privire la respectarea principiilor de guvernanță corporativă și a prevederilor legislației;</w:t>
            </w:r>
          </w:p>
        </w:tc>
        <w:tc>
          <w:tcPr>
            <w:tcW w:w="850" w:type="dxa"/>
          </w:tcPr>
          <w:p w14:paraId="43AB50D0" w14:textId="77777777" w:rsidR="00B6592C" w:rsidRPr="00882CBC" w:rsidRDefault="00B6592C" w:rsidP="00A73244">
            <w:pPr>
              <w:spacing w:after="0"/>
              <w:rPr>
                <w:rFonts w:cs="Times New Roman"/>
                <w:szCs w:val="24"/>
              </w:rPr>
            </w:pPr>
          </w:p>
        </w:tc>
        <w:tc>
          <w:tcPr>
            <w:tcW w:w="851" w:type="dxa"/>
          </w:tcPr>
          <w:p w14:paraId="1E481135" w14:textId="77777777" w:rsidR="00B6592C" w:rsidRPr="00882CBC" w:rsidRDefault="00B6592C" w:rsidP="00A73244">
            <w:pPr>
              <w:spacing w:after="0"/>
              <w:rPr>
                <w:rFonts w:cs="Times New Roman"/>
                <w:szCs w:val="24"/>
              </w:rPr>
            </w:pPr>
          </w:p>
        </w:tc>
        <w:tc>
          <w:tcPr>
            <w:tcW w:w="2551" w:type="dxa"/>
          </w:tcPr>
          <w:p w14:paraId="4DC8E955" w14:textId="77777777" w:rsidR="00B6592C" w:rsidRPr="00882CBC" w:rsidRDefault="00B6592C" w:rsidP="00A73244">
            <w:pPr>
              <w:spacing w:after="0"/>
              <w:rPr>
                <w:rFonts w:cs="Times New Roman"/>
                <w:szCs w:val="24"/>
              </w:rPr>
            </w:pPr>
          </w:p>
        </w:tc>
      </w:tr>
      <w:tr w:rsidR="00B6592C" w:rsidRPr="00882CBC" w14:paraId="527E97C4" w14:textId="77777777" w:rsidTr="00A73244">
        <w:trPr>
          <w:trHeight w:val="144"/>
        </w:trPr>
        <w:tc>
          <w:tcPr>
            <w:tcW w:w="710" w:type="dxa"/>
            <w:vMerge/>
          </w:tcPr>
          <w:p w14:paraId="7D819341" w14:textId="77777777" w:rsidR="00B6592C" w:rsidRPr="00882CBC" w:rsidRDefault="00B6592C" w:rsidP="00764D63">
            <w:pPr>
              <w:numPr>
                <w:ilvl w:val="0"/>
                <w:numId w:val="32"/>
              </w:numPr>
              <w:spacing w:after="0" w:line="240" w:lineRule="auto"/>
              <w:rPr>
                <w:rFonts w:cs="Times New Roman"/>
                <w:bCs/>
                <w:szCs w:val="24"/>
                <w:lang w:eastAsia="ru-RU"/>
              </w:rPr>
            </w:pPr>
          </w:p>
        </w:tc>
        <w:tc>
          <w:tcPr>
            <w:tcW w:w="5221" w:type="dxa"/>
          </w:tcPr>
          <w:p w14:paraId="6EFB1C1F" w14:textId="77777777"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3) statutul întreprinderii;</w:t>
            </w:r>
          </w:p>
        </w:tc>
        <w:tc>
          <w:tcPr>
            <w:tcW w:w="850" w:type="dxa"/>
          </w:tcPr>
          <w:p w14:paraId="3272C6AD" w14:textId="77777777" w:rsidR="00B6592C" w:rsidRPr="00882CBC" w:rsidRDefault="00B6592C" w:rsidP="00A73244">
            <w:pPr>
              <w:spacing w:after="0"/>
              <w:rPr>
                <w:rFonts w:cs="Times New Roman"/>
                <w:szCs w:val="24"/>
              </w:rPr>
            </w:pPr>
          </w:p>
        </w:tc>
        <w:tc>
          <w:tcPr>
            <w:tcW w:w="851" w:type="dxa"/>
          </w:tcPr>
          <w:p w14:paraId="783CA699" w14:textId="77777777" w:rsidR="00B6592C" w:rsidRPr="00882CBC" w:rsidRDefault="00B6592C" w:rsidP="00A73244">
            <w:pPr>
              <w:spacing w:after="0"/>
              <w:rPr>
                <w:rFonts w:cs="Times New Roman"/>
                <w:szCs w:val="24"/>
              </w:rPr>
            </w:pPr>
          </w:p>
        </w:tc>
        <w:tc>
          <w:tcPr>
            <w:tcW w:w="2551" w:type="dxa"/>
          </w:tcPr>
          <w:p w14:paraId="49D02DEC" w14:textId="77777777" w:rsidR="00B6592C" w:rsidRPr="00882CBC" w:rsidRDefault="00B6592C" w:rsidP="00A73244">
            <w:pPr>
              <w:spacing w:after="0"/>
              <w:rPr>
                <w:rFonts w:cs="Times New Roman"/>
                <w:szCs w:val="24"/>
              </w:rPr>
            </w:pPr>
          </w:p>
        </w:tc>
      </w:tr>
      <w:tr w:rsidR="00B6592C" w:rsidRPr="00882CBC" w14:paraId="77CDA56D" w14:textId="77777777" w:rsidTr="00A73244">
        <w:trPr>
          <w:trHeight w:val="144"/>
        </w:trPr>
        <w:tc>
          <w:tcPr>
            <w:tcW w:w="710" w:type="dxa"/>
            <w:vMerge/>
          </w:tcPr>
          <w:p w14:paraId="5D911CA8" w14:textId="77777777" w:rsidR="00B6592C" w:rsidRPr="00882CBC" w:rsidRDefault="00B6592C" w:rsidP="00764D63">
            <w:pPr>
              <w:numPr>
                <w:ilvl w:val="0"/>
                <w:numId w:val="32"/>
              </w:numPr>
              <w:spacing w:after="0" w:line="240" w:lineRule="auto"/>
              <w:rPr>
                <w:rFonts w:cs="Times New Roman"/>
                <w:bCs/>
                <w:szCs w:val="24"/>
                <w:lang w:eastAsia="ru-RU"/>
              </w:rPr>
            </w:pPr>
          </w:p>
        </w:tc>
        <w:tc>
          <w:tcPr>
            <w:tcW w:w="5221" w:type="dxa"/>
          </w:tcPr>
          <w:p w14:paraId="23054CCC" w14:textId="77777777" w:rsidR="00B6592C" w:rsidRPr="00882CBC" w:rsidRDefault="00B6592C" w:rsidP="00A73244">
            <w:pPr>
              <w:tabs>
                <w:tab w:val="left" w:pos="459"/>
              </w:tabs>
              <w:spacing w:after="0"/>
              <w:ind w:left="69" w:firstLine="0"/>
              <w:jc w:val="left"/>
              <w:rPr>
                <w:rFonts w:cs="Times New Roman"/>
                <w:bCs/>
                <w:szCs w:val="24"/>
                <w:lang w:eastAsia="ru-RU"/>
              </w:rPr>
            </w:pPr>
            <w:r w:rsidRPr="00882CBC">
              <w:rPr>
                <w:rFonts w:cs="Times New Roman"/>
                <w:bCs/>
                <w:szCs w:val="24"/>
                <w:lang w:eastAsia="ru-RU"/>
              </w:rPr>
              <w:t>4) regulamentele întreprinderii, regulamentele consiliului, organului executiv și comisiei de cenzori, precum și politica de remunerare a membrilor organelor de conducere;</w:t>
            </w:r>
          </w:p>
        </w:tc>
        <w:tc>
          <w:tcPr>
            <w:tcW w:w="850" w:type="dxa"/>
          </w:tcPr>
          <w:p w14:paraId="1D5FF9F0" w14:textId="77777777" w:rsidR="00B6592C" w:rsidRPr="00882CBC" w:rsidRDefault="00B6592C" w:rsidP="00A73244">
            <w:pPr>
              <w:spacing w:after="0"/>
              <w:rPr>
                <w:rFonts w:cs="Times New Roman"/>
                <w:szCs w:val="24"/>
              </w:rPr>
            </w:pPr>
          </w:p>
        </w:tc>
        <w:tc>
          <w:tcPr>
            <w:tcW w:w="851" w:type="dxa"/>
          </w:tcPr>
          <w:p w14:paraId="06043F23" w14:textId="77777777" w:rsidR="00B6592C" w:rsidRPr="00882CBC" w:rsidRDefault="00B6592C" w:rsidP="00A73244">
            <w:pPr>
              <w:spacing w:after="0"/>
              <w:rPr>
                <w:rFonts w:cs="Times New Roman"/>
                <w:szCs w:val="24"/>
              </w:rPr>
            </w:pPr>
          </w:p>
        </w:tc>
        <w:tc>
          <w:tcPr>
            <w:tcW w:w="2551" w:type="dxa"/>
          </w:tcPr>
          <w:p w14:paraId="6BF6D81C" w14:textId="77777777" w:rsidR="00B6592C" w:rsidRPr="00882CBC" w:rsidRDefault="00B6592C" w:rsidP="00A73244">
            <w:pPr>
              <w:spacing w:after="0"/>
              <w:rPr>
                <w:rFonts w:cs="Times New Roman"/>
                <w:szCs w:val="24"/>
              </w:rPr>
            </w:pPr>
          </w:p>
        </w:tc>
      </w:tr>
      <w:tr w:rsidR="00B6592C" w:rsidRPr="00882CBC" w14:paraId="10E43BB4" w14:textId="77777777" w:rsidTr="00A73244">
        <w:trPr>
          <w:trHeight w:val="144"/>
        </w:trPr>
        <w:tc>
          <w:tcPr>
            <w:tcW w:w="710" w:type="dxa"/>
            <w:vMerge/>
          </w:tcPr>
          <w:p w14:paraId="27503F29" w14:textId="77777777" w:rsidR="00B6592C" w:rsidRPr="00882CBC" w:rsidRDefault="00B6592C" w:rsidP="00A73244">
            <w:pPr>
              <w:spacing w:after="0"/>
              <w:ind w:left="720"/>
              <w:rPr>
                <w:rFonts w:cs="Times New Roman"/>
                <w:bCs/>
                <w:szCs w:val="24"/>
                <w:lang w:eastAsia="ru-RU"/>
              </w:rPr>
            </w:pPr>
          </w:p>
        </w:tc>
        <w:tc>
          <w:tcPr>
            <w:tcW w:w="5221" w:type="dxa"/>
          </w:tcPr>
          <w:p w14:paraId="4C93C569" w14:textId="77777777"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5) situații financiare și rapoarte anuale ale întreprinderii;</w:t>
            </w:r>
          </w:p>
        </w:tc>
        <w:tc>
          <w:tcPr>
            <w:tcW w:w="850" w:type="dxa"/>
          </w:tcPr>
          <w:p w14:paraId="5C092BDA" w14:textId="77777777" w:rsidR="00B6592C" w:rsidRPr="00882CBC" w:rsidRDefault="00B6592C" w:rsidP="00A73244">
            <w:pPr>
              <w:spacing w:after="0"/>
              <w:rPr>
                <w:rFonts w:cs="Times New Roman"/>
                <w:szCs w:val="24"/>
              </w:rPr>
            </w:pPr>
          </w:p>
        </w:tc>
        <w:tc>
          <w:tcPr>
            <w:tcW w:w="851" w:type="dxa"/>
          </w:tcPr>
          <w:p w14:paraId="66E43ACF" w14:textId="77777777" w:rsidR="00B6592C" w:rsidRPr="00882CBC" w:rsidRDefault="00B6592C" w:rsidP="00A73244">
            <w:pPr>
              <w:spacing w:after="0"/>
              <w:rPr>
                <w:rFonts w:cs="Times New Roman"/>
                <w:szCs w:val="24"/>
              </w:rPr>
            </w:pPr>
          </w:p>
        </w:tc>
        <w:tc>
          <w:tcPr>
            <w:tcW w:w="2551" w:type="dxa"/>
          </w:tcPr>
          <w:p w14:paraId="5CB117A0" w14:textId="77777777" w:rsidR="00B6592C" w:rsidRPr="00882CBC" w:rsidRDefault="00B6592C" w:rsidP="00A73244">
            <w:pPr>
              <w:spacing w:after="0"/>
              <w:rPr>
                <w:rFonts w:cs="Times New Roman"/>
                <w:szCs w:val="24"/>
              </w:rPr>
            </w:pPr>
          </w:p>
        </w:tc>
      </w:tr>
      <w:tr w:rsidR="00B6592C" w:rsidRPr="00882CBC" w14:paraId="2E5EE8A0" w14:textId="77777777" w:rsidTr="00A73244">
        <w:trPr>
          <w:trHeight w:val="144"/>
        </w:trPr>
        <w:tc>
          <w:tcPr>
            <w:tcW w:w="710" w:type="dxa"/>
            <w:vMerge/>
          </w:tcPr>
          <w:p w14:paraId="1ED3356B" w14:textId="77777777" w:rsidR="00B6592C" w:rsidRPr="00882CBC" w:rsidRDefault="00B6592C" w:rsidP="00764D63">
            <w:pPr>
              <w:numPr>
                <w:ilvl w:val="0"/>
                <w:numId w:val="32"/>
              </w:numPr>
              <w:spacing w:after="0" w:line="240" w:lineRule="auto"/>
              <w:rPr>
                <w:rFonts w:cs="Times New Roman"/>
                <w:bCs/>
                <w:szCs w:val="24"/>
                <w:lang w:eastAsia="ru-RU"/>
              </w:rPr>
            </w:pPr>
          </w:p>
        </w:tc>
        <w:tc>
          <w:tcPr>
            <w:tcW w:w="5221" w:type="dxa"/>
          </w:tcPr>
          <w:p w14:paraId="27B51939" w14:textId="5FD65400"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6) informații privind auditul</w:t>
            </w:r>
            <w:r w:rsidR="005462E6">
              <w:rPr>
                <w:rFonts w:cs="Times New Roman"/>
                <w:bCs/>
                <w:szCs w:val="24"/>
                <w:lang w:eastAsia="ru-RU"/>
              </w:rPr>
              <w:t>/ controlul</w:t>
            </w:r>
            <w:r w:rsidRPr="00882CBC">
              <w:rPr>
                <w:rFonts w:cs="Times New Roman"/>
                <w:bCs/>
                <w:szCs w:val="24"/>
                <w:lang w:eastAsia="ru-RU"/>
              </w:rPr>
              <w:t xml:space="preserve"> intern (</w:t>
            </w:r>
            <w:r w:rsidR="005462E6">
              <w:rPr>
                <w:rFonts w:cs="Times New Roman"/>
                <w:bCs/>
                <w:szCs w:val="24"/>
                <w:lang w:eastAsia="ru-RU"/>
              </w:rPr>
              <w:t>comitetul de audit/</w:t>
            </w:r>
            <w:r w:rsidRPr="00882CBC">
              <w:rPr>
                <w:rFonts w:cs="Times New Roman"/>
                <w:bCs/>
                <w:szCs w:val="24"/>
                <w:lang w:eastAsia="ru-RU"/>
              </w:rPr>
              <w:t>comisia de cenzori) și auditul extern;</w:t>
            </w:r>
          </w:p>
        </w:tc>
        <w:tc>
          <w:tcPr>
            <w:tcW w:w="850" w:type="dxa"/>
          </w:tcPr>
          <w:p w14:paraId="699560E4" w14:textId="77777777" w:rsidR="00B6592C" w:rsidRPr="00882CBC" w:rsidRDefault="00B6592C" w:rsidP="00A73244">
            <w:pPr>
              <w:spacing w:after="0"/>
              <w:rPr>
                <w:rFonts w:cs="Times New Roman"/>
                <w:szCs w:val="24"/>
              </w:rPr>
            </w:pPr>
          </w:p>
        </w:tc>
        <w:tc>
          <w:tcPr>
            <w:tcW w:w="851" w:type="dxa"/>
          </w:tcPr>
          <w:p w14:paraId="22B30C15" w14:textId="77777777" w:rsidR="00B6592C" w:rsidRPr="00882CBC" w:rsidRDefault="00B6592C" w:rsidP="00A73244">
            <w:pPr>
              <w:spacing w:after="0"/>
              <w:rPr>
                <w:rFonts w:cs="Times New Roman"/>
                <w:szCs w:val="24"/>
              </w:rPr>
            </w:pPr>
          </w:p>
        </w:tc>
        <w:tc>
          <w:tcPr>
            <w:tcW w:w="2551" w:type="dxa"/>
          </w:tcPr>
          <w:p w14:paraId="49E341C4" w14:textId="77777777" w:rsidR="00B6592C" w:rsidRPr="00882CBC" w:rsidRDefault="00B6592C" w:rsidP="00A73244">
            <w:pPr>
              <w:spacing w:after="0"/>
              <w:rPr>
                <w:rFonts w:cs="Times New Roman"/>
                <w:szCs w:val="24"/>
              </w:rPr>
            </w:pPr>
          </w:p>
        </w:tc>
      </w:tr>
      <w:tr w:rsidR="00B6592C" w:rsidRPr="00882CBC" w14:paraId="74D2E57E" w14:textId="77777777" w:rsidTr="00A73244">
        <w:trPr>
          <w:trHeight w:val="144"/>
        </w:trPr>
        <w:tc>
          <w:tcPr>
            <w:tcW w:w="710" w:type="dxa"/>
            <w:vMerge/>
          </w:tcPr>
          <w:p w14:paraId="0A0F1599" w14:textId="77777777" w:rsidR="00B6592C" w:rsidRPr="00882CBC" w:rsidRDefault="00B6592C" w:rsidP="00764D63">
            <w:pPr>
              <w:numPr>
                <w:ilvl w:val="0"/>
                <w:numId w:val="32"/>
              </w:numPr>
              <w:spacing w:after="0" w:line="240" w:lineRule="auto"/>
              <w:rPr>
                <w:rFonts w:cs="Times New Roman"/>
                <w:bCs/>
                <w:szCs w:val="24"/>
                <w:lang w:eastAsia="ru-RU"/>
              </w:rPr>
            </w:pPr>
          </w:p>
        </w:tc>
        <w:tc>
          <w:tcPr>
            <w:tcW w:w="5221" w:type="dxa"/>
          </w:tcPr>
          <w:p w14:paraId="7FBC4F64" w14:textId="76E8A79E" w:rsidR="00B6592C" w:rsidRPr="00882CBC" w:rsidRDefault="00B6592C" w:rsidP="00A73244">
            <w:pPr>
              <w:spacing w:after="0"/>
              <w:ind w:left="69" w:firstLine="0"/>
              <w:jc w:val="left"/>
              <w:rPr>
                <w:rFonts w:cs="Times New Roman"/>
                <w:bCs/>
                <w:szCs w:val="24"/>
                <w:lang w:eastAsia="ru-RU"/>
              </w:rPr>
            </w:pPr>
            <w:r w:rsidRPr="00882CBC">
              <w:rPr>
                <w:rFonts w:cs="Times New Roman"/>
                <w:bCs/>
                <w:szCs w:val="24"/>
                <w:lang w:eastAsia="ru-RU"/>
              </w:rPr>
              <w:t>7) informații cu privire la organul executiv, membrii consiliului și membrii comisiei de cenzori  (pentru fiecare membru separat). Se indică experiența de lucru, funcțiile deținute, studiile, cât și mențiunea privind independența acestora;</w:t>
            </w:r>
          </w:p>
        </w:tc>
        <w:tc>
          <w:tcPr>
            <w:tcW w:w="850" w:type="dxa"/>
          </w:tcPr>
          <w:p w14:paraId="763EB419" w14:textId="77777777" w:rsidR="00B6592C" w:rsidRPr="00882CBC" w:rsidRDefault="00B6592C" w:rsidP="00A73244">
            <w:pPr>
              <w:spacing w:after="0"/>
              <w:rPr>
                <w:rFonts w:cs="Times New Roman"/>
                <w:szCs w:val="24"/>
              </w:rPr>
            </w:pPr>
          </w:p>
        </w:tc>
        <w:tc>
          <w:tcPr>
            <w:tcW w:w="851" w:type="dxa"/>
          </w:tcPr>
          <w:p w14:paraId="5E901E30" w14:textId="77777777" w:rsidR="00B6592C" w:rsidRPr="00882CBC" w:rsidRDefault="00B6592C" w:rsidP="00A73244">
            <w:pPr>
              <w:spacing w:after="0"/>
              <w:rPr>
                <w:rFonts w:cs="Times New Roman"/>
                <w:szCs w:val="24"/>
              </w:rPr>
            </w:pPr>
          </w:p>
        </w:tc>
        <w:tc>
          <w:tcPr>
            <w:tcW w:w="2551" w:type="dxa"/>
          </w:tcPr>
          <w:p w14:paraId="59E3020F" w14:textId="77777777" w:rsidR="00B6592C" w:rsidRPr="00882CBC" w:rsidRDefault="00B6592C" w:rsidP="00A73244">
            <w:pPr>
              <w:spacing w:after="0"/>
              <w:rPr>
                <w:rFonts w:cs="Times New Roman"/>
                <w:szCs w:val="24"/>
              </w:rPr>
            </w:pPr>
          </w:p>
        </w:tc>
      </w:tr>
      <w:tr w:rsidR="007D73ED" w:rsidRPr="00882CBC" w14:paraId="37187AA2" w14:textId="77777777" w:rsidTr="00A73244">
        <w:trPr>
          <w:trHeight w:val="144"/>
        </w:trPr>
        <w:tc>
          <w:tcPr>
            <w:tcW w:w="710" w:type="dxa"/>
            <w:vMerge/>
          </w:tcPr>
          <w:p w14:paraId="2431CDF6" w14:textId="77777777" w:rsidR="007D73ED" w:rsidRPr="00882CBC" w:rsidRDefault="007D73ED" w:rsidP="00764D63">
            <w:pPr>
              <w:numPr>
                <w:ilvl w:val="0"/>
                <w:numId w:val="32"/>
              </w:numPr>
              <w:spacing w:after="0" w:line="240" w:lineRule="auto"/>
              <w:rPr>
                <w:rFonts w:cs="Times New Roman"/>
                <w:bCs/>
                <w:szCs w:val="24"/>
                <w:lang w:eastAsia="ru-RU"/>
              </w:rPr>
            </w:pPr>
          </w:p>
        </w:tc>
        <w:tc>
          <w:tcPr>
            <w:tcW w:w="5221" w:type="dxa"/>
          </w:tcPr>
          <w:p w14:paraId="25B7232C" w14:textId="721D1207" w:rsidR="007D73ED" w:rsidRPr="00882CBC" w:rsidRDefault="007D73ED" w:rsidP="00A73244">
            <w:pPr>
              <w:spacing w:after="0"/>
              <w:ind w:left="69" w:firstLine="0"/>
              <w:jc w:val="left"/>
              <w:rPr>
                <w:rFonts w:cs="Times New Roman"/>
                <w:bCs/>
                <w:szCs w:val="24"/>
                <w:lang w:eastAsia="ru-RU"/>
              </w:rPr>
            </w:pPr>
            <w:r w:rsidRPr="00882CBC">
              <w:rPr>
                <w:rFonts w:cs="Times New Roman"/>
                <w:bCs/>
                <w:szCs w:val="24"/>
                <w:lang w:eastAsia="ru-RU"/>
              </w:rPr>
              <w:t>8) orice alte informații care trebuie dezvăluite public de entitate, în conformitate cu legea</w:t>
            </w:r>
            <w:r>
              <w:rPr>
                <w:rFonts w:cs="Times New Roman"/>
                <w:bCs/>
                <w:szCs w:val="24"/>
                <w:lang w:eastAsia="ru-RU"/>
              </w:rPr>
              <w:t>.</w:t>
            </w:r>
          </w:p>
        </w:tc>
        <w:tc>
          <w:tcPr>
            <w:tcW w:w="850" w:type="dxa"/>
          </w:tcPr>
          <w:p w14:paraId="7DCD096D" w14:textId="77777777" w:rsidR="007D73ED" w:rsidRPr="00882CBC" w:rsidRDefault="007D73ED" w:rsidP="00A73244">
            <w:pPr>
              <w:spacing w:after="0"/>
              <w:rPr>
                <w:rFonts w:cs="Times New Roman"/>
                <w:szCs w:val="24"/>
              </w:rPr>
            </w:pPr>
          </w:p>
        </w:tc>
        <w:tc>
          <w:tcPr>
            <w:tcW w:w="851" w:type="dxa"/>
          </w:tcPr>
          <w:p w14:paraId="3DEF8E83" w14:textId="77777777" w:rsidR="007D73ED" w:rsidRPr="00882CBC" w:rsidRDefault="007D73ED" w:rsidP="00A73244">
            <w:pPr>
              <w:spacing w:after="0"/>
              <w:rPr>
                <w:rFonts w:cs="Times New Roman"/>
                <w:szCs w:val="24"/>
              </w:rPr>
            </w:pPr>
          </w:p>
        </w:tc>
        <w:tc>
          <w:tcPr>
            <w:tcW w:w="2551" w:type="dxa"/>
          </w:tcPr>
          <w:p w14:paraId="2A3B116E" w14:textId="77777777" w:rsidR="007D73ED" w:rsidRPr="00882CBC" w:rsidRDefault="007D73ED" w:rsidP="00A73244">
            <w:pPr>
              <w:spacing w:after="0"/>
              <w:rPr>
                <w:rFonts w:cs="Times New Roman"/>
                <w:szCs w:val="24"/>
              </w:rPr>
            </w:pPr>
          </w:p>
        </w:tc>
      </w:tr>
      <w:tr w:rsidR="007D73ED" w:rsidRPr="00882CBC" w14:paraId="2FB1ED13" w14:textId="77777777" w:rsidTr="00A73244">
        <w:trPr>
          <w:trHeight w:val="144"/>
        </w:trPr>
        <w:tc>
          <w:tcPr>
            <w:tcW w:w="710" w:type="dxa"/>
            <w:vMerge/>
          </w:tcPr>
          <w:p w14:paraId="4700CB74" w14:textId="77777777" w:rsidR="007D73ED" w:rsidRPr="00882CBC" w:rsidRDefault="007D73ED" w:rsidP="00764D63">
            <w:pPr>
              <w:numPr>
                <w:ilvl w:val="0"/>
                <w:numId w:val="32"/>
              </w:numPr>
              <w:spacing w:after="0" w:line="240" w:lineRule="auto"/>
              <w:rPr>
                <w:rFonts w:cs="Times New Roman"/>
                <w:bCs/>
                <w:szCs w:val="24"/>
                <w:lang w:eastAsia="ru-RU"/>
              </w:rPr>
            </w:pPr>
          </w:p>
        </w:tc>
        <w:tc>
          <w:tcPr>
            <w:tcW w:w="5221" w:type="dxa"/>
          </w:tcPr>
          <w:p w14:paraId="0489F224" w14:textId="7A8DEBDE" w:rsidR="007D73ED" w:rsidRPr="00882CBC" w:rsidRDefault="007D73ED" w:rsidP="00A73244">
            <w:pPr>
              <w:spacing w:after="0"/>
              <w:ind w:left="69" w:firstLine="0"/>
              <w:jc w:val="left"/>
              <w:rPr>
                <w:rFonts w:cs="Times New Roman"/>
                <w:bCs/>
                <w:szCs w:val="24"/>
                <w:lang w:eastAsia="ru-RU"/>
              </w:rPr>
            </w:pPr>
            <w:r w:rsidRPr="00882CBC">
              <w:rPr>
                <w:rFonts w:cs="Times New Roman"/>
                <w:bCs/>
                <w:szCs w:val="24"/>
                <w:lang w:eastAsia="ru-RU"/>
              </w:rPr>
              <w:t>9) Declarația de guvernanță corporativă.</w:t>
            </w:r>
          </w:p>
        </w:tc>
        <w:tc>
          <w:tcPr>
            <w:tcW w:w="850" w:type="dxa"/>
          </w:tcPr>
          <w:p w14:paraId="3B1B101E" w14:textId="77777777" w:rsidR="007D73ED" w:rsidRPr="00882CBC" w:rsidRDefault="007D73ED" w:rsidP="00A73244">
            <w:pPr>
              <w:spacing w:after="0"/>
              <w:rPr>
                <w:rFonts w:cs="Times New Roman"/>
                <w:szCs w:val="24"/>
              </w:rPr>
            </w:pPr>
          </w:p>
        </w:tc>
        <w:tc>
          <w:tcPr>
            <w:tcW w:w="851" w:type="dxa"/>
          </w:tcPr>
          <w:p w14:paraId="18461BDA" w14:textId="77777777" w:rsidR="007D73ED" w:rsidRPr="00882CBC" w:rsidRDefault="007D73ED" w:rsidP="00A73244">
            <w:pPr>
              <w:spacing w:after="0"/>
              <w:rPr>
                <w:rFonts w:cs="Times New Roman"/>
                <w:szCs w:val="24"/>
              </w:rPr>
            </w:pPr>
          </w:p>
        </w:tc>
        <w:tc>
          <w:tcPr>
            <w:tcW w:w="2551" w:type="dxa"/>
          </w:tcPr>
          <w:p w14:paraId="54A74293" w14:textId="77777777" w:rsidR="007D73ED" w:rsidRPr="00882CBC" w:rsidRDefault="007D73ED" w:rsidP="00A73244">
            <w:pPr>
              <w:spacing w:after="0"/>
              <w:rPr>
                <w:rFonts w:cs="Times New Roman"/>
                <w:szCs w:val="24"/>
              </w:rPr>
            </w:pPr>
          </w:p>
        </w:tc>
      </w:tr>
      <w:tr w:rsidR="00B6592C" w:rsidRPr="00882CBC" w14:paraId="6819837B" w14:textId="77777777" w:rsidTr="00A73244">
        <w:trPr>
          <w:trHeight w:val="144"/>
        </w:trPr>
        <w:tc>
          <w:tcPr>
            <w:tcW w:w="710" w:type="dxa"/>
          </w:tcPr>
          <w:p w14:paraId="24D8AB65" w14:textId="77777777" w:rsidR="00B6592C" w:rsidRPr="00882CBC" w:rsidRDefault="00B6592C" w:rsidP="00764D63">
            <w:pPr>
              <w:numPr>
                <w:ilvl w:val="0"/>
                <w:numId w:val="32"/>
              </w:numPr>
              <w:spacing w:after="0" w:line="240" w:lineRule="auto"/>
              <w:jc w:val="left"/>
              <w:rPr>
                <w:rFonts w:cs="Times New Roman"/>
                <w:b/>
                <w:szCs w:val="24"/>
              </w:rPr>
            </w:pPr>
          </w:p>
        </w:tc>
        <w:tc>
          <w:tcPr>
            <w:tcW w:w="5221" w:type="dxa"/>
          </w:tcPr>
          <w:p w14:paraId="27340282" w14:textId="77777777" w:rsidR="00B6592C" w:rsidRPr="00882CBC" w:rsidRDefault="00B6592C" w:rsidP="00A73244">
            <w:pPr>
              <w:spacing w:after="0"/>
              <w:ind w:left="69" w:firstLine="0"/>
              <w:jc w:val="left"/>
              <w:rPr>
                <w:rFonts w:cs="Times New Roman"/>
                <w:szCs w:val="24"/>
              </w:rPr>
            </w:pPr>
            <w:r w:rsidRPr="00882CBC">
              <w:rPr>
                <w:rFonts w:cs="Times New Roman"/>
                <w:szCs w:val="24"/>
              </w:rPr>
              <w:t>Întreprinderea publică pe pagina web proprie (într-o secțiune separată) informații privind deciziile examinate și adoptate de Fondator (materialele/documentele aferente) ?</w:t>
            </w:r>
          </w:p>
        </w:tc>
        <w:tc>
          <w:tcPr>
            <w:tcW w:w="850" w:type="dxa"/>
          </w:tcPr>
          <w:p w14:paraId="1150ED47" w14:textId="77777777" w:rsidR="00B6592C" w:rsidRPr="00882CBC" w:rsidRDefault="00B6592C" w:rsidP="00A73244">
            <w:pPr>
              <w:spacing w:after="0"/>
              <w:rPr>
                <w:rFonts w:cs="Times New Roman"/>
                <w:szCs w:val="24"/>
              </w:rPr>
            </w:pPr>
          </w:p>
        </w:tc>
        <w:tc>
          <w:tcPr>
            <w:tcW w:w="851" w:type="dxa"/>
          </w:tcPr>
          <w:p w14:paraId="68AB6B2C" w14:textId="77777777" w:rsidR="00B6592C" w:rsidRPr="00882CBC" w:rsidRDefault="00B6592C" w:rsidP="00A73244">
            <w:pPr>
              <w:spacing w:after="0"/>
              <w:rPr>
                <w:rFonts w:cs="Times New Roman"/>
                <w:szCs w:val="24"/>
              </w:rPr>
            </w:pPr>
          </w:p>
        </w:tc>
        <w:tc>
          <w:tcPr>
            <w:tcW w:w="2551" w:type="dxa"/>
          </w:tcPr>
          <w:p w14:paraId="133B6189" w14:textId="77777777" w:rsidR="00B6592C" w:rsidRPr="00882CBC" w:rsidRDefault="00B6592C" w:rsidP="00A73244">
            <w:pPr>
              <w:spacing w:after="0"/>
              <w:rPr>
                <w:rFonts w:cs="Times New Roman"/>
                <w:szCs w:val="24"/>
              </w:rPr>
            </w:pPr>
          </w:p>
        </w:tc>
      </w:tr>
      <w:tr w:rsidR="00B6592C" w:rsidRPr="00882CBC" w14:paraId="5394FB78" w14:textId="77777777" w:rsidTr="00A73244">
        <w:trPr>
          <w:trHeight w:val="144"/>
        </w:trPr>
        <w:tc>
          <w:tcPr>
            <w:tcW w:w="710" w:type="dxa"/>
          </w:tcPr>
          <w:p w14:paraId="61C90B89" w14:textId="77777777" w:rsidR="00B6592C" w:rsidRPr="00882CBC" w:rsidRDefault="00B6592C" w:rsidP="00764D63">
            <w:pPr>
              <w:numPr>
                <w:ilvl w:val="0"/>
                <w:numId w:val="32"/>
              </w:numPr>
              <w:spacing w:after="0" w:line="240" w:lineRule="auto"/>
              <w:jc w:val="left"/>
              <w:rPr>
                <w:rFonts w:cs="Times New Roman"/>
                <w:b/>
                <w:bCs/>
                <w:spacing w:val="-2"/>
                <w:szCs w:val="24"/>
              </w:rPr>
            </w:pPr>
          </w:p>
        </w:tc>
        <w:tc>
          <w:tcPr>
            <w:tcW w:w="5221" w:type="dxa"/>
          </w:tcPr>
          <w:p w14:paraId="78CC749C" w14:textId="77777777" w:rsidR="00B6592C" w:rsidRPr="00882CBC" w:rsidRDefault="00B6592C" w:rsidP="00A73244">
            <w:pPr>
              <w:spacing w:after="0"/>
              <w:ind w:left="69" w:firstLine="0"/>
              <w:jc w:val="left"/>
              <w:rPr>
                <w:rFonts w:cs="Times New Roman"/>
                <w:bCs/>
                <w:spacing w:val="-2"/>
                <w:szCs w:val="24"/>
              </w:rPr>
            </w:pPr>
            <w:r w:rsidRPr="00882CBC">
              <w:rPr>
                <w:rFonts w:cs="Times New Roman"/>
                <w:bCs/>
                <w:spacing w:val="-2"/>
                <w:szCs w:val="24"/>
              </w:rPr>
              <w:t xml:space="preserve">Consiliul se întrunește cel puțin o dată pe trimestru pentru monitorizarea desfășurării activității </w:t>
            </w:r>
            <w:r w:rsidRPr="00882CBC">
              <w:rPr>
                <w:rFonts w:cs="Times New Roman"/>
                <w:szCs w:val="24"/>
              </w:rPr>
              <w:t>întreprinderii</w:t>
            </w:r>
            <w:r w:rsidRPr="00882CBC">
              <w:rPr>
                <w:rFonts w:cs="Times New Roman"/>
                <w:bCs/>
                <w:spacing w:val="-2"/>
                <w:szCs w:val="24"/>
              </w:rPr>
              <w:t>?</w:t>
            </w:r>
          </w:p>
        </w:tc>
        <w:tc>
          <w:tcPr>
            <w:tcW w:w="850" w:type="dxa"/>
          </w:tcPr>
          <w:p w14:paraId="56A28FD0" w14:textId="77777777" w:rsidR="00B6592C" w:rsidRPr="00882CBC" w:rsidRDefault="00B6592C" w:rsidP="00A73244">
            <w:pPr>
              <w:spacing w:after="0"/>
              <w:rPr>
                <w:rFonts w:cs="Times New Roman"/>
                <w:szCs w:val="24"/>
              </w:rPr>
            </w:pPr>
          </w:p>
        </w:tc>
        <w:tc>
          <w:tcPr>
            <w:tcW w:w="851" w:type="dxa"/>
          </w:tcPr>
          <w:p w14:paraId="3574043E" w14:textId="77777777" w:rsidR="00B6592C" w:rsidRPr="00882CBC" w:rsidRDefault="00B6592C" w:rsidP="00A73244">
            <w:pPr>
              <w:spacing w:after="0"/>
              <w:rPr>
                <w:rFonts w:cs="Times New Roman"/>
                <w:szCs w:val="24"/>
              </w:rPr>
            </w:pPr>
          </w:p>
        </w:tc>
        <w:tc>
          <w:tcPr>
            <w:tcW w:w="2551" w:type="dxa"/>
          </w:tcPr>
          <w:p w14:paraId="3ED384A8" w14:textId="77777777" w:rsidR="00B6592C" w:rsidRPr="00882CBC" w:rsidRDefault="00B6592C" w:rsidP="00A73244">
            <w:pPr>
              <w:spacing w:after="0"/>
              <w:rPr>
                <w:rFonts w:cs="Times New Roman"/>
                <w:szCs w:val="24"/>
              </w:rPr>
            </w:pPr>
          </w:p>
        </w:tc>
      </w:tr>
      <w:tr w:rsidR="00B6592C" w:rsidRPr="00882CBC" w14:paraId="43B5B942" w14:textId="77777777" w:rsidTr="00A73244">
        <w:trPr>
          <w:trHeight w:val="144"/>
        </w:trPr>
        <w:tc>
          <w:tcPr>
            <w:tcW w:w="710" w:type="dxa"/>
          </w:tcPr>
          <w:p w14:paraId="15800DA7" w14:textId="77777777" w:rsidR="00B6592C" w:rsidRPr="00882CBC" w:rsidRDefault="00B6592C" w:rsidP="00764D63">
            <w:pPr>
              <w:numPr>
                <w:ilvl w:val="0"/>
                <w:numId w:val="32"/>
              </w:numPr>
              <w:spacing w:after="0" w:line="240" w:lineRule="auto"/>
              <w:jc w:val="left"/>
              <w:rPr>
                <w:rFonts w:cs="Times New Roman"/>
                <w:b/>
                <w:bCs/>
                <w:spacing w:val="-2"/>
                <w:szCs w:val="24"/>
              </w:rPr>
            </w:pPr>
          </w:p>
        </w:tc>
        <w:tc>
          <w:tcPr>
            <w:tcW w:w="5221" w:type="dxa"/>
          </w:tcPr>
          <w:p w14:paraId="6C987816" w14:textId="77777777" w:rsidR="00B6592C" w:rsidRPr="00882CBC" w:rsidRDefault="00B6592C" w:rsidP="00A73244">
            <w:pPr>
              <w:spacing w:after="0"/>
              <w:ind w:left="69" w:firstLine="0"/>
              <w:jc w:val="left"/>
              <w:rPr>
                <w:rFonts w:cs="Times New Roman"/>
                <w:szCs w:val="24"/>
              </w:rPr>
            </w:pPr>
            <w:r w:rsidRPr="00882CBC">
              <w:rPr>
                <w:rFonts w:cs="Times New Roman"/>
                <w:bCs/>
                <w:spacing w:val="4"/>
                <w:szCs w:val="24"/>
              </w:rPr>
              <w:t xml:space="preserve">Toate tranzacțiile  cu  persoane interesate  sunt dezvăluite prin intermediul paginii web a </w:t>
            </w:r>
            <w:r w:rsidRPr="00882CBC">
              <w:rPr>
                <w:rFonts w:cs="Times New Roman"/>
                <w:szCs w:val="24"/>
              </w:rPr>
              <w:t>întreprinderii</w:t>
            </w:r>
            <w:r w:rsidRPr="00882CBC">
              <w:rPr>
                <w:rFonts w:cs="Times New Roman"/>
                <w:bCs/>
                <w:spacing w:val="4"/>
                <w:szCs w:val="24"/>
              </w:rPr>
              <w:t>?</w:t>
            </w:r>
          </w:p>
        </w:tc>
        <w:tc>
          <w:tcPr>
            <w:tcW w:w="850" w:type="dxa"/>
          </w:tcPr>
          <w:p w14:paraId="3043DB94" w14:textId="77777777" w:rsidR="00B6592C" w:rsidRPr="00882CBC" w:rsidRDefault="00B6592C" w:rsidP="00A73244">
            <w:pPr>
              <w:spacing w:after="0"/>
              <w:rPr>
                <w:rFonts w:cs="Times New Roman"/>
                <w:szCs w:val="24"/>
              </w:rPr>
            </w:pPr>
          </w:p>
        </w:tc>
        <w:tc>
          <w:tcPr>
            <w:tcW w:w="851" w:type="dxa"/>
          </w:tcPr>
          <w:p w14:paraId="364B92B6" w14:textId="77777777" w:rsidR="00B6592C" w:rsidRPr="00882CBC" w:rsidRDefault="00B6592C" w:rsidP="00A73244">
            <w:pPr>
              <w:spacing w:after="0"/>
              <w:rPr>
                <w:rFonts w:cs="Times New Roman"/>
                <w:szCs w:val="24"/>
              </w:rPr>
            </w:pPr>
          </w:p>
        </w:tc>
        <w:tc>
          <w:tcPr>
            <w:tcW w:w="2551" w:type="dxa"/>
          </w:tcPr>
          <w:p w14:paraId="0C4810B5" w14:textId="77777777" w:rsidR="00B6592C" w:rsidRPr="00882CBC" w:rsidRDefault="00B6592C" w:rsidP="00A73244">
            <w:pPr>
              <w:spacing w:after="0"/>
              <w:rPr>
                <w:rFonts w:cs="Times New Roman"/>
                <w:szCs w:val="24"/>
              </w:rPr>
            </w:pPr>
          </w:p>
        </w:tc>
      </w:tr>
      <w:tr w:rsidR="00B6592C" w:rsidRPr="00882CBC" w14:paraId="08AB966C" w14:textId="77777777" w:rsidTr="00A73244">
        <w:trPr>
          <w:trHeight w:val="144"/>
        </w:trPr>
        <w:tc>
          <w:tcPr>
            <w:tcW w:w="710" w:type="dxa"/>
          </w:tcPr>
          <w:p w14:paraId="2D90FA16" w14:textId="77777777" w:rsidR="00B6592C" w:rsidRPr="00882CBC" w:rsidRDefault="00B6592C" w:rsidP="00764D63">
            <w:pPr>
              <w:numPr>
                <w:ilvl w:val="0"/>
                <w:numId w:val="32"/>
              </w:numPr>
              <w:spacing w:after="0" w:line="240" w:lineRule="auto"/>
              <w:jc w:val="left"/>
              <w:rPr>
                <w:rFonts w:cs="Times New Roman"/>
                <w:b/>
                <w:bCs/>
                <w:spacing w:val="-2"/>
                <w:szCs w:val="24"/>
              </w:rPr>
            </w:pPr>
          </w:p>
        </w:tc>
        <w:tc>
          <w:tcPr>
            <w:tcW w:w="5221" w:type="dxa"/>
          </w:tcPr>
          <w:p w14:paraId="2DD6E10E" w14:textId="57822C5D" w:rsidR="00B6592C" w:rsidRPr="00882CBC" w:rsidRDefault="00B6592C" w:rsidP="00A73244">
            <w:pPr>
              <w:spacing w:after="0"/>
              <w:ind w:left="69" w:firstLine="0"/>
              <w:jc w:val="left"/>
              <w:rPr>
                <w:rFonts w:cs="Times New Roman"/>
                <w:bCs/>
                <w:spacing w:val="4"/>
                <w:szCs w:val="24"/>
              </w:rPr>
            </w:pPr>
            <w:r w:rsidRPr="00882CBC">
              <w:rPr>
                <w:rFonts w:cs="Times New Roman"/>
                <w:bCs/>
                <w:spacing w:val="4"/>
                <w:szCs w:val="24"/>
              </w:rPr>
              <w:t>Consiliul/organul executiv a adoptat o procedură în scopul identificării și soluționării adecvate a situațiilor de conflict de interese?</w:t>
            </w:r>
          </w:p>
        </w:tc>
        <w:tc>
          <w:tcPr>
            <w:tcW w:w="850" w:type="dxa"/>
          </w:tcPr>
          <w:p w14:paraId="27849F5E" w14:textId="77777777" w:rsidR="00B6592C" w:rsidRPr="00882CBC" w:rsidRDefault="00B6592C" w:rsidP="00A73244">
            <w:pPr>
              <w:spacing w:after="0"/>
              <w:rPr>
                <w:rFonts w:cs="Times New Roman"/>
                <w:szCs w:val="24"/>
              </w:rPr>
            </w:pPr>
          </w:p>
        </w:tc>
        <w:tc>
          <w:tcPr>
            <w:tcW w:w="851" w:type="dxa"/>
          </w:tcPr>
          <w:p w14:paraId="25E2A55A" w14:textId="77777777" w:rsidR="00B6592C" w:rsidRPr="00882CBC" w:rsidRDefault="00B6592C" w:rsidP="00A73244">
            <w:pPr>
              <w:spacing w:after="0"/>
              <w:rPr>
                <w:rFonts w:cs="Times New Roman"/>
                <w:szCs w:val="24"/>
              </w:rPr>
            </w:pPr>
          </w:p>
        </w:tc>
        <w:tc>
          <w:tcPr>
            <w:tcW w:w="2551" w:type="dxa"/>
          </w:tcPr>
          <w:p w14:paraId="02EE3D20" w14:textId="77777777" w:rsidR="00B6592C" w:rsidRPr="00882CBC" w:rsidRDefault="00B6592C" w:rsidP="00A73244">
            <w:pPr>
              <w:spacing w:after="0"/>
              <w:rPr>
                <w:rFonts w:cs="Times New Roman"/>
                <w:szCs w:val="24"/>
              </w:rPr>
            </w:pPr>
          </w:p>
        </w:tc>
      </w:tr>
      <w:tr w:rsidR="00B6592C" w:rsidRPr="00882CBC" w14:paraId="345DFB9E" w14:textId="77777777" w:rsidTr="00A73244">
        <w:trPr>
          <w:trHeight w:val="144"/>
        </w:trPr>
        <w:tc>
          <w:tcPr>
            <w:tcW w:w="710" w:type="dxa"/>
          </w:tcPr>
          <w:p w14:paraId="39B65DA4" w14:textId="77777777" w:rsidR="00B6592C" w:rsidRPr="00882CBC" w:rsidRDefault="00B6592C" w:rsidP="00764D63">
            <w:pPr>
              <w:numPr>
                <w:ilvl w:val="0"/>
                <w:numId w:val="32"/>
              </w:numPr>
              <w:spacing w:after="0" w:line="240" w:lineRule="auto"/>
              <w:jc w:val="left"/>
              <w:rPr>
                <w:rFonts w:cs="Times New Roman"/>
                <w:b/>
                <w:bCs/>
                <w:spacing w:val="-2"/>
                <w:szCs w:val="24"/>
              </w:rPr>
            </w:pPr>
          </w:p>
        </w:tc>
        <w:tc>
          <w:tcPr>
            <w:tcW w:w="5221" w:type="dxa"/>
          </w:tcPr>
          <w:p w14:paraId="24333416" w14:textId="77777777" w:rsidR="00B6592C" w:rsidRPr="00882CBC" w:rsidRDefault="00B6592C" w:rsidP="00A73244">
            <w:pPr>
              <w:spacing w:after="0"/>
              <w:ind w:left="69" w:firstLine="0"/>
              <w:jc w:val="left"/>
              <w:rPr>
                <w:rFonts w:cs="Times New Roman"/>
                <w:bCs/>
                <w:spacing w:val="4"/>
                <w:szCs w:val="24"/>
              </w:rPr>
            </w:pPr>
            <w:r w:rsidRPr="00882CBC">
              <w:rPr>
                <w:rFonts w:cs="Times New Roman"/>
                <w:spacing w:val="4"/>
                <w:szCs w:val="24"/>
              </w:rPr>
              <w:t>Persoana interesată</w:t>
            </w:r>
            <w:r w:rsidRPr="00882CBC">
              <w:rPr>
                <w:rFonts w:cs="Times New Roman"/>
                <w:bCs/>
                <w:spacing w:val="4"/>
                <w:szCs w:val="24"/>
              </w:rPr>
              <w:t xml:space="preserve"> respectă prevederile legale și prevederile Codului de guvernanță corporativă referitor la  tranzacțiile cu conflict de interese</w:t>
            </w:r>
            <w:r w:rsidRPr="00882CBC">
              <w:rPr>
                <w:rFonts w:cs="Times New Roman"/>
                <w:spacing w:val="4"/>
                <w:szCs w:val="24"/>
              </w:rPr>
              <w:t>?</w:t>
            </w:r>
          </w:p>
        </w:tc>
        <w:tc>
          <w:tcPr>
            <w:tcW w:w="850" w:type="dxa"/>
          </w:tcPr>
          <w:p w14:paraId="5B62008A" w14:textId="77777777" w:rsidR="00B6592C" w:rsidRPr="00882CBC" w:rsidRDefault="00B6592C" w:rsidP="00A73244">
            <w:pPr>
              <w:spacing w:after="0"/>
              <w:rPr>
                <w:rFonts w:cs="Times New Roman"/>
                <w:szCs w:val="24"/>
              </w:rPr>
            </w:pPr>
          </w:p>
        </w:tc>
        <w:tc>
          <w:tcPr>
            <w:tcW w:w="851" w:type="dxa"/>
          </w:tcPr>
          <w:p w14:paraId="59BB9216" w14:textId="77777777" w:rsidR="00B6592C" w:rsidRPr="00882CBC" w:rsidRDefault="00B6592C" w:rsidP="00A73244">
            <w:pPr>
              <w:spacing w:after="0"/>
              <w:rPr>
                <w:rFonts w:cs="Times New Roman"/>
                <w:szCs w:val="24"/>
              </w:rPr>
            </w:pPr>
          </w:p>
        </w:tc>
        <w:tc>
          <w:tcPr>
            <w:tcW w:w="2551" w:type="dxa"/>
          </w:tcPr>
          <w:p w14:paraId="0BE03BAC" w14:textId="77777777" w:rsidR="00B6592C" w:rsidRPr="00882CBC" w:rsidRDefault="00B6592C" w:rsidP="00A73244">
            <w:pPr>
              <w:spacing w:after="0"/>
              <w:rPr>
                <w:rFonts w:cs="Times New Roman"/>
                <w:szCs w:val="24"/>
              </w:rPr>
            </w:pPr>
          </w:p>
        </w:tc>
      </w:tr>
      <w:tr w:rsidR="00B6592C" w:rsidRPr="00882CBC" w14:paraId="5D438EBA" w14:textId="77777777" w:rsidTr="00A73244">
        <w:trPr>
          <w:trHeight w:val="144"/>
        </w:trPr>
        <w:tc>
          <w:tcPr>
            <w:tcW w:w="710" w:type="dxa"/>
          </w:tcPr>
          <w:p w14:paraId="148AB6D7" w14:textId="77777777" w:rsidR="00B6592C" w:rsidRPr="00882CBC" w:rsidRDefault="00B6592C" w:rsidP="00764D63">
            <w:pPr>
              <w:numPr>
                <w:ilvl w:val="0"/>
                <w:numId w:val="32"/>
              </w:numPr>
              <w:spacing w:after="0" w:line="240" w:lineRule="auto"/>
              <w:jc w:val="left"/>
              <w:rPr>
                <w:rFonts w:cs="Times New Roman"/>
                <w:b/>
                <w:szCs w:val="24"/>
              </w:rPr>
            </w:pPr>
          </w:p>
        </w:tc>
        <w:tc>
          <w:tcPr>
            <w:tcW w:w="5221" w:type="dxa"/>
          </w:tcPr>
          <w:p w14:paraId="289512CD" w14:textId="77777777" w:rsidR="00B6592C" w:rsidRPr="00882CBC" w:rsidRDefault="00B6592C" w:rsidP="00A73244">
            <w:pPr>
              <w:spacing w:after="0"/>
              <w:ind w:left="69" w:firstLine="0"/>
              <w:jc w:val="left"/>
              <w:rPr>
                <w:rFonts w:cs="Times New Roman"/>
                <w:szCs w:val="24"/>
              </w:rPr>
            </w:pPr>
            <w:r w:rsidRPr="00882CBC">
              <w:rPr>
                <w:rFonts w:cs="Times New Roman"/>
                <w:bCs/>
                <w:spacing w:val="4"/>
                <w:szCs w:val="24"/>
              </w:rPr>
              <w:t>Structura consiliului asigură  un număr suficient de membri independenți?</w:t>
            </w:r>
          </w:p>
        </w:tc>
        <w:tc>
          <w:tcPr>
            <w:tcW w:w="850" w:type="dxa"/>
          </w:tcPr>
          <w:p w14:paraId="79FEFAE4" w14:textId="77777777" w:rsidR="00B6592C" w:rsidRPr="00882CBC" w:rsidRDefault="00B6592C" w:rsidP="00A73244">
            <w:pPr>
              <w:spacing w:after="0"/>
              <w:rPr>
                <w:rFonts w:cs="Times New Roman"/>
                <w:szCs w:val="24"/>
              </w:rPr>
            </w:pPr>
          </w:p>
        </w:tc>
        <w:tc>
          <w:tcPr>
            <w:tcW w:w="851" w:type="dxa"/>
          </w:tcPr>
          <w:p w14:paraId="45EBF46A" w14:textId="77777777" w:rsidR="00B6592C" w:rsidRPr="00882CBC" w:rsidRDefault="00B6592C" w:rsidP="00A73244">
            <w:pPr>
              <w:spacing w:after="0"/>
              <w:rPr>
                <w:rFonts w:cs="Times New Roman"/>
                <w:szCs w:val="24"/>
              </w:rPr>
            </w:pPr>
          </w:p>
        </w:tc>
        <w:tc>
          <w:tcPr>
            <w:tcW w:w="2551" w:type="dxa"/>
          </w:tcPr>
          <w:p w14:paraId="080C5C74" w14:textId="77777777" w:rsidR="00B6592C" w:rsidRPr="00882CBC" w:rsidRDefault="00B6592C" w:rsidP="00A73244">
            <w:pPr>
              <w:spacing w:after="0"/>
              <w:rPr>
                <w:rFonts w:cs="Times New Roman"/>
                <w:szCs w:val="24"/>
              </w:rPr>
            </w:pPr>
          </w:p>
        </w:tc>
      </w:tr>
      <w:tr w:rsidR="00B6592C" w:rsidRPr="00882CBC" w14:paraId="03006BB6" w14:textId="77777777" w:rsidTr="00A73244">
        <w:trPr>
          <w:trHeight w:val="144"/>
        </w:trPr>
        <w:tc>
          <w:tcPr>
            <w:tcW w:w="710" w:type="dxa"/>
          </w:tcPr>
          <w:p w14:paraId="03C76571" w14:textId="77777777" w:rsidR="00B6592C" w:rsidRPr="00882CBC" w:rsidRDefault="00B6592C" w:rsidP="00764D63">
            <w:pPr>
              <w:numPr>
                <w:ilvl w:val="0"/>
                <w:numId w:val="32"/>
              </w:numPr>
              <w:spacing w:after="0" w:line="240" w:lineRule="auto"/>
              <w:jc w:val="left"/>
              <w:rPr>
                <w:rFonts w:cs="Times New Roman"/>
                <w:b/>
                <w:bCs/>
                <w:spacing w:val="-2"/>
                <w:szCs w:val="24"/>
              </w:rPr>
            </w:pPr>
          </w:p>
        </w:tc>
        <w:tc>
          <w:tcPr>
            <w:tcW w:w="5221" w:type="dxa"/>
          </w:tcPr>
          <w:p w14:paraId="138B5ACC" w14:textId="2FFDC9FC" w:rsidR="00B6592C" w:rsidRPr="00882CBC" w:rsidRDefault="00B73884" w:rsidP="00A73244">
            <w:pPr>
              <w:spacing w:after="0"/>
              <w:ind w:left="69" w:firstLine="0"/>
              <w:jc w:val="left"/>
              <w:rPr>
                <w:rFonts w:cs="Times New Roman"/>
                <w:szCs w:val="24"/>
              </w:rPr>
            </w:pPr>
            <w:r>
              <w:rPr>
                <w:rFonts w:cs="Times New Roman"/>
                <w:bCs/>
                <w:spacing w:val="4"/>
                <w:szCs w:val="24"/>
              </w:rPr>
              <w:t>Selectarea</w:t>
            </w:r>
            <w:r w:rsidR="00B6592C" w:rsidRPr="00882CBC">
              <w:rPr>
                <w:rFonts w:cs="Times New Roman"/>
                <w:bCs/>
                <w:spacing w:val="4"/>
                <w:szCs w:val="24"/>
              </w:rPr>
              <w:t xml:space="preserve"> membrilor consiliului are la bază o procedură transparentă (criterii obiective privind calificarea profesională etc.)?</w:t>
            </w:r>
          </w:p>
        </w:tc>
        <w:tc>
          <w:tcPr>
            <w:tcW w:w="850" w:type="dxa"/>
          </w:tcPr>
          <w:p w14:paraId="6427072B" w14:textId="77777777" w:rsidR="00B6592C" w:rsidRPr="00882CBC" w:rsidRDefault="00B6592C" w:rsidP="00A73244">
            <w:pPr>
              <w:spacing w:after="0"/>
              <w:rPr>
                <w:rFonts w:cs="Times New Roman"/>
                <w:szCs w:val="24"/>
              </w:rPr>
            </w:pPr>
          </w:p>
        </w:tc>
        <w:tc>
          <w:tcPr>
            <w:tcW w:w="851" w:type="dxa"/>
          </w:tcPr>
          <w:p w14:paraId="484AEC44" w14:textId="77777777" w:rsidR="00B6592C" w:rsidRPr="00882CBC" w:rsidRDefault="00B6592C" w:rsidP="00A73244">
            <w:pPr>
              <w:spacing w:after="0"/>
              <w:rPr>
                <w:rFonts w:cs="Times New Roman"/>
                <w:szCs w:val="24"/>
              </w:rPr>
            </w:pPr>
          </w:p>
        </w:tc>
        <w:tc>
          <w:tcPr>
            <w:tcW w:w="2551" w:type="dxa"/>
          </w:tcPr>
          <w:p w14:paraId="7D56B8E7" w14:textId="77777777" w:rsidR="00B6592C" w:rsidRPr="00882CBC" w:rsidRDefault="00B6592C" w:rsidP="00A73244">
            <w:pPr>
              <w:spacing w:after="0"/>
              <w:rPr>
                <w:rFonts w:cs="Times New Roman"/>
                <w:szCs w:val="24"/>
              </w:rPr>
            </w:pPr>
          </w:p>
        </w:tc>
      </w:tr>
      <w:tr w:rsidR="00B73884" w:rsidRPr="00882CBC" w14:paraId="223F5712" w14:textId="77777777" w:rsidTr="00A73244">
        <w:trPr>
          <w:trHeight w:val="144"/>
        </w:trPr>
        <w:tc>
          <w:tcPr>
            <w:tcW w:w="710" w:type="dxa"/>
          </w:tcPr>
          <w:p w14:paraId="674486A9" w14:textId="77777777" w:rsidR="00B73884" w:rsidRPr="00882CBC" w:rsidRDefault="00B73884" w:rsidP="00764D63">
            <w:pPr>
              <w:numPr>
                <w:ilvl w:val="0"/>
                <w:numId w:val="32"/>
              </w:numPr>
              <w:spacing w:after="0" w:line="240" w:lineRule="auto"/>
              <w:jc w:val="left"/>
              <w:rPr>
                <w:rFonts w:cs="Times New Roman"/>
                <w:b/>
                <w:bCs/>
                <w:spacing w:val="-2"/>
                <w:szCs w:val="24"/>
              </w:rPr>
            </w:pPr>
          </w:p>
        </w:tc>
        <w:tc>
          <w:tcPr>
            <w:tcW w:w="5221" w:type="dxa"/>
          </w:tcPr>
          <w:p w14:paraId="4AEEE87F" w14:textId="2D9B8BC2" w:rsidR="00B73884" w:rsidRDefault="00B73884" w:rsidP="00A73244">
            <w:pPr>
              <w:spacing w:after="0"/>
              <w:ind w:left="69" w:firstLine="0"/>
              <w:jc w:val="left"/>
              <w:rPr>
                <w:rFonts w:cs="Times New Roman"/>
                <w:bCs/>
                <w:spacing w:val="4"/>
                <w:szCs w:val="24"/>
              </w:rPr>
            </w:pPr>
            <w:r w:rsidRPr="00882CBC">
              <w:rPr>
                <w:rFonts w:cs="Times New Roman"/>
                <w:bCs/>
                <w:spacing w:val="4"/>
                <w:szCs w:val="24"/>
              </w:rPr>
              <w:t xml:space="preserve">Structura </w:t>
            </w:r>
            <w:r>
              <w:rPr>
                <w:rFonts w:cs="Times New Roman"/>
                <w:bCs/>
                <w:spacing w:val="4"/>
                <w:szCs w:val="24"/>
              </w:rPr>
              <w:t>consiliului</w:t>
            </w:r>
            <w:r w:rsidRPr="00882CBC">
              <w:rPr>
                <w:rFonts w:cs="Times New Roman"/>
                <w:bCs/>
                <w:spacing w:val="4"/>
                <w:szCs w:val="24"/>
              </w:rPr>
              <w:t xml:space="preserve"> asigură  un număr suficient de membri independenți?</w:t>
            </w:r>
          </w:p>
        </w:tc>
        <w:tc>
          <w:tcPr>
            <w:tcW w:w="850" w:type="dxa"/>
          </w:tcPr>
          <w:p w14:paraId="4A5A2794" w14:textId="77777777" w:rsidR="00B73884" w:rsidRPr="00882CBC" w:rsidRDefault="00B73884" w:rsidP="00A73244">
            <w:pPr>
              <w:spacing w:after="0"/>
              <w:rPr>
                <w:rFonts w:cs="Times New Roman"/>
                <w:szCs w:val="24"/>
              </w:rPr>
            </w:pPr>
          </w:p>
        </w:tc>
        <w:tc>
          <w:tcPr>
            <w:tcW w:w="851" w:type="dxa"/>
          </w:tcPr>
          <w:p w14:paraId="7FAD31A1" w14:textId="77777777" w:rsidR="00B73884" w:rsidRPr="00882CBC" w:rsidRDefault="00B73884" w:rsidP="00A73244">
            <w:pPr>
              <w:spacing w:after="0"/>
              <w:rPr>
                <w:rFonts w:cs="Times New Roman"/>
                <w:szCs w:val="24"/>
              </w:rPr>
            </w:pPr>
          </w:p>
        </w:tc>
        <w:tc>
          <w:tcPr>
            <w:tcW w:w="2551" w:type="dxa"/>
          </w:tcPr>
          <w:p w14:paraId="3255D7AA" w14:textId="77777777" w:rsidR="00B73884" w:rsidRPr="00882CBC" w:rsidRDefault="00B73884" w:rsidP="00A73244">
            <w:pPr>
              <w:spacing w:after="0"/>
              <w:rPr>
                <w:rFonts w:cs="Times New Roman"/>
                <w:szCs w:val="24"/>
              </w:rPr>
            </w:pPr>
          </w:p>
        </w:tc>
      </w:tr>
      <w:tr w:rsidR="00B73884" w:rsidRPr="00882CBC" w14:paraId="3CA04AF0" w14:textId="77777777" w:rsidTr="00A73244">
        <w:trPr>
          <w:trHeight w:val="144"/>
        </w:trPr>
        <w:tc>
          <w:tcPr>
            <w:tcW w:w="710" w:type="dxa"/>
          </w:tcPr>
          <w:p w14:paraId="2906EB7C" w14:textId="77777777" w:rsidR="00B73884" w:rsidRPr="00882CBC" w:rsidRDefault="00B73884" w:rsidP="00764D63">
            <w:pPr>
              <w:numPr>
                <w:ilvl w:val="0"/>
                <w:numId w:val="32"/>
              </w:numPr>
              <w:spacing w:after="0" w:line="240" w:lineRule="auto"/>
              <w:jc w:val="left"/>
              <w:rPr>
                <w:rFonts w:cs="Times New Roman"/>
                <w:b/>
                <w:bCs/>
                <w:spacing w:val="-2"/>
                <w:szCs w:val="24"/>
              </w:rPr>
            </w:pPr>
          </w:p>
        </w:tc>
        <w:tc>
          <w:tcPr>
            <w:tcW w:w="5221" w:type="dxa"/>
          </w:tcPr>
          <w:p w14:paraId="0984B23E" w14:textId="280A6DA4" w:rsidR="00B73884" w:rsidRPr="00882CBC" w:rsidRDefault="00B73884" w:rsidP="00A73244">
            <w:pPr>
              <w:spacing w:after="0"/>
              <w:ind w:left="69" w:firstLine="0"/>
              <w:jc w:val="left"/>
              <w:rPr>
                <w:rFonts w:cs="Times New Roman"/>
                <w:bCs/>
                <w:spacing w:val="4"/>
                <w:szCs w:val="24"/>
              </w:rPr>
            </w:pPr>
            <w:r w:rsidRPr="00882CBC">
              <w:rPr>
                <w:rFonts w:cs="Times New Roman"/>
                <w:bCs/>
                <w:spacing w:val="4"/>
                <w:szCs w:val="24"/>
              </w:rPr>
              <w:t>Există în cadrul întreprinderii un Comitet de audit</w:t>
            </w:r>
            <w:r>
              <w:rPr>
                <w:rFonts w:cs="Times New Roman"/>
                <w:bCs/>
                <w:spacing w:val="4"/>
                <w:szCs w:val="24"/>
              </w:rPr>
              <w:t>/comisie de cenzori</w:t>
            </w:r>
            <w:r w:rsidRPr="00882CBC">
              <w:rPr>
                <w:rFonts w:cs="Times New Roman"/>
                <w:bCs/>
                <w:spacing w:val="4"/>
                <w:szCs w:val="24"/>
              </w:rPr>
              <w:t>?</w:t>
            </w:r>
          </w:p>
        </w:tc>
        <w:tc>
          <w:tcPr>
            <w:tcW w:w="850" w:type="dxa"/>
          </w:tcPr>
          <w:p w14:paraId="42B69EDC" w14:textId="77777777" w:rsidR="00B73884" w:rsidRPr="00882CBC" w:rsidRDefault="00B73884" w:rsidP="00A73244">
            <w:pPr>
              <w:spacing w:after="0"/>
              <w:rPr>
                <w:rFonts w:cs="Times New Roman"/>
                <w:szCs w:val="24"/>
              </w:rPr>
            </w:pPr>
          </w:p>
        </w:tc>
        <w:tc>
          <w:tcPr>
            <w:tcW w:w="851" w:type="dxa"/>
          </w:tcPr>
          <w:p w14:paraId="72F92972" w14:textId="77777777" w:rsidR="00B73884" w:rsidRPr="00882CBC" w:rsidRDefault="00B73884" w:rsidP="00A73244">
            <w:pPr>
              <w:spacing w:after="0"/>
              <w:rPr>
                <w:rFonts w:cs="Times New Roman"/>
                <w:szCs w:val="24"/>
              </w:rPr>
            </w:pPr>
          </w:p>
        </w:tc>
        <w:tc>
          <w:tcPr>
            <w:tcW w:w="2551" w:type="dxa"/>
          </w:tcPr>
          <w:p w14:paraId="5BB7FE36" w14:textId="77777777" w:rsidR="00B73884" w:rsidRPr="00882CBC" w:rsidRDefault="00B73884" w:rsidP="00A73244">
            <w:pPr>
              <w:spacing w:after="0"/>
              <w:rPr>
                <w:rFonts w:cs="Times New Roman"/>
                <w:szCs w:val="24"/>
              </w:rPr>
            </w:pPr>
          </w:p>
        </w:tc>
      </w:tr>
      <w:tr w:rsidR="00B73884" w:rsidRPr="00882CBC" w14:paraId="76F223B3" w14:textId="77777777" w:rsidTr="00A73244">
        <w:trPr>
          <w:trHeight w:val="144"/>
        </w:trPr>
        <w:tc>
          <w:tcPr>
            <w:tcW w:w="710" w:type="dxa"/>
          </w:tcPr>
          <w:p w14:paraId="54AFFB1B" w14:textId="77777777" w:rsidR="00B73884" w:rsidRPr="00882CBC" w:rsidRDefault="00B73884" w:rsidP="00764D63">
            <w:pPr>
              <w:numPr>
                <w:ilvl w:val="0"/>
                <w:numId w:val="32"/>
              </w:numPr>
              <w:spacing w:after="0" w:line="240" w:lineRule="auto"/>
              <w:jc w:val="left"/>
              <w:rPr>
                <w:rFonts w:cs="Times New Roman"/>
                <w:b/>
                <w:bCs/>
                <w:spacing w:val="-2"/>
                <w:szCs w:val="24"/>
              </w:rPr>
            </w:pPr>
          </w:p>
        </w:tc>
        <w:tc>
          <w:tcPr>
            <w:tcW w:w="5221" w:type="dxa"/>
          </w:tcPr>
          <w:p w14:paraId="7E412C40" w14:textId="44D0BF43" w:rsidR="00B73884" w:rsidRPr="00882CBC" w:rsidRDefault="00B73884" w:rsidP="00A73244">
            <w:pPr>
              <w:spacing w:after="0"/>
              <w:ind w:left="69" w:firstLine="0"/>
              <w:jc w:val="left"/>
              <w:rPr>
                <w:rFonts w:cs="Times New Roman"/>
                <w:bCs/>
                <w:spacing w:val="4"/>
                <w:szCs w:val="24"/>
              </w:rPr>
            </w:pPr>
            <w:r w:rsidRPr="00882CBC">
              <w:rPr>
                <w:rFonts w:cs="Times New Roman"/>
                <w:bCs/>
                <w:spacing w:val="4"/>
                <w:szCs w:val="24"/>
              </w:rPr>
              <w:t xml:space="preserve">Structura </w:t>
            </w:r>
            <w:r>
              <w:rPr>
                <w:rFonts w:cs="Times New Roman"/>
                <w:bCs/>
                <w:spacing w:val="4"/>
                <w:szCs w:val="24"/>
              </w:rPr>
              <w:t>organului de control</w:t>
            </w:r>
            <w:r w:rsidRPr="00882CBC">
              <w:rPr>
                <w:rFonts w:cs="Times New Roman"/>
                <w:bCs/>
                <w:spacing w:val="4"/>
                <w:szCs w:val="24"/>
              </w:rPr>
              <w:t xml:space="preserve"> asigură  un număr suficient de membri independenți?</w:t>
            </w:r>
          </w:p>
        </w:tc>
        <w:tc>
          <w:tcPr>
            <w:tcW w:w="850" w:type="dxa"/>
          </w:tcPr>
          <w:p w14:paraId="254B843E" w14:textId="77777777" w:rsidR="00B73884" w:rsidRPr="00882CBC" w:rsidRDefault="00B73884" w:rsidP="00A73244">
            <w:pPr>
              <w:spacing w:after="0"/>
              <w:rPr>
                <w:rFonts w:cs="Times New Roman"/>
                <w:szCs w:val="24"/>
              </w:rPr>
            </w:pPr>
          </w:p>
        </w:tc>
        <w:tc>
          <w:tcPr>
            <w:tcW w:w="851" w:type="dxa"/>
          </w:tcPr>
          <w:p w14:paraId="5D1D1510" w14:textId="77777777" w:rsidR="00B73884" w:rsidRPr="00882CBC" w:rsidRDefault="00B73884" w:rsidP="00A73244">
            <w:pPr>
              <w:spacing w:after="0"/>
              <w:rPr>
                <w:rFonts w:cs="Times New Roman"/>
                <w:szCs w:val="24"/>
              </w:rPr>
            </w:pPr>
          </w:p>
        </w:tc>
        <w:tc>
          <w:tcPr>
            <w:tcW w:w="2551" w:type="dxa"/>
          </w:tcPr>
          <w:p w14:paraId="3FBDFF26" w14:textId="77777777" w:rsidR="00B73884" w:rsidRPr="00882CBC" w:rsidRDefault="00B73884" w:rsidP="00A73244">
            <w:pPr>
              <w:spacing w:after="0"/>
              <w:rPr>
                <w:rFonts w:cs="Times New Roman"/>
                <w:szCs w:val="24"/>
              </w:rPr>
            </w:pPr>
          </w:p>
        </w:tc>
      </w:tr>
      <w:tr w:rsidR="00B73884" w:rsidRPr="00882CBC" w14:paraId="7F922053" w14:textId="77777777" w:rsidTr="00A73244">
        <w:trPr>
          <w:trHeight w:val="144"/>
        </w:trPr>
        <w:tc>
          <w:tcPr>
            <w:tcW w:w="710" w:type="dxa"/>
          </w:tcPr>
          <w:p w14:paraId="3A1B5996" w14:textId="77777777" w:rsidR="00B73884" w:rsidRPr="00882CBC" w:rsidRDefault="00B73884" w:rsidP="00764D63">
            <w:pPr>
              <w:numPr>
                <w:ilvl w:val="0"/>
                <w:numId w:val="32"/>
              </w:numPr>
              <w:spacing w:after="0" w:line="240" w:lineRule="auto"/>
              <w:jc w:val="left"/>
              <w:rPr>
                <w:rFonts w:cs="Times New Roman"/>
                <w:b/>
                <w:bCs/>
                <w:spacing w:val="-2"/>
                <w:szCs w:val="24"/>
              </w:rPr>
            </w:pPr>
          </w:p>
        </w:tc>
        <w:tc>
          <w:tcPr>
            <w:tcW w:w="5221" w:type="dxa"/>
          </w:tcPr>
          <w:p w14:paraId="4648909B" w14:textId="13D3A91B" w:rsidR="00B73884" w:rsidRPr="00882CBC" w:rsidRDefault="00B73884" w:rsidP="00A73244">
            <w:pPr>
              <w:spacing w:after="0"/>
              <w:ind w:left="69" w:firstLine="0"/>
              <w:jc w:val="left"/>
              <w:rPr>
                <w:rFonts w:cs="Times New Roman"/>
                <w:bCs/>
                <w:spacing w:val="4"/>
                <w:szCs w:val="24"/>
              </w:rPr>
            </w:pPr>
            <w:r>
              <w:rPr>
                <w:rFonts w:cs="Times New Roman"/>
                <w:bCs/>
                <w:spacing w:val="4"/>
                <w:szCs w:val="24"/>
              </w:rPr>
              <w:t>Selectarea</w:t>
            </w:r>
            <w:r w:rsidRPr="00882CBC">
              <w:rPr>
                <w:rFonts w:cs="Times New Roman"/>
                <w:bCs/>
                <w:spacing w:val="4"/>
                <w:szCs w:val="24"/>
              </w:rPr>
              <w:t xml:space="preserve"> </w:t>
            </w:r>
            <w:r>
              <w:rPr>
                <w:rFonts w:cs="Times New Roman"/>
                <w:bCs/>
                <w:spacing w:val="4"/>
                <w:szCs w:val="24"/>
              </w:rPr>
              <w:t>și numirea administratorului</w:t>
            </w:r>
            <w:r w:rsidRPr="00882CBC">
              <w:rPr>
                <w:rFonts w:cs="Times New Roman"/>
                <w:bCs/>
                <w:spacing w:val="4"/>
                <w:szCs w:val="24"/>
              </w:rPr>
              <w:t xml:space="preserve"> are la bază o procedură transparentă (criterii obiective privind calificarea profesională etc.)?</w:t>
            </w:r>
            <w:r>
              <w:rPr>
                <w:rFonts w:cs="Times New Roman"/>
                <w:bCs/>
                <w:spacing w:val="4"/>
                <w:szCs w:val="24"/>
              </w:rPr>
              <w:t xml:space="preserve"> </w:t>
            </w:r>
          </w:p>
        </w:tc>
        <w:tc>
          <w:tcPr>
            <w:tcW w:w="850" w:type="dxa"/>
          </w:tcPr>
          <w:p w14:paraId="68E05E3A" w14:textId="77777777" w:rsidR="00B73884" w:rsidRPr="00882CBC" w:rsidRDefault="00B73884" w:rsidP="00A73244">
            <w:pPr>
              <w:spacing w:after="0"/>
              <w:rPr>
                <w:rFonts w:cs="Times New Roman"/>
                <w:szCs w:val="24"/>
              </w:rPr>
            </w:pPr>
          </w:p>
        </w:tc>
        <w:tc>
          <w:tcPr>
            <w:tcW w:w="851" w:type="dxa"/>
          </w:tcPr>
          <w:p w14:paraId="028BC1B3" w14:textId="77777777" w:rsidR="00B73884" w:rsidRPr="00882CBC" w:rsidRDefault="00B73884" w:rsidP="00A73244">
            <w:pPr>
              <w:spacing w:after="0"/>
              <w:rPr>
                <w:rFonts w:cs="Times New Roman"/>
                <w:szCs w:val="24"/>
              </w:rPr>
            </w:pPr>
          </w:p>
        </w:tc>
        <w:tc>
          <w:tcPr>
            <w:tcW w:w="2551" w:type="dxa"/>
          </w:tcPr>
          <w:p w14:paraId="46928F59" w14:textId="77777777" w:rsidR="00B73884" w:rsidRPr="00882CBC" w:rsidRDefault="00B73884" w:rsidP="00A73244">
            <w:pPr>
              <w:spacing w:after="0"/>
              <w:rPr>
                <w:rFonts w:cs="Times New Roman"/>
                <w:szCs w:val="24"/>
              </w:rPr>
            </w:pPr>
          </w:p>
        </w:tc>
      </w:tr>
      <w:tr w:rsidR="00B6592C" w:rsidRPr="00882CBC" w14:paraId="34647899" w14:textId="77777777" w:rsidTr="00A73244">
        <w:trPr>
          <w:trHeight w:val="144"/>
        </w:trPr>
        <w:tc>
          <w:tcPr>
            <w:tcW w:w="710" w:type="dxa"/>
          </w:tcPr>
          <w:p w14:paraId="754CD0EB" w14:textId="77777777" w:rsidR="00B6592C" w:rsidRPr="00882CBC" w:rsidRDefault="00B6592C" w:rsidP="00764D63">
            <w:pPr>
              <w:numPr>
                <w:ilvl w:val="0"/>
                <w:numId w:val="32"/>
              </w:numPr>
              <w:spacing w:after="0" w:line="240" w:lineRule="auto"/>
              <w:jc w:val="left"/>
              <w:rPr>
                <w:rFonts w:cs="Times New Roman"/>
                <w:b/>
                <w:bCs/>
                <w:spacing w:val="4"/>
                <w:szCs w:val="24"/>
              </w:rPr>
            </w:pPr>
          </w:p>
        </w:tc>
        <w:tc>
          <w:tcPr>
            <w:tcW w:w="5221" w:type="dxa"/>
          </w:tcPr>
          <w:p w14:paraId="1EF7AC4D" w14:textId="0859041D" w:rsidR="00B6592C" w:rsidRPr="00882CBC" w:rsidRDefault="00B6592C" w:rsidP="00A73244">
            <w:pPr>
              <w:spacing w:after="0"/>
              <w:ind w:left="69" w:firstLine="0"/>
              <w:jc w:val="left"/>
              <w:rPr>
                <w:rFonts w:cs="Times New Roman"/>
                <w:szCs w:val="24"/>
              </w:rPr>
            </w:pPr>
            <w:r w:rsidRPr="00882CBC">
              <w:rPr>
                <w:rFonts w:cs="Times New Roman"/>
                <w:bCs/>
                <w:spacing w:val="4"/>
                <w:szCs w:val="24"/>
              </w:rPr>
              <w:t xml:space="preserve">Politica de remunerare </w:t>
            </w:r>
            <w:r w:rsidR="007D73ED">
              <w:rPr>
                <w:rFonts w:cs="Times New Roman"/>
                <w:bCs/>
                <w:spacing w:val="4"/>
                <w:szCs w:val="24"/>
              </w:rPr>
              <w:t xml:space="preserve">a organelor de conducere și organelor de control </w:t>
            </w:r>
            <w:r w:rsidRPr="00882CBC">
              <w:rPr>
                <w:rFonts w:cs="Times New Roman"/>
                <w:bCs/>
                <w:spacing w:val="4"/>
                <w:szCs w:val="24"/>
              </w:rPr>
              <w:t>este aprobată de Fondator?</w:t>
            </w:r>
          </w:p>
        </w:tc>
        <w:tc>
          <w:tcPr>
            <w:tcW w:w="850" w:type="dxa"/>
          </w:tcPr>
          <w:p w14:paraId="1E99D33A" w14:textId="77777777" w:rsidR="00B6592C" w:rsidRPr="00882CBC" w:rsidRDefault="00B6592C" w:rsidP="00A73244">
            <w:pPr>
              <w:spacing w:after="0"/>
              <w:rPr>
                <w:rFonts w:cs="Times New Roman"/>
                <w:szCs w:val="24"/>
              </w:rPr>
            </w:pPr>
          </w:p>
        </w:tc>
        <w:tc>
          <w:tcPr>
            <w:tcW w:w="851" w:type="dxa"/>
          </w:tcPr>
          <w:p w14:paraId="0E4915F7" w14:textId="77777777" w:rsidR="00B6592C" w:rsidRPr="00882CBC" w:rsidRDefault="00B6592C" w:rsidP="00A73244">
            <w:pPr>
              <w:spacing w:after="0"/>
              <w:rPr>
                <w:rFonts w:cs="Times New Roman"/>
                <w:szCs w:val="24"/>
              </w:rPr>
            </w:pPr>
          </w:p>
        </w:tc>
        <w:tc>
          <w:tcPr>
            <w:tcW w:w="2551" w:type="dxa"/>
          </w:tcPr>
          <w:p w14:paraId="24DC598F" w14:textId="77777777" w:rsidR="00B6592C" w:rsidRPr="00882CBC" w:rsidRDefault="00B6592C" w:rsidP="00A73244">
            <w:pPr>
              <w:spacing w:after="0"/>
              <w:rPr>
                <w:rFonts w:cs="Times New Roman"/>
                <w:szCs w:val="24"/>
              </w:rPr>
            </w:pPr>
          </w:p>
        </w:tc>
      </w:tr>
      <w:tr w:rsidR="00B6592C" w:rsidRPr="00882CBC" w14:paraId="3DD5ED5F" w14:textId="77777777" w:rsidTr="00A73244">
        <w:trPr>
          <w:trHeight w:val="144"/>
        </w:trPr>
        <w:tc>
          <w:tcPr>
            <w:tcW w:w="710" w:type="dxa"/>
          </w:tcPr>
          <w:p w14:paraId="0D736186" w14:textId="77777777" w:rsidR="00B6592C" w:rsidRPr="00882CBC" w:rsidRDefault="00B6592C" w:rsidP="00764D63">
            <w:pPr>
              <w:numPr>
                <w:ilvl w:val="0"/>
                <w:numId w:val="32"/>
              </w:numPr>
              <w:spacing w:after="0" w:line="240" w:lineRule="auto"/>
              <w:jc w:val="left"/>
              <w:rPr>
                <w:rFonts w:cs="Times New Roman"/>
                <w:b/>
                <w:bCs/>
                <w:spacing w:val="4"/>
                <w:szCs w:val="24"/>
              </w:rPr>
            </w:pPr>
          </w:p>
        </w:tc>
        <w:tc>
          <w:tcPr>
            <w:tcW w:w="5221" w:type="dxa"/>
          </w:tcPr>
          <w:p w14:paraId="1E71004A" w14:textId="77777777" w:rsidR="00B6592C" w:rsidRPr="00882CBC" w:rsidRDefault="00B6592C" w:rsidP="00A73244">
            <w:pPr>
              <w:spacing w:after="0"/>
              <w:ind w:left="69" w:firstLine="0"/>
              <w:jc w:val="left"/>
              <w:rPr>
                <w:rFonts w:cs="Times New Roman"/>
                <w:bCs/>
                <w:spacing w:val="4"/>
                <w:szCs w:val="24"/>
              </w:rPr>
            </w:pPr>
            <w:r w:rsidRPr="00882CBC">
              <w:rPr>
                <w:rFonts w:cs="Times New Roman"/>
                <w:bCs/>
                <w:spacing w:val="4"/>
                <w:szCs w:val="24"/>
              </w:rPr>
              <w:t>Politica de remunerare este prezentată în Statutul/Regulamentul intern și/sau în Codul de guvernanță corporativă?</w:t>
            </w:r>
          </w:p>
        </w:tc>
        <w:tc>
          <w:tcPr>
            <w:tcW w:w="850" w:type="dxa"/>
          </w:tcPr>
          <w:p w14:paraId="7024C99B" w14:textId="77777777" w:rsidR="00B6592C" w:rsidRPr="00882CBC" w:rsidRDefault="00B6592C" w:rsidP="00A73244">
            <w:pPr>
              <w:spacing w:after="0"/>
              <w:rPr>
                <w:rFonts w:cs="Times New Roman"/>
                <w:szCs w:val="24"/>
              </w:rPr>
            </w:pPr>
          </w:p>
        </w:tc>
        <w:tc>
          <w:tcPr>
            <w:tcW w:w="851" w:type="dxa"/>
          </w:tcPr>
          <w:p w14:paraId="4E573E63" w14:textId="77777777" w:rsidR="00B6592C" w:rsidRPr="00882CBC" w:rsidRDefault="00B6592C" w:rsidP="00A73244">
            <w:pPr>
              <w:spacing w:after="0"/>
              <w:rPr>
                <w:rFonts w:cs="Times New Roman"/>
                <w:szCs w:val="24"/>
              </w:rPr>
            </w:pPr>
          </w:p>
        </w:tc>
        <w:tc>
          <w:tcPr>
            <w:tcW w:w="2551" w:type="dxa"/>
          </w:tcPr>
          <w:p w14:paraId="04013835" w14:textId="77777777" w:rsidR="00B6592C" w:rsidRPr="00882CBC" w:rsidRDefault="00B6592C" w:rsidP="00A73244">
            <w:pPr>
              <w:spacing w:after="0"/>
              <w:rPr>
                <w:rFonts w:cs="Times New Roman"/>
                <w:szCs w:val="24"/>
              </w:rPr>
            </w:pPr>
          </w:p>
        </w:tc>
      </w:tr>
      <w:tr w:rsidR="00B6592C" w:rsidRPr="00882CBC" w14:paraId="5499C6D8" w14:textId="77777777" w:rsidTr="00A73244">
        <w:trPr>
          <w:trHeight w:val="479"/>
        </w:trPr>
        <w:tc>
          <w:tcPr>
            <w:tcW w:w="710" w:type="dxa"/>
          </w:tcPr>
          <w:p w14:paraId="53001E1E" w14:textId="77777777" w:rsidR="00B6592C" w:rsidRPr="00882CBC" w:rsidRDefault="00B6592C" w:rsidP="00764D63">
            <w:pPr>
              <w:numPr>
                <w:ilvl w:val="0"/>
                <w:numId w:val="32"/>
              </w:numPr>
              <w:spacing w:after="0" w:line="240" w:lineRule="auto"/>
              <w:jc w:val="left"/>
              <w:rPr>
                <w:rFonts w:cs="Times New Roman"/>
                <w:b/>
                <w:bCs/>
                <w:spacing w:val="4"/>
                <w:szCs w:val="24"/>
              </w:rPr>
            </w:pPr>
          </w:p>
        </w:tc>
        <w:tc>
          <w:tcPr>
            <w:tcW w:w="5221" w:type="dxa"/>
          </w:tcPr>
          <w:p w14:paraId="46903F1D" w14:textId="77777777" w:rsidR="00B6592C" w:rsidRPr="00882CBC" w:rsidRDefault="00B6592C" w:rsidP="00A73244">
            <w:pPr>
              <w:spacing w:after="0"/>
              <w:ind w:left="69" w:firstLine="0"/>
              <w:jc w:val="left"/>
              <w:rPr>
                <w:rFonts w:cs="Times New Roman"/>
                <w:bCs/>
                <w:spacing w:val="4"/>
                <w:szCs w:val="24"/>
              </w:rPr>
            </w:pPr>
            <w:r w:rsidRPr="00882CBC">
              <w:rPr>
                <w:rFonts w:cs="Times New Roman"/>
                <w:bCs/>
                <w:spacing w:val="4"/>
                <w:szCs w:val="24"/>
              </w:rPr>
              <w:t>Întreprinderea publică pe pagina web proprie informațiile în limba rusă și/sau engleză?</w:t>
            </w:r>
          </w:p>
        </w:tc>
        <w:tc>
          <w:tcPr>
            <w:tcW w:w="850" w:type="dxa"/>
          </w:tcPr>
          <w:p w14:paraId="26D209B0" w14:textId="77777777" w:rsidR="00B6592C" w:rsidRPr="00882CBC" w:rsidRDefault="00B6592C" w:rsidP="00A73244">
            <w:pPr>
              <w:spacing w:after="0"/>
              <w:rPr>
                <w:rFonts w:cs="Times New Roman"/>
                <w:szCs w:val="24"/>
              </w:rPr>
            </w:pPr>
          </w:p>
        </w:tc>
        <w:tc>
          <w:tcPr>
            <w:tcW w:w="851" w:type="dxa"/>
          </w:tcPr>
          <w:p w14:paraId="62CA69B8" w14:textId="77777777" w:rsidR="00B6592C" w:rsidRPr="00882CBC" w:rsidRDefault="00B6592C" w:rsidP="00A73244">
            <w:pPr>
              <w:spacing w:after="0"/>
              <w:rPr>
                <w:rFonts w:cs="Times New Roman"/>
                <w:szCs w:val="24"/>
              </w:rPr>
            </w:pPr>
          </w:p>
        </w:tc>
        <w:tc>
          <w:tcPr>
            <w:tcW w:w="2551" w:type="dxa"/>
          </w:tcPr>
          <w:p w14:paraId="0A46AE4F" w14:textId="77777777" w:rsidR="00B6592C" w:rsidRPr="00882CBC" w:rsidRDefault="00B6592C" w:rsidP="00A73244">
            <w:pPr>
              <w:spacing w:after="0"/>
              <w:rPr>
                <w:rFonts w:cs="Times New Roman"/>
                <w:szCs w:val="24"/>
              </w:rPr>
            </w:pPr>
          </w:p>
        </w:tc>
      </w:tr>
      <w:tr w:rsidR="00B6592C" w:rsidRPr="00882CBC" w14:paraId="58932A63" w14:textId="77777777" w:rsidTr="00A73244">
        <w:trPr>
          <w:trHeight w:val="582"/>
        </w:trPr>
        <w:tc>
          <w:tcPr>
            <w:tcW w:w="710" w:type="dxa"/>
          </w:tcPr>
          <w:p w14:paraId="2A6E2483" w14:textId="77777777" w:rsidR="00B6592C" w:rsidRPr="00882CBC" w:rsidRDefault="00B6592C" w:rsidP="00764D63">
            <w:pPr>
              <w:numPr>
                <w:ilvl w:val="0"/>
                <w:numId w:val="32"/>
              </w:numPr>
              <w:spacing w:after="0" w:line="240" w:lineRule="auto"/>
              <w:jc w:val="left"/>
              <w:rPr>
                <w:rFonts w:cs="Times New Roman"/>
                <w:b/>
                <w:bCs/>
                <w:spacing w:val="4"/>
                <w:szCs w:val="24"/>
              </w:rPr>
            </w:pPr>
          </w:p>
        </w:tc>
        <w:tc>
          <w:tcPr>
            <w:tcW w:w="5221" w:type="dxa"/>
          </w:tcPr>
          <w:p w14:paraId="5E7B7979" w14:textId="77777777" w:rsidR="00B6592C" w:rsidRPr="00882CBC" w:rsidRDefault="00B6592C" w:rsidP="00A73244">
            <w:pPr>
              <w:spacing w:after="0"/>
              <w:ind w:left="69" w:firstLine="0"/>
              <w:jc w:val="left"/>
              <w:rPr>
                <w:rFonts w:cs="Times New Roman"/>
                <w:bCs/>
                <w:spacing w:val="4"/>
                <w:szCs w:val="24"/>
              </w:rPr>
            </w:pPr>
            <w:r w:rsidRPr="00882CBC">
              <w:rPr>
                <w:rFonts w:cs="Times New Roman"/>
                <w:bCs/>
                <w:spacing w:val="4"/>
                <w:szCs w:val="24"/>
              </w:rPr>
              <w:t>Există în cadrul întreprinderii un Comitet de audit?</w:t>
            </w:r>
          </w:p>
        </w:tc>
        <w:tc>
          <w:tcPr>
            <w:tcW w:w="850" w:type="dxa"/>
          </w:tcPr>
          <w:p w14:paraId="41F00687" w14:textId="77777777" w:rsidR="00B6592C" w:rsidRPr="00882CBC" w:rsidRDefault="00B6592C" w:rsidP="00A73244">
            <w:pPr>
              <w:spacing w:after="0"/>
              <w:rPr>
                <w:rFonts w:cs="Times New Roman"/>
                <w:szCs w:val="24"/>
              </w:rPr>
            </w:pPr>
          </w:p>
        </w:tc>
        <w:tc>
          <w:tcPr>
            <w:tcW w:w="851" w:type="dxa"/>
          </w:tcPr>
          <w:p w14:paraId="30372E47" w14:textId="77777777" w:rsidR="00B6592C" w:rsidRPr="00882CBC" w:rsidRDefault="00B6592C" w:rsidP="00A73244">
            <w:pPr>
              <w:spacing w:after="0"/>
              <w:rPr>
                <w:rFonts w:cs="Times New Roman"/>
                <w:szCs w:val="24"/>
              </w:rPr>
            </w:pPr>
          </w:p>
        </w:tc>
        <w:tc>
          <w:tcPr>
            <w:tcW w:w="2551" w:type="dxa"/>
          </w:tcPr>
          <w:p w14:paraId="4FF72D56" w14:textId="77777777" w:rsidR="00B6592C" w:rsidRPr="00882CBC" w:rsidRDefault="00B6592C" w:rsidP="00A73244">
            <w:pPr>
              <w:spacing w:after="0"/>
              <w:rPr>
                <w:rFonts w:cs="Times New Roman"/>
                <w:szCs w:val="24"/>
              </w:rPr>
            </w:pPr>
          </w:p>
        </w:tc>
      </w:tr>
    </w:tbl>
    <w:p w14:paraId="4EEBB336" w14:textId="77777777" w:rsidR="00B6592C" w:rsidRDefault="00B6592C" w:rsidP="00A462F5">
      <w:pPr>
        <w:pStyle w:val="NoSpacing"/>
        <w:spacing w:line="276" w:lineRule="auto"/>
      </w:pPr>
    </w:p>
    <w:p w14:paraId="15490B95" w14:textId="77777777" w:rsidR="00B6592C" w:rsidRDefault="00B6592C" w:rsidP="00A462F5">
      <w:pPr>
        <w:pStyle w:val="NoSpacing"/>
        <w:spacing w:line="276" w:lineRule="auto"/>
      </w:pPr>
    </w:p>
    <w:p w14:paraId="054E783B" w14:textId="77777777" w:rsidR="00B6592C" w:rsidRDefault="00B6592C" w:rsidP="00A462F5">
      <w:pPr>
        <w:pStyle w:val="NoSpacing"/>
        <w:spacing w:line="276" w:lineRule="auto"/>
      </w:pPr>
    </w:p>
    <w:sectPr w:rsidR="00B6592C" w:rsidSect="00027BAF">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D1D7C" w14:textId="77777777" w:rsidR="001A0101" w:rsidRDefault="001A0101" w:rsidP="002C07C4">
      <w:pPr>
        <w:spacing w:after="0" w:line="240" w:lineRule="auto"/>
      </w:pPr>
      <w:r>
        <w:separator/>
      </w:r>
    </w:p>
  </w:endnote>
  <w:endnote w:type="continuationSeparator" w:id="0">
    <w:p w14:paraId="493A0C7B" w14:textId="77777777" w:rsidR="001A0101" w:rsidRDefault="001A0101" w:rsidP="002C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06170"/>
      <w:docPartObj>
        <w:docPartGallery w:val="Page Numbers (Bottom of Page)"/>
        <w:docPartUnique/>
      </w:docPartObj>
    </w:sdtPr>
    <w:sdtEndPr>
      <w:rPr>
        <w:noProof/>
      </w:rPr>
    </w:sdtEndPr>
    <w:sdtContent>
      <w:p w14:paraId="758C1BFE" w14:textId="77777777" w:rsidR="001E3897" w:rsidRDefault="00120EA3">
        <w:pPr>
          <w:pStyle w:val="Footer"/>
          <w:jc w:val="right"/>
        </w:pPr>
        <w:r>
          <w:fldChar w:fldCharType="begin"/>
        </w:r>
        <w:r>
          <w:instrText xml:space="preserve"> PAGE   \* MERGEFORMAT </w:instrText>
        </w:r>
        <w:r>
          <w:fldChar w:fldCharType="separate"/>
        </w:r>
        <w:r w:rsidR="00E03049">
          <w:rPr>
            <w:noProof/>
          </w:rPr>
          <w:t>17</w:t>
        </w:r>
        <w:r>
          <w:rPr>
            <w:noProof/>
          </w:rPr>
          <w:fldChar w:fldCharType="end"/>
        </w:r>
      </w:p>
    </w:sdtContent>
  </w:sdt>
  <w:p w14:paraId="1B1AD12B" w14:textId="77777777" w:rsidR="001E3897" w:rsidRDefault="001A0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9352B" w14:textId="77777777" w:rsidR="001A0101" w:rsidRDefault="001A0101" w:rsidP="002C07C4">
      <w:pPr>
        <w:spacing w:after="0" w:line="240" w:lineRule="auto"/>
      </w:pPr>
      <w:r>
        <w:separator/>
      </w:r>
    </w:p>
  </w:footnote>
  <w:footnote w:type="continuationSeparator" w:id="0">
    <w:p w14:paraId="47EFAD6A" w14:textId="77777777" w:rsidR="001A0101" w:rsidRDefault="001A0101" w:rsidP="002C0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F7B"/>
    <w:multiLevelType w:val="hybridMultilevel"/>
    <w:tmpl w:val="2D1A8BDE"/>
    <w:lvl w:ilvl="0" w:tplc="E7C88BD0">
      <w:start w:val="138"/>
      <w:numFmt w:val="decimal"/>
      <w:lvlText w:val="%1."/>
      <w:lvlJc w:val="left"/>
      <w:pPr>
        <w:ind w:left="2487"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35F14D1"/>
    <w:multiLevelType w:val="hybridMultilevel"/>
    <w:tmpl w:val="9DBCC90E"/>
    <w:lvl w:ilvl="0" w:tplc="1F1240F8">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BF548D"/>
    <w:multiLevelType w:val="multilevel"/>
    <w:tmpl w:val="BE3EDA30"/>
    <w:lvl w:ilvl="0">
      <w:start w:val="68"/>
      <w:numFmt w:val="decimal"/>
      <w:lvlText w:val="%1."/>
      <w:lvlJc w:val="left"/>
      <w:pPr>
        <w:ind w:left="360" w:hanging="360"/>
      </w:pPr>
      <w:rPr>
        <w:rFonts w:hint="default"/>
      </w:rPr>
    </w:lvl>
    <w:lvl w:ilvl="1">
      <w:start w:val="69"/>
      <w:numFmt w:val="decimal"/>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EF0CFD"/>
    <w:multiLevelType w:val="hybridMultilevel"/>
    <w:tmpl w:val="13B0AFFC"/>
    <w:lvl w:ilvl="0" w:tplc="424A9B20">
      <w:start w:val="118"/>
      <w:numFmt w:val="decimal"/>
      <w:lvlText w:val="%1."/>
      <w:lvlJc w:val="left"/>
      <w:pPr>
        <w:ind w:left="2487"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114B278D"/>
    <w:multiLevelType w:val="hybridMultilevel"/>
    <w:tmpl w:val="E67CA880"/>
    <w:lvl w:ilvl="0" w:tplc="3D346C4C">
      <w:start w:val="1"/>
      <w:numFmt w:val="decimal"/>
      <w:lvlText w:val="%1."/>
      <w:lvlJc w:val="left"/>
      <w:pPr>
        <w:ind w:left="720" w:hanging="360"/>
      </w:pPr>
      <w:rPr>
        <w:rFonts w:ascii="Times New Roman" w:hAnsi="Times New Roman" w:cs="Times New Roman" w:hint="default"/>
        <w:sz w:val="24"/>
        <w:szCs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16B97F64"/>
    <w:multiLevelType w:val="hybridMultilevel"/>
    <w:tmpl w:val="DC9276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81353D6"/>
    <w:multiLevelType w:val="multilevel"/>
    <w:tmpl w:val="00889C92"/>
    <w:lvl w:ilvl="0">
      <w:start w:val="4"/>
      <w:numFmt w:val="decimal"/>
      <w:lvlText w:val="%1."/>
      <w:lvlJc w:val="left"/>
      <w:pPr>
        <w:ind w:left="360" w:hanging="360"/>
      </w:pPr>
      <w:rPr>
        <w:rFonts w:hint="default"/>
      </w:rPr>
    </w:lvl>
    <w:lvl w:ilvl="1">
      <w:start w:val="6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0741F6"/>
    <w:multiLevelType w:val="multilevel"/>
    <w:tmpl w:val="540CC0AC"/>
    <w:lvl w:ilvl="0">
      <w:start w:val="1"/>
      <w:numFmt w:val="decimal"/>
      <w:lvlText w:val="%1."/>
      <w:lvlJc w:val="left"/>
      <w:pPr>
        <w:ind w:left="420" w:hanging="420"/>
      </w:pPr>
      <w:rPr>
        <w:rFonts w:hint="default"/>
      </w:rPr>
    </w:lvl>
    <w:lvl w:ilvl="1">
      <w:start w:val="13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E3132A"/>
    <w:multiLevelType w:val="hybridMultilevel"/>
    <w:tmpl w:val="1390D258"/>
    <w:lvl w:ilvl="0" w:tplc="23365640">
      <w:start w:val="14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E217500"/>
    <w:multiLevelType w:val="hybridMultilevel"/>
    <w:tmpl w:val="B860AA4A"/>
    <w:lvl w:ilvl="0" w:tplc="08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nsid w:val="30210CB0"/>
    <w:multiLevelType w:val="hybridMultilevel"/>
    <w:tmpl w:val="CF0464EE"/>
    <w:lvl w:ilvl="0" w:tplc="08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1">
    <w:nsid w:val="32EC557B"/>
    <w:multiLevelType w:val="hybridMultilevel"/>
    <w:tmpl w:val="05525E0E"/>
    <w:lvl w:ilvl="0" w:tplc="C4A8E59C">
      <w:start w:val="97"/>
      <w:numFmt w:val="decimal"/>
      <w:lvlText w:val="%1."/>
      <w:lvlJc w:val="left"/>
      <w:pPr>
        <w:ind w:left="1146" w:hanging="360"/>
      </w:pPr>
      <w:rPr>
        <w:rFonts w:hint="default"/>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nsid w:val="3B4C09F9"/>
    <w:multiLevelType w:val="hybridMultilevel"/>
    <w:tmpl w:val="7BD400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D85995"/>
    <w:multiLevelType w:val="hybridMultilevel"/>
    <w:tmpl w:val="C35AC5B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403E52"/>
    <w:multiLevelType w:val="hybridMultilevel"/>
    <w:tmpl w:val="786C60AA"/>
    <w:lvl w:ilvl="0" w:tplc="461C0D22">
      <w:start w:val="142"/>
      <w:numFmt w:val="decimal"/>
      <w:lvlText w:val="%1."/>
      <w:lvlJc w:val="left"/>
      <w:pPr>
        <w:ind w:left="1145" w:hanging="360"/>
      </w:pPr>
      <w:rPr>
        <w:rFonts w:hint="default"/>
      </w:rPr>
    </w:lvl>
    <w:lvl w:ilvl="1" w:tplc="0C000019" w:tentative="1">
      <w:start w:val="1"/>
      <w:numFmt w:val="lowerLetter"/>
      <w:lvlText w:val="%2."/>
      <w:lvlJc w:val="left"/>
      <w:pPr>
        <w:ind w:left="1865" w:hanging="360"/>
      </w:pPr>
    </w:lvl>
    <w:lvl w:ilvl="2" w:tplc="0C00001B" w:tentative="1">
      <w:start w:val="1"/>
      <w:numFmt w:val="lowerRoman"/>
      <w:lvlText w:val="%3."/>
      <w:lvlJc w:val="right"/>
      <w:pPr>
        <w:ind w:left="2585" w:hanging="180"/>
      </w:pPr>
    </w:lvl>
    <w:lvl w:ilvl="3" w:tplc="0C00000F" w:tentative="1">
      <w:start w:val="1"/>
      <w:numFmt w:val="decimal"/>
      <w:lvlText w:val="%4."/>
      <w:lvlJc w:val="left"/>
      <w:pPr>
        <w:ind w:left="3305" w:hanging="360"/>
      </w:pPr>
    </w:lvl>
    <w:lvl w:ilvl="4" w:tplc="0C000019" w:tentative="1">
      <w:start w:val="1"/>
      <w:numFmt w:val="lowerLetter"/>
      <w:lvlText w:val="%5."/>
      <w:lvlJc w:val="left"/>
      <w:pPr>
        <w:ind w:left="4025" w:hanging="360"/>
      </w:pPr>
    </w:lvl>
    <w:lvl w:ilvl="5" w:tplc="0C00001B" w:tentative="1">
      <w:start w:val="1"/>
      <w:numFmt w:val="lowerRoman"/>
      <w:lvlText w:val="%6."/>
      <w:lvlJc w:val="right"/>
      <w:pPr>
        <w:ind w:left="4745" w:hanging="180"/>
      </w:pPr>
    </w:lvl>
    <w:lvl w:ilvl="6" w:tplc="0C00000F" w:tentative="1">
      <w:start w:val="1"/>
      <w:numFmt w:val="decimal"/>
      <w:lvlText w:val="%7."/>
      <w:lvlJc w:val="left"/>
      <w:pPr>
        <w:ind w:left="5465" w:hanging="360"/>
      </w:pPr>
    </w:lvl>
    <w:lvl w:ilvl="7" w:tplc="0C000019" w:tentative="1">
      <w:start w:val="1"/>
      <w:numFmt w:val="lowerLetter"/>
      <w:lvlText w:val="%8."/>
      <w:lvlJc w:val="left"/>
      <w:pPr>
        <w:ind w:left="6185" w:hanging="360"/>
      </w:pPr>
    </w:lvl>
    <w:lvl w:ilvl="8" w:tplc="0C00001B" w:tentative="1">
      <w:start w:val="1"/>
      <w:numFmt w:val="lowerRoman"/>
      <w:lvlText w:val="%9."/>
      <w:lvlJc w:val="right"/>
      <w:pPr>
        <w:ind w:left="6905" w:hanging="180"/>
      </w:pPr>
    </w:lvl>
  </w:abstractNum>
  <w:abstractNum w:abstractNumId="15">
    <w:nsid w:val="3F961490"/>
    <w:multiLevelType w:val="hybridMultilevel"/>
    <w:tmpl w:val="1E040676"/>
    <w:lvl w:ilvl="0" w:tplc="0419000F">
      <w:start w:val="1"/>
      <w:numFmt w:val="decimal"/>
      <w:lvlText w:val="%1."/>
      <w:lvlJc w:val="left"/>
      <w:pPr>
        <w:ind w:left="39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342F3B"/>
    <w:multiLevelType w:val="multilevel"/>
    <w:tmpl w:val="1618E5BC"/>
    <w:lvl w:ilvl="0">
      <w:start w:val="1"/>
      <w:numFmt w:val="decimal"/>
      <w:lvlText w:val="%1."/>
      <w:lvlJc w:val="left"/>
      <w:pPr>
        <w:ind w:left="420" w:hanging="420"/>
      </w:pPr>
      <w:rPr>
        <w:rFonts w:hint="default"/>
      </w:rPr>
    </w:lvl>
    <w:lvl w:ilvl="1">
      <w:start w:val="13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5102E4"/>
    <w:multiLevelType w:val="hybridMultilevel"/>
    <w:tmpl w:val="158E5DC2"/>
    <w:lvl w:ilvl="0" w:tplc="61C688F4">
      <w:start w:val="110"/>
      <w:numFmt w:val="decimal"/>
      <w:lvlText w:val="%1."/>
      <w:lvlJc w:val="left"/>
      <w:pPr>
        <w:ind w:left="2487"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nsid w:val="478506F2"/>
    <w:multiLevelType w:val="hybridMultilevel"/>
    <w:tmpl w:val="8C96F630"/>
    <w:lvl w:ilvl="0" w:tplc="88E43E1E">
      <w:start w:val="17"/>
      <w:numFmt w:val="decimal"/>
      <w:lvlText w:val="%1."/>
      <w:lvlJc w:val="left"/>
      <w:pPr>
        <w:ind w:left="588" w:hanging="360"/>
      </w:pPr>
      <w:rPr>
        <w:rFonts w:hint="default"/>
        <w:b w:val="0"/>
        <w:bCs w:val="0"/>
        <w:i w:val="0"/>
        <w:iCs/>
        <w:sz w:val="24"/>
        <w:szCs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nsid w:val="48F93008"/>
    <w:multiLevelType w:val="hybridMultilevel"/>
    <w:tmpl w:val="992A7542"/>
    <w:lvl w:ilvl="0" w:tplc="A1E44580">
      <w:start w:val="99"/>
      <w:numFmt w:val="decimal"/>
      <w:lvlText w:val="%1."/>
      <w:lvlJc w:val="left"/>
      <w:pPr>
        <w:ind w:left="502" w:hanging="360"/>
      </w:pPr>
      <w:rPr>
        <w:rFonts w:hint="default"/>
        <w:i w:val="0"/>
        <w:iCs/>
        <w:color w:val="000000" w:themeColor="text1"/>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nsid w:val="4C4A7252"/>
    <w:multiLevelType w:val="hybridMultilevel"/>
    <w:tmpl w:val="138AFD6E"/>
    <w:lvl w:ilvl="0" w:tplc="B2F4BE56">
      <w:start w:val="1"/>
      <w:numFmt w:val="upperRoman"/>
      <w:lvlText w:val="Capitolul %1."/>
      <w:lvlJc w:val="right"/>
      <w:pPr>
        <w:ind w:left="2487" w:hanging="360"/>
      </w:pPr>
      <w:rPr>
        <w:rFonts w:hint="default"/>
        <w:i w:val="0"/>
        <w:iCs/>
      </w:rPr>
    </w:lvl>
    <w:lvl w:ilvl="1" w:tplc="04180019" w:tentative="1">
      <w:start w:val="1"/>
      <w:numFmt w:val="lowerLetter"/>
      <w:lvlText w:val="%2."/>
      <w:lvlJc w:val="left"/>
      <w:pPr>
        <w:ind w:left="3207" w:hanging="360"/>
      </w:pPr>
    </w:lvl>
    <w:lvl w:ilvl="2" w:tplc="0418001B" w:tentative="1">
      <w:start w:val="1"/>
      <w:numFmt w:val="lowerRoman"/>
      <w:lvlText w:val="%3."/>
      <w:lvlJc w:val="right"/>
      <w:pPr>
        <w:ind w:left="3927" w:hanging="180"/>
      </w:pPr>
    </w:lvl>
    <w:lvl w:ilvl="3" w:tplc="0418000F" w:tentative="1">
      <w:start w:val="1"/>
      <w:numFmt w:val="decimal"/>
      <w:lvlText w:val="%4."/>
      <w:lvlJc w:val="left"/>
      <w:pPr>
        <w:ind w:left="4647" w:hanging="360"/>
      </w:pPr>
    </w:lvl>
    <w:lvl w:ilvl="4" w:tplc="04180019" w:tentative="1">
      <w:start w:val="1"/>
      <w:numFmt w:val="lowerLetter"/>
      <w:lvlText w:val="%5."/>
      <w:lvlJc w:val="left"/>
      <w:pPr>
        <w:ind w:left="5367" w:hanging="360"/>
      </w:pPr>
    </w:lvl>
    <w:lvl w:ilvl="5" w:tplc="0418001B" w:tentative="1">
      <w:start w:val="1"/>
      <w:numFmt w:val="lowerRoman"/>
      <w:lvlText w:val="%6."/>
      <w:lvlJc w:val="right"/>
      <w:pPr>
        <w:ind w:left="6087" w:hanging="180"/>
      </w:pPr>
    </w:lvl>
    <w:lvl w:ilvl="6" w:tplc="0418000F" w:tentative="1">
      <w:start w:val="1"/>
      <w:numFmt w:val="decimal"/>
      <w:lvlText w:val="%7."/>
      <w:lvlJc w:val="left"/>
      <w:pPr>
        <w:ind w:left="6807" w:hanging="360"/>
      </w:pPr>
    </w:lvl>
    <w:lvl w:ilvl="7" w:tplc="04180019" w:tentative="1">
      <w:start w:val="1"/>
      <w:numFmt w:val="lowerLetter"/>
      <w:lvlText w:val="%8."/>
      <w:lvlJc w:val="left"/>
      <w:pPr>
        <w:ind w:left="7527" w:hanging="360"/>
      </w:pPr>
    </w:lvl>
    <w:lvl w:ilvl="8" w:tplc="0418001B" w:tentative="1">
      <w:start w:val="1"/>
      <w:numFmt w:val="lowerRoman"/>
      <w:lvlText w:val="%9."/>
      <w:lvlJc w:val="right"/>
      <w:pPr>
        <w:ind w:left="8247" w:hanging="180"/>
      </w:pPr>
    </w:lvl>
  </w:abstractNum>
  <w:abstractNum w:abstractNumId="21">
    <w:nsid w:val="500D4857"/>
    <w:multiLevelType w:val="hybridMultilevel"/>
    <w:tmpl w:val="054C920A"/>
    <w:lvl w:ilvl="0" w:tplc="08090017">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22">
    <w:nsid w:val="57FA553E"/>
    <w:multiLevelType w:val="hybridMultilevel"/>
    <w:tmpl w:val="FDE6E66C"/>
    <w:lvl w:ilvl="0" w:tplc="08090017">
      <w:start w:val="1"/>
      <w:numFmt w:val="lowerLetter"/>
      <w:lvlText w:val="%1)"/>
      <w:lvlJc w:val="left"/>
      <w:pPr>
        <w:ind w:left="720" w:hanging="360"/>
      </w:pPr>
      <w:rPr>
        <w:rFonts w:hint="default"/>
        <w:i w:val="0"/>
        <w:i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C6965E8"/>
    <w:multiLevelType w:val="hybridMultilevel"/>
    <w:tmpl w:val="9E9E9326"/>
    <w:lvl w:ilvl="0" w:tplc="E36A1C70">
      <w:start w:val="1"/>
      <w:numFmt w:val="decimal"/>
      <w:lvlText w:val="10.%1."/>
      <w:lvlJc w:val="center"/>
      <w:pPr>
        <w:ind w:left="720" w:hanging="360"/>
      </w:pPr>
      <w:rPr>
        <w:rFonts w:hint="default"/>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2436666"/>
    <w:multiLevelType w:val="hybridMultilevel"/>
    <w:tmpl w:val="43E89806"/>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312671A"/>
    <w:multiLevelType w:val="hybridMultilevel"/>
    <w:tmpl w:val="2E5CDA40"/>
    <w:lvl w:ilvl="0" w:tplc="08090017">
      <w:start w:val="1"/>
      <w:numFmt w:val="lowerLetter"/>
      <w:lvlText w:val="%1)"/>
      <w:lvlJc w:val="left"/>
      <w:pPr>
        <w:ind w:left="1145" w:hanging="360"/>
      </w:pPr>
    </w:lvl>
    <w:lvl w:ilvl="1" w:tplc="04180019" w:tentative="1">
      <w:start w:val="1"/>
      <w:numFmt w:val="lowerLetter"/>
      <w:lvlText w:val="%2."/>
      <w:lvlJc w:val="left"/>
      <w:pPr>
        <w:ind w:left="1865" w:hanging="360"/>
      </w:pPr>
    </w:lvl>
    <w:lvl w:ilvl="2" w:tplc="0418001B" w:tentative="1">
      <w:start w:val="1"/>
      <w:numFmt w:val="lowerRoman"/>
      <w:lvlText w:val="%3."/>
      <w:lvlJc w:val="right"/>
      <w:pPr>
        <w:ind w:left="2585" w:hanging="180"/>
      </w:pPr>
    </w:lvl>
    <w:lvl w:ilvl="3" w:tplc="0418000F" w:tentative="1">
      <w:start w:val="1"/>
      <w:numFmt w:val="decimal"/>
      <w:lvlText w:val="%4."/>
      <w:lvlJc w:val="left"/>
      <w:pPr>
        <w:ind w:left="3305" w:hanging="360"/>
      </w:pPr>
    </w:lvl>
    <w:lvl w:ilvl="4" w:tplc="04180019" w:tentative="1">
      <w:start w:val="1"/>
      <w:numFmt w:val="lowerLetter"/>
      <w:lvlText w:val="%5."/>
      <w:lvlJc w:val="left"/>
      <w:pPr>
        <w:ind w:left="4025" w:hanging="360"/>
      </w:pPr>
    </w:lvl>
    <w:lvl w:ilvl="5" w:tplc="0418001B" w:tentative="1">
      <w:start w:val="1"/>
      <w:numFmt w:val="lowerRoman"/>
      <w:lvlText w:val="%6."/>
      <w:lvlJc w:val="right"/>
      <w:pPr>
        <w:ind w:left="4745" w:hanging="180"/>
      </w:pPr>
    </w:lvl>
    <w:lvl w:ilvl="6" w:tplc="0418000F" w:tentative="1">
      <w:start w:val="1"/>
      <w:numFmt w:val="decimal"/>
      <w:lvlText w:val="%7."/>
      <w:lvlJc w:val="left"/>
      <w:pPr>
        <w:ind w:left="5465" w:hanging="360"/>
      </w:pPr>
    </w:lvl>
    <w:lvl w:ilvl="7" w:tplc="04180019" w:tentative="1">
      <w:start w:val="1"/>
      <w:numFmt w:val="lowerLetter"/>
      <w:lvlText w:val="%8."/>
      <w:lvlJc w:val="left"/>
      <w:pPr>
        <w:ind w:left="6185" w:hanging="360"/>
      </w:pPr>
    </w:lvl>
    <w:lvl w:ilvl="8" w:tplc="0418001B" w:tentative="1">
      <w:start w:val="1"/>
      <w:numFmt w:val="lowerRoman"/>
      <w:lvlText w:val="%9."/>
      <w:lvlJc w:val="right"/>
      <w:pPr>
        <w:ind w:left="6905" w:hanging="180"/>
      </w:pPr>
    </w:lvl>
  </w:abstractNum>
  <w:abstractNum w:abstractNumId="26">
    <w:nsid w:val="658A362B"/>
    <w:multiLevelType w:val="hybridMultilevel"/>
    <w:tmpl w:val="05643F60"/>
    <w:lvl w:ilvl="0" w:tplc="0D4EAF4E">
      <w:start w:val="87"/>
      <w:numFmt w:val="decimal"/>
      <w:lvlText w:val="%1."/>
      <w:lvlJc w:val="left"/>
      <w:pPr>
        <w:ind w:left="720" w:hanging="360"/>
      </w:pPr>
      <w:rPr>
        <w:rFonts w:hint="default"/>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nsid w:val="69B807ED"/>
    <w:multiLevelType w:val="hybridMultilevel"/>
    <w:tmpl w:val="916C7BD8"/>
    <w:lvl w:ilvl="0" w:tplc="04405014">
      <w:start w:val="39"/>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nsid w:val="6D413189"/>
    <w:multiLevelType w:val="hybridMultilevel"/>
    <w:tmpl w:val="2874319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9">
    <w:nsid w:val="6DB472BE"/>
    <w:multiLevelType w:val="hybridMultilevel"/>
    <w:tmpl w:val="43185BE2"/>
    <w:lvl w:ilvl="0" w:tplc="EFFC29F0">
      <w:start w:val="40"/>
      <w:numFmt w:val="decimal"/>
      <w:lvlText w:val="%1."/>
      <w:lvlJc w:val="left"/>
      <w:pPr>
        <w:ind w:left="720"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nsid w:val="76421D00"/>
    <w:multiLevelType w:val="hybridMultilevel"/>
    <w:tmpl w:val="8B76A4F6"/>
    <w:lvl w:ilvl="0" w:tplc="F06885FE">
      <w:start w:val="62"/>
      <w:numFmt w:val="decimal"/>
      <w:lvlText w:val="%1."/>
      <w:lvlJc w:val="left"/>
      <w:pPr>
        <w:ind w:left="1146"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nsid w:val="79E352A7"/>
    <w:multiLevelType w:val="hybridMultilevel"/>
    <w:tmpl w:val="296C793C"/>
    <w:lvl w:ilvl="0" w:tplc="08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7A317F61"/>
    <w:multiLevelType w:val="hybridMultilevel"/>
    <w:tmpl w:val="F28453A4"/>
    <w:lvl w:ilvl="0" w:tplc="08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C0E01F5"/>
    <w:multiLevelType w:val="multilevel"/>
    <w:tmpl w:val="C450A300"/>
    <w:lvl w:ilvl="0">
      <w:start w:val="64"/>
      <w:numFmt w:val="decimal"/>
      <w:lvlText w:val="%1."/>
      <w:lvlJc w:val="left"/>
      <w:pPr>
        <w:ind w:left="360" w:hanging="360"/>
      </w:pPr>
      <w:rPr>
        <w:rFonts w:ascii="Times New Roman" w:hAnsi="Times New Roman" w:cs="Times New Roman" w:hint="default"/>
      </w:rPr>
    </w:lvl>
    <w:lvl w:ilvl="1">
      <w:start w:val="63"/>
      <w:numFmt w:val="decimal"/>
      <w:lvlText w:val="%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1C3A93"/>
    <w:multiLevelType w:val="hybridMultilevel"/>
    <w:tmpl w:val="7F1A999C"/>
    <w:lvl w:ilvl="0" w:tplc="E7C037E8">
      <w:start w:val="74"/>
      <w:numFmt w:val="decimal"/>
      <w:lvlText w:val="%1."/>
      <w:lvlJc w:val="left"/>
      <w:pPr>
        <w:ind w:left="720" w:hanging="360"/>
      </w:pPr>
      <w:rPr>
        <w:rFonts w:hint="default"/>
        <w:b w:val="0"/>
        <w:bCs w:val="0"/>
        <w:i w:val="0"/>
        <w:i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5"/>
  </w:num>
  <w:num w:numId="2">
    <w:abstractNumId w:val="20"/>
  </w:num>
  <w:num w:numId="3">
    <w:abstractNumId w:val="9"/>
  </w:num>
  <w:num w:numId="4">
    <w:abstractNumId w:val="10"/>
  </w:num>
  <w:num w:numId="5">
    <w:abstractNumId w:val="32"/>
  </w:num>
  <w:num w:numId="6">
    <w:abstractNumId w:val="24"/>
  </w:num>
  <w:num w:numId="7">
    <w:abstractNumId w:val="13"/>
  </w:num>
  <w:num w:numId="8">
    <w:abstractNumId w:val="31"/>
  </w:num>
  <w:num w:numId="9">
    <w:abstractNumId w:val="12"/>
  </w:num>
  <w:num w:numId="10">
    <w:abstractNumId w:val="22"/>
  </w:num>
  <w:num w:numId="11">
    <w:abstractNumId w:val="1"/>
  </w:num>
  <w:num w:numId="12">
    <w:abstractNumId w:val="28"/>
  </w:num>
  <w:num w:numId="13">
    <w:abstractNumId w:val="5"/>
  </w:num>
  <w:num w:numId="14">
    <w:abstractNumId w:val="4"/>
  </w:num>
  <w:num w:numId="15">
    <w:abstractNumId w:val="18"/>
  </w:num>
  <w:num w:numId="16">
    <w:abstractNumId w:val="27"/>
  </w:num>
  <w:num w:numId="17">
    <w:abstractNumId w:val="29"/>
  </w:num>
  <w:num w:numId="18">
    <w:abstractNumId w:val="30"/>
  </w:num>
  <w:num w:numId="19">
    <w:abstractNumId w:val="6"/>
  </w:num>
  <w:num w:numId="20">
    <w:abstractNumId w:val="33"/>
  </w:num>
  <w:num w:numId="21">
    <w:abstractNumId w:val="2"/>
  </w:num>
  <w:num w:numId="22">
    <w:abstractNumId w:val="34"/>
  </w:num>
  <w:num w:numId="23">
    <w:abstractNumId w:val="26"/>
  </w:num>
  <w:num w:numId="24">
    <w:abstractNumId w:val="11"/>
  </w:num>
  <w:num w:numId="25">
    <w:abstractNumId w:val="17"/>
  </w:num>
  <w:num w:numId="26">
    <w:abstractNumId w:val="3"/>
  </w:num>
  <w:num w:numId="27">
    <w:abstractNumId w:val="7"/>
  </w:num>
  <w:num w:numId="28">
    <w:abstractNumId w:val="16"/>
  </w:num>
  <w:num w:numId="29">
    <w:abstractNumId w:val="0"/>
  </w:num>
  <w:num w:numId="30">
    <w:abstractNumId w:val="8"/>
  </w:num>
  <w:num w:numId="31">
    <w:abstractNumId w:val="19"/>
  </w:num>
  <w:num w:numId="32">
    <w:abstractNumId w:val="15"/>
  </w:num>
  <w:num w:numId="33">
    <w:abstractNumId w:val="14"/>
  </w:num>
  <w:num w:numId="34">
    <w:abstractNumId w:val="23"/>
  </w:num>
  <w:num w:numId="3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AF"/>
    <w:rsid w:val="00000D92"/>
    <w:rsid w:val="000013A7"/>
    <w:rsid w:val="00007F3E"/>
    <w:rsid w:val="0001422C"/>
    <w:rsid w:val="00027039"/>
    <w:rsid w:val="00027BAF"/>
    <w:rsid w:val="000321CA"/>
    <w:rsid w:val="00043AEA"/>
    <w:rsid w:val="0007522B"/>
    <w:rsid w:val="000828C0"/>
    <w:rsid w:val="00090902"/>
    <w:rsid w:val="00092325"/>
    <w:rsid w:val="000A04CA"/>
    <w:rsid w:val="000B1FFD"/>
    <w:rsid w:val="000B7748"/>
    <w:rsid w:val="000C6952"/>
    <w:rsid w:val="000D39EB"/>
    <w:rsid w:val="000D542F"/>
    <w:rsid w:val="000D6C6E"/>
    <w:rsid w:val="000E1AE2"/>
    <w:rsid w:val="000E1CA6"/>
    <w:rsid w:val="000E2B11"/>
    <w:rsid w:val="0010235F"/>
    <w:rsid w:val="00120EA3"/>
    <w:rsid w:val="00122565"/>
    <w:rsid w:val="0013732F"/>
    <w:rsid w:val="0014193C"/>
    <w:rsid w:val="00143723"/>
    <w:rsid w:val="001566F8"/>
    <w:rsid w:val="00174B50"/>
    <w:rsid w:val="001801EC"/>
    <w:rsid w:val="0018253D"/>
    <w:rsid w:val="001863EB"/>
    <w:rsid w:val="00191BB7"/>
    <w:rsid w:val="001930C7"/>
    <w:rsid w:val="0019731B"/>
    <w:rsid w:val="001A0101"/>
    <w:rsid w:val="001B2F1D"/>
    <w:rsid w:val="001C5D22"/>
    <w:rsid w:val="001D0276"/>
    <w:rsid w:val="001D5759"/>
    <w:rsid w:val="001E1682"/>
    <w:rsid w:val="001E1A37"/>
    <w:rsid w:val="001E31A4"/>
    <w:rsid w:val="00207FD6"/>
    <w:rsid w:val="00215048"/>
    <w:rsid w:val="0022248B"/>
    <w:rsid w:val="00222E7A"/>
    <w:rsid w:val="00237142"/>
    <w:rsid w:val="00241933"/>
    <w:rsid w:val="00243B22"/>
    <w:rsid w:val="0025459B"/>
    <w:rsid w:val="00256936"/>
    <w:rsid w:val="00257B16"/>
    <w:rsid w:val="00276F2A"/>
    <w:rsid w:val="002A007E"/>
    <w:rsid w:val="002B78AC"/>
    <w:rsid w:val="002C07C4"/>
    <w:rsid w:val="002D3BBA"/>
    <w:rsid w:val="002D47B7"/>
    <w:rsid w:val="002D5B50"/>
    <w:rsid w:val="002F1306"/>
    <w:rsid w:val="00304781"/>
    <w:rsid w:val="00324463"/>
    <w:rsid w:val="00332739"/>
    <w:rsid w:val="00332AC1"/>
    <w:rsid w:val="00333601"/>
    <w:rsid w:val="0033466E"/>
    <w:rsid w:val="00340EF8"/>
    <w:rsid w:val="0034322B"/>
    <w:rsid w:val="00346FB6"/>
    <w:rsid w:val="00354A20"/>
    <w:rsid w:val="00354AB4"/>
    <w:rsid w:val="00366B1A"/>
    <w:rsid w:val="003674B6"/>
    <w:rsid w:val="00375986"/>
    <w:rsid w:val="00376493"/>
    <w:rsid w:val="00376609"/>
    <w:rsid w:val="00377EEE"/>
    <w:rsid w:val="00390D96"/>
    <w:rsid w:val="003A46BF"/>
    <w:rsid w:val="003A4EB9"/>
    <w:rsid w:val="003A7AB6"/>
    <w:rsid w:val="003C0230"/>
    <w:rsid w:val="003C0EDF"/>
    <w:rsid w:val="003F0BFA"/>
    <w:rsid w:val="004066BA"/>
    <w:rsid w:val="00412FAF"/>
    <w:rsid w:val="00413E7E"/>
    <w:rsid w:val="004162C2"/>
    <w:rsid w:val="004310C9"/>
    <w:rsid w:val="00437FDC"/>
    <w:rsid w:val="0044210D"/>
    <w:rsid w:val="00444E64"/>
    <w:rsid w:val="0044730C"/>
    <w:rsid w:val="00450246"/>
    <w:rsid w:val="004660EE"/>
    <w:rsid w:val="00467AE5"/>
    <w:rsid w:val="00470060"/>
    <w:rsid w:val="004C23E6"/>
    <w:rsid w:val="004C30AD"/>
    <w:rsid w:val="004C49F1"/>
    <w:rsid w:val="004C53CE"/>
    <w:rsid w:val="004E0FF7"/>
    <w:rsid w:val="004E75D5"/>
    <w:rsid w:val="00501BFA"/>
    <w:rsid w:val="005041FD"/>
    <w:rsid w:val="00507F43"/>
    <w:rsid w:val="005206B0"/>
    <w:rsid w:val="005253FE"/>
    <w:rsid w:val="00526AD2"/>
    <w:rsid w:val="0053615C"/>
    <w:rsid w:val="00540257"/>
    <w:rsid w:val="005462E6"/>
    <w:rsid w:val="00556F3A"/>
    <w:rsid w:val="005771B6"/>
    <w:rsid w:val="0057780C"/>
    <w:rsid w:val="005A459B"/>
    <w:rsid w:val="005C05BA"/>
    <w:rsid w:val="005D0449"/>
    <w:rsid w:val="005D6269"/>
    <w:rsid w:val="005E5918"/>
    <w:rsid w:val="005F47BA"/>
    <w:rsid w:val="005F6731"/>
    <w:rsid w:val="005F7C5B"/>
    <w:rsid w:val="0060636A"/>
    <w:rsid w:val="00611E38"/>
    <w:rsid w:val="00637773"/>
    <w:rsid w:val="00645ADA"/>
    <w:rsid w:val="006514AD"/>
    <w:rsid w:val="006676C4"/>
    <w:rsid w:val="006711D9"/>
    <w:rsid w:val="00673774"/>
    <w:rsid w:val="00682CEB"/>
    <w:rsid w:val="00696D5F"/>
    <w:rsid w:val="00697159"/>
    <w:rsid w:val="006B0534"/>
    <w:rsid w:val="006B6D75"/>
    <w:rsid w:val="006C121A"/>
    <w:rsid w:val="006C2946"/>
    <w:rsid w:val="006E035B"/>
    <w:rsid w:val="006E590E"/>
    <w:rsid w:val="006F0D04"/>
    <w:rsid w:val="006F4567"/>
    <w:rsid w:val="0071090D"/>
    <w:rsid w:val="00714AB6"/>
    <w:rsid w:val="00727AD4"/>
    <w:rsid w:val="00733539"/>
    <w:rsid w:val="007367E3"/>
    <w:rsid w:val="00737551"/>
    <w:rsid w:val="00764D63"/>
    <w:rsid w:val="007710CA"/>
    <w:rsid w:val="007820BE"/>
    <w:rsid w:val="0079139A"/>
    <w:rsid w:val="007967C9"/>
    <w:rsid w:val="007A2AD6"/>
    <w:rsid w:val="007D2E97"/>
    <w:rsid w:val="007D73ED"/>
    <w:rsid w:val="007D7FB0"/>
    <w:rsid w:val="00801433"/>
    <w:rsid w:val="008050F5"/>
    <w:rsid w:val="00824628"/>
    <w:rsid w:val="008302B4"/>
    <w:rsid w:val="00843D89"/>
    <w:rsid w:val="0085226E"/>
    <w:rsid w:val="00876E5B"/>
    <w:rsid w:val="00882CBC"/>
    <w:rsid w:val="008A1292"/>
    <w:rsid w:val="008A6A37"/>
    <w:rsid w:val="008B4CF8"/>
    <w:rsid w:val="008C6E6A"/>
    <w:rsid w:val="008C6F72"/>
    <w:rsid w:val="008F5E2E"/>
    <w:rsid w:val="009171DC"/>
    <w:rsid w:val="0093628B"/>
    <w:rsid w:val="00937BD3"/>
    <w:rsid w:val="00951A97"/>
    <w:rsid w:val="0095721A"/>
    <w:rsid w:val="009705B3"/>
    <w:rsid w:val="009813DE"/>
    <w:rsid w:val="00984A11"/>
    <w:rsid w:val="00995919"/>
    <w:rsid w:val="009A0881"/>
    <w:rsid w:val="009A58A2"/>
    <w:rsid w:val="009A6083"/>
    <w:rsid w:val="009B0F2B"/>
    <w:rsid w:val="009B66FB"/>
    <w:rsid w:val="009C0B2D"/>
    <w:rsid w:val="009D3267"/>
    <w:rsid w:val="009D4477"/>
    <w:rsid w:val="009E6D05"/>
    <w:rsid w:val="00A05DCB"/>
    <w:rsid w:val="00A06F08"/>
    <w:rsid w:val="00A13965"/>
    <w:rsid w:val="00A216A6"/>
    <w:rsid w:val="00A36FA5"/>
    <w:rsid w:val="00A462F5"/>
    <w:rsid w:val="00A61BBA"/>
    <w:rsid w:val="00A74133"/>
    <w:rsid w:val="00AA4B81"/>
    <w:rsid w:val="00AA6388"/>
    <w:rsid w:val="00AB511D"/>
    <w:rsid w:val="00AC3066"/>
    <w:rsid w:val="00AE48BB"/>
    <w:rsid w:val="00AE7742"/>
    <w:rsid w:val="00AF2D20"/>
    <w:rsid w:val="00B514EA"/>
    <w:rsid w:val="00B6592C"/>
    <w:rsid w:val="00B73884"/>
    <w:rsid w:val="00B751C0"/>
    <w:rsid w:val="00BA4CDE"/>
    <w:rsid w:val="00BB722B"/>
    <w:rsid w:val="00BE318A"/>
    <w:rsid w:val="00C020EE"/>
    <w:rsid w:val="00C02DF9"/>
    <w:rsid w:val="00C234B9"/>
    <w:rsid w:val="00C23ACC"/>
    <w:rsid w:val="00C367CA"/>
    <w:rsid w:val="00C445B9"/>
    <w:rsid w:val="00C45376"/>
    <w:rsid w:val="00C51B90"/>
    <w:rsid w:val="00C6625E"/>
    <w:rsid w:val="00C66438"/>
    <w:rsid w:val="00C666CE"/>
    <w:rsid w:val="00C84828"/>
    <w:rsid w:val="00C87239"/>
    <w:rsid w:val="00C93DC5"/>
    <w:rsid w:val="00CB1613"/>
    <w:rsid w:val="00CB3EB3"/>
    <w:rsid w:val="00CF3FDF"/>
    <w:rsid w:val="00D01DAD"/>
    <w:rsid w:val="00D136AD"/>
    <w:rsid w:val="00D202A4"/>
    <w:rsid w:val="00D228D3"/>
    <w:rsid w:val="00D22FA4"/>
    <w:rsid w:val="00D233D9"/>
    <w:rsid w:val="00D24D17"/>
    <w:rsid w:val="00D30141"/>
    <w:rsid w:val="00D32196"/>
    <w:rsid w:val="00D445F1"/>
    <w:rsid w:val="00D56044"/>
    <w:rsid w:val="00D764E3"/>
    <w:rsid w:val="00D835D3"/>
    <w:rsid w:val="00D95E29"/>
    <w:rsid w:val="00DA4D03"/>
    <w:rsid w:val="00DB2B05"/>
    <w:rsid w:val="00DC6B23"/>
    <w:rsid w:val="00DD49F7"/>
    <w:rsid w:val="00DD4CF2"/>
    <w:rsid w:val="00DF34F7"/>
    <w:rsid w:val="00E01675"/>
    <w:rsid w:val="00E01789"/>
    <w:rsid w:val="00E02250"/>
    <w:rsid w:val="00E03049"/>
    <w:rsid w:val="00E04C59"/>
    <w:rsid w:val="00E118B4"/>
    <w:rsid w:val="00E11A2D"/>
    <w:rsid w:val="00E1284A"/>
    <w:rsid w:val="00E443C8"/>
    <w:rsid w:val="00E47F53"/>
    <w:rsid w:val="00E54405"/>
    <w:rsid w:val="00E73DCA"/>
    <w:rsid w:val="00E748D3"/>
    <w:rsid w:val="00E936C0"/>
    <w:rsid w:val="00EA5794"/>
    <w:rsid w:val="00ED458B"/>
    <w:rsid w:val="00EE0BFA"/>
    <w:rsid w:val="00EE4E55"/>
    <w:rsid w:val="00EF1603"/>
    <w:rsid w:val="00EF4BC0"/>
    <w:rsid w:val="00F0712B"/>
    <w:rsid w:val="00F20EF3"/>
    <w:rsid w:val="00F4105D"/>
    <w:rsid w:val="00F44D31"/>
    <w:rsid w:val="00F454E1"/>
    <w:rsid w:val="00F57728"/>
    <w:rsid w:val="00F6269E"/>
    <w:rsid w:val="00F63026"/>
    <w:rsid w:val="00F83977"/>
    <w:rsid w:val="00F84C6B"/>
    <w:rsid w:val="00FA4843"/>
    <w:rsid w:val="00FC1619"/>
    <w:rsid w:val="00FD45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6AA5"/>
  <w15:chartTrackingRefBased/>
  <w15:docId w15:val="{6E6273B1-1110-4BE6-AE5C-405AAAC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240" w:line="276" w:lineRule="auto"/>
        <w:ind w:left="284"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5B9"/>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27BAF"/>
    <w:pPr>
      <w:keepNext/>
      <w:keepLines/>
      <w:spacing w:before="240"/>
      <w:jc w:val="center"/>
      <w:outlineLvl w:val="0"/>
    </w:pPr>
    <w:rPr>
      <w:rFonts w:eastAsiaTheme="majorEastAsia" w:cstheme="majorBidi"/>
      <w:b/>
      <w:color w:val="002060"/>
      <w:sz w:val="28"/>
      <w:szCs w:val="32"/>
    </w:rPr>
  </w:style>
  <w:style w:type="paragraph" w:styleId="Heading2">
    <w:name w:val="heading 2"/>
    <w:basedOn w:val="Normal"/>
    <w:next w:val="Normal"/>
    <w:link w:val="Heading2Char"/>
    <w:uiPriority w:val="9"/>
    <w:semiHidden/>
    <w:unhideWhenUsed/>
    <w:qFormat/>
    <w:rsid w:val="002545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F4B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BAF"/>
    <w:pPr>
      <w:spacing w:after="0" w:line="240" w:lineRule="auto"/>
      <w:ind w:left="432" w:hanging="432"/>
    </w:pPr>
    <w:rPr>
      <w:kern w:val="0"/>
      <w:lang w:val="ro-R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BAF"/>
    <w:rPr>
      <w:rFonts w:ascii="Times New Roman" w:hAnsi="Times New Roman"/>
      <w:kern w:val="0"/>
      <w:sz w:val="24"/>
      <w:lang w:val="ro-RO"/>
      <w14:ligatures w14:val="none"/>
    </w:rPr>
  </w:style>
  <w:style w:type="paragraph" w:styleId="ListParagraph">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phChar"/>
    <w:uiPriority w:val="34"/>
    <w:qFormat/>
    <w:rsid w:val="00027BAF"/>
    <w:pPr>
      <w:ind w:left="720"/>
      <w:contextualSpacing/>
    </w:pPr>
  </w:style>
  <w:style w:type="character" w:customStyle="1" w:styleId="ListParagraphChar">
    <w:name w:val="List Paragraph Char"/>
    <w:aliases w:val="HotarirePunct1 Char,Citation List Char,List Paragraph (numbered (a)) Char,References Char,ReferencesCxSpLast Char,lp1 Char,Normal 2 Char,Colorful List - Accent 12 Char,Main numbered paragraph Char,Bullets Char,Source Char"/>
    <w:link w:val="ListParagraph"/>
    <w:uiPriority w:val="34"/>
    <w:rsid w:val="00027BAF"/>
    <w:rPr>
      <w:rFonts w:ascii="Times New Roman" w:hAnsi="Times New Roman"/>
      <w:kern w:val="0"/>
      <w:sz w:val="24"/>
      <w:lang w:val="ro-RO"/>
      <w14:ligatures w14:val="none"/>
    </w:rPr>
  </w:style>
  <w:style w:type="character" w:customStyle="1" w:styleId="Heading1Char">
    <w:name w:val="Heading 1 Char"/>
    <w:basedOn w:val="DefaultParagraphFont"/>
    <w:link w:val="Heading1"/>
    <w:uiPriority w:val="9"/>
    <w:rsid w:val="00027BAF"/>
    <w:rPr>
      <w:rFonts w:ascii="Times New Roman" w:eastAsiaTheme="majorEastAsia" w:hAnsi="Times New Roman" w:cstheme="majorBidi"/>
      <w:b/>
      <w:color w:val="002060"/>
      <w:kern w:val="0"/>
      <w:sz w:val="28"/>
      <w:szCs w:val="32"/>
      <w:lang w:val="ro-RO"/>
      <w14:ligatures w14:val="none"/>
    </w:rPr>
  </w:style>
  <w:style w:type="character" w:customStyle="1" w:styleId="markedcontent">
    <w:name w:val="markedcontent"/>
    <w:basedOn w:val="DefaultParagraphFont"/>
    <w:rsid w:val="005A459B"/>
  </w:style>
  <w:style w:type="paragraph" w:styleId="HTMLPreformatted">
    <w:name w:val="HTML Preformatted"/>
    <w:basedOn w:val="Normal"/>
    <w:link w:val="HTMLPreformattedChar"/>
    <w:uiPriority w:val="99"/>
    <w:semiHidden/>
    <w:unhideWhenUsed/>
    <w:rsid w:val="00DF3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34F7"/>
    <w:rPr>
      <w:rFonts w:ascii="Courier New" w:eastAsia="Times New Roman" w:hAnsi="Courier New" w:cs="Courier New"/>
      <w:kern w:val="0"/>
      <w:sz w:val="20"/>
      <w:szCs w:val="20"/>
      <w14:ligatures w14:val="none"/>
    </w:rPr>
  </w:style>
  <w:style w:type="character" w:customStyle="1" w:styleId="y2iqfc">
    <w:name w:val="y2iqfc"/>
    <w:basedOn w:val="DefaultParagraphFont"/>
    <w:rsid w:val="00DF34F7"/>
  </w:style>
  <w:style w:type="paragraph" w:styleId="NormalWeb">
    <w:name w:val="Normal (Web)"/>
    <w:basedOn w:val="Normal"/>
    <w:uiPriority w:val="99"/>
    <w:unhideWhenUsed/>
    <w:rsid w:val="0044210D"/>
    <w:pPr>
      <w:spacing w:before="100" w:beforeAutospacing="1" w:after="100" w:afterAutospacing="1" w:line="240" w:lineRule="auto"/>
      <w:ind w:left="0" w:firstLine="0"/>
      <w:jc w:val="left"/>
    </w:pPr>
    <w:rPr>
      <w:rFonts w:eastAsia="Times New Roman" w:cs="Times New Roman"/>
      <w:szCs w:val="24"/>
    </w:rPr>
  </w:style>
  <w:style w:type="paragraph" w:styleId="NoSpacing">
    <w:name w:val="No Spacing"/>
    <w:uiPriority w:val="1"/>
    <w:qFormat/>
    <w:rsid w:val="00412FAF"/>
    <w:pPr>
      <w:spacing w:line="240" w:lineRule="auto"/>
      <w:ind w:left="432" w:hanging="432"/>
    </w:pPr>
    <w:rPr>
      <w:rFonts w:ascii="Times New Roman" w:hAnsi="Times New Roman"/>
      <w:kern w:val="0"/>
      <w:sz w:val="24"/>
      <w:lang w:val="ro-RO"/>
      <w14:ligatures w14:val="none"/>
    </w:rPr>
  </w:style>
  <w:style w:type="character" w:customStyle="1" w:styleId="Heading2Char">
    <w:name w:val="Heading 2 Char"/>
    <w:basedOn w:val="DefaultParagraphFont"/>
    <w:link w:val="Heading2"/>
    <w:uiPriority w:val="9"/>
    <w:semiHidden/>
    <w:rsid w:val="0025459B"/>
    <w:rPr>
      <w:rFonts w:asciiTheme="majorHAnsi" w:eastAsiaTheme="majorEastAsia" w:hAnsiTheme="majorHAnsi" w:cstheme="majorBidi"/>
      <w:color w:val="2F5496" w:themeColor="accent1" w:themeShade="BF"/>
      <w:kern w:val="0"/>
      <w:sz w:val="26"/>
      <w:szCs w:val="26"/>
      <w:lang w:val="ro-RO"/>
      <w14:ligatures w14:val="none"/>
    </w:rPr>
  </w:style>
  <w:style w:type="character" w:styleId="Hyperlink">
    <w:name w:val="Hyperlink"/>
    <w:basedOn w:val="DefaultParagraphFont"/>
    <w:uiPriority w:val="99"/>
    <w:unhideWhenUsed/>
    <w:rsid w:val="0025459B"/>
    <w:rPr>
      <w:color w:val="0563C1" w:themeColor="hyperlink"/>
      <w:u w:val="single"/>
    </w:rPr>
  </w:style>
  <w:style w:type="character" w:customStyle="1" w:styleId="Heading4Char">
    <w:name w:val="Heading 4 Char"/>
    <w:basedOn w:val="DefaultParagraphFont"/>
    <w:link w:val="Heading4"/>
    <w:uiPriority w:val="9"/>
    <w:semiHidden/>
    <w:rsid w:val="00EF4BC0"/>
    <w:rPr>
      <w:rFonts w:asciiTheme="majorHAnsi" w:eastAsiaTheme="majorEastAsia" w:hAnsiTheme="majorHAnsi" w:cstheme="majorBidi"/>
      <w:i/>
      <w:iCs/>
      <w:color w:val="2F5496" w:themeColor="accent1" w:themeShade="BF"/>
      <w:kern w:val="0"/>
      <w:sz w:val="24"/>
      <w:lang w:val="ro-RO"/>
      <w14:ligatures w14:val="none"/>
    </w:rPr>
  </w:style>
  <w:style w:type="character" w:styleId="Strong">
    <w:name w:val="Strong"/>
    <w:basedOn w:val="DefaultParagraphFont"/>
    <w:uiPriority w:val="22"/>
    <w:qFormat/>
    <w:rsid w:val="00EF4BC0"/>
    <w:rPr>
      <w:b/>
      <w:bCs/>
    </w:rPr>
  </w:style>
  <w:style w:type="character" w:styleId="Emphasis">
    <w:name w:val="Emphasis"/>
    <w:basedOn w:val="DefaultParagraphFont"/>
    <w:uiPriority w:val="20"/>
    <w:qFormat/>
    <w:rsid w:val="00BA4CDE"/>
    <w:rPr>
      <w:i/>
      <w:iCs/>
    </w:rPr>
  </w:style>
  <w:style w:type="paragraph" w:styleId="FootnoteText">
    <w:name w:val="footnote text"/>
    <w:basedOn w:val="Normal"/>
    <w:link w:val="FootnoteTextChar"/>
    <w:autoRedefine/>
    <w:uiPriority w:val="99"/>
    <w:unhideWhenUsed/>
    <w:rsid w:val="002C07C4"/>
    <w:pPr>
      <w:spacing w:after="60" w:line="240" w:lineRule="auto"/>
      <w:ind w:left="0" w:right="-448" w:firstLine="0"/>
      <w:jc w:val="left"/>
    </w:pPr>
    <w:rPr>
      <w:rFonts w:eastAsia="Times New Roman" w:cs="Times New Roman"/>
      <w:color w:val="000000" w:themeColor="text1"/>
      <w:sz w:val="18"/>
      <w:szCs w:val="20"/>
    </w:rPr>
  </w:style>
  <w:style w:type="character" w:customStyle="1" w:styleId="FootnoteTextChar">
    <w:name w:val="Footnote Text Char"/>
    <w:basedOn w:val="DefaultParagraphFont"/>
    <w:link w:val="FootnoteText"/>
    <w:uiPriority w:val="99"/>
    <w:rsid w:val="002C07C4"/>
    <w:rPr>
      <w:rFonts w:ascii="Times New Roman" w:eastAsia="Times New Roman" w:hAnsi="Times New Roman" w:cs="Times New Roman"/>
      <w:color w:val="000000" w:themeColor="text1"/>
      <w:kern w:val="0"/>
      <w:sz w:val="18"/>
      <w:szCs w:val="20"/>
      <w:lang w:val="ro-RO"/>
      <w14:ligatures w14:val="none"/>
    </w:rPr>
  </w:style>
  <w:style w:type="character" w:styleId="FootnoteReference">
    <w:name w:val="footnote reference"/>
    <w:basedOn w:val="DefaultParagraphFont"/>
    <w:uiPriority w:val="99"/>
    <w:semiHidden/>
    <w:unhideWhenUsed/>
    <w:rsid w:val="002C07C4"/>
    <w:rPr>
      <w:vertAlign w:val="superscript"/>
    </w:rPr>
  </w:style>
  <w:style w:type="paragraph" w:styleId="BalloonText">
    <w:name w:val="Balloon Text"/>
    <w:basedOn w:val="Normal"/>
    <w:link w:val="BalloonTextChar"/>
    <w:uiPriority w:val="99"/>
    <w:semiHidden/>
    <w:unhideWhenUsed/>
    <w:rsid w:val="000D3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9EB"/>
    <w:rPr>
      <w:rFonts w:ascii="Segoe UI" w:hAnsi="Segoe UI" w:cs="Segoe UI"/>
      <w:kern w:val="0"/>
      <w:sz w:val="18"/>
      <w:szCs w:val="18"/>
      <w:lang w:val="ro-RO"/>
      <w14:ligatures w14:val="none"/>
    </w:rPr>
  </w:style>
  <w:style w:type="character" w:customStyle="1" w:styleId="slit">
    <w:name w:val="s_lit"/>
    <w:basedOn w:val="DefaultParagraphFont"/>
    <w:rsid w:val="00EE4E55"/>
  </w:style>
  <w:style w:type="character" w:customStyle="1" w:styleId="slitbdy">
    <w:name w:val="s_lit_bdy"/>
    <w:basedOn w:val="DefaultParagraphFont"/>
    <w:rsid w:val="00EE4E55"/>
  </w:style>
  <w:style w:type="character" w:customStyle="1" w:styleId="slitttl">
    <w:name w:val="s_lit_ttl"/>
    <w:basedOn w:val="DefaultParagraphFont"/>
    <w:rsid w:val="00EE4E55"/>
  </w:style>
  <w:style w:type="character" w:customStyle="1" w:styleId="saln">
    <w:name w:val="s_aln"/>
    <w:basedOn w:val="DefaultParagraphFont"/>
    <w:rsid w:val="004E0FF7"/>
  </w:style>
  <w:style w:type="character" w:customStyle="1" w:styleId="salnttl">
    <w:name w:val="s_aln_ttl"/>
    <w:basedOn w:val="DefaultParagraphFont"/>
    <w:rsid w:val="004E0FF7"/>
  </w:style>
  <w:style w:type="character" w:customStyle="1" w:styleId="salnbdy">
    <w:name w:val="s_aln_bdy"/>
    <w:basedOn w:val="DefaultParagraphFont"/>
    <w:rsid w:val="004E0FF7"/>
  </w:style>
  <w:style w:type="paragraph" w:customStyle="1" w:styleId="news">
    <w:name w:val="news"/>
    <w:basedOn w:val="Normal"/>
    <w:rsid w:val="00241933"/>
    <w:pPr>
      <w:spacing w:after="0" w:line="240" w:lineRule="auto"/>
      <w:ind w:left="0" w:firstLine="0"/>
      <w:jc w:val="left"/>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6564">
      <w:bodyDiv w:val="1"/>
      <w:marLeft w:val="0"/>
      <w:marRight w:val="0"/>
      <w:marTop w:val="0"/>
      <w:marBottom w:val="0"/>
      <w:divBdr>
        <w:top w:val="none" w:sz="0" w:space="0" w:color="auto"/>
        <w:left w:val="none" w:sz="0" w:space="0" w:color="auto"/>
        <w:bottom w:val="none" w:sz="0" w:space="0" w:color="auto"/>
        <w:right w:val="none" w:sz="0" w:space="0" w:color="auto"/>
      </w:divBdr>
    </w:div>
    <w:div w:id="208733017">
      <w:bodyDiv w:val="1"/>
      <w:marLeft w:val="0"/>
      <w:marRight w:val="0"/>
      <w:marTop w:val="0"/>
      <w:marBottom w:val="0"/>
      <w:divBdr>
        <w:top w:val="none" w:sz="0" w:space="0" w:color="auto"/>
        <w:left w:val="none" w:sz="0" w:space="0" w:color="auto"/>
        <w:bottom w:val="none" w:sz="0" w:space="0" w:color="auto"/>
        <w:right w:val="none" w:sz="0" w:space="0" w:color="auto"/>
      </w:divBdr>
    </w:div>
    <w:div w:id="213319861">
      <w:bodyDiv w:val="1"/>
      <w:marLeft w:val="0"/>
      <w:marRight w:val="0"/>
      <w:marTop w:val="0"/>
      <w:marBottom w:val="0"/>
      <w:divBdr>
        <w:top w:val="none" w:sz="0" w:space="0" w:color="auto"/>
        <w:left w:val="none" w:sz="0" w:space="0" w:color="auto"/>
        <w:bottom w:val="none" w:sz="0" w:space="0" w:color="auto"/>
        <w:right w:val="none" w:sz="0" w:space="0" w:color="auto"/>
      </w:divBdr>
    </w:div>
    <w:div w:id="576940958">
      <w:bodyDiv w:val="1"/>
      <w:marLeft w:val="0"/>
      <w:marRight w:val="0"/>
      <w:marTop w:val="0"/>
      <w:marBottom w:val="0"/>
      <w:divBdr>
        <w:top w:val="none" w:sz="0" w:space="0" w:color="auto"/>
        <w:left w:val="none" w:sz="0" w:space="0" w:color="auto"/>
        <w:bottom w:val="none" w:sz="0" w:space="0" w:color="auto"/>
        <w:right w:val="none" w:sz="0" w:space="0" w:color="auto"/>
      </w:divBdr>
    </w:div>
    <w:div w:id="728578171">
      <w:bodyDiv w:val="1"/>
      <w:marLeft w:val="0"/>
      <w:marRight w:val="0"/>
      <w:marTop w:val="0"/>
      <w:marBottom w:val="0"/>
      <w:divBdr>
        <w:top w:val="none" w:sz="0" w:space="0" w:color="auto"/>
        <w:left w:val="none" w:sz="0" w:space="0" w:color="auto"/>
        <w:bottom w:val="none" w:sz="0" w:space="0" w:color="auto"/>
        <w:right w:val="none" w:sz="0" w:space="0" w:color="auto"/>
      </w:divBdr>
    </w:div>
    <w:div w:id="737677030">
      <w:bodyDiv w:val="1"/>
      <w:marLeft w:val="0"/>
      <w:marRight w:val="0"/>
      <w:marTop w:val="0"/>
      <w:marBottom w:val="0"/>
      <w:divBdr>
        <w:top w:val="none" w:sz="0" w:space="0" w:color="auto"/>
        <w:left w:val="none" w:sz="0" w:space="0" w:color="auto"/>
        <w:bottom w:val="none" w:sz="0" w:space="0" w:color="auto"/>
        <w:right w:val="none" w:sz="0" w:space="0" w:color="auto"/>
      </w:divBdr>
    </w:div>
    <w:div w:id="756945885">
      <w:bodyDiv w:val="1"/>
      <w:marLeft w:val="0"/>
      <w:marRight w:val="0"/>
      <w:marTop w:val="0"/>
      <w:marBottom w:val="0"/>
      <w:divBdr>
        <w:top w:val="none" w:sz="0" w:space="0" w:color="auto"/>
        <w:left w:val="none" w:sz="0" w:space="0" w:color="auto"/>
        <w:bottom w:val="none" w:sz="0" w:space="0" w:color="auto"/>
        <w:right w:val="none" w:sz="0" w:space="0" w:color="auto"/>
      </w:divBdr>
    </w:div>
    <w:div w:id="880747012">
      <w:bodyDiv w:val="1"/>
      <w:marLeft w:val="0"/>
      <w:marRight w:val="0"/>
      <w:marTop w:val="0"/>
      <w:marBottom w:val="0"/>
      <w:divBdr>
        <w:top w:val="none" w:sz="0" w:space="0" w:color="auto"/>
        <w:left w:val="none" w:sz="0" w:space="0" w:color="auto"/>
        <w:bottom w:val="none" w:sz="0" w:space="0" w:color="auto"/>
        <w:right w:val="none" w:sz="0" w:space="0" w:color="auto"/>
      </w:divBdr>
    </w:div>
    <w:div w:id="891619625">
      <w:bodyDiv w:val="1"/>
      <w:marLeft w:val="0"/>
      <w:marRight w:val="0"/>
      <w:marTop w:val="0"/>
      <w:marBottom w:val="0"/>
      <w:divBdr>
        <w:top w:val="none" w:sz="0" w:space="0" w:color="auto"/>
        <w:left w:val="none" w:sz="0" w:space="0" w:color="auto"/>
        <w:bottom w:val="none" w:sz="0" w:space="0" w:color="auto"/>
        <w:right w:val="none" w:sz="0" w:space="0" w:color="auto"/>
      </w:divBdr>
    </w:div>
    <w:div w:id="935987076">
      <w:bodyDiv w:val="1"/>
      <w:marLeft w:val="0"/>
      <w:marRight w:val="0"/>
      <w:marTop w:val="0"/>
      <w:marBottom w:val="0"/>
      <w:divBdr>
        <w:top w:val="none" w:sz="0" w:space="0" w:color="auto"/>
        <w:left w:val="none" w:sz="0" w:space="0" w:color="auto"/>
        <w:bottom w:val="none" w:sz="0" w:space="0" w:color="auto"/>
        <w:right w:val="none" w:sz="0" w:space="0" w:color="auto"/>
      </w:divBdr>
    </w:div>
    <w:div w:id="962150675">
      <w:bodyDiv w:val="1"/>
      <w:marLeft w:val="0"/>
      <w:marRight w:val="0"/>
      <w:marTop w:val="0"/>
      <w:marBottom w:val="0"/>
      <w:divBdr>
        <w:top w:val="none" w:sz="0" w:space="0" w:color="auto"/>
        <w:left w:val="none" w:sz="0" w:space="0" w:color="auto"/>
        <w:bottom w:val="none" w:sz="0" w:space="0" w:color="auto"/>
        <w:right w:val="none" w:sz="0" w:space="0" w:color="auto"/>
      </w:divBdr>
    </w:div>
    <w:div w:id="1039086794">
      <w:bodyDiv w:val="1"/>
      <w:marLeft w:val="0"/>
      <w:marRight w:val="0"/>
      <w:marTop w:val="0"/>
      <w:marBottom w:val="0"/>
      <w:divBdr>
        <w:top w:val="none" w:sz="0" w:space="0" w:color="auto"/>
        <w:left w:val="none" w:sz="0" w:space="0" w:color="auto"/>
        <w:bottom w:val="none" w:sz="0" w:space="0" w:color="auto"/>
        <w:right w:val="none" w:sz="0" w:space="0" w:color="auto"/>
      </w:divBdr>
    </w:div>
    <w:div w:id="1056661688">
      <w:bodyDiv w:val="1"/>
      <w:marLeft w:val="0"/>
      <w:marRight w:val="0"/>
      <w:marTop w:val="0"/>
      <w:marBottom w:val="0"/>
      <w:divBdr>
        <w:top w:val="none" w:sz="0" w:space="0" w:color="auto"/>
        <w:left w:val="none" w:sz="0" w:space="0" w:color="auto"/>
        <w:bottom w:val="none" w:sz="0" w:space="0" w:color="auto"/>
        <w:right w:val="none" w:sz="0" w:space="0" w:color="auto"/>
      </w:divBdr>
    </w:div>
    <w:div w:id="1067339746">
      <w:bodyDiv w:val="1"/>
      <w:marLeft w:val="0"/>
      <w:marRight w:val="0"/>
      <w:marTop w:val="0"/>
      <w:marBottom w:val="0"/>
      <w:divBdr>
        <w:top w:val="none" w:sz="0" w:space="0" w:color="auto"/>
        <w:left w:val="none" w:sz="0" w:space="0" w:color="auto"/>
        <w:bottom w:val="none" w:sz="0" w:space="0" w:color="auto"/>
        <w:right w:val="none" w:sz="0" w:space="0" w:color="auto"/>
      </w:divBdr>
    </w:div>
    <w:div w:id="1135682207">
      <w:bodyDiv w:val="1"/>
      <w:marLeft w:val="0"/>
      <w:marRight w:val="0"/>
      <w:marTop w:val="0"/>
      <w:marBottom w:val="0"/>
      <w:divBdr>
        <w:top w:val="none" w:sz="0" w:space="0" w:color="auto"/>
        <w:left w:val="none" w:sz="0" w:space="0" w:color="auto"/>
        <w:bottom w:val="none" w:sz="0" w:space="0" w:color="auto"/>
        <w:right w:val="none" w:sz="0" w:space="0" w:color="auto"/>
      </w:divBdr>
    </w:div>
    <w:div w:id="1176962817">
      <w:bodyDiv w:val="1"/>
      <w:marLeft w:val="0"/>
      <w:marRight w:val="0"/>
      <w:marTop w:val="0"/>
      <w:marBottom w:val="0"/>
      <w:divBdr>
        <w:top w:val="none" w:sz="0" w:space="0" w:color="auto"/>
        <w:left w:val="none" w:sz="0" w:space="0" w:color="auto"/>
        <w:bottom w:val="none" w:sz="0" w:space="0" w:color="auto"/>
        <w:right w:val="none" w:sz="0" w:space="0" w:color="auto"/>
      </w:divBdr>
    </w:div>
    <w:div w:id="1177113044">
      <w:bodyDiv w:val="1"/>
      <w:marLeft w:val="0"/>
      <w:marRight w:val="0"/>
      <w:marTop w:val="0"/>
      <w:marBottom w:val="0"/>
      <w:divBdr>
        <w:top w:val="none" w:sz="0" w:space="0" w:color="auto"/>
        <w:left w:val="none" w:sz="0" w:space="0" w:color="auto"/>
        <w:bottom w:val="none" w:sz="0" w:space="0" w:color="auto"/>
        <w:right w:val="none" w:sz="0" w:space="0" w:color="auto"/>
      </w:divBdr>
    </w:div>
    <w:div w:id="1531991683">
      <w:bodyDiv w:val="1"/>
      <w:marLeft w:val="0"/>
      <w:marRight w:val="0"/>
      <w:marTop w:val="0"/>
      <w:marBottom w:val="0"/>
      <w:divBdr>
        <w:top w:val="none" w:sz="0" w:space="0" w:color="auto"/>
        <w:left w:val="none" w:sz="0" w:space="0" w:color="auto"/>
        <w:bottom w:val="none" w:sz="0" w:space="0" w:color="auto"/>
        <w:right w:val="none" w:sz="0" w:space="0" w:color="auto"/>
      </w:divBdr>
    </w:div>
    <w:div w:id="1544361583">
      <w:bodyDiv w:val="1"/>
      <w:marLeft w:val="0"/>
      <w:marRight w:val="0"/>
      <w:marTop w:val="0"/>
      <w:marBottom w:val="0"/>
      <w:divBdr>
        <w:top w:val="none" w:sz="0" w:space="0" w:color="auto"/>
        <w:left w:val="none" w:sz="0" w:space="0" w:color="auto"/>
        <w:bottom w:val="none" w:sz="0" w:space="0" w:color="auto"/>
        <w:right w:val="none" w:sz="0" w:space="0" w:color="auto"/>
      </w:divBdr>
    </w:div>
    <w:div w:id="1592662503">
      <w:bodyDiv w:val="1"/>
      <w:marLeft w:val="0"/>
      <w:marRight w:val="0"/>
      <w:marTop w:val="0"/>
      <w:marBottom w:val="0"/>
      <w:divBdr>
        <w:top w:val="none" w:sz="0" w:space="0" w:color="auto"/>
        <w:left w:val="none" w:sz="0" w:space="0" w:color="auto"/>
        <w:bottom w:val="none" w:sz="0" w:space="0" w:color="auto"/>
        <w:right w:val="none" w:sz="0" w:space="0" w:color="auto"/>
      </w:divBdr>
    </w:div>
    <w:div w:id="1625580861">
      <w:bodyDiv w:val="1"/>
      <w:marLeft w:val="0"/>
      <w:marRight w:val="0"/>
      <w:marTop w:val="0"/>
      <w:marBottom w:val="0"/>
      <w:divBdr>
        <w:top w:val="none" w:sz="0" w:space="0" w:color="auto"/>
        <w:left w:val="none" w:sz="0" w:space="0" w:color="auto"/>
        <w:bottom w:val="none" w:sz="0" w:space="0" w:color="auto"/>
        <w:right w:val="none" w:sz="0" w:space="0" w:color="auto"/>
      </w:divBdr>
    </w:div>
    <w:div w:id="1677732767">
      <w:bodyDiv w:val="1"/>
      <w:marLeft w:val="0"/>
      <w:marRight w:val="0"/>
      <w:marTop w:val="0"/>
      <w:marBottom w:val="0"/>
      <w:divBdr>
        <w:top w:val="none" w:sz="0" w:space="0" w:color="auto"/>
        <w:left w:val="none" w:sz="0" w:space="0" w:color="auto"/>
        <w:bottom w:val="none" w:sz="0" w:space="0" w:color="auto"/>
        <w:right w:val="none" w:sz="0" w:space="0" w:color="auto"/>
      </w:divBdr>
    </w:div>
    <w:div w:id="1714038246">
      <w:bodyDiv w:val="1"/>
      <w:marLeft w:val="0"/>
      <w:marRight w:val="0"/>
      <w:marTop w:val="0"/>
      <w:marBottom w:val="0"/>
      <w:divBdr>
        <w:top w:val="none" w:sz="0" w:space="0" w:color="auto"/>
        <w:left w:val="none" w:sz="0" w:space="0" w:color="auto"/>
        <w:bottom w:val="none" w:sz="0" w:space="0" w:color="auto"/>
        <w:right w:val="none" w:sz="0" w:space="0" w:color="auto"/>
      </w:divBdr>
    </w:div>
    <w:div w:id="1881165869">
      <w:bodyDiv w:val="1"/>
      <w:marLeft w:val="0"/>
      <w:marRight w:val="0"/>
      <w:marTop w:val="0"/>
      <w:marBottom w:val="0"/>
      <w:divBdr>
        <w:top w:val="none" w:sz="0" w:space="0" w:color="auto"/>
        <w:left w:val="none" w:sz="0" w:space="0" w:color="auto"/>
        <w:bottom w:val="none" w:sz="0" w:space="0" w:color="auto"/>
        <w:right w:val="none" w:sz="0" w:space="0" w:color="auto"/>
      </w:divBdr>
    </w:div>
    <w:div w:id="1931815624">
      <w:bodyDiv w:val="1"/>
      <w:marLeft w:val="0"/>
      <w:marRight w:val="0"/>
      <w:marTop w:val="0"/>
      <w:marBottom w:val="0"/>
      <w:divBdr>
        <w:top w:val="none" w:sz="0" w:space="0" w:color="auto"/>
        <w:left w:val="none" w:sz="0" w:space="0" w:color="auto"/>
        <w:bottom w:val="none" w:sz="0" w:space="0" w:color="auto"/>
        <w:right w:val="none" w:sz="0" w:space="0" w:color="auto"/>
      </w:divBdr>
    </w:div>
    <w:div w:id="1938705789">
      <w:bodyDiv w:val="1"/>
      <w:marLeft w:val="0"/>
      <w:marRight w:val="0"/>
      <w:marTop w:val="0"/>
      <w:marBottom w:val="0"/>
      <w:divBdr>
        <w:top w:val="none" w:sz="0" w:space="0" w:color="auto"/>
        <w:left w:val="none" w:sz="0" w:space="0" w:color="auto"/>
        <w:bottom w:val="none" w:sz="0" w:space="0" w:color="auto"/>
        <w:right w:val="none" w:sz="0" w:space="0" w:color="auto"/>
      </w:divBdr>
    </w:div>
    <w:div w:id="1979801865">
      <w:bodyDiv w:val="1"/>
      <w:marLeft w:val="0"/>
      <w:marRight w:val="0"/>
      <w:marTop w:val="0"/>
      <w:marBottom w:val="0"/>
      <w:divBdr>
        <w:top w:val="none" w:sz="0" w:space="0" w:color="auto"/>
        <w:left w:val="none" w:sz="0" w:space="0" w:color="auto"/>
        <w:bottom w:val="none" w:sz="0" w:space="0" w:color="auto"/>
        <w:right w:val="none" w:sz="0" w:space="0" w:color="auto"/>
      </w:divBdr>
    </w:div>
    <w:div w:id="2040037318">
      <w:bodyDiv w:val="1"/>
      <w:marLeft w:val="0"/>
      <w:marRight w:val="0"/>
      <w:marTop w:val="0"/>
      <w:marBottom w:val="0"/>
      <w:divBdr>
        <w:top w:val="none" w:sz="0" w:space="0" w:color="auto"/>
        <w:left w:val="none" w:sz="0" w:space="0" w:color="auto"/>
        <w:bottom w:val="none" w:sz="0" w:space="0" w:color="auto"/>
        <w:right w:val="none" w:sz="0" w:space="0" w:color="auto"/>
      </w:divBdr>
    </w:div>
    <w:div w:id="2040858936">
      <w:bodyDiv w:val="1"/>
      <w:marLeft w:val="0"/>
      <w:marRight w:val="0"/>
      <w:marTop w:val="0"/>
      <w:marBottom w:val="0"/>
      <w:divBdr>
        <w:top w:val="none" w:sz="0" w:space="0" w:color="auto"/>
        <w:left w:val="none" w:sz="0" w:space="0" w:color="auto"/>
        <w:bottom w:val="none" w:sz="0" w:space="0" w:color="auto"/>
        <w:right w:val="none" w:sz="0" w:space="0" w:color="auto"/>
      </w:divBdr>
    </w:div>
    <w:div w:id="21277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747B-C36B-4950-B149-6CCA11EC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8069</Words>
  <Characters>45995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Puscas</dc:creator>
  <cp:keywords/>
  <dc:description/>
  <cp:lastModifiedBy>Alexandra Pușcaș</cp:lastModifiedBy>
  <cp:revision>3</cp:revision>
  <cp:lastPrinted>2023-05-29T11:17:00Z</cp:lastPrinted>
  <dcterms:created xsi:type="dcterms:W3CDTF">2023-06-27T04:52:00Z</dcterms:created>
  <dcterms:modified xsi:type="dcterms:W3CDTF">2023-06-27T06:52:00Z</dcterms:modified>
</cp:coreProperties>
</file>