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5F03A" w14:textId="77777777" w:rsidR="001D0851" w:rsidRPr="00B43063" w:rsidRDefault="001D0851" w:rsidP="001D0851">
      <w:pPr>
        <w:spacing w:after="0"/>
        <w:jc w:val="center"/>
        <w:rPr>
          <w:rFonts w:ascii="Times New Roman" w:eastAsia="Times New Roman" w:hAnsi="Times New Roman" w:cs="Times New Roman"/>
          <w:b/>
          <w:sz w:val="24"/>
          <w:szCs w:val="24"/>
          <w:lang w:val="ro-MD" w:eastAsia="ru-RU"/>
        </w:rPr>
      </w:pPr>
      <w:r w:rsidRPr="00B43063">
        <w:rPr>
          <w:rFonts w:ascii="Times New Roman" w:eastAsia="Times New Roman" w:hAnsi="Times New Roman" w:cs="Times New Roman"/>
          <w:b/>
          <w:sz w:val="24"/>
          <w:szCs w:val="24"/>
          <w:lang w:val="ro-MD" w:eastAsia="ru-RU"/>
        </w:rPr>
        <w:t>NOTĂ INFORMATIVĂ</w:t>
      </w:r>
    </w:p>
    <w:p w14:paraId="095040CC" w14:textId="77777777" w:rsidR="00A75A10" w:rsidRPr="00B43063" w:rsidRDefault="00A75A10" w:rsidP="00A75A10">
      <w:pPr>
        <w:spacing w:after="0"/>
        <w:jc w:val="center"/>
        <w:rPr>
          <w:rFonts w:ascii="Times New Roman" w:eastAsia="Times New Roman" w:hAnsi="Times New Roman" w:cs="Times New Roman"/>
          <w:b/>
          <w:bCs/>
          <w:sz w:val="24"/>
          <w:szCs w:val="24"/>
          <w:lang w:val="ro-MD" w:eastAsia="ru-RU"/>
        </w:rPr>
      </w:pPr>
      <w:r w:rsidRPr="00B43063">
        <w:rPr>
          <w:rFonts w:ascii="Times New Roman" w:eastAsia="Times New Roman" w:hAnsi="Times New Roman" w:cs="Times New Roman"/>
          <w:b/>
          <w:bCs/>
          <w:sz w:val="24"/>
          <w:szCs w:val="24"/>
          <w:lang w:val="ro-MD" w:eastAsia="ru-RU"/>
        </w:rPr>
        <w:t xml:space="preserve">privind </w:t>
      </w:r>
      <w:r w:rsidR="0066145B" w:rsidRPr="00B43063">
        <w:rPr>
          <w:rFonts w:ascii="Times New Roman" w:eastAsia="Times New Roman" w:hAnsi="Times New Roman" w:cs="Times New Roman"/>
          <w:b/>
          <w:bCs/>
          <w:sz w:val="24"/>
          <w:szCs w:val="24"/>
          <w:lang w:val="ro-MD" w:eastAsia="ru-RU"/>
        </w:rPr>
        <w:t xml:space="preserve"> </w:t>
      </w:r>
      <w:r w:rsidR="007461FB" w:rsidRPr="00B43063">
        <w:rPr>
          <w:rFonts w:ascii="Times New Roman" w:eastAsia="Times New Roman" w:hAnsi="Times New Roman" w:cs="Times New Roman"/>
          <w:b/>
          <w:bCs/>
          <w:sz w:val="24"/>
          <w:szCs w:val="24"/>
          <w:lang w:val="ro-MD" w:eastAsia="ru-RU"/>
        </w:rPr>
        <w:t>proiectul Hotărârii Guvernului</w:t>
      </w:r>
      <w:r w:rsidR="00BB1F55" w:rsidRPr="00B43063">
        <w:rPr>
          <w:lang w:val="ro-MD"/>
        </w:rPr>
        <w:t xml:space="preserve"> </w:t>
      </w:r>
      <w:r w:rsidRPr="00B43063">
        <w:rPr>
          <w:lang w:val="ro-MD"/>
        </w:rPr>
        <w:t xml:space="preserve"> </w:t>
      </w:r>
      <w:r w:rsidRPr="00B43063">
        <w:rPr>
          <w:rFonts w:ascii="Times New Roman" w:eastAsia="Times New Roman" w:hAnsi="Times New Roman" w:cs="Times New Roman"/>
          <w:b/>
          <w:bCs/>
          <w:sz w:val="24"/>
          <w:szCs w:val="24"/>
          <w:lang w:val="ro-MD" w:eastAsia="ru-RU"/>
        </w:rPr>
        <w:t>cu privire la aprobarea</w:t>
      </w:r>
    </w:p>
    <w:p w14:paraId="334D94D5" w14:textId="64A3D75A" w:rsidR="00A75A10" w:rsidRPr="00B43063" w:rsidRDefault="00A75A10" w:rsidP="00A75A10">
      <w:pPr>
        <w:spacing w:after="0"/>
        <w:jc w:val="center"/>
        <w:rPr>
          <w:rFonts w:ascii="Times New Roman" w:eastAsia="Times New Roman" w:hAnsi="Times New Roman" w:cs="Times New Roman"/>
          <w:b/>
          <w:bCs/>
          <w:sz w:val="24"/>
          <w:szCs w:val="24"/>
          <w:lang w:val="ro-MD" w:eastAsia="ru-RU"/>
        </w:rPr>
      </w:pPr>
      <w:r w:rsidRPr="00B43063">
        <w:rPr>
          <w:rFonts w:ascii="Times New Roman" w:eastAsia="Times New Roman" w:hAnsi="Times New Roman" w:cs="Times New Roman"/>
          <w:b/>
          <w:bCs/>
          <w:sz w:val="24"/>
          <w:szCs w:val="24"/>
          <w:lang w:val="ro-MD" w:eastAsia="ru-RU"/>
        </w:rPr>
        <w:t>Codului</w:t>
      </w:r>
      <w:r w:rsidR="0041137B">
        <w:rPr>
          <w:rFonts w:ascii="Times New Roman" w:eastAsia="Times New Roman" w:hAnsi="Times New Roman" w:cs="Times New Roman"/>
          <w:b/>
          <w:bCs/>
          <w:sz w:val="24"/>
          <w:szCs w:val="24"/>
          <w:lang w:val="ro-MD" w:eastAsia="ru-RU"/>
        </w:rPr>
        <w:t>-model</w:t>
      </w:r>
      <w:r w:rsidRPr="00B43063">
        <w:rPr>
          <w:rFonts w:ascii="Times New Roman" w:eastAsia="Times New Roman" w:hAnsi="Times New Roman" w:cs="Times New Roman"/>
          <w:b/>
          <w:bCs/>
          <w:sz w:val="24"/>
          <w:szCs w:val="24"/>
          <w:lang w:val="ro-MD" w:eastAsia="ru-RU"/>
        </w:rPr>
        <w:t xml:space="preserve"> de guvernanță corporativă pentru întreprinderile de stat</w:t>
      </w:r>
    </w:p>
    <w:p w14:paraId="743DAB29" w14:textId="42537BA8" w:rsidR="00A75A10" w:rsidRPr="00B43063" w:rsidRDefault="00A75A10" w:rsidP="00A75A10">
      <w:pPr>
        <w:spacing w:after="0"/>
        <w:jc w:val="center"/>
        <w:rPr>
          <w:rFonts w:ascii="Times New Roman" w:eastAsia="Times New Roman" w:hAnsi="Times New Roman" w:cs="Times New Roman"/>
          <w:b/>
          <w:bCs/>
          <w:sz w:val="24"/>
          <w:szCs w:val="24"/>
          <w:lang w:val="ro-MD" w:eastAsia="ru-RU"/>
        </w:rPr>
      </w:pPr>
      <w:r w:rsidRPr="00B43063">
        <w:rPr>
          <w:rFonts w:ascii="Times New Roman" w:eastAsia="Times New Roman" w:hAnsi="Times New Roman" w:cs="Times New Roman"/>
          <w:b/>
          <w:bCs/>
          <w:sz w:val="24"/>
          <w:szCs w:val="24"/>
          <w:lang w:val="ro-MD" w:eastAsia="ru-RU"/>
        </w:rPr>
        <w:t>și societățile comerciale cu capital integral sau majoritar de stat</w:t>
      </w:r>
    </w:p>
    <w:p w14:paraId="04E3E144" w14:textId="77777777" w:rsidR="001D0851" w:rsidRPr="00B43063" w:rsidRDefault="001D0851" w:rsidP="001D0851">
      <w:pPr>
        <w:spacing w:after="0"/>
        <w:jc w:val="center"/>
        <w:rPr>
          <w:rFonts w:ascii="Times New Roman" w:eastAsia="Times New Roman" w:hAnsi="Times New Roman" w:cs="Times New Roman"/>
          <w:b/>
          <w:sz w:val="24"/>
          <w:szCs w:val="24"/>
          <w:lang w:val="ro-MD" w:eastAsia="ru-RU"/>
        </w:rPr>
      </w:pPr>
    </w:p>
    <w:tbl>
      <w:tblPr>
        <w:tblStyle w:val="1"/>
        <w:tblW w:w="10029" w:type="dxa"/>
        <w:jc w:val="center"/>
        <w:tblLayout w:type="fixed"/>
        <w:tblLook w:val="04A0" w:firstRow="1" w:lastRow="0" w:firstColumn="1" w:lastColumn="0" w:noHBand="0" w:noVBand="1"/>
      </w:tblPr>
      <w:tblGrid>
        <w:gridCol w:w="10029"/>
      </w:tblGrid>
      <w:tr w:rsidR="001D0851" w:rsidRPr="00B43063" w14:paraId="4D841984" w14:textId="77777777" w:rsidTr="009619F6">
        <w:trPr>
          <w:trHeight w:val="255"/>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545B02A" w14:textId="77777777" w:rsidR="001D0851" w:rsidRPr="00B43063" w:rsidRDefault="001D0851" w:rsidP="00072133">
            <w:pPr>
              <w:spacing w:before="240"/>
              <w:jc w:val="both"/>
              <w:rPr>
                <w:rFonts w:ascii="Times New Roman" w:hAnsi="Times New Roman"/>
                <w:b/>
                <w:sz w:val="24"/>
                <w:szCs w:val="24"/>
                <w:lang w:val="ro-MD"/>
              </w:rPr>
            </w:pPr>
            <w:r w:rsidRPr="00B43063">
              <w:rPr>
                <w:rFonts w:ascii="Times New Roman" w:hAnsi="Times New Roman"/>
                <w:b/>
                <w:sz w:val="24"/>
                <w:szCs w:val="24"/>
                <w:lang w:val="ro-MD"/>
              </w:rPr>
              <w:t xml:space="preserve">1. Denumirea autorului și, după caz, a participanților responsabili de elaborarea proiectului </w:t>
            </w:r>
          </w:p>
        </w:tc>
      </w:tr>
      <w:tr w:rsidR="001D0851" w:rsidRPr="00B43063" w14:paraId="5AFDFA0D" w14:textId="77777777" w:rsidTr="009619F6">
        <w:trPr>
          <w:trHeight w:val="1005"/>
          <w:jc w:val="center"/>
        </w:trPr>
        <w:tc>
          <w:tcPr>
            <w:tcW w:w="10029" w:type="dxa"/>
            <w:tcBorders>
              <w:top w:val="single" w:sz="4" w:space="0" w:color="auto"/>
              <w:left w:val="single" w:sz="4" w:space="0" w:color="000000"/>
              <w:bottom w:val="single" w:sz="4" w:space="0" w:color="000000"/>
              <w:right w:val="single" w:sz="4" w:space="0" w:color="000000"/>
            </w:tcBorders>
          </w:tcPr>
          <w:p w14:paraId="5FD3CA1F" w14:textId="64A25407" w:rsidR="001D0851" w:rsidRPr="00E13D35" w:rsidRDefault="007461FB" w:rsidP="00A75A10">
            <w:pPr>
              <w:spacing w:after="0"/>
              <w:jc w:val="both"/>
              <w:rPr>
                <w:rFonts w:ascii="Times New Roman" w:hAnsi="Times New Roman"/>
                <w:color w:val="000000" w:themeColor="text1"/>
                <w:sz w:val="24"/>
                <w:szCs w:val="24"/>
                <w:lang w:val="ro-MD"/>
              </w:rPr>
            </w:pPr>
            <w:r w:rsidRPr="00E13D35">
              <w:rPr>
                <w:rFonts w:ascii="Times New Roman" w:hAnsi="Times New Roman"/>
                <w:color w:val="000000" w:themeColor="text1"/>
                <w:sz w:val="24"/>
                <w:szCs w:val="24"/>
                <w:lang w:val="ro-MD"/>
              </w:rPr>
              <w:t xml:space="preserve">      </w:t>
            </w:r>
            <w:r w:rsidR="001D0851" w:rsidRPr="00E13D35">
              <w:rPr>
                <w:rFonts w:ascii="Times New Roman" w:hAnsi="Times New Roman"/>
                <w:color w:val="000000" w:themeColor="text1"/>
                <w:sz w:val="24"/>
                <w:szCs w:val="24"/>
                <w:lang w:val="ro-MD"/>
              </w:rPr>
              <w:t xml:space="preserve">Proiectul hotărârii Guvernului </w:t>
            </w:r>
            <w:r w:rsidR="00A75A10" w:rsidRPr="00E13D35">
              <w:rPr>
                <w:rFonts w:ascii="Times New Roman" w:eastAsia="Times New Roman" w:hAnsi="Times New Roman"/>
                <w:bCs/>
                <w:sz w:val="24"/>
                <w:szCs w:val="24"/>
                <w:lang w:val="ro-MD" w:eastAsia="ru-RU"/>
              </w:rPr>
              <w:t>cu privire la aprobarea Codului de guvernanță corporativă pentru întreprinderile de stat și societățile comerciale cu capital integral sau majoritar de stat (în continuare Proiect)</w:t>
            </w:r>
            <w:r w:rsidR="00C21109" w:rsidRPr="00E13D35">
              <w:rPr>
                <w:rFonts w:ascii="Times New Roman" w:hAnsi="Times New Roman"/>
                <w:color w:val="000000" w:themeColor="text1"/>
                <w:sz w:val="24"/>
                <w:szCs w:val="24"/>
                <w:lang w:val="ro-MD"/>
              </w:rPr>
              <w:t xml:space="preserve"> </w:t>
            </w:r>
            <w:r w:rsidR="001D0851" w:rsidRPr="00E13D35">
              <w:rPr>
                <w:rFonts w:ascii="Times New Roman" w:hAnsi="Times New Roman"/>
                <w:color w:val="000000" w:themeColor="text1"/>
                <w:sz w:val="24"/>
                <w:szCs w:val="24"/>
                <w:lang w:val="ro-MD"/>
              </w:rPr>
              <w:t xml:space="preserve">este elaborat de către Ministerul Dezvoltării </w:t>
            </w:r>
            <w:r w:rsidRPr="00E13D35">
              <w:rPr>
                <w:rFonts w:ascii="Times New Roman" w:hAnsi="Times New Roman"/>
                <w:color w:val="000000" w:themeColor="text1"/>
                <w:sz w:val="24"/>
                <w:szCs w:val="24"/>
                <w:lang w:val="ro-MD"/>
              </w:rPr>
              <w:t>Economice și Digitalizării</w:t>
            </w:r>
            <w:r w:rsidR="001D0851" w:rsidRPr="00E13D35">
              <w:rPr>
                <w:rFonts w:ascii="Times New Roman" w:hAnsi="Times New Roman"/>
                <w:color w:val="000000" w:themeColor="text1"/>
                <w:sz w:val="24"/>
                <w:szCs w:val="24"/>
                <w:lang w:val="ro-MD"/>
              </w:rPr>
              <w:t>.</w:t>
            </w:r>
          </w:p>
        </w:tc>
      </w:tr>
      <w:tr w:rsidR="001D0851" w:rsidRPr="00B43063" w14:paraId="1C5839E2" w14:textId="77777777" w:rsidTr="009619F6">
        <w:trPr>
          <w:trHeight w:val="300"/>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C6EA90D" w14:textId="77777777" w:rsidR="001D0851" w:rsidRPr="00E13D35" w:rsidRDefault="001D0851" w:rsidP="00072133">
            <w:pPr>
              <w:spacing w:before="240"/>
              <w:jc w:val="both"/>
              <w:rPr>
                <w:rFonts w:ascii="Times New Roman" w:eastAsia="Times New Roman" w:hAnsi="Times New Roman"/>
                <w:color w:val="FF0000"/>
                <w:sz w:val="24"/>
                <w:szCs w:val="24"/>
                <w:lang w:val="ro-MD" w:eastAsia="ru-RU"/>
              </w:rPr>
            </w:pPr>
            <w:r w:rsidRPr="00E13D35">
              <w:rPr>
                <w:rFonts w:ascii="Times New Roman" w:hAnsi="Times New Roman"/>
                <w:b/>
                <w:sz w:val="24"/>
                <w:szCs w:val="24"/>
                <w:lang w:val="ro-MD"/>
              </w:rPr>
              <w:t>2. Condițiile ce au impus elaborarea proiectului actului normativ și finalitățile urmărite</w:t>
            </w:r>
            <w:r w:rsidRPr="00E13D35">
              <w:rPr>
                <w:rFonts w:ascii="Times New Roman" w:hAnsi="Times New Roman"/>
                <w:sz w:val="24"/>
                <w:szCs w:val="24"/>
                <w:lang w:val="ro-MD"/>
              </w:rPr>
              <w:t xml:space="preserve"> </w:t>
            </w:r>
          </w:p>
        </w:tc>
      </w:tr>
      <w:tr w:rsidR="001D0851" w:rsidRPr="00B43063" w14:paraId="7EE55078" w14:textId="77777777" w:rsidTr="009619F6">
        <w:trPr>
          <w:trHeight w:val="1408"/>
          <w:jc w:val="center"/>
        </w:trPr>
        <w:tc>
          <w:tcPr>
            <w:tcW w:w="10029" w:type="dxa"/>
            <w:tcBorders>
              <w:top w:val="single" w:sz="4" w:space="0" w:color="auto"/>
              <w:left w:val="single" w:sz="4" w:space="0" w:color="000000"/>
              <w:bottom w:val="single" w:sz="4" w:space="0" w:color="000000"/>
              <w:right w:val="single" w:sz="4" w:space="0" w:color="000000"/>
            </w:tcBorders>
          </w:tcPr>
          <w:p w14:paraId="065DD1F4" w14:textId="2E4FA8B9" w:rsidR="00240CC6" w:rsidRDefault="00066207" w:rsidP="002A3C1B">
            <w:pPr>
              <w:spacing w:after="0" w:line="240" w:lineRule="auto"/>
              <w:jc w:val="both"/>
              <w:rPr>
                <w:rFonts w:ascii="Times New Roman" w:hAnsi="Times New Roman"/>
                <w:sz w:val="24"/>
                <w:szCs w:val="24"/>
                <w:lang w:val="ro-MD"/>
              </w:rPr>
            </w:pPr>
            <w:r w:rsidRPr="00E13D35">
              <w:rPr>
                <w:rFonts w:ascii="Times New Roman" w:hAnsi="Times New Roman"/>
                <w:sz w:val="24"/>
                <w:szCs w:val="24"/>
                <w:lang w:val="ro-MD"/>
              </w:rPr>
              <w:t xml:space="preserve">       </w:t>
            </w:r>
            <w:r w:rsidR="0089749F">
              <w:rPr>
                <w:rFonts w:ascii="Times New Roman" w:hAnsi="Times New Roman"/>
                <w:sz w:val="24"/>
                <w:szCs w:val="24"/>
                <w:lang w:val="ro-MD"/>
              </w:rPr>
              <w:t xml:space="preserve">Condițiile ce au impus elaborarea </w:t>
            </w:r>
            <w:r w:rsidR="008153CD" w:rsidRPr="00E13D35">
              <w:rPr>
                <w:rFonts w:ascii="Times New Roman" w:hAnsi="Times New Roman"/>
                <w:sz w:val="24"/>
                <w:szCs w:val="24"/>
                <w:lang w:val="ro-MD"/>
              </w:rPr>
              <w:t xml:space="preserve">Proiectul </w:t>
            </w:r>
            <w:r w:rsidR="00240CC6">
              <w:rPr>
                <w:rFonts w:ascii="Times New Roman" w:hAnsi="Times New Roman"/>
                <w:sz w:val="24"/>
                <w:szCs w:val="24"/>
                <w:lang w:val="ro-MD"/>
              </w:rPr>
              <w:t>sunt următoarele.</w:t>
            </w:r>
          </w:p>
          <w:p w14:paraId="19FA227F" w14:textId="5B4C245D" w:rsidR="000E34D1" w:rsidRDefault="00240CC6" w:rsidP="002A3C1B">
            <w:p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       Prevederile</w:t>
            </w:r>
            <w:r w:rsidR="007461FB" w:rsidRPr="00E13D35">
              <w:rPr>
                <w:rFonts w:ascii="Times New Roman" w:hAnsi="Times New Roman"/>
                <w:sz w:val="24"/>
                <w:szCs w:val="24"/>
                <w:lang w:val="ro-MD"/>
              </w:rPr>
              <w:t xml:space="preserve"> art.7 alin.(2) lit.</w:t>
            </w:r>
            <w:r w:rsidR="00B43063" w:rsidRPr="00E13D35">
              <w:rPr>
                <w:rFonts w:ascii="Times New Roman" w:hAnsi="Times New Roman"/>
                <w:sz w:val="24"/>
                <w:szCs w:val="24"/>
                <w:lang w:val="ro-MD"/>
              </w:rPr>
              <w:t xml:space="preserve"> </w:t>
            </w:r>
            <w:r w:rsidR="007461FB" w:rsidRPr="00E13D35">
              <w:rPr>
                <w:rFonts w:ascii="Times New Roman" w:hAnsi="Times New Roman"/>
                <w:sz w:val="24"/>
                <w:szCs w:val="24"/>
                <w:lang w:val="ro-MD"/>
              </w:rPr>
              <w:t xml:space="preserve">o) din Legea nr.246/2017 cu privire la întreprinderea de stat și întreprinderea </w:t>
            </w:r>
            <w:r w:rsidR="00B54C55" w:rsidRPr="00E13D35">
              <w:rPr>
                <w:rFonts w:ascii="Times New Roman" w:hAnsi="Times New Roman"/>
                <w:sz w:val="24"/>
                <w:szCs w:val="24"/>
                <w:lang w:val="ro-MD"/>
              </w:rPr>
              <w:t>municipală</w:t>
            </w:r>
            <w:r>
              <w:rPr>
                <w:rFonts w:ascii="Times New Roman" w:hAnsi="Times New Roman"/>
                <w:sz w:val="24"/>
                <w:szCs w:val="24"/>
                <w:lang w:val="ro-MD"/>
              </w:rPr>
              <w:t>, care</w:t>
            </w:r>
            <w:r w:rsidR="000E34D1" w:rsidRPr="00E13D35">
              <w:rPr>
                <w:rFonts w:ascii="Times New Roman" w:hAnsi="Times New Roman"/>
                <w:sz w:val="24"/>
                <w:szCs w:val="24"/>
                <w:lang w:val="ro-MD"/>
              </w:rPr>
              <w:t xml:space="preserve"> stabilește că, </w:t>
            </w:r>
            <w:r w:rsidR="004172E6" w:rsidRPr="00E13D35">
              <w:rPr>
                <w:rFonts w:ascii="Times New Roman" w:hAnsi="Times New Roman"/>
                <w:sz w:val="24"/>
                <w:szCs w:val="24"/>
                <w:lang w:val="ro-MD"/>
              </w:rPr>
              <w:t xml:space="preserve">fondatorul </w:t>
            </w:r>
            <w:r w:rsidR="000E34D1" w:rsidRPr="00E13D35">
              <w:rPr>
                <w:rFonts w:ascii="Times New Roman" w:hAnsi="Times New Roman"/>
                <w:sz w:val="24"/>
                <w:szCs w:val="24"/>
                <w:lang w:val="ro-MD"/>
              </w:rPr>
              <w:t>[…]</w:t>
            </w:r>
            <w:r w:rsidR="004172E6" w:rsidRPr="00E13D35">
              <w:rPr>
                <w:rFonts w:ascii="Times New Roman" w:hAnsi="Times New Roman"/>
                <w:sz w:val="24"/>
                <w:szCs w:val="24"/>
                <w:lang w:val="ro-MD"/>
              </w:rPr>
              <w:t xml:space="preserve"> </w:t>
            </w:r>
            <w:r w:rsidR="00806BAB" w:rsidRPr="00E13D35">
              <w:rPr>
                <w:rFonts w:ascii="Times New Roman" w:hAnsi="Times New Roman"/>
                <w:color w:val="000000"/>
                <w:sz w:val="24"/>
                <w:szCs w:val="24"/>
                <w:shd w:val="clear" w:color="auto" w:fill="FFFFFF"/>
                <w:lang w:val="ro-MD"/>
              </w:rPr>
              <w:t xml:space="preserve">aprobă Codul de guvernanță corporativă. </w:t>
            </w:r>
            <w:r w:rsidR="000E34D1" w:rsidRPr="00E13D35">
              <w:rPr>
                <w:rFonts w:ascii="Times New Roman" w:hAnsi="Times New Roman"/>
                <w:color w:val="000000"/>
                <w:sz w:val="24"/>
                <w:szCs w:val="24"/>
                <w:shd w:val="clear" w:color="auto" w:fill="FFFFFF"/>
                <w:lang w:val="ro-MD"/>
              </w:rPr>
              <w:t>Codul-model de guvernanță corporativă se aprobă de către Guvern</w:t>
            </w:r>
            <w:r w:rsidR="000E34D1" w:rsidRPr="00E13D35">
              <w:rPr>
                <w:rFonts w:ascii="Times New Roman" w:hAnsi="Times New Roman"/>
                <w:sz w:val="24"/>
                <w:szCs w:val="24"/>
                <w:lang w:val="ro-MD"/>
              </w:rPr>
              <w:t>.</w:t>
            </w:r>
          </w:p>
          <w:p w14:paraId="77CCA911" w14:textId="21393296" w:rsidR="00240CC6" w:rsidRDefault="00E30810" w:rsidP="00240CC6">
            <w:pPr>
              <w:spacing w:after="0" w:line="240" w:lineRule="auto"/>
              <w:jc w:val="both"/>
              <w:rPr>
                <w:rFonts w:ascii="Times New Roman" w:hAnsi="Times New Roman"/>
                <w:i/>
                <w:color w:val="000000"/>
                <w:sz w:val="24"/>
                <w:szCs w:val="24"/>
                <w:shd w:val="clear" w:color="auto" w:fill="FFFFFF"/>
                <w:lang w:val="ro-MD"/>
              </w:rPr>
            </w:pPr>
            <w:r>
              <w:rPr>
                <w:rFonts w:ascii="Times New Roman" w:hAnsi="Times New Roman"/>
                <w:color w:val="000000"/>
                <w:sz w:val="24"/>
                <w:szCs w:val="24"/>
                <w:shd w:val="clear" w:color="auto" w:fill="FFFFFF"/>
                <w:lang w:val="ro-MD"/>
              </w:rPr>
              <w:t xml:space="preserve">      </w:t>
            </w:r>
            <w:r w:rsidR="00240CC6">
              <w:rPr>
                <w:rFonts w:ascii="Times New Roman" w:hAnsi="Times New Roman"/>
                <w:color w:val="000000"/>
                <w:sz w:val="24"/>
                <w:szCs w:val="24"/>
                <w:shd w:val="clear" w:color="auto" w:fill="FFFFFF"/>
                <w:lang w:val="ro-MD"/>
              </w:rPr>
              <w:t xml:space="preserve">Prevederile </w:t>
            </w:r>
            <w:r w:rsidR="00240CC6" w:rsidRPr="00AE616C">
              <w:rPr>
                <w:rFonts w:ascii="Times New Roman" w:hAnsi="Times New Roman"/>
                <w:color w:val="000000"/>
                <w:sz w:val="24"/>
                <w:szCs w:val="24"/>
                <w:shd w:val="clear" w:color="auto" w:fill="FFFFFF"/>
                <w:lang w:val="ro-MD"/>
              </w:rPr>
              <w:t xml:space="preserve">pct.5.9 subpct.6) </w:t>
            </w:r>
            <w:r w:rsidR="00240CC6">
              <w:rPr>
                <w:rFonts w:ascii="Times New Roman" w:hAnsi="Times New Roman"/>
                <w:color w:val="000000"/>
                <w:sz w:val="24"/>
                <w:szCs w:val="24"/>
                <w:shd w:val="clear" w:color="auto" w:fill="FFFFFF"/>
                <w:lang w:val="ro-MD"/>
              </w:rPr>
              <w:t>din Strategia</w:t>
            </w:r>
            <w:r w:rsidR="00240CC6" w:rsidRPr="00AE616C">
              <w:rPr>
                <w:rFonts w:ascii="Times New Roman" w:hAnsi="Times New Roman"/>
                <w:color w:val="000000"/>
                <w:sz w:val="24"/>
                <w:szCs w:val="24"/>
                <w:shd w:val="clear" w:color="auto" w:fill="FFFFFF"/>
                <w:lang w:val="ro-MD"/>
              </w:rPr>
              <w:t xml:space="preserve"> național</w:t>
            </w:r>
            <w:r w:rsidR="00240CC6">
              <w:rPr>
                <w:rFonts w:ascii="Times New Roman" w:hAnsi="Times New Roman"/>
                <w:color w:val="000000"/>
                <w:sz w:val="24"/>
                <w:szCs w:val="24"/>
                <w:shd w:val="clear" w:color="auto" w:fill="FFFFFF"/>
                <w:lang w:val="ro-MD"/>
              </w:rPr>
              <w:t>ă</w:t>
            </w:r>
            <w:r w:rsidR="00240CC6" w:rsidRPr="00AE616C">
              <w:rPr>
                <w:rFonts w:ascii="Times New Roman" w:hAnsi="Times New Roman"/>
                <w:color w:val="000000"/>
                <w:sz w:val="24"/>
                <w:szCs w:val="24"/>
                <w:shd w:val="clear" w:color="auto" w:fill="FFFFFF"/>
                <w:lang w:val="ro-MD"/>
              </w:rPr>
              <w:t xml:space="preserve"> de dezvoltare „Moldova Europeană 2030”, aprobată prin Legea nr.315/2022</w:t>
            </w:r>
            <w:r w:rsidR="00240CC6">
              <w:rPr>
                <w:rFonts w:ascii="Times New Roman" w:hAnsi="Times New Roman"/>
                <w:color w:val="000000"/>
                <w:sz w:val="24"/>
                <w:szCs w:val="24"/>
                <w:shd w:val="clear" w:color="auto" w:fill="FFFFFF"/>
                <w:lang w:val="ro-MD"/>
              </w:rPr>
              <w:t xml:space="preserve"> care stabilesc ca direcție de politici și intervenție prioritară  </w:t>
            </w:r>
            <w:r w:rsidR="00240CC6" w:rsidRPr="008F7972">
              <w:rPr>
                <w:rFonts w:ascii="Times New Roman" w:hAnsi="Times New Roman"/>
                <w:i/>
                <w:color w:val="000000"/>
                <w:sz w:val="24"/>
                <w:szCs w:val="24"/>
                <w:shd w:val="clear" w:color="auto" w:fill="FFFFFF"/>
                <w:lang w:val="ro-MD"/>
              </w:rPr>
              <w:t xml:space="preserve">fortificarea guvernanței corporative la întreprinderile de stat și cele cu capital de stat prin profesionalizarea consiliilor de administrare, sporirea transparenței întreprinderilor și eficientizarea activității </w:t>
            </w:r>
            <w:r w:rsidR="00240CC6">
              <w:rPr>
                <w:rFonts w:ascii="Times New Roman" w:hAnsi="Times New Roman"/>
                <w:i/>
                <w:color w:val="000000"/>
                <w:sz w:val="24"/>
                <w:szCs w:val="24"/>
                <w:shd w:val="clear" w:color="auto" w:fill="FFFFFF"/>
                <w:lang w:val="ro-MD"/>
              </w:rPr>
              <w:t>acestora.</w:t>
            </w:r>
          </w:p>
          <w:p w14:paraId="74BBB033" w14:textId="54FB66EC" w:rsidR="00156546" w:rsidRDefault="00240CC6" w:rsidP="00240CC6">
            <w:pPr>
              <w:pBdr>
                <w:top w:val="nil"/>
                <w:left w:val="nil"/>
                <w:bottom w:val="nil"/>
                <w:right w:val="nil"/>
                <w:between w:val="nil"/>
              </w:pBdr>
              <w:tabs>
                <w:tab w:val="left" w:pos="993"/>
              </w:tabs>
              <w:spacing w:after="0" w:line="240" w:lineRule="auto"/>
              <w:jc w:val="both"/>
              <w:rPr>
                <w:rFonts w:ascii="Times New Roman" w:hAnsi="Times New Roman"/>
                <w:color w:val="000000"/>
                <w:sz w:val="24"/>
                <w:szCs w:val="24"/>
                <w:shd w:val="clear" w:color="auto" w:fill="FFFFFF"/>
                <w:lang w:val="ro-MD"/>
              </w:rPr>
            </w:pPr>
            <w:r>
              <w:rPr>
                <w:rFonts w:ascii="Times New Roman" w:hAnsi="Times New Roman"/>
                <w:color w:val="000000"/>
                <w:sz w:val="24"/>
                <w:szCs w:val="24"/>
                <w:shd w:val="clear" w:color="auto" w:fill="FFFFFF"/>
                <w:lang w:val="ro-MD"/>
              </w:rPr>
              <w:t xml:space="preserve">      Prevederile </w:t>
            </w:r>
            <w:r w:rsidRPr="00AE616C">
              <w:rPr>
                <w:rFonts w:ascii="Times New Roman" w:hAnsi="Times New Roman"/>
                <w:color w:val="000000"/>
                <w:sz w:val="24"/>
                <w:szCs w:val="24"/>
                <w:shd w:val="clear" w:color="auto" w:fill="FFFFFF"/>
                <w:lang w:val="ro-MD"/>
              </w:rPr>
              <w:t xml:space="preserve">pct.5 din </w:t>
            </w:r>
            <w:r w:rsidR="00156546">
              <w:rPr>
                <w:rFonts w:ascii="Times New Roman" w:hAnsi="Times New Roman"/>
                <w:color w:val="000000"/>
                <w:sz w:val="24"/>
                <w:szCs w:val="24"/>
                <w:shd w:val="clear" w:color="auto" w:fill="FFFFFF"/>
                <w:lang w:val="ro-MD"/>
              </w:rPr>
              <w:t>Planul de acțiuni Pilonul VII, anexa 2 al Hotărârii</w:t>
            </w:r>
            <w:r w:rsidR="00156546" w:rsidRPr="00AE616C">
              <w:rPr>
                <w:rFonts w:ascii="Times New Roman" w:hAnsi="Times New Roman"/>
                <w:color w:val="000000"/>
                <w:sz w:val="24"/>
                <w:szCs w:val="24"/>
                <w:shd w:val="clear" w:color="auto" w:fill="FFFFFF"/>
                <w:lang w:val="ro-MD"/>
              </w:rPr>
              <w:t xml:space="preserve"> Parlamentului nr. 56/2017</w:t>
            </w:r>
            <w:r w:rsidR="00156546">
              <w:rPr>
                <w:rFonts w:ascii="Times New Roman" w:hAnsi="Times New Roman"/>
                <w:color w:val="000000"/>
                <w:sz w:val="24"/>
                <w:szCs w:val="24"/>
                <w:shd w:val="clear" w:color="auto" w:fill="FFFFFF"/>
                <w:lang w:val="ro-MD"/>
              </w:rPr>
              <w:t xml:space="preserve"> privind aprobarea</w:t>
            </w:r>
            <w:r w:rsidRPr="00AE616C">
              <w:rPr>
                <w:rFonts w:ascii="Times New Roman" w:hAnsi="Times New Roman"/>
                <w:color w:val="000000"/>
                <w:sz w:val="24"/>
                <w:szCs w:val="24"/>
                <w:shd w:val="clear" w:color="auto" w:fill="FFFFFF"/>
                <w:lang w:val="ro-MD"/>
              </w:rPr>
              <w:t xml:space="preserve"> Strategiei naţionale de integritate şi </w:t>
            </w:r>
            <w:r w:rsidR="008D51D5" w:rsidRPr="00AE616C">
              <w:rPr>
                <w:rFonts w:ascii="Times New Roman" w:hAnsi="Times New Roman"/>
                <w:color w:val="000000"/>
                <w:sz w:val="24"/>
                <w:szCs w:val="24"/>
                <w:shd w:val="clear" w:color="auto" w:fill="FFFFFF"/>
                <w:lang w:val="ro-MD"/>
              </w:rPr>
              <w:t>anticorupție</w:t>
            </w:r>
            <w:r w:rsidR="00156546">
              <w:rPr>
                <w:rFonts w:ascii="Times New Roman" w:hAnsi="Times New Roman"/>
                <w:color w:val="000000"/>
                <w:sz w:val="24"/>
                <w:szCs w:val="24"/>
                <w:shd w:val="clear" w:color="auto" w:fill="FFFFFF"/>
                <w:lang w:val="ro-MD"/>
              </w:rPr>
              <w:t xml:space="preserve"> pentru anii 2017–2023, care include </w:t>
            </w:r>
          </w:p>
          <w:p w14:paraId="46CFD574" w14:textId="76B5C8F2" w:rsidR="00240CC6" w:rsidRPr="00003F59" w:rsidRDefault="00003F59" w:rsidP="00240CC6">
            <w:pPr>
              <w:pBdr>
                <w:top w:val="nil"/>
                <w:left w:val="nil"/>
                <w:bottom w:val="nil"/>
                <w:right w:val="nil"/>
                <w:between w:val="nil"/>
              </w:pBdr>
              <w:tabs>
                <w:tab w:val="left" w:pos="993"/>
              </w:tabs>
              <w:spacing w:after="0" w:line="240" w:lineRule="auto"/>
              <w:jc w:val="both"/>
              <w:rPr>
                <w:rFonts w:ascii="Times New Roman" w:hAnsi="Times New Roman"/>
                <w:i/>
                <w:color w:val="000000"/>
                <w:sz w:val="24"/>
                <w:szCs w:val="24"/>
                <w:shd w:val="clear" w:color="auto" w:fill="FFFFFF"/>
                <w:lang w:val="ro-MD"/>
              </w:rPr>
            </w:pPr>
            <w:r>
              <w:rPr>
                <w:rFonts w:ascii="Times New Roman" w:hAnsi="Times New Roman"/>
                <w:i/>
                <w:color w:val="000000"/>
                <w:sz w:val="24"/>
                <w:szCs w:val="24"/>
                <w:shd w:val="clear" w:color="auto" w:fill="FFFFFF"/>
                <w:lang w:val="ro-MD"/>
              </w:rPr>
              <w:t>p</w:t>
            </w:r>
            <w:r w:rsidR="00240CC6" w:rsidRPr="00003F59">
              <w:rPr>
                <w:rFonts w:ascii="Times New Roman" w:hAnsi="Times New Roman"/>
                <w:i/>
                <w:color w:val="000000"/>
                <w:sz w:val="24"/>
                <w:szCs w:val="24"/>
                <w:shd w:val="clear" w:color="auto" w:fill="FFFFFF"/>
                <w:lang w:val="ro-MD"/>
              </w:rPr>
              <w:t>romovarea codului-model de etică în afaceri și de guvernanță corporativă pentru societățile comerciale cu scopul de a asigura exercitarea corectă a activităților economice, a preveni conflictele de interese și a încuraja aplicarea bunelor practici comerciale de către întreprinderi, atât în relațiile dintre el</w:t>
            </w:r>
            <w:r>
              <w:rPr>
                <w:rFonts w:ascii="Times New Roman" w:hAnsi="Times New Roman"/>
                <w:i/>
                <w:color w:val="000000"/>
                <w:sz w:val="24"/>
                <w:szCs w:val="24"/>
                <w:shd w:val="clear" w:color="auto" w:fill="FFFFFF"/>
                <w:lang w:val="ro-MD"/>
              </w:rPr>
              <w:t>e, cât și în relațiile cu statul.</w:t>
            </w:r>
          </w:p>
          <w:p w14:paraId="40EF53CD" w14:textId="17A9C5A9" w:rsidR="00003F59" w:rsidRDefault="00003F59" w:rsidP="00003F59">
            <w:pPr>
              <w:spacing w:after="0" w:line="240" w:lineRule="auto"/>
              <w:jc w:val="both"/>
              <w:rPr>
                <w:rFonts w:ascii="Times New Roman" w:hAnsi="Times New Roman"/>
                <w:color w:val="000000"/>
                <w:sz w:val="24"/>
                <w:szCs w:val="24"/>
                <w:shd w:val="clear" w:color="auto" w:fill="FFFFFF"/>
                <w:lang w:val="ro-MD"/>
              </w:rPr>
            </w:pPr>
            <w:r>
              <w:rPr>
                <w:rFonts w:ascii="Times New Roman" w:hAnsi="Times New Roman"/>
                <w:sz w:val="24"/>
                <w:szCs w:val="24"/>
                <w:lang w:val="ro-MD"/>
              </w:rPr>
              <w:t xml:space="preserve">      Prevederile</w:t>
            </w:r>
            <w:r w:rsidRPr="00E13D35">
              <w:rPr>
                <w:rFonts w:ascii="Times New Roman" w:hAnsi="Times New Roman"/>
                <w:sz w:val="24"/>
                <w:szCs w:val="24"/>
                <w:lang w:val="ro-MD"/>
              </w:rPr>
              <w:t xml:space="preserve"> art.23 alin (1) lit.a) din Legea nr.1134/1997 privind societățile pe acțiuni,</w:t>
            </w:r>
            <w:r>
              <w:rPr>
                <w:rFonts w:ascii="Times New Roman" w:hAnsi="Times New Roman"/>
                <w:sz w:val="24"/>
                <w:szCs w:val="24"/>
                <w:lang w:val="ro-MD"/>
              </w:rPr>
              <w:t xml:space="preserve"> în sensul cărora</w:t>
            </w:r>
            <w:r w:rsidRPr="00E13D35">
              <w:rPr>
                <w:rFonts w:ascii="Times New Roman" w:hAnsi="Times New Roman"/>
                <w:sz w:val="24"/>
                <w:szCs w:val="24"/>
                <w:lang w:val="ro-MD"/>
              </w:rPr>
              <w:t xml:space="preserve"> a</w:t>
            </w:r>
            <w:r w:rsidRPr="00457298">
              <w:rPr>
                <w:rFonts w:ascii="Times New Roman" w:hAnsi="Times New Roman"/>
                <w:color w:val="000000"/>
                <w:sz w:val="24"/>
                <w:szCs w:val="24"/>
                <w:shd w:val="clear" w:color="auto" w:fill="FFFFFF"/>
                <w:lang w:val="ro-MD"/>
              </w:rPr>
              <w:t xml:space="preserve">cționarii care dețin cel puţin 5% din acțiunile cu drept de vot ale societății, pe lîngă </w:t>
            </w:r>
            <w:r w:rsidRPr="00E13D35">
              <w:rPr>
                <w:rFonts w:ascii="Times New Roman" w:hAnsi="Times New Roman"/>
                <w:color w:val="000000"/>
                <w:sz w:val="24"/>
                <w:szCs w:val="24"/>
                <w:shd w:val="clear" w:color="auto" w:fill="FFFFFF"/>
                <w:lang w:val="ro-MD"/>
              </w:rPr>
              <w:t>alte drepturile prevăzute de lege</w:t>
            </w:r>
            <w:r w:rsidRPr="00457298">
              <w:rPr>
                <w:rFonts w:ascii="Times New Roman" w:hAnsi="Times New Roman"/>
                <w:color w:val="000000"/>
                <w:sz w:val="24"/>
                <w:szCs w:val="24"/>
                <w:shd w:val="clear" w:color="auto" w:fill="FFFFFF"/>
                <w:lang w:val="ro-MD"/>
              </w:rPr>
              <w:t xml:space="preserve">, au de asemenea dreptul, să introducă chestiuni în ordinea de zi a adunării generale anuale a acționarilor, precum și </w:t>
            </w:r>
            <w:r w:rsidRPr="00457298">
              <w:rPr>
                <w:rFonts w:ascii="Times New Roman" w:hAnsi="Times New Roman"/>
                <w:b/>
                <w:color w:val="000000"/>
                <w:sz w:val="24"/>
                <w:szCs w:val="24"/>
                <w:shd w:val="clear" w:color="auto" w:fill="FFFFFF"/>
                <w:lang w:val="ro-MD"/>
              </w:rPr>
              <w:t>să prezinte proiecte de hotărâre pentru punctele incluse sau propuse spre a fi incluse pe ordinea de zi a adunării generale</w:t>
            </w:r>
            <w:r w:rsidRPr="00E13D35">
              <w:rPr>
                <w:rFonts w:ascii="Times New Roman" w:hAnsi="Times New Roman"/>
                <w:color w:val="000000"/>
                <w:sz w:val="24"/>
                <w:szCs w:val="24"/>
                <w:shd w:val="clear" w:color="auto" w:fill="FFFFFF"/>
                <w:lang w:val="ro-MD"/>
              </w:rPr>
              <w:t xml:space="preserve"> a acționarilor. Or potrivit </w:t>
            </w:r>
            <w:r w:rsidRPr="00E13D35">
              <w:rPr>
                <w:rFonts w:ascii="Times New Roman" w:hAnsi="Times New Roman"/>
                <w:sz w:val="24"/>
                <w:szCs w:val="24"/>
                <w:lang w:val="ro-MD"/>
              </w:rPr>
              <w:t xml:space="preserve">art. 48 alin. (3) lit. b) din Legea nr.1134/1997 se stabilește că,  adunarea generală a acționarilor […] </w:t>
            </w:r>
            <w:r w:rsidRPr="00E13D35">
              <w:rPr>
                <w:rFonts w:ascii="Times New Roman" w:hAnsi="Times New Roman"/>
                <w:color w:val="000000"/>
                <w:sz w:val="24"/>
                <w:szCs w:val="24"/>
                <w:shd w:val="clear" w:color="auto" w:fill="FFFFFF"/>
                <w:lang w:val="ro-MD"/>
              </w:rPr>
              <w:t xml:space="preserve">aprobă codul guvernării corporative, precum şi modificarea sau completarea acestuia. Astfel </w:t>
            </w:r>
            <w:r w:rsidRPr="00E13D35">
              <w:rPr>
                <w:rFonts w:ascii="Times New Roman" w:hAnsi="Times New Roman"/>
                <w:sz w:val="24"/>
                <w:szCs w:val="24"/>
                <w:lang w:val="ro-MD"/>
              </w:rPr>
              <w:t xml:space="preserve">luând în considerare drepturile acționarului/asociatului în societățile comerciale  cu cotă de stat, în acest caz ale Guvernului (funcțiile de deținător de acțiuni fiind exercitate de către Agenția Proprietății Publice), aprobă </w:t>
            </w:r>
            <w:r w:rsidRPr="00E13D35">
              <w:rPr>
                <w:rFonts w:ascii="Times New Roman" w:hAnsi="Times New Roman"/>
                <w:color w:val="000000"/>
                <w:sz w:val="24"/>
                <w:szCs w:val="24"/>
                <w:shd w:val="clear" w:color="auto" w:fill="FFFFFF"/>
                <w:lang w:val="ro-MD"/>
              </w:rPr>
              <w:t xml:space="preserve">Codul –model de guvernanță corporativă a unei societăți comerciale, ca proiect de hotărâre ce urmează a fi înaintat spre aprobare către  adunarea generală a acționarilor. </w:t>
            </w:r>
          </w:p>
          <w:p w14:paraId="348075FD" w14:textId="149BC5D8" w:rsidR="00007640" w:rsidRDefault="00B92436" w:rsidP="00007640">
            <w:pPr>
              <w:spacing w:after="0" w:line="240" w:lineRule="auto"/>
              <w:jc w:val="both"/>
              <w:rPr>
                <w:rFonts w:ascii="Times New Roman" w:hAnsi="Times New Roman"/>
                <w:sz w:val="24"/>
                <w:szCs w:val="24"/>
                <w:lang w:val="ro-MD"/>
              </w:rPr>
            </w:pPr>
            <w:r>
              <w:rPr>
                <w:rFonts w:ascii="Times New Roman" w:hAnsi="Times New Roman"/>
                <w:color w:val="000000" w:themeColor="text1"/>
                <w:sz w:val="24"/>
                <w:szCs w:val="24"/>
                <w:lang w:val="ro-MD"/>
              </w:rPr>
              <w:t xml:space="preserve">       Prevederile</w:t>
            </w:r>
            <w:r w:rsidRPr="00E13D35">
              <w:rPr>
                <w:rFonts w:ascii="Times New Roman" w:hAnsi="Times New Roman"/>
                <w:color w:val="000000" w:themeColor="text1"/>
                <w:sz w:val="24"/>
                <w:szCs w:val="24"/>
                <w:lang w:val="ro-MD"/>
              </w:rPr>
              <w:t xml:space="preserve"> Strategiei </w:t>
            </w:r>
            <w:r w:rsidRPr="00E13D35">
              <w:rPr>
                <w:rFonts w:ascii="Times New Roman" w:hAnsi="Times New Roman"/>
                <w:sz w:val="24"/>
                <w:szCs w:val="24"/>
                <w:lang w:val="ro-MD"/>
              </w:rPr>
              <w:t>cu privire la administrarea proprietății de stat în domeniul întreprinderilor de stat și societăților comerciale cu capital integral sau majoritar de stat 2023-2030, aprobată prin H</w:t>
            </w:r>
            <w:r w:rsidRPr="00E13D35">
              <w:rPr>
                <w:rFonts w:ascii="Times New Roman" w:hAnsi="Times New Roman"/>
                <w:color w:val="000000" w:themeColor="text1"/>
                <w:sz w:val="24"/>
                <w:szCs w:val="24"/>
                <w:lang w:val="ro-MD"/>
              </w:rPr>
              <w:t xml:space="preserve">otărârea Guvernului nr.911/2022 </w:t>
            </w:r>
            <w:r w:rsidRPr="00B92436">
              <w:rPr>
                <w:rFonts w:ascii="Times New Roman" w:hAnsi="Times New Roman"/>
                <w:i/>
                <w:color w:val="000000" w:themeColor="text1"/>
                <w:sz w:val="24"/>
                <w:szCs w:val="24"/>
                <w:lang w:val="ro-MD"/>
              </w:rPr>
              <w:t xml:space="preserve">(cap.VI, Obiectiv general: 3 </w:t>
            </w:r>
            <w:r w:rsidRPr="00B92436">
              <w:rPr>
                <w:rFonts w:ascii="Times New Roman" w:hAnsi="Times New Roman"/>
                <w:i/>
                <w:sz w:val="24"/>
                <w:szCs w:val="24"/>
                <w:lang w:val="ro-MD"/>
              </w:rPr>
              <w:t>Îmbunătățirea guvernanței corporative în cadrul întreprinderilor de stat și al societăților comerciale cu capital de stat, Obiectiv specific: 3.2. Asigurarea transparenței și eficientizarea guvernanței întreprinderilor de stat și societăților comerciale cu capital de stat</w:t>
            </w:r>
            <w:r w:rsidRPr="00B92436">
              <w:rPr>
                <w:rFonts w:ascii="Times New Roman" w:hAnsi="Times New Roman"/>
                <w:i/>
                <w:color w:val="000000" w:themeColor="text1"/>
                <w:sz w:val="24"/>
                <w:szCs w:val="24"/>
                <w:lang w:val="ro-MD"/>
              </w:rPr>
              <w:t>)</w:t>
            </w:r>
            <w:r w:rsidR="00007640">
              <w:rPr>
                <w:rFonts w:ascii="Times New Roman" w:hAnsi="Times New Roman"/>
                <w:i/>
                <w:color w:val="000000" w:themeColor="text1"/>
                <w:sz w:val="24"/>
                <w:szCs w:val="24"/>
                <w:lang w:val="ro-MD"/>
              </w:rPr>
              <w:t xml:space="preserve">, </w:t>
            </w:r>
            <w:r w:rsidR="00007640">
              <w:rPr>
                <w:rFonts w:ascii="Times New Roman" w:hAnsi="Times New Roman"/>
                <w:color w:val="000000" w:themeColor="text1"/>
                <w:sz w:val="24"/>
                <w:szCs w:val="24"/>
                <w:lang w:val="ro-MD"/>
              </w:rPr>
              <w:t>care stabileș</w:t>
            </w:r>
            <w:r w:rsidR="00007640" w:rsidRPr="00007640">
              <w:rPr>
                <w:rFonts w:ascii="Times New Roman" w:hAnsi="Times New Roman"/>
                <w:color w:val="000000" w:themeColor="text1"/>
                <w:sz w:val="24"/>
                <w:szCs w:val="24"/>
                <w:lang w:val="ro-MD"/>
              </w:rPr>
              <w:t>te ca indicator de produs</w:t>
            </w:r>
            <w:r w:rsidR="00007640">
              <w:rPr>
                <w:rFonts w:ascii="Times New Roman" w:hAnsi="Times New Roman"/>
                <w:color w:val="000000" w:themeColor="text1"/>
                <w:sz w:val="24"/>
                <w:szCs w:val="24"/>
                <w:lang w:val="ro-MD"/>
              </w:rPr>
              <w:t xml:space="preserve"> aprobarea </w:t>
            </w:r>
            <w:r w:rsidR="00007640" w:rsidRPr="00007640">
              <w:rPr>
                <w:rFonts w:ascii="Times New Roman" w:hAnsi="Times New Roman"/>
                <w:sz w:val="24"/>
                <w:szCs w:val="24"/>
                <w:lang w:val="ro-MD"/>
              </w:rPr>
              <w:t>Codul guvernanței corporative aplicabil tuturor întreprinderilor de stat și societăților comerciale cu capital de stat</w:t>
            </w:r>
            <w:r w:rsidR="00365DC6">
              <w:rPr>
                <w:rFonts w:ascii="Times New Roman" w:hAnsi="Times New Roman"/>
                <w:sz w:val="24"/>
                <w:szCs w:val="24"/>
                <w:lang w:val="ro-MD"/>
              </w:rPr>
              <w:t xml:space="preserve"> (în continuare - companiilor de stat)</w:t>
            </w:r>
            <w:r w:rsidR="00007640">
              <w:rPr>
                <w:rFonts w:ascii="Times New Roman" w:hAnsi="Times New Roman"/>
                <w:sz w:val="24"/>
                <w:szCs w:val="24"/>
                <w:lang w:val="ro-MD"/>
              </w:rPr>
              <w:t>.</w:t>
            </w:r>
          </w:p>
          <w:p w14:paraId="3449CA53" w14:textId="51258694" w:rsidR="00003F59" w:rsidRDefault="00FF63A2" w:rsidP="00003F59">
            <w:pPr>
              <w:spacing w:after="0" w:line="240" w:lineRule="auto"/>
              <w:jc w:val="both"/>
              <w:rPr>
                <w:rFonts w:ascii="Times New Roman" w:hAnsi="Times New Roman"/>
                <w:color w:val="000000"/>
                <w:sz w:val="24"/>
                <w:szCs w:val="24"/>
                <w:shd w:val="clear" w:color="auto" w:fill="FFFFFF"/>
                <w:lang w:val="ro-MD"/>
              </w:rPr>
            </w:pPr>
            <w:r>
              <w:rPr>
                <w:rFonts w:ascii="Times New Roman" w:hAnsi="Times New Roman"/>
                <w:sz w:val="24"/>
                <w:szCs w:val="24"/>
                <w:lang w:val="ro-MD"/>
              </w:rPr>
              <w:t xml:space="preserve">     Prevederile </w:t>
            </w:r>
            <w:r w:rsidRPr="00E13D35">
              <w:rPr>
                <w:rFonts w:ascii="Times New Roman" w:hAnsi="Times New Roman"/>
                <w:sz w:val="24"/>
                <w:szCs w:val="24"/>
                <w:lang w:val="ro-MD"/>
              </w:rPr>
              <w:t>Planului Național de dezvoltare pentru anii 2023-2025, aprobat prin H</w:t>
            </w:r>
            <w:r w:rsidRPr="00E13D35">
              <w:rPr>
                <w:rFonts w:ascii="Times New Roman" w:hAnsi="Times New Roman"/>
                <w:color w:val="000000" w:themeColor="text1"/>
                <w:sz w:val="24"/>
                <w:szCs w:val="24"/>
                <w:lang w:val="ro-MD"/>
              </w:rPr>
              <w:t xml:space="preserve">otărârea Guvernului nr.89/2023 </w:t>
            </w:r>
            <w:r w:rsidRPr="00FF63A2">
              <w:rPr>
                <w:rFonts w:ascii="Times New Roman" w:hAnsi="Times New Roman"/>
                <w:i/>
                <w:color w:val="000000" w:themeColor="text1"/>
                <w:sz w:val="24"/>
                <w:szCs w:val="24"/>
                <w:lang w:val="ro-MD"/>
              </w:rPr>
              <w:t xml:space="preserve">(Obiectiv general: 7 Asigurarea unei guvernări eficiente, incluzive și transparente, </w:t>
            </w:r>
            <w:r w:rsidRPr="00FF63A2">
              <w:rPr>
                <w:rFonts w:ascii="Times New Roman" w:hAnsi="Times New Roman"/>
                <w:i/>
                <w:sz w:val="24"/>
                <w:szCs w:val="24"/>
                <w:lang w:val="ro-MD"/>
              </w:rPr>
              <w:t>Obiectiv specific 7.1: edificarea unei administrații publice integre, responsabile, eficiente, transparente și deschise participării cetățenilor în procesele de luare a deciziilor</w:t>
            </w:r>
            <w:r w:rsidRPr="00FF63A2">
              <w:rPr>
                <w:rFonts w:ascii="Times New Roman" w:hAnsi="Times New Roman"/>
                <w:i/>
                <w:color w:val="000000" w:themeColor="text1"/>
                <w:sz w:val="24"/>
                <w:szCs w:val="24"/>
                <w:lang w:val="ro-MD"/>
              </w:rPr>
              <w:t>)</w:t>
            </w:r>
            <w:r w:rsidRPr="00E13D35">
              <w:rPr>
                <w:rFonts w:ascii="Times New Roman" w:hAnsi="Times New Roman"/>
                <w:color w:val="000000" w:themeColor="text1"/>
                <w:sz w:val="24"/>
                <w:szCs w:val="24"/>
                <w:lang w:val="ro-MD"/>
              </w:rPr>
              <w:t xml:space="preserve">, </w:t>
            </w:r>
            <w:r>
              <w:rPr>
                <w:rFonts w:ascii="Times New Roman" w:hAnsi="Times New Roman"/>
                <w:color w:val="000000" w:themeColor="text1"/>
                <w:sz w:val="24"/>
                <w:szCs w:val="24"/>
                <w:lang w:val="ro-MD"/>
              </w:rPr>
              <w:t xml:space="preserve">care include acțiunea cu referire la </w:t>
            </w:r>
            <w:r w:rsidRPr="00FF63A2">
              <w:rPr>
                <w:rFonts w:ascii="Times New Roman" w:hAnsi="Times New Roman"/>
                <w:color w:val="000000"/>
                <w:sz w:val="24"/>
                <w:szCs w:val="24"/>
                <w:shd w:val="clear" w:color="auto" w:fill="FFFFFF"/>
                <w:lang w:val="ro-MD"/>
              </w:rPr>
              <w:t xml:space="preserve">elaborarea Codului de guvernanță corporativă pentru organele de </w:t>
            </w:r>
            <w:r w:rsidRPr="00FF63A2">
              <w:rPr>
                <w:rFonts w:ascii="Times New Roman" w:hAnsi="Times New Roman"/>
                <w:color w:val="000000"/>
                <w:sz w:val="24"/>
                <w:szCs w:val="24"/>
                <w:shd w:val="clear" w:color="auto" w:fill="FFFFFF"/>
                <w:lang w:val="ro-MD"/>
              </w:rPr>
              <w:lastRenderedPageBreak/>
              <w:t>conducere și control din cadrul întreprinderilor de stat și al societăților pe acțiuni</w:t>
            </w:r>
            <w:r>
              <w:rPr>
                <w:rFonts w:ascii="Times New Roman" w:hAnsi="Times New Roman"/>
                <w:color w:val="000000"/>
                <w:sz w:val="24"/>
                <w:szCs w:val="24"/>
                <w:shd w:val="clear" w:color="auto" w:fill="FFFFFF"/>
                <w:lang w:val="ro-MD"/>
              </w:rPr>
              <w:t>, fiind aprobat de Guvern.</w:t>
            </w:r>
          </w:p>
          <w:p w14:paraId="186B3309" w14:textId="77777777" w:rsidR="00B370EC" w:rsidRDefault="00B370EC" w:rsidP="00B370EC">
            <w:pPr>
              <w:spacing w:after="0" w:line="240" w:lineRule="auto"/>
              <w:jc w:val="both"/>
              <w:rPr>
                <w:rFonts w:ascii="Times New Roman" w:hAnsi="Times New Roman"/>
                <w:color w:val="000000"/>
                <w:sz w:val="24"/>
                <w:szCs w:val="24"/>
                <w:shd w:val="clear" w:color="auto" w:fill="FFFFFF"/>
                <w:lang w:val="ro-MD"/>
              </w:rPr>
            </w:pPr>
            <w:r>
              <w:rPr>
                <w:rFonts w:ascii="Times New Roman" w:hAnsi="Times New Roman"/>
                <w:color w:val="000000"/>
                <w:sz w:val="24"/>
                <w:szCs w:val="24"/>
                <w:shd w:val="clear" w:color="auto" w:fill="FFFFFF"/>
                <w:lang w:val="ro-MD"/>
              </w:rPr>
              <w:t xml:space="preserve">       Prevederile</w:t>
            </w:r>
            <w:r w:rsidRPr="00E13D35">
              <w:rPr>
                <w:rFonts w:ascii="Times New Roman" w:hAnsi="Times New Roman"/>
                <w:color w:val="000000"/>
                <w:sz w:val="24"/>
                <w:szCs w:val="24"/>
                <w:shd w:val="clear" w:color="auto" w:fill="FFFFFF"/>
                <w:lang w:val="ro-MD"/>
              </w:rPr>
              <w:t xml:space="preserve"> pct.2 din Hotărârea Comisiei Naționale a Pieței Financiare nr.67/10 din 24.12.2015 cu privire la aprobarea Codului de guvernanță corporativă, se stabileşte că entitățile de interes public se vor conforma prevederilor Codului de guvernanță corporativă.</w:t>
            </w:r>
          </w:p>
          <w:p w14:paraId="7D0A3CD6" w14:textId="2A78F1D4" w:rsidR="000D2A01" w:rsidRPr="00752611" w:rsidRDefault="005B7FFB" w:rsidP="00752611">
            <w:pPr>
              <w:spacing w:after="0" w:line="240" w:lineRule="auto"/>
              <w:jc w:val="both"/>
              <w:rPr>
                <w:rFonts w:ascii="Times New Roman" w:hAnsi="Times New Roman"/>
                <w:color w:val="000000"/>
                <w:sz w:val="24"/>
                <w:szCs w:val="24"/>
                <w:shd w:val="clear" w:color="auto" w:fill="FFFFFF"/>
                <w:lang w:val="ro-MD"/>
              </w:rPr>
            </w:pPr>
            <w:r>
              <w:rPr>
                <w:rFonts w:ascii="Times New Roman" w:hAnsi="Times New Roman"/>
                <w:color w:val="000000"/>
                <w:sz w:val="24"/>
                <w:szCs w:val="24"/>
                <w:shd w:val="clear" w:color="auto" w:fill="FFFFFF"/>
                <w:lang w:val="ro-MD"/>
              </w:rPr>
              <w:t xml:space="preserve">      Elaborarea </w:t>
            </w:r>
            <w:r w:rsidRPr="008D51D5">
              <w:rPr>
                <w:rFonts w:ascii="Times New Roman" w:hAnsi="Times New Roman"/>
                <w:color w:val="000000"/>
                <w:sz w:val="24"/>
                <w:szCs w:val="24"/>
                <w:shd w:val="clear" w:color="auto" w:fill="FFFFFF"/>
                <w:lang w:val="ro-MD"/>
              </w:rPr>
              <w:t xml:space="preserve">Codului-model de guvernanță corporativă pentru societățile comerciale cu </w:t>
            </w:r>
            <w:r w:rsidR="007065E9">
              <w:rPr>
                <w:rFonts w:ascii="Times New Roman" w:hAnsi="Times New Roman"/>
                <w:color w:val="000000"/>
                <w:sz w:val="24"/>
                <w:szCs w:val="24"/>
                <w:shd w:val="clear" w:color="auto" w:fill="FFFFFF"/>
                <w:lang w:val="ro-MD"/>
              </w:rPr>
              <w:t>capital integral sau majoritar</w:t>
            </w:r>
            <w:r w:rsidRPr="008D51D5">
              <w:rPr>
                <w:rFonts w:ascii="Times New Roman" w:hAnsi="Times New Roman"/>
                <w:color w:val="000000"/>
                <w:sz w:val="24"/>
                <w:szCs w:val="24"/>
                <w:shd w:val="clear" w:color="auto" w:fill="FFFFFF"/>
                <w:lang w:val="ro-MD"/>
              </w:rPr>
              <w:t xml:space="preserve"> de stat se </w:t>
            </w:r>
            <w:r w:rsidR="007065E9">
              <w:rPr>
                <w:rFonts w:ascii="Times New Roman" w:hAnsi="Times New Roman"/>
                <w:color w:val="000000"/>
                <w:sz w:val="24"/>
                <w:szCs w:val="24"/>
                <w:shd w:val="clear" w:color="auto" w:fill="FFFFFF"/>
                <w:lang w:val="ro-MD"/>
              </w:rPr>
              <w:t xml:space="preserve">impune </w:t>
            </w:r>
            <w:r w:rsidR="00752611">
              <w:rPr>
                <w:rFonts w:ascii="Times New Roman" w:hAnsi="Times New Roman"/>
                <w:color w:val="000000"/>
                <w:sz w:val="24"/>
                <w:szCs w:val="24"/>
                <w:shd w:val="clear" w:color="auto" w:fill="FFFFFF"/>
                <w:lang w:val="ro-MD"/>
              </w:rPr>
              <w:t xml:space="preserve">și </w:t>
            </w:r>
            <w:r w:rsidR="007065E9">
              <w:rPr>
                <w:rFonts w:ascii="Times New Roman" w:hAnsi="Times New Roman"/>
                <w:color w:val="000000"/>
                <w:sz w:val="24"/>
                <w:szCs w:val="24"/>
                <w:shd w:val="clear" w:color="auto" w:fill="FFFFFF"/>
                <w:lang w:val="ro-MD"/>
              </w:rPr>
              <w:t>de faptul asigurării</w:t>
            </w:r>
            <w:r w:rsidRPr="008D51D5">
              <w:rPr>
                <w:rFonts w:ascii="Times New Roman" w:hAnsi="Times New Roman"/>
                <w:color w:val="000000"/>
                <w:sz w:val="24"/>
                <w:szCs w:val="24"/>
                <w:shd w:val="clear" w:color="auto" w:fill="FFFFFF"/>
                <w:lang w:val="ro-MD"/>
              </w:rPr>
              <w:t xml:space="preserve"> o continuitate a acestora</w:t>
            </w:r>
            <w:r w:rsidR="000D2A01">
              <w:rPr>
                <w:rFonts w:ascii="Times New Roman" w:hAnsi="Times New Roman"/>
                <w:color w:val="000000"/>
                <w:sz w:val="24"/>
                <w:szCs w:val="24"/>
                <w:shd w:val="clear" w:color="auto" w:fill="FFFFFF"/>
                <w:lang w:val="ro-MD"/>
              </w:rPr>
              <w:t xml:space="preserve"> în cazul reorganizării întreprinderilor de stat în altă formă </w:t>
            </w:r>
            <w:r w:rsidR="00752611">
              <w:rPr>
                <w:rFonts w:ascii="Times New Roman" w:hAnsi="Times New Roman"/>
                <w:color w:val="000000"/>
                <w:sz w:val="24"/>
                <w:szCs w:val="24"/>
                <w:shd w:val="clear" w:color="auto" w:fill="FFFFFF"/>
                <w:lang w:val="ro-MD"/>
              </w:rPr>
              <w:t>juridică</w:t>
            </w:r>
            <w:r w:rsidR="00752611">
              <w:rPr>
                <w:rFonts w:ascii="Times New Roman" w:hAnsi="Times New Roman"/>
                <w:color w:val="000000"/>
                <w:sz w:val="24"/>
                <w:szCs w:val="24"/>
                <w:shd w:val="clear" w:color="auto" w:fill="FFFFFF"/>
                <w:lang w:val="ro-MD"/>
              </w:rPr>
              <w:t xml:space="preserve"> de </w:t>
            </w:r>
            <w:r w:rsidR="000D2A01">
              <w:rPr>
                <w:rFonts w:ascii="Times New Roman" w:hAnsi="Times New Roman"/>
                <w:color w:val="000000"/>
                <w:sz w:val="24"/>
                <w:szCs w:val="24"/>
                <w:shd w:val="clear" w:color="auto" w:fill="FFFFFF"/>
                <w:lang w:val="ro-MD"/>
              </w:rPr>
              <w:t>organiza</w:t>
            </w:r>
            <w:r w:rsidR="00752611">
              <w:rPr>
                <w:rFonts w:ascii="Times New Roman" w:hAnsi="Times New Roman"/>
                <w:color w:val="000000"/>
                <w:sz w:val="24"/>
                <w:szCs w:val="24"/>
                <w:shd w:val="clear" w:color="auto" w:fill="FFFFFF"/>
                <w:lang w:val="ro-MD"/>
              </w:rPr>
              <w:t>re</w:t>
            </w:r>
            <w:r w:rsidR="007065E9">
              <w:rPr>
                <w:rFonts w:ascii="Times New Roman" w:hAnsi="Times New Roman"/>
                <w:color w:val="000000"/>
                <w:sz w:val="24"/>
                <w:szCs w:val="24"/>
                <w:shd w:val="clear" w:color="auto" w:fill="FFFFFF"/>
                <w:lang w:val="ro-MD"/>
              </w:rPr>
              <w:t xml:space="preserve"> în </w:t>
            </w:r>
            <w:r w:rsidR="000D2A01">
              <w:rPr>
                <w:rFonts w:ascii="Times New Roman" w:hAnsi="Times New Roman"/>
                <w:color w:val="000000"/>
                <w:sz w:val="24"/>
                <w:szCs w:val="24"/>
                <w:shd w:val="clear" w:color="auto" w:fill="FFFFFF"/>
                <w:lang w:val="ro-MD"/>
              </w:rPr>
              <w:t>conformitate cu prevederile</w:t>
            </w:r>
            <w:r w:rsidR="007065E9">
              <w:rPr>
                <w:rFonts w:ascii="Times New Roman" w:hAnsi="Times New Roman"/>
                <w:color w:val="000000"/>
                <w:sz w:val="24"/>
                <w:szCs w:val="24"/>
                <w:shd w:val="clear" w:color="auto" w:fill="FFFFFF"/>
                <w:lang w:val="ro-MD"/>
              </w:rPr>
              <w:t xml:space="preserve"> art. 19 alin (3) lit. b) </w:t>
            </w:r>
            <w:r w:rsidR="000D2A01">
              <w:rPr>
                <w:rFonts w:ascii="Times New Roman" w:hAnsi="Times New Roman"/>
                <w:color w:val="000000"/>
                <w:sz w:val="24"/>
                <w:szCs w:val="24"/>
                <w:shd w:val="clear" w:color="auto" w:fill="FFFFFF"/>
                <w:lang w:val="ro-MD"/>
              </w:rPr>
              <w:t xml:space="preserve">din Legea 246/2017 </w:t>
            </w:r>
            <w:r w:rsidR="000D2A01" w:rsidRPr="00E13D35">
              <w:rPr>
                <w:rFonts w:ascii="Times New Roman" w:hAnsi="Times New Roman"/>
                <w:sz w:val="24"/>
                <w:szCs w:val="24"/>
                <w:lang w:val="ro-MD"/>
              </w:rPr>
              <w:t>cu privire la întreprinderea de stat și întreprinderea municipală</w:t>
            </w:r>
            <w:r w:rsidR="000D2A01">
              <w:rPr>
                <w:rFonts w:ascii="Times New Roman" w:hAnsi="Times New Roman"/>
                <w:color w:val="000000"/>
                <w:sz w:val="24"/>
                <w:szCs w:val="24"/>
                <w:shd w:val="clear" w:color="auto" w:fill="FFFFFF"/>
                <w:lang w:val="ro-MD"/>
              </w:rPr>
              <w:t xml:space="preserve"> </w:t>
            </w:r>
            <w:r w:rsidR="007065E9">
              <w:rPr>
                <w:rFonts w:ascii="Times New Roman" w:hAnsi="Times New Roman"/>
                <w:color w:val="000000"/>
                <w:sz w:val="24"/>
                <w:szCs w:val="24"/>
                <w:shd w:val="clear" w:color="auto" w:fill="FFFFFF"/>
                <w:lang w:val="ro-MD"/>
              </w:rPr>
              <w:t xml:space="preserve">și </w:t>
            </w:r>
            <w:r w:rsidR="00752611">
              <w:rPr>
                <w:rFonts w:ascii="Times New Roman" w:hAnsi="Times New Roman"/>
                <w:color w:val="000000"/>
                <w:sz w:val="24"/>
                <w:szCs w:val="24"/>
                <w:shd w:val="clear" w:color="auto" w:fill="FFFFFF"/>
                <w:lang w:val="ro-MD"/>
              </w:rPr>
              <w:t xml:space="preserve">prevederile Strategiei </w:t>
            </w:r>
            <w:r w:rsidR="00752611" w:rsidRPr="00E13D35">
              <w:rPr>
                <w:rFonts w:ascii="Times New Roman" w:hAnsi="Times New Roman"/>
                <w:sz w:val="24"/>
                <w:szCs w:val="24"/>
                <w:lang w:val="ro-MD"/>
              </w:rPr>
              <w:t>cu privire la administrarea proprietății de stat în domeniul întreprinderilor de stat și societăților comerciale cu capital integral sau majoritar de stat 2023</w:t>
            </w:r>
            <w:r w:rsidR="00752611" w:rsidRPr="00752611">
              <w:rPr>
                <w:rFonts w:ascii="Times New Roman" w:hAnsi="Times New Roman"/>
                <w:color w:val="000000"/>
                <w:sz w:val="24"/>
                <w:szCs w:val="24"/>
                <w:shd w:val="clear" w:color="auto" w:fill="FFFFFF"/>
                <w:lang w:val="ro-MD"/>
              </w:rPr>
              <w:t>-2030, aprobată prin Hotărârea Guvernului nr.911/2022</w:t>
            </w:r>
            <w:r w:rsidR="00752611" w:rsidRPr="00752611">
              <w:rPr>
                <w:rFonts w:ascii="Times New Roman" w:hAnsi="Times New Roman"/>
                <w:color w:val="000000"/>
                <w:sz w:val="24"/>
                <w:szCs w:val="24"/>
                <w:shd w:val="clear" w:color="auto" w:fill="FFFFFF"/>
                <w:lang w:val="ro-MD"/>
              </w:rPr>
              <w:t>, în care este stabilit ca direcție prioritară d</w:t>
            </w:r>
            <w:r w:rsidR="000D2A01" w:rsidRPr="00752611">
              <w:rPr>
                <w:rFonts w:ascii="Times New Roman" w:hAnsi="Times New Roman"/>
                <w:color w:val="000000"/>
                <w:sz w:val="24"/>
                <w:szCs w:val="24"/>
                <w:shd w:val="clear" w:color="auto" w:fill="FFFFFF"/>
                <w:lang w:val="ro-MD"/>
              </w:rPr>
              <w:t>inamizarea procesului de reorganizare a întreprinderilor de stat în alte forme juridice de organizare prevăzute de legislație</w:t>
            </w:r>
            <w:r w:rsidR="00752611">
              <w:rPr>
                <w:rFonts w:ascii="Times New Roman" w:hAnsi="Times New Roman"/>
                <w:color w:val="000000"/>
                <w:sz w:val="24"/>
                <w:szCs w:val="24"/>
                <w:shd w:val="clear" w:color="auto" w:fill="FFFFFF"/>
                <w:lang w:val="ro-MD"/>
              </w:rPr>
              <w:t>.</w:t>
            </w:r>
          </w:p>
          <w:p w14:paraId="6391AB6C" w14:textId="144027FE" w:rsidR="00B370EC" w:rsidRPr="008D51D5" w:rsidRDefault="00107F96" w:rsidP="00B370EC">
            <w:pPr>
              <w:spacing w:after="0" w:line="240" w:lineRule="auto"/>
              <w:jc w:val="both"/>
              <w:rPr>
                <w:rFonts w:ascii="Times New Roman" w:hAnsi="Times New Roman"/>
                <w:i/>
                <w:color w:val="000000"/>
                <w:sz w:val="24"/>
                <w:szCs w:val="24"/>
                <w:shd w:val="clear" w:color="auto" w:fill="FFFFFF"/>
                <w:lang w:val="ro-MD"/>
              </w:rPr>
            </w:pPr>
            <w:r w:rsidRPr="008D51D5">
              <w:rPr>
                <w:rFonts w:ascii="Times New Roman" w:hAnsi="Times New Roman"/>
                <w:sz w:val="24"/>
                <w:szCs w:val="24"/>
                <w:lang w:val="ro-MD"/>
              </w:rPr>
              <w:t xml:space="preserve">       Î</w:t>
            </w:r>
            <w:r w:rsidR="00B370EC" w:rsidRPr="008D51D5">
              <w:rPr>
                <w:rFonts w:ascii="Times New Roman" w:hAnsi="Times New Roman"/>
                <w:sz w:val="24"/>
                <w:szCs w:val="24"/>
                <w:lang w:val="ro-MD"/>
              </w:rPr>
              <w:t>n cadrul procesului de elaborare a proiectului au fost luate în considerare Principiile Organizației pentru Cooperare și Dezvoltare Economică (OECD) privind guvernanță corporativă.</w:t>
            </w:r>
          </w:p>
          <w:p w14:paraId="043D0511" w14:textId="33F7FE38" w:rsidR="004C460A" w:rsidRPr="008D51D5" w:rsidRDefault="00003F59" w:rsidP="00803912">
            <w:pPr>
              <w:spacing w:after="0" w:line="240" w:lineRule="auto"/>
              <w:jc w:val="both"/>
              <w:rPr>
                <w:rFonts w:ascii="Times New Roman" w:hAnsi="Times New Roman"/>
                <w:color w:val="000000"/>
                <w:sz w:val="24"/>
                <w:szCs w:val="24"/>
                <w:shd w:val="clear" w:color="auto" w:fill="FFFFFF"/>
                <w:lang w:val="ro-MD"/>
              </w:rPr>
            </w:pPr>
            <w:r w:rsidRPr="008D51D5">
              <w:rPr>
                <w:rFonts w:ascii="Times New Roman" w:hAnsi="Times New Roman"/>
                <w:color w:val="000000"/>
                <w:sz w:val="24"/>
                <w:szCs w:val="24"/>
                <w:shd w:val="clear" w:color="auto" w:fill="FFFFFF"/>
                <w:lang w:val="ro-MD"/>
              </w:rPr>
              <w:t xml:space="preserve">      </w:t>
            </w:r>
            <w:r w:rsidR="00E95FDB" w:rsidRPr="008D51D5">
              <w:rPr>
                <w:rFonts w:ascii="Times New Roman" w:hAnsi="Times New Roman"/>
                <w:sz w:val="24"/>
                <w:szCs w:val="24"/>
                <w:lang w:val="ro-MD"/>
              </w:rPr>
              <w:t xml:space="preserve">De asemenea, </w:t>
            </w:r>
            <w:r w:rsidR="00107F96" w:rsidRPr="008D51D5">
              <w:rPr>
                <w:rFonts w:ascii="Times New Roman" w:hAnsi="Times New Roman"/>
                <w:sz w:val="24"/>
                <w:szCs w:val="24"/>
                <w:lang w:val="ro-MD"/>
              </w:rPr>
              <w:t xml:space="preserve">e de menționat că </w:t>
            </w:r>
            <w:r w:rsidR="00803912" w:rsidRPr="008D51D5">
              <w:rPr>
                <w:rFonts w:ascii="Times New Roman" w:hAnsi="Times New Roman"/>
                <w:sz w:val="24"/>
                <w:szCs w:val="24"/>
                <w:lang w:val="ro-MD"/>
              </w:rPr>
              <w:t>d</w:t>
            </w:r>
            <w:r w:rsidR="00803912" w:rsidRPr="008D51D5">
              <w:rPr>
                <w:rFonts w:ascii="Times New Roman" w:hAnsi="Times New Roman"/>
                <w:color w:val="000000"/>
                <w:sz w:val="24"/>
                <w:szCs w:val="24"/>
                <w:shd w:val="clear" w:color="auto" w:fill="FFFFFF"/>
                <w:lang w:val="ro-MD"/>
              </w:rPr>
              <w:t>irecțiile și intervențiile prioritare</w:t>
            </w:r>
            <w:r w:rsidR="003C313A" w:rsidRPr="008D51D5">
              <w:rPr>
                <w:rFonts w:ascii="Times New Roman" w:hAnsi="Times New Roman"/>
                <w:color w:val="000000"/>
                <w:sz w:val="24"/>
                <w:szCs w:val="24"/>
                <w:shd w:val="clear" w:color="auto" w:fill="FFFFFF"/>
                <w:lang w:val="ro-MD"/>
              </w:rPr>
              <w:t xml:space="preserve"> </w:t>
            </w:r>
            <w:r w:rsidR="00107F96" w:rsidRPr="008D51D5">
              <w:rPr>
                <w:rFonts w:ascii="Times New Roman" w:hAnsi="Times New Roman"/>
                <w:color w:val="000000"/>
                <w:sz w:val="24"/>
                <w:szCs w:val="24"/>
                <w:shd w:val="clear" w:color="auto" w:fill="FFFFFF"/>
                <w:lang w:val="ro-MD"/>
              </w:rPr>
              <w:t>aferente codului de guvernanță corporativă</w:t>
            </w:r>
            <w:r w:rsidR="00803912" w:rsidRPr="008D51D5">
              <w:rPr>
                <w:rFonts w:ascii="Times New Roman" w:hAnsi="Times New Roman"/>
                <w:color w:val="000000"/>
                <w:sz w:val="24"/>
                <w:szCs w:val="24"/>
                <w:shd w:val="clear" w:color="auto" w:fill="FFFFFF"/>
                <w:lang w:val="ro-MD"/>
              </w:rPr>
              <w:t xml:space="preserve"> prevăzute </w:t>
            </w:r>
            <w:r w:rsidR="00B370EC" w:rsidRPr="008D51D5">
              <w:rPr>
                <w:rFonts w:ascii="Times New Roman" w:hAnsi="Times New Roman"/>
                <w:color w:val="000000"/>
                <w:sz w:val="24"/>
                <w:szCs w:val="24"/>
                <w:shd w:val="clear" w:color="auto" w:fill="FFFFFF"/>
                <w:lang w:val="ro-MD"/>
              </w:rPr>
              <w:t xml:space="preserve">atât </w:t>
            </w:r>
            <w:r w:rsidR="00803912" w:rsidRPr="008D51D5">
              <w:rPr>
                <w:rFonts w:ascii="Times New Roman" w:hAnsi="Times New Roman"/>
                <w:color w:val="000000"/>
                <w:sz w:val="24"/>
                <w:szCs w:val="24"/>
                <w:shd w:val="clear" w:color="auto" w:fill="FFFFFF"/>
                <w:lang w:val="ro-MD"/>
              </w:rPr>
              <w:t xml:space="preserve">în Strategia Națională de Dezvoltare </w:t>
            </w:r>
            <w:r w:rsidR="00B370EC" w:rsidRPr="008D51D5">
              <w:rPr>
                <w:rFonts w:ascii="Times New Roman" w:hAnsi="Times New Roman"/>
                <w:color w:val="000000"/>
                <w:sz w:val="24"/>
                <w:szCs w:val="24"/>
                <w:shd w:val="clear" w:color="auto" w:fill="FFFFFF"/>
                <w:lang w:val="ro-MD"/>
              </w:rPr>
              <w:t>cât și în strategia sectorială,</w:t>
            </w:r>
            <w:r w:rsidR="00803912" w:rsidRPr="008D51D5">
              <w:rPr>
                <w:rFonts w:ascii="Times New Roman" w:hAnsi="Times New Roman"/>
                <w:color w:val="000000"/>
                <w:sz w:val="24"/>
                <w:szCs w:val="24"/>
                <w:shd w:val="clear" w:color="auto" w:fill="FFFFFF"/>
                <w:lang w:val="ro-MD"/>
              </w:rPr>
              <w:t xml:space="preserve"> vor contribui </w:t>
            </w:r>
            <w:r w:rsidR="00107F96" w:rsidRPr="008D51D5">
              <w:rPr>
                <w:rFonts w:ascii="Times New Roman" w:hAnsi="Times New Roman"/>
                <w:color w:val="000000"/>
                <w:sz w:val="24"/>
                <w:szCs w:val="24"/>
                <w:shd w:val="clear" w:color="auto" w:fill="FFFFFF"/>
                <w:lang w:val="ro-MD"/>
              </w:rPr>
              <w:t xml:space="preserve">și </w:t>
            </w:r>
            <w:r w:rsidR="00803912" w:rsidRPr="008D51D5">
              <w:rPr>
                <w:rFonts w:ascii="Times New Roman" w:hAnsi="Times New Roman"/>
                <w:color w:val="000000"/>
                <w:sz w:val="24"/>
                <w:szCs w:val="24"/>
                <w:shd w:val="clear" w:color="auto" w:fill="FFFFFF"/>
                <w:lang w:val="ro-MD"/>
              </w:rPr>
              <w:t>la realizarea obiectivelor trasate și a priorităților corespunzătoare angajamentelor din Acordul de Asociere Republica Moldova – Uniunea Europeană și din alte acorduri încheiate cu Uniunea Europeană, inclusiv a măsurilor ce vizează pregătirea țării pentru aderarea la Uniunea Europeană</w:t>
            </w:r>
            <w:r w:rsidR="00B370EC" w:rsidRPr="008D51D5">
              <w:rPr>
                <w:rFonts w:ascii="Times New Roman" w:hAnsi="Times New Roman"/>
                <w:color w:val="000000"/>
                <w:sz w:val="24"/>
                <w:szCs w:val="24"/>
                <w:shd w:val="clear" w:color="auto" w:fill="FFFFFF"/>
                <w:lang w:val="ro-MD"/>
              </w:rPr>
              <w:t>.</w:t>
            </w:r>
          </w:p>
          <w:p w14:paraId="02E79E04" w14:textId="01860929" w:rsidR="0079280F" w:rsidRPr="008D51D5" w:rsidRDefault="0079280F" w:rsidP="00803912">
            <w:pPr>
              <w:spacing w:after="0" w:line="240" w:lineRule="auto"/>
              <w:jc w:val="both"/>
              <w:rPr>
                <w:rFonts w:ascii="Times New Roman" w:hAnsi="Times New Roman"/>
                <w:color w:val="000000"/>
                <w:sz w:val="24"/>
                <w:szCs w:val="24"/>
                <w:shd w:val="clear" w:color="auto" w:fill="FFFFFF"/>
                <w:lang w:val="ro-MD"/>
              </w:rPr>
            </w:pPr>
            <w:r w:rsidRPr="008D51D5">
              <w:rPr>
                <w:rFonts w:ascii="Times New Roman" w:hAnsi="Times New Roman"/>
                <w:color w:val="000000"/>
                <w:sz w:val="24"/>
                <w:szCs w:val="24"/>
                <w:shd w:val="clear" w:color="auto" w:fill="FFFFFF"/>
                <w:lang w:val="ro-MD"/>
              </w:rPr>
              <w:t xml:space="preserve">      Finalitățile urmărite prin acest Proiect</w:t>
            </w:r>
            <w:r w:rsidR="004B1FC2" w:rsidRPr="008D51D5">
              <w:rPr>
                <w:rFonts w:ascii="Times New Roman" w:hAnsi="Times New Roman"/>
                <w:color w:val="000000"/>
                <w:sz w:val="24"/>
                <w:szCs w:val="24"/>
                <w:shd w:val="clear" w:color="auto" w:fill="FFFFFF"/>
                <w:lang w:val="ro-MD"/>
              </w:rPr>
              <w:t xml:space="preserve"> pot include următoarele:</w:t>
            </w:r>
          </w:p>
          <w:p w14:paraId="45B79158" w14:textId="10FAA918" w:rsidR="0041763D" w:rsidRPr="008D51D5" w:rsidRDefault="00E97C80" w:rsidP="003027E9">
            <w:pPr>
              <w:shd w:val="clear" w:color="auto" w:fill="FFFFFF"/>
              <w:spacing w:after="0" w:line="240" w:lineRule="auto"/>
              <w:jc w:val="both"/>
              <w:rPr>
                <w:rFonts w:ascii="Times New Roman" w:eastAsia="Times New Roman" w:hAnsi="Times New Roman"/>
                <w:color w:val="000000"/>
                <w:sz w:val="24"/>
                <w:szCs w:val="24"/>
                <w:bdr w:val="none" w:sz="0" w:space="0" w:color="auto" w:frame="1"/>
                <w:lang w:val="ro-MD" w:eastAsia="en-GB"/>
              </w:rPr>
            </w:pPr>
            <w:r w:rsidRPr="008D51D5">
              <w:rPr>
                <w:rFonts w:ascii="Times New Roman" w:hAnsi="Times New Roman"/>
                <w:b/>
                <w:color w:val="000000"/>
                <w:sz w:val="24"/>
                <w:szCs w:val="24"/>
                <w:shd w:val="clear" w:color="auto" w:fill="FFFFFF"/>
                <w:lang w:val="ro-MD"/>
              </w:rPr>
              <w:t xml:space="preserve">Asigurarea </w:t>
            </w:r>
            <w:r w:rsidR="00137E5D" w:rsidRPr="008D51D5">
              <w:rPr>
                <w:rFonts w:ascii="Times New Roman" w:hAnsi="Times New Roman"/>
                <w:b/>
                <w:color w:val="000000"/>
                <w:sz w:val="24"/>
                <w:szCs w:val="24"/>
                <w:shd w:val="clear" w:color="auto" w:fill="FFFFFF"/>
                <w:lang w:val="ro-MD"/>
              </w:rPr>
              <w:t>unui cadru adecvat</w:t>
            </w:r>
            <w:r w:rsidR="00595E08" w:rsidRPr="008D51D5">
              <w:rPr>
                <w:rFonts w:ascii="Times New Roman" w:hAnsi="Times New Roman"/>
                <w:b/>
                <w:color w:val="000000"/>
                <w:sz w:val="24"/>
                <w:szCs w:val="24"/>
                <w:shd w:val="clear" w:color="auto" w:fill="FFFFFF"/>
                <w:lang w:val="ro-MD"/>
              </w:rPr>
              <w:t xml:space="preserve"> aferent guvernanței corporative</w:t>
            </w:r>
            <w:r w:rsidR="00137E5D" w:rsidRPr="008D51D5">
              <w:rPr>
                <w:rFonts w:ascii="Times New Roman" w:hAnsi="Times New Roman"/>
                <w:b/>
                <w:color w:val="000000"/>
                <w:sz w:val="24"/>
                <w:szCs w:val="24"/>
                <w:shd w:val="clear" w:color="auto" w:fill="FFFFFF"/>
                <w:lang w:val="ro-MD"/>
              </w:rPr>
              <w:t xml:space="preserve">. </w:t>
            </w:r>
            <w:r w:rsidR="003027E9" w:rsidRPr="008D51D5">
              <w:rPr>
                <w:rFonts w:ascii="Times New Roman" w:eastAsia="Times New Roman" w:hAnsi="Times New Roman"/>
                <w:color w:val="000000"/>
                <w:sz w:val="24"/>
                <w:szCs w:val="24"/>
                <w:bdr w:val="none" w:sz="0" w:space="0" w:color="auto" w:frame="1"/>
                <w:lang w:val="ro-MD" w:eastAsia="en-GB"/>
              </w:rPr>
              <w:t xml:space="preserve">Codul de guvernanță corporativă stabileşte un set complex de măsuri și reguli care să ghideze comportamentul companiilor de stat întru implementarea celor mai bune </w:t>
            </w:r>
            <w:r w:rsidR="0041763D" w:rsidRPr="008D51D5">
              <w:rPr>
                <w:rFonts w:ascii="Times New Roman" w:eastAsia="Times New Roman" w:hAnsi="Times New Roman"/>
                <w:color w:val="000000"/>
                <w:sz w:val="24"/>
                <w:szCs w:val="24"/>
                <w:bdr w:val="none" w:sz="0" w:space="0" w:color="auto" w:frame="1"/>
                <w:lang w:val="ro-MD" w:eastAsia="en-GB"/>
              </w:rPr>
              <w:t>practic</w:t>
            </w:r>
            <w:r w:rsidR="007C6E20" w:rsidRPr="008D51D5">
              <w:rPr>
                <w:rFonts w:ascii="Times New Roman" w:eastAsia="Times New Roman" w:hAnsi="Times New Roman"/>
                <w:color w:val="000000"/>
                <w:sz w:val="24"/>
                <w:szCs w:val="24"/>
                <w:bdr w:val="none" w:sz="0" w:space="0" w:color="auto" w:frame="1"/>
                <w:lang w:val="ro-MD" w:eastAsia="en-GB"/>
              </w:rPr>
              <w:t>i</w:t>
            </w:r>
            <w:r w:rsidR="0041763D" w:rsidRPr="008D51D5">
              <w:rPr>
                <w:rFonts w:ascii="Times New Roman" w:eastAsia="Times New Roman" w:hAnsi="Times New Roman"/>
                <w:color w:val="000000"/>
                <w:sz w:val="24"/>
                <w:szCs w:val="24"/>
                <w:bdr w:val="none" w:sz="0" w:space="0" w:color="auto" w:frame="1"/>
                <w:lang w:val="ro-MD" w:eastAsia="en-GB"/>
              </w:rPr>
              <w:t xml:space="preserve"> de </w:t>
            </w:r>
            <w:r w:rsidR="0041763D" w:rsidRPr="008D51D5">
              <w:rPr>
                <w:rFonts w:ascii="Times New Roman" w:hAnsi="Times New Roman"/>
                <w:color w:val="000000"/>
                <w:sz w:val="24"/>
                <w:szCs w:val="24"/>
                <w:shd w:val="clear" w:color="auto" w:fill="FFFFFF"/>
                <w:lang w:val="ro-MD"/>
              </w:rPr>
              <w:t>guvernanță corporativă</w:t>
            </w:r>
            <w:r w:rsidR="0041763D" w:rsidRPr="008D51D5">
              <w:rPr>
                <w:rFonts w:ascii="Times New Roman" w:hAnsi="Times New Roman"/>
                <w:color w:val="000000"/>
                <w:sz w:val="24"/>
                <w:szCs w:val="24"/>
                <w:shd w:val="clear" w:color="auto" w:fill="FFFFFF"/>
                <w:lang w:val="ro-MD"/>
              </w:rPr>
              <w:t>.</w:t>
            </w:r>
          </w:p>
          <w:p w14:paraId="131BDA2E" w14:textId="7504C0C0" w:rsidR="00240CC6" w:rsidRPr="008D51D5" w:rsidRDefault="0079280F" w:rsidP="00E30810">
            <w:pPr>
              <w:spacing w:after="0" w:line="240" w:lineRule="auto"/>
              <w:jc w:val="both"/>
              <w:rPr>
                <w:rFonts w:ascii="Times New Roman" w:hAnsi="Times New Roman"/>
                <w:color w:val="000000"/>
                <w:sz w:val="24"/>
                <w:szCs w:val="24"/>
                <w:shd w:val="clear" w:color="auto" w:fill="FFFFFF"/>
                <w:lang w:val="ro-MD"/>
              </w:rPr>
            </w:pPr>
            <w:r w:rsidRPr="008D51D5">
              <w:rPr>
                <w:rFonts w:ascii="Times New Roman" w:hAnsi="Times New Roman"/>
                <w:b/>
                <w:color w:val="000000"/>
                <w:sz w:val="24"/>
                <w:szCs w:val="24"/>
                <w:shd w:val="clear" w:color="auto" w:fill="FFFFFF"/>
                <w:lang w:val="ro-MD"/>
              </w:rPr>
              <w:t xml:space="preserve">Reducerea </w:t>
            </w:r>
            <w:r w:rsidR="00623602" w:rsidRPr="008D51D5">
              <w:rPr>
                <w:rFonts w:ascii="Times New Roman" w:hAnsi="Times New Roman"/>
                <w:b/>
                <w:color w:val="000000"/>
                <w:sz w:val="24"/>
                <w:szCs w:val="24"/>
                <w:shd w:val="clear" w:color="auto" w:fill="FFFFFF"/>
                <w:lang w:val="ro-MD"/>
              </w:rPr>
              <w:t>riscului de corupție.</w:t>
            </w:r>
            <w:r w:rsidRPr="008D51D5">
              <w:rPr>
                <w:rFonts w:ascii="Times New Roman" w:hAnsi="Times New Roman"/>
                <w:color w:val="000000"/>
                <w:sz w:val="24"/>
                <w:szCs w:val="24"/>
                <w:shd w:val="clear" w:color="auto" w:fill="FFFFFF"/>
                <w:lang w:val="ro-MD"/>
              </w:rPr>
              <w:t xml:space="preserve"> Prin </w:t>
            </w:r>
            <w:r w:rsidR="004B1FC2" w:rsidRPr="008D51D5">
              <w:rPr>
                <w:rFonts w:ascii="Times New Roman" w:hAnsi="Times New Roman"/>
                <w:color w:val="000000"/>
                <w:sz w:val="24"/>
                <w:szCs w:val="24"/>
                <w:shd w:val="clear" w:color="auto" w:fill="FFFFFF"/>
                <w:lang w:val="ro-MD"/>
              </w:rPr>
              <w:t xml:space="preserve">aprobarea și </w:t>
            </w:r>
            <w:r w:rsidRPr="008D51D5">
              <w:rPr>
                <w:rFonts w:ascii="Times New Roman" w:hAnsi="Times New Roman"/>
                <w:color w:val="000000"/>
                <w:sz w:val="24"/>
                <w:szCs w:val="24"/>
                <w:shd w:val="clear" w:color="auto" w:fill="FFFFFF"/>
                <w:lang w:val="ro-MD"/>
              </w:rPr>
              <w:t>implementarea unui</w:t>
            </w:r>
            <w:r w:rsidR="004B1FC2" w:rsidRPr="008D51D5">
              <w:rPr>
                <w:rFonts w:ascii="Times New Roman" w:hAnsi="Times New Roman"/>
                <w:color w:val="000000"/>
                <w:sz w:val="24"/>
                <w:szCs w:val="24"/>
                <w:shd w:val="clear" w:color="auto" w:fill="FFFFFF"/>
                <w:lang w:val="ro-MD"/>
              </w:rPr>
              <w:t xml:space="preserve"> cod de guvernanță corporativă</w:t>
            </w:r>
            <w:r w:rsidRPr="008D51D5">
              <w:rPr>
                <w:rFonts w:ascii="Times New Roman" w:hAnsi="Times New Roman"/>
                <w:color w:val="000000"/>
                <w:sz w:val="24"/>
                <w:szCs w:val="24"/>
                <w:shd w:val="clear" w:color="auto" w:fill="FFFFFF"/>
                <w:lang w:val="ro-MD"/>
              </w:rPr>
              <w:t>,</w:t>
            </w:r>
            <w:r w:rsidR="00095531" w:rsidRPr="008D51D5">
              <w:rPr>
                <w:rFonts w:ascii="Times New Roman" w:hAnsi="Times New Roman"/>
                <w:color w:val="000000"/>
                <w:sz w:val="24"/>
                <w:szCs w:val="24"/>
                <w:shd w:val="clear" w:color="auto" w:fill="FFFFFF"/>
                <w:lang w:val="ro-MD"/>
              </w:rPr>
              <w:t xml:space="preserve"> care stabilește adoptarea unor politici și proceduri anticorupție, implementarea unui sistem de control intern și promovarea integrității în cadrul acestor companii de sta</w:t>
            </w:r>
            <w:r w:rsidR="0007792E" w:rsidRPr="008D51D5">
              <w:rPr>
                <w:rFonts w:ascii="Times New Roman" w:hAnsi="Times New Roman"/>
                <w:color w:val="000000"/>
                <w:sz w:val="24"/>
                <w:szCs w:val="24"/>
                <w:shd w:val="clear" w:color="auto" w:fill="FFFFFF"/>
                <w:lang w:val="ro-MD"/>
              </w:rPr>
              <w:t>t</w:t>
            </w:r>
            <w:r w:rsidR="00095531" w:rsidRPr="008D51D5">
              <w:rPr>
                <w:rFonts w:ascii="Times New Roman" w:hAnsi="Times New Roman"/>
                <w:color w:val="000000"/>
                <w:sz w:val="24"/>
                <w:szCs w:val="24"/>
                <w:shd w:val="clear" w:color="auto" w:fill="FFFFFF"/>
                <w:lang w:val="ro-MD"/>
              </w:rPr>
              <w:t xml:space="preserve">, </w:t>
            </w:r>
            <w:r w:rsidRPr="008D51D5">
              <w:rPr>
                <w:rFonts w:ascii="Times New Roman" w:hAnsi="Times New Roman"/>
                <w:color w:val="000000"/>
                <w:sz w:val="24"/>
                <w:szCs w:val="24"/>
                <w:shd w:val="clear" w:color="auto" w:fill="FFFFFF"/>
                <w:lang w:val="ro-MD"/>
              </w:rPr>
              <w:t xml:space="preserve"> </w:t>
            </w:r>
            <w:r w:rsidR="005A4FDB" w:rsidRPr="008D51D5">
              <w:rPr>
                <w:rFonts w:ascii="Times New Roman" w:hAnsi="Times New Roman"/>
                <w:color w:val="000000"/>
                <w:sz w:val="24"/>
                <w:szCs w:val="24"/>
                <w:shd w:val="clear" w:color="auto" w:fill="FFFFFF"/>
                <w:lang w:val="ro-MD"/>
              </w:rPr>
              <w:t>se</w:t>
            </w:r>
            <w:r w:rsidRPr="008D51D5">
              <w:rPr>
                <w:rFonts w:ascii="Times New Roman" w:hAnsi="Times New Roman"/>
                <w:color w:val="000000"/>
                <w:sz w:val="24"/>
                <w:szCs w:val="24"/>
                <w:shd w:val="clear" w:color="auto" w:fill="FFFFFF"/>
                <w:lang w:val="ro-MD"/>
              </w:rPr>
              <w:t xml:space="preserve"> poate reduce riscul de corupție și practici necorespunzătoare.</w:t>
            </w:r>
          </w:p>
          <w:p w14:paraId="2E8DDABF" w14:textId="3DAA380C" w:rsidR="00240CC6" w:rsidRPr="008D51D5" w:rsidRDefault="003E4833" w:rsidP="00E30810">
            <w:pPr>
              <w:spacing w:after="0" w:line="240" w:lineRule="auto"/>
              <w:jc w:val="both"/>
              <w:rPr>
                <w:rFonts w:ascii="Times New Roman" w:hAnsi="Times New Roman"/>
                <w:color w:val="000000"/>
                <w:sz w:val="24"/>
                <w:szCs w:val="24"/>
                <w:shd w:val="clear" w:color="auto" w:fill="FFFFFF"/>
                <w:lang w:val="ro-MD"/>
              </w:rPr>
            </w:pPr>
            <w:r w:rsidRPr="008D51D5">
              <w:rPr>
                <w:rFonts w:ascii="Times New Roman" w:hAnsi="Times New Roman"/>
                <w:b/>
                <w:color w:val="000000"/>
                <w:sz w:val="24"/>
                <w:szCs w:val="24"/>
                <w:shd w:val="clear" w:color="auto" w:fill="FFFFFF"/>
                <w:lang w:val="ro-MD"/>
              </w:rPr>
              <w:t>Transparență și responsabilitate.</w:t>
            </w:r>
            <w:r w:rsidRPr="008D51D5">
              <w:rPr>
                <w:rFonts w:ascii="Times New Roman" w:hAnsi="Times New Roman"/>
                <w:color w:val="000000"/>
                <w:sz w:val="24"/>
                <w:szCs w:val="24"/>
                <w:shd w:val="clear" w:color="auto" w:fill="FFFFFF"/>
                <w:lang w:val="ro-MD"/>
              </w:rPr>
              <w:t xml:space="preserve"> </w:t>
            </w:r>
            <w:r w:rsidR="00161A75" w:rsidRPr="008D51D5">
              <w:rPr>
                <w:rFonts w:ascii="Times New Roman" w:hAnsi="Times New Roman"/>
                <w:color w:val="000000"/>
                <w:sz w:val="24"/>
                <w:szCs w:val="24"/>
                <w:shd w:val="clear" w:color="auto" w:fill="FFFFFF"/>
                <w:lang w:val="ro-MD"/>
              </w:rPr>
              <w:t>Codul de guvernanță corporativă stabilește responsabilitățile organelor de conducere și de control,</w:t>
            </w:r>
            <w:r w:rsidRPr="008D51D5">
              <w:rPr>
                <w:rFonts w:ascii="Times New Roman" w:hAnsi="Times New Roman"/>
                <w:color w:val="000000"/>
                <w:sz w:val="24"/>
                <w:szCs w:val="24"/>
                <w:shd w:val="clear" w:color="auto" w:fill="FFFFFF"/>
                <w:lang w:val="ro-MD"/>
              </w:rPr>
              <w:t xml:space="preserve"> st</w:t>
            </w:r>
            <w:r w:rsidR="00161A75" w:rsidRPr="008D51D5">
              <w:rPr>
                <w:rFonts w:ascii="Times New Roman" w:hAnsi="Times New Roman"/>
                <w:color w:val="000000"/>
                <w:sz w:val="24"/>
                <w:szCs w:val="24"/>
                <w:shd w:val="clear" w:color="auto" w:fill="FFFFFF"/>
                <w:lang w:val="ro-MD"/>
              </w:rPr>
              <w:t>andarde clare de raportare și dezvăluirea</w:t>
            </w:r>
            <w:r w:rsidRPr="008D51D5">
              <w:rPr>
                <w:rFonts w:ascii="Times New Roman" w:hAnsi="Times New Roman"/>
                <w:color w:val="000000"/>
                <w:sz w:val="24"/>
                <w:szCs w:val="24"/>
                <w:shd w:val="clear" w:color="auto" w:fill="FFFFFF"/>
                <w:lang w:val="ro-MD"/>
              </w:rPr>
              <w:t xml:space="preserve"> informațiilor</w:t>
            </w:r>
            <w:r w:rsidR="00365DC6" w:rsidRPr="008D51D5">
              <w:rPr>
                <w:rFonts w:ascii="Times New Roman" w:hAnsi="Times New Roman"/>
                <w:color w:val="000000"/>
                <w:sz w:val="24"/>
                <w:szCs w:val="24"/>
                <w:shd w:val="clear" w:color="auto" w:fill="FFFFFF"/>
                <w:lang w:val="ro-MD"/>
              </w:rPr>
              <w:t xml:space="preserve"> de interes public</w:t>
            </w:r>
            <w:r w:rsidRPr="008D51D5">
              <w:rPr>
                <w:rFonts w:ascii="Times New Roman" w:hAnsi="Times New Roman"/>
                <w:color w:val="000000"/>
                <w:sz w:val="24"/>
                <w:szCs w:val="24"/>
                <w:shd w:val="clear" w:color="auto" w:fill="FFFFFF"/>
                <w:lang w:val="ro-MD"/>
              </w:rPr>
              <w:t xml:space="preserve">, </w:t>
            </w:r>
            <w:r w:rsidR="00A5079A">
              <w:rPr>
                <w:rFonts w:ascii="Times New Roman" w:hAnsi="Times New Roman"/>
                <w:color w:val="000000"/>
                <w:sz w:val="24"/>
                <w:szCs w:val="24"/>
                <w:shd w:val="clear" w:color="auto" w:fill="FFFFFF"/>
                <w:lang w:val="ro-MD"/>
              </w:rPr>
              <w:t xml:space="preserve">inclusiv informația aferentă achizițiilor publice, </w:t>
            </w:r>
            <w:r w:rsidRPr="008D51D5">
              <w:rPr>
                <w:rFonts w:ascii="Times New Roman" w:hAnsi="Times New Roman"/>
                <w:color w:val="000000"/>
                <w:sz w:val="24"/>
                <w:szCs w:val="24"/>
                <w:shd w:val="clear" w:color="auto" w:fill="FFFFFF"/>
                <w:lang w:val="ro-MD"/>
              </w:rPr>
              <w:t>asigurându-se că acționarii</w:t>
            </w:r>
            <w:r w:rsidR="00365DC6" w:rsidRPr="008D51D5">
              <w:rPr>
                <w:rFonts w:ascii="Times New Roman" w:hAnsi="Times New Roman"/>
                <w:color w:val="000000"/>
                <w:sz w:val="24"/>
                <w:szCs w:val="24"/>
                <w:shd w:val="clear" w:color="auto" w:fill="FFFFFF"/>
                <w:lang w:val="ro-MD"/>
              </w:rPr>
              <w:t>/asociații</w:t>
            </w:r>
            <w:r w:rsidRPr="008D51D5">
              <w:rPr>
                <w:rFonts w:ascii="Times New Roman" w:hAnsi="Times New Roman"/>
                <w:color w:val="000000"/>
                <w:sz w:val="24"/>
                <w:szCs w:val="24"/>
                <w:shd w:val="clear" w:color="auto" w:fill="FFFFFF"/>
                <w:lang w:val="ro-MD"/>
              </w:rPr>
              <w:t xml:space="preserve"> și alte părți interesate sunt informați cu privire la activitățile și performanțele </w:t>
            </w:r>
            <w:r w:rsidR="00365DC6" w:rsidRPr="008D51D5">
              <w:rPr>
                <w:rFonts w:ascii="Times New Roman" w:hAnsi="Times New Roman"/>
                <w:color w:val="000000"/>
                <w:sz w:val="24"/>
                <w:szCs w:val="24"/>
                <w:shd w:val="clear" w:color="auto" w:fill="FFFFFF"/>
                <w:lang w:val="ro-MD"/>
              </w:rPr>
              <w:t>companiilor de stat</w:t>
            </w:r>
            <w:r w:rsidR="00137E5D" w:rsidRPr="008D51D5">
              <w:rPr>
                <w:rFonts w:ascii="Times New Roman" w:hAnsi="Times New Roman"/>
                <w:color w:val="000000"/>
                <w:sz w:val="24"/>
                <w:szCs w:val="24"/>
                <w:shd w:val="clear" w:color="auto" w:fill="FFFFFF"/>
                <w:lang w:val="ro-MD"/>
              </w:rPr>
              <w:t>,</w:t>
            </w:r>
            <w:r w:rsidR="0007792E" w:rsidRPr="008D51D5">
              <w:rPr>
                <w:rFonts w:ascii="Times New Roman" w:hAnsi="Times New Roman"/>
                <w:color w:val="000000"/>
                <w:sz w:val="24"/>
                <w:szCs w:val="24"/>
                <w:shd w:val="clear" w:color="auto" w:fill="FFFFFF"/>
                <w:lang w:val="ro-MD"/>
              </w:rPr>
              <w:t xml:space="preserve"> </w:t>
            </w:r>
            <w:r w:rsidR="0007792E" w:rsidRPr="008D51D5">
              <w:rPr>
                <w:rFonts w:ascii="Times New Roman" w:hAnsi="Times New Roman"/>
                <w:color w:val="000000"/>
                <w:sz w:val="24"/>
                <w:szCs w:val="24"/>
                <w:shd w:val="clear" w:color="auto" w:fill="FFFFFF"/>
                <w:lang w:val="ro-MD"/>
              </w:rPr>
              <w:t>contribui</w:t>
            </w:r>
            <w:r w:rsidR="00137E5D" w:rsidRPr="008D51D5">
              <w:rPr>
                <w:rFonts w:ascii="Times New Roman" w:hAnsi="Times New Roman"/>
                <w:color w:val="000000"/>
                <w:sz w:val="24"/>
                <w:szCs w:val="24"/>
                <w:shd w:val="clear" w:color="auto" w:fill="FFFFFF"/>
                <w:lang w:val="ro-MD"/>
              </w:rPr>
              <w:t xml:space="preserve">nd și </w:t>
            </w:r>
            <w:r w:rsidR="0007792E" w:rsidRPr="008D51D5">
              <w:rPr>
                <w:rFonts w:ascii="Times New Roman" w:hAnsi="Times New Roman"/>
                <w:color w:val="000000"/>
                <w:sz w:val="24"/>
                <w:szCs w:val="24"/>
                <w:shd w:val="clear" w:color="auto" w:fill="FFFFFF"/>
                <w:lang w:val="ro-MD"/>
              </w:rPr>
              <w:t>la creșterea încrederii</w:t>
            </w:r>
            <w:r w:rsidR="00137E5D" w:rsidRPr="008D51D5">
              <w:rPr>
                <w:rFonts w:ascii="Times New Roman" w:hAnsi="Times New Roman"/>
                <w:color w:val="000000"/>
                <w:sz w:val="24"/>
                <w:szCs w:val="24"/>
                <w:shd w:val="clear" w:color="auto" w:fill="FFFFFF"/>
                <w:lang w:val="ro-MD"/>
              </w:rPr>
              <w:t xml:space="preserve"> în aceste companii</w:t>
            </w:r>
            <w:r w:rsidR="00365DC6" w:rsidRPr="008D51D5">
              <w:rPr>
                <w:rFonts w:ascii="Times New Roman" w:hAnsi="Times New Roman"/>
                <w:color w:val="000000"/>
                <w:sz w:val="24"/>
                <w:szCs w:val="24"/>
                <w:shd w:val="clear" w:color="auto" w:fill="FFFFFF"/>
                <w:lang w:val="ro-MD"/>
              </w:rPr>
              <w:t>.</w:t>
            </w:r>
          </w:p>
          <w:p w14:paraId="130DA888" w14:textId="6438E060" w:rsidR="00240CC6" w:rsidRPr="00C31592" w:rsidRDefault="00C31592" w:rsidP="00E30810">
            <w:pPr>
              <w:spacing w:after="0" w:line="240" w:lineRule="auto"/>
              <w:jc w:val="both"/>
              <w:rPr>
                <w:rFonts w:ascii="Times New Roman" w:hAnsi="Times New Roman"/>
                <w:color w:val="000000"/>
                <w:sz w:val="24"/>
                <w:szCs w:val="24"/>
                <w:shd w:val="clear" w:color="auto" w:fill="FFFFFF"/>
                <w:lang w:val="ro-MD"/>
              </w:rPr>
            </w:pPr>
            <w:r w:rsidRPr="008D51D5">
              <w:rPr>
                <w:rFonts w:ascii="Times New Roman" w:hAnsi="Times New Roman"/>
                <w:b/>
                <w:color w:val="000000"/>
                <w:sz w:val="24"/>
                <w:szCs w:val="24"/>
                <w:shd w:val="clear" w:color="auto" w:fill="FFFFFF"/>
                <w:lang w:val="ro-MD"/>
              </w:rPr>
              <w:t>Îmbunătățirea performanțelor financiare</w:t>
            </w:r>
            <w:r w:rsidRPr="008D51D5">
              <w:rPr>
                <w:rFonts w:ascii="Times New Roman" w:hAnsi="Times New Roman"/>
                <w:color w:val="000000"/>
                <w:sz w:val="24"/>
                <w:szCs w:val="24"/>
                <w:shd w:val="clear" w:color="auto" w:fill="FFFFFF"/>
                <w:lang w:val="ro-MD"/>
              </w:rPr>
              <w:t>. Prin implementarea</w:t>
            </w:r>
            <w:r w:rsidRPr="002912CD">
              <w:rPr>
                <w:rFonts w:ascii="Times New Roman" w:hAnsi="Times New Roman"/>
                <w:color w:val="000000"/>
                <w:sz w:val="24"/>
                <w:szCs w:val="24"/>
                <w:shd w:val="clear" w:color="auto" w:fill="FFFFFF"/>
                <w:lang w:val="ro-MD"/>
              </w:rPr>
              <w:t xml:space="preserve"> unor practici de guvernanță corporativă solide, </w:t>
            </w:r>
            <w:r w:rsidR="0007792E">
              <w:rPr>
                <w:rFonts w:ascii="Times New Roman" w:hAnsi="Times New Roman"/>
                <w:color w:val="000000"/>
                <w:sz w:val="24"/>
                <w:szCs w:val="24"/>
                <w:shd w:val="clear" w:color="auto" w:fill="FFFFFF"/>
                <w:lang w:val="ro-MD"/>
              </w:rPr>
              <w:t>companiile</w:t>
            </w:r>
            <w:r w:rsidRPr="002912CD">
              <w:rPr>
                <w:rFonts w:ascii="Times New Roman" w:hAnsi="Times New Roman"/>
                <w:color w:val="000000"/>
                <w:sz w:val="24"/>
                <w:szCs w:val="24"/>
                <w:shd w:val="clear" w:color="auto" w:fill="FFFFFF"/>
                <w:lang w:val="ro-MD"/>
              </w:rPr>
              <w:t xml:space="preserve"> de stat poate îmbunătăți performanțele sale financiare. Aceasta poate fi realizată prin adoptarea unor politici și proceduri eficiente de gestionare a riscurilor, monitorizarea eficientă a activităților și luarea deciziilor bazate pe criterii obiective și transparente.</w:t>
            </w:r>
          </w:p>
          <w:p w14:paraId="4C1C90A1" w14:textId="7FB78F22" w:rsidR="001D0851" w:rsidRPr="00E13D35" w:rsidRDefault="001D0851" w:rsidP="002A3C1B">
            <w:pPr>
              <w:shd w:val="clear" w:color="auto" w:fill="FFFFFF"/>
              <w:spacing w:after="0" w:line="240" w:lineRule="auto"/>
              <w:jc w:val="both"/>
              <w:rPr>
                <w:rFonts w:ascii="Times New Roman" w:hAnsi="Times New Roman"/>
                <w:sz w:val="24"/>
                <w:szCs w:val="24"/>
                <w:lang w:val="ro-MD"/>
              </w:rPr>
            </w:pPr>
          </w:p>
        </w:tc>
      </w:tr>
      <w:tr w:rsidR="001D0851" w:rsidRPr="00B43063" w14:paraId="2AF5D7DD" w14:textId="77777777" w:rsidTr="009619F6">
        <w:trPr>
          <w:trHeight w:val="240"/>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E4CFF95" w14:textId="77777777" w:rsidR="001D0851" w:rsidRPr="00E13D35" w:rsidRDefault="001D0851" w:rsidP="00D61437">
            <w:pPr>
              <w:spacing w:before="240"/>
              <w:jc w:val="both"/>
              <w:rPr>
                <w:rFonts w:ascii="Times New Roman" w:hAnsi="Times New Roman"/>
                <w:b/>
                <w:sz w:val="24"/>
                <w:szCs w:val="24"/>
                <w:lang w:val="ro-MD"/>
              </w:rPr>
            </w:pPr>
            <w:r w:rsidRPr="00E13D35">
              <w:rPr>
                <w:rFonts w:ascii="Times New Roman" w:hAnsi="Times New Roman"/>
                <w:b/>
                <w:color w:val="191919"/>
                <w:sz w:val="24"/>
                <w:szCs w:val="24"/>
                <w:lang w:val="ro-MD"/>
              </w:rPr>
              <w:lastRenderedPageBreak/>
              <w:t xml:space="preserve">3. </w:t>
            </w:r>
            <w:r w:rsidR="00856639" w:rsidRPr="00E13D35">
              <w:rPr>
                <w:rFonts w:ascii="Times New Roman" w:hAnsi="Times New Roman"/>
                <w:b/>
                <w:color w:val="191919"/>
                <w:sz w:val="24"/>
                <w:szCs w:val="24"/>
                <w:lang w:val="ro-MD"/>
              </w:rPr>
              <w:t>Descrierea gradului de compatibilitate pentru proiectele care</w:t>
            </w:r>
            <w:r w:rsidR="00D61437" w:rsidRPr="00E13D35">
              <w:rPr>
                <w:rFonts w:ascii="Times New Roman" w:hAnsi="Times New Roman"/>
                <w:b/>
                <w:color w:val="191919"/>
                <w:sz w:val="24"/>
                <w:szCs w:val="24"/>
                <w:lang w:val="ro-MD"/>
              </w:rPr>
              <w:t xml:space="preserve"> au ca scop armonizarea legislaț</w:t>
            </w:r>
            <w:r w:rsidR="00856639" w:rsidRPr="00E13D35">
              <w:rPr>
                <w:rFonts w:ascii="Times New Roman" w:hAnsi="Times New Roman"/>
                <w:b/>
                <w:color w:val="191919"/>
                <w:sz w:val="24"/>
                <w:szCs w:val="24"/>
                <w:lang w:val="ro-MD"/>
              </w:rPr>
              <w:t>iei na</w:t>
            </w:r>
            <w:r w:rsidR="00D61437" w:rsidRPr="00E13D35">
              <w:rPr>
                <w:rFonts w:ascii="Times New Roman" w:hAnsi="Times New Roman"/>
                <w:b/>
                <w:color w:val="191919"/>
                <w:sz w:val="24"/>
                <w:szCs w:val="24"/>
                <w:lang w:val="ro-MD"/>
              </w:rPr>
              <w:t>ț</w:t>
            </w:r>
            <w:r w:rsidR="00856639" w:rsidRPr="00E13D35">
              <w:rPr>
                <w:rFonts w:ascii="Times New Roman" w:hAnsi="Times New Roman"/>
                <w:b/>
                <w:color w:val="191919"/>
                <w:sz w:val="24"/>
                <w:szCs w:val="24"/>
                <w:lang w:val="ro-MD"/>
              </w:rPr>
              <w:t>ionale cu legisla</w:t>
            </w:r>
            <w:r w:rsidR="00D61437" w:rsidRPr="00E13D35">
              <w:rPr>
                <w:rFonts w:ascii="Times New Roman" w:hAnsi="Times New Roman"/>
                <w:b/>
                <w:color w:val="191919"/>
                <w:sz w:val="24"/>
                <w:szCs w:val="24"/>
                <w:lang w:val="ro-MD"/>
              </w:rPr>
              <w:t>ț</w:t>
            </w:r>
            <w:r w:rsidR="00856639" w:rsidRPr="00E13D35">
              <w:rPr>
                <w:rFonts w:ascii="Times New Roman" w:hAnsi="Times New Roman"/>
                <w:b/>
                <w:color w:val="191919"/>
                <w:sz w:val="24"/>
                <w:szCs w:val="24"/>
                <w:lang w:val="ro-MD"/>
              </w:rPr>
              <w:t>ia Uniunii Europene</w:t>
            </w:r>
          </w:p>
        </w:tc>
      </w:tr>
      <w:tr w:rsidR="00856639" w:rsidRPr="00B43063" w14:paraId="6E72C588" w14:textId="77777777" w:rsidTr="00D61437">
        <w:trPr>
          <w:trHeight w:val="240"/>
          <w:jc w:val="center"/>
        </w:trPr>
        <w:tc>
          <w:tcPr>
            <w:tcW w:w="1002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466FFDE" w14:textId="61264A24" w:rsidR="00856639" w:rsidRPr="00E13D35" w:rsidRDefault="003F7880" w:rsidP="00B43063">
            <w:pPr>
              <w:spacing w:after="0" w:line="240" w:lineRule="auto"/>
              <w:jc w:val="both"/>
              <w:rPr>
                <w:rFonts w:ascii="Times New Roman" w:hAnsi="Times New Roman"/>
                <w:color w:val="191919"/>
                <w:sz w:val="24"/>
                <w:szCs w:val="24"/>
                <w:lang w:val="ro-MD"/>
              </w:rPr>
            </w:pPr>
            <w:r w:rsidRPr="00E13D35">
              <w:rPr>
                <w:rFonts w:ascii="Times New Roman" w:hAnsi="Times New Roman"/>
                <w:color w:val="191919"/>
                <w:sz w:val="24"/>
                <w:szCs w:val="24"/>
                <w:lang w:val="ro-MD"/>
              </w:rPr>
              <w:t xml:space="preserve">     </w:t>
            </w:r>
            <w:r w:rsidR="000A58BF" w:rsidRPr="00E13D35">
              <w:rPr>
                <w:rFonts w:ascii="Times New Roman" w:hAnsi="Times New Roman"/>
                <w:color w:val="191919"/>
                <w:sz w:val="24"/>
                <w:szCs w:val="24"/>
                <w:lang w:val="ro-MD"/>
              </w:rPr>
              <w:t>Proiectul nu are drept scop armonizarea legislației naționale cu legislația Uniunii Europene.</w:t>
            </w:r>
          </w:p>
        </w:tc>
      </w:tr>
      <w:tr w:rsidR="00856639" w:rsidRPr="00B43063" w14:paraId="56E5171D" w14:textId="77777777" w:rsidTr="009619F6">
        <w:trPr>
          <w:trHeight w:val="240"/>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410E319" w14:textId="4421A105" w:rsidR="00856639" w:rsidRPr="00E13D35" w:rsidRDefault="00856639" w:rsidP="00856639">
            <w:pPr>
              <w:spacing w:before="240"/>
              <w:jc w:val="both"/>
              <w:rPr>
                <w:rFonts w:ascii="Times New Roman" w:hAnsi="Times New Roman"/>
                <w:b/>
                <w:color w:val="191919"/>
                <w:sz w:val="24"/>
                <w:szCs w:val="24"/>
                <w:lang w:val="ro-MD"/>
              </w:rPr>
            </w:pPr>
            <w:r w:rsidRPr="00E13D35">
              <w:rPr>
                <w:rFonts w:ascii="Times New Roman" w:hAnsi="Times New Roman"/>
                <w:b/>
                <w:color w:val="191919"/>
                <w:sz w:val="24"/>
                <w:szCs w:val="24"/>
                <w:lang w:val="ro-MD"/>
              </w:rPr>
              <w:t xml:space="preserve">4. Principalele prevederi ale proiectului şi </w:t>
            </w:r>
            <w:r w:rsidR="00B43063" w:rsidRPr="00E13D35">
              <w:rPr>
                <w:rFonts w:ascii="Times New Roman" w:hAnsi="Times New Roman"/>
                <w:b/>
                <w:color w:val="191919"/>
                <w:sz w:val="24"/>
                <w:szCs w:val="24"/>
                <w:lang w:val="ro-MD"/>
              </w:rPr>
              <w:t>evidențierea</w:t>
            </w:r>
            <w:r w:rsidRPr="00E13D35">
              <w:rPr>
                <w:rFonts w:ascii="Times New Roman" w:hAnsi="Times New Roman"/>
                <w:b/>
                <w:color w:val="191919"/>
                <w:sz w:val="24"/>
                <w:szCs w:val="24"/>
                <w:lang w:val="ro-MD"/>
              </w:rPr>
              <w:t xml:space="preserve"> elementelor noi</w:t>
            </w:r>
          </w:p>
        </w:tc>
      </w:tr>
      <w:tr w:rsidR="001D0851" w:rsidRPr="00B43063" w14:paraId="12852876" w14:textId="77777777" w:rsidTr="009619F6">
        <w:trPr>
          <w:trHeight w:val="240"/>
          <w:jc w:val="center"/>
        </w:trPr>
        <w:tc>
          <w:tcPr>
            <w:tcW w:w="10029" w:type="dxa"/>
            <w:tcBorders>
              <w:top w:val="single" w:sz="4" w:space="0" w:color="000000"/>
              <w:left w:val="single" w:sz="4" w:space="0" w:color="000000"/>
              <w:bottom w:val="single" w:sz="4" w:space="0" w:color="auto"/>
              <w:right w:val="single" w:sz="4" w:space="0" w:color="000000"/>
            </w:tcBorders>
            <w:shd w:val="clear" w:color="auto" w:fill="auto"/>
          </w:tcPr>
          <w:p w14:paraId="15AE7E35" w14:textId="598FC6FF" w:rsidR="003F7880" w:rsidRPr="00E13D35" w:rsidRDefault="004869B5" w:rsidP="00061416">
            <w:pPr>
              <w:spacing w:after="0" w:line="240" w:lineRule="auto"/>
              <w:jc w:val="both"/>
              <w:rPr>
                <w:rFonts w:ascii="Times New Roman" w:hAnsi="Times New Roman"/>
                <w:color w:val="000000" w:themeColor="text1"/>
                <w:sz w:val="24"/>
                <w:szCs w:val="24"/>
                <w:lang w:val="ro-MD"/>
              </w:rPr>
            </w:pPr>
            <w:r w:rsidRPr="00E13D35">
              <w:rPr>
                <w:rFonts w:ascii="Times New Roman" w:hAnsi="Times New Roman"/>
                <w:color w:val="000000" w:themeColor="text1"/>
                <w:sz w:val="24"/>
                <w:szCs w:val="24"/>
                <w:lang w:val="ro-MD"/>
              </w:rPr>
              <w:t xml:space="preserve">     </w:t>
            </w:r>
            <w:r w:rsidR="00E11F42" w:rsidRPr="00E13D35">
              <w:rPr>
                <w:rFonts w:ascii="Times New Roman" w:hAnsi="Times New Roman"/>
                <w:color w:val="000000" w:themeColor="text1"/>
                <w:sz w:val="24"/>
                <w:szCs w:val="24"/>
                <w:lang w:val="ro-MD"/>
              </w:rPr>
              <w:t>Prin</w:t>
            </w:r>
            <w:r w:rsidRPr="00E13D35">
              <w:rPr>
                <w:rFonts w:ascii="Times New Roman" w:hAnsi="Times New Roman"/>
                <w:color w:val="000000" w:themeColor="text1"/>
                <w:sz w:val="24"/>
                <w:szCs w:val="24"/>
                <w:lang w:val="ro-MD"/>
              </w:rPr>
              <w:t>cipalele preved</w:t>
            </w:r>
            <w:r w:rsidR="00B43063" w:rsidRPr="00E13D35">
              <w:rPr>
                <w:rFonts w:ascii="Times New Roman" w:hAnsi="Times New Roman"/>
                <w:color w:val="000000" w:themeColor="text1"/>
                <w:sz w:val="24"/>
                <w:szCs w:val="24"/>
                <w:lang w:val="ro-MD"/>
              </w:rPr>
              <w:t>e</w:t>
            </w:r>
            <w:r w:rsidRPr="00E13D35">
              <w:rPr>
                <w:rFonts w:ascii="Times New Roman" w:hAnsi="Times New Roman"/>
                <w:color w:val="000000" w:themeColor="text1"/>
                <w:sz w:val="24"/>
                <w:szCs w:val="24"/>
                <w:lang w:val="ro-MD"/>
              </w:rPr>
              <w:t xml:space="preserve">ri ale proiectului constă în aprobarea </w:t>
            </w:r>
            <w:r w:rsidR="005B3212" w:rsidRPr="00E13D35">
              <w:rPr>
                <w:rFonts w:ascii="Times New Roman" w:hAnsi="Times New Roman"/>
                <w:color w:val="000000" w:themeColor="text1"/>
                <w:sz w:val="24"/>
                <w:szCs w:val="24"/>
                <w:lang w:val="ro-MD"/>
              </w:rPr>
              <w:t>Codul-model de guvernanță corporativă al întreprinderii de stat și Codul-model de guvernanță corporativă al societății pe acțiuni/societății cu răspundere limitată cu capital integral/majoritar de stat.</w:t>
            </w:r>
            <w:r w:rsidR="003F7880" w:rsidRPr="00E13D35">
              <w:rPr>
                <w:rFonts w:ascii="Times New Roman" w:hAnsi="Times New Roman"/>
                <w:color w:val="000000" w:themeColor="text1"/>
                <w:sz w:val="24"/>
                <w:szCs w:val="24"/>
                <w:lang w:val="ro-MD"/>
              </w:rPr>
              <w:t xml:space="preserve"> </w:t>
            </w:r>
          </w:p>
          <w:p w14:paraId="1D62CEF8" w14:textId="66773BF0" w:rsidR="005B3212" w:rsidRPr="00E13D35" w:rsidRDefault="003F7880" w:rsidP="0099543E">
            <w:pPr>
              <w:spacing w:after="0" w:line="240" w:lineRule="auto"/>
              <w:jc w:val="both"/>
              <w:rPr>
                <w:rFonts w:ascii="Times New Roman" w:hAnsi="Times New Roman"/>
                <w:color w:val="000000" w:themeColor="text1"/>
                <w:sz w:val="24"/>
                <w:szCs w:val="24"/>
                <w:lang w:val="ro-MD"/>
              </w:rPr>
            </w:pPr>
            <w:r w:rsidRPr="00E13D35">
              <w:rPr>
                <w:rFonts w:ascii="Times New Roman" w:hAnsi="Times New Roman"/>
                <w:color w:val="000000" w:themeColor="text1"/>
                <w:sz w:val="24"/>
                <w:szCs w:val="24"/>
                <w:lang w:val="ro-MD"/>
              </w:rPr>
              <w:t xml:space="preserve">      </w:t>
            </w:r>
            <w:r w:rsidR="00061416" w:rsidRPr="00E13D35">
              <w:rPr>
                <w:rFonts w:ascii="Times New Roman" w:hAnsi="Times New Roman"/>
                <w:color w:val="000000" w:themeColor="text1"/>
                <w:sz w:val="24"/>
                <w:szCs w:val="24"/>
                <w:lang w:val="ro-MD"/>
              </w:rPr>
              <w:t>De</w:t>
            </w:r>
            <w:r w:rsidR="004322B4" w:rsidRPr="00E13D35">
              <w:rPr>
                <w:rFonts w:ascii="Times New Roman" w:hAnsi="Times New Roman"/>
                <w:color w:val="000000" w:themeColor="text1"/>
                <w:sz w:val="24"/>
                <w:szCs w:val="24"/>
                <w:lang w:val="ro-MD"/>
              </w:rPr>
              <w:t xml:space="preserve"> </w:t>
            </w:r>
            <w:r w:rsidR="00061416" w:rsidRPr="00E13D35">
              <w:rPr>
                <w:rFonts w:ascii="Times New Roman" w:hAnsi="Times New Roman"/>
                <w:color w:val="000000" w:themeColor="text1"/>
                <w:sz w:val="24"/>
                <w:szCs w:val="24"/>
                <w:lang w:val="ro-MD"/>
              </w:rPr>
              <w:t>asemeneea,</w:t>
            </w:r>
            <w:r w:rsidR="00EB3F05" w:rsidRPr="00E13D35">
              <w:rPr>
                <w:rFonts w:ascii="Times New Roman" w:hAnsi="Times New Roman"/>
                <w:color w:val="000000" w:themeColor="text1"/>
                <w:sz w:val="24"/>
                <w:szCs w:val="24"/>
                <w:lang w:val="ro-MD"/>
              </w:rPr>
              <w:t xml:space="preserve"> a</w:t>
            </w:r>
            <w:r w:rsidR="005B3212" w:rsidRPr="00E13D35">
              <w:rPr>
                <w:rFonts w:ascii="Times New Roman" w:hAnsi="Times New Roman"/>
                <w:color w:val="000000" w:themeColor="text1"/>
                <w:sz w:val="24"/>
                <w:szCs w:val="24"/>
                <w:lang w:val="ro-MD"/>
              </w:rPr>
              <w:t xml:space="preserve">utoritățile administrației publice centrale (care exercită funcția de fondator/acționar/asociat), în termen de 12 luni de la intrarea în vigoare a prezentei hotărîri, vor asigura aprobarea Codului de guvernanță corporativă de către  întreprinderile de stat și societățile comerciale </w:t>
            </w:r>
            <w:r w:rsidR="005B3212" w:rsidRPr="00E13D35">
              <w:rPr>
                <w:rFonts w:ascii="Times New Roman" w:hAnsi="Times New Roman"/>
                <w:color w:val="000000" w:themeColor="text1"/>
                <w:sz w:val="24"/>
                <w:szCs w:val="24"/>
                <w:lang w:val="ro-MD"/>
              </w:rPr>
              <w:lastRenderedPageBreak/>
              <w:t>cu capital integral sau  majoritar de stat, care fac parte din categoria entităților de interes public, entităților mari sau entităților mijlocii, în corespundere cu legislaţia contabilă.</w:t>
            </w:r>
          </w:p>
          <w:p w14:paraId="35C63C3B" w14:textId="4B602B30" w:rsidR="0099543E" w:rsidRPr="00E13D35" w:rsidRDefault="004322B4" w:rsidP="002F48F7">
            <w:pPr>
              <w:spacing w:after="0" w:line="240" w:lineRule="auto"/>
              <w:jc w:val="both"/>
              <w:rPr>
                <w:rFonts w:ascii="Times New Roman" w:hAnsi="Times New Roman"/>
                <w:lang w:val="ro-MD"/>
              </w:rPr>
            </w:pPr>
            <w:r w:rsidRPr="00E13D35">
              <w:rPr>
                <w:rFonts w:ascii="Times New Roman" w:hAnsi="Times New Roman"/>
                <w:color w:val="000000" w:themeColor="text1"/>
                <w:sz w:val="24"/>
                <w:szCs w:val="24"/>
                <w:lang w:val="ro-MD"/>
              </w:rPr>
              <w:t xml:space="preserve">       </w:t>
            </w:r>
            <w:r w:rsidR="0099543E" w:rsidRPr="00E13D35">
              <w:rPr>
                <w:rFonts w:ascii="Times New Roman" w:hAnsi="Times New Roman"/>
                <w:color w:val="000000" w:themeColor="text1"/>
                <w:sz w:val="24"/>
                <w:szCs w:val="24"/>
                <w:lang w:val="ro-MD"/>
              </w:rPr>
              <w:t>Codul</w:t>
            </w:r>
            <w:r w:rsidRPr="00E13D35">
              <w:rPr>
                <w:rFonts w:ascii="Times New Roman" w:hAnsi="Times New Roman"/>
                <w:color w:val="000000" w:themeColor="text1"/>
                <w:sz w:val="24"/>
                <w:szCs w:val="24"/>
                <w:lang w:val="ro-MD"/>
              </w:rPr>
              <w:t xml:space="preserve"> de guvernanță corporativă reprezintă un ansamblul de reguli care guvernează sistemul de administrare şi control în cadrul unei întreprinderi de stat și societăți comerciale</w:t>
            </w:r>
            <w:r w:rsidR="00EB3F05" w:rsidRPr="00E13D35">
              <w:rPr>
                <w:rFonts w:ascii="Times New Roman" w:hAnsi="Times New Roman"/>
                <w:color w:val="000000" w:themeColor="text1"/>
                <w:sz w:val="24"/>
                <w:szCs w:val="24"/>
                <w:lang w:val="ro-MD"/>
              </w:rPr>
              <w:t xml:space="preserve"> cu capital integral sau majoritar de stat</w:t>
            </w:r>
            <w:r w:rsidRPr="00E13D35">
              <w:rPr>
                <w:rFonts w:ascii="Times New Roman" w:hAnsi="Times New Roman"/>
                <w:color w:val="000000" w:themeColor="text1"/>
                <w:sz w:val="24"/>
                <w:szCs w:val="24"/>
                <w:lang w:val="ro-MD"/>
              </w:rPr>
              <w:t xml:space="preserve">, raporturile dintre </w:t>
            </w:r>
            <w:r w:rsidR="00D15384" w:rsidRPr="00E13D35">
              <w:rPr>
                <w:rFonts w:ascii="Times New Roman" w:hAnsi="Times New Roman"/>
                <w:color w:val="000000" w:themeColor="text1"/>
                <w:sz w:val="24"/>
                <w:szCs w:val="24"/>
                <w:lang w:val="ro-MD"/>
              </w:rPr>
              <w:t>fondator/</w:t>
            </w:r>
            <w:r w:rsidR="0099543E" w:rsidRPr="00E13D35">
              <w:rPr>
                <w:rFonts w:ascii="Times New Roman" w:hAnsi="Times New Roman"/>
                <w:color w:val="000000" w:themeColor="text1"/>
                <w:sz w:val="24"/>
                <w:szCs w:val="24"/>
                <w:lang w:val="ro-MD"/>
              </w:rPr>
              <w:t>acționari/asociați (</w:t>
            </w:r>
            <w:r w:rsidR="00D15384" w:rsidRPr="00E13D35">
              <w:rPr>
                <w:rFonts w:ascii="Times New Roman" w:hAnsi="Times New Roman"/>
                <w:color w:val="000000" w:themeColor="text1"/>
                <w:sz w:val="24"/>
                <w:szCs w:val="24"/>
                <w:lang w:val="ro-MD"/>
              </w:rPr>
              <w:t>inclusiv reprezentarea statului</w:t>
            </w:r>
            <w:r w:rsidR="0099543E" w:rsidRPr="00E13D35">
              <w:rPr>
                <w:rFonts w:ascii="Times New Roman" w:hAnsi="Times New Roman"/>
                <w:color w:val="000000" w:themeColor="text1"/>
                <w:sz w:val="24"/>
                <w:szCs w:val="24"/>
                <w:lang w:val="ro-MD"/>
              </w:rPr>
              <w:t xml:space="preserve">), </w:t>
            </w:r>
            <w:r w:rsidRPr="00E13D35">
              <w:rPr>
                <w:rFonts w:ascii="Times New Roman" w:hAnsi="Times New Roman"/>
                <w:color w:val="000000" w:themeColor="text1"/>
                <w:sz w:val="24"/>
                <w:szCs w:val="24"/>
                <w:lang w:val="ro-MD"/>
              </w:rPr>
              <w:t>dintre consiliul, directori</w:t>
            </w:r>
            <w:r w:rsidR="0099543E" w:rsidRPr="00E13D35">
              <w:rPr>
                <w:rFonts w:ascii="Times New Roman" w:hAnsi="Times New Roman"/>
                <w:color w:val="000000" w:themeColor="text1"/>
                <w:sz w:val="24"/>
                <w:szCs w:val="24"/>
                <w:lang w:val="ro-MD"/>
              </w:rPr>
              <w:t>, şi alte persoane interesate</w:t>
            </w:r>
            <w:r w:rsidR="00D90DED" w:rsidRPr="00E13D35">
              <w:rPr>
                <w:rFonts w:ascii="Times New Roman" w:hAnsi="Times New Roman"/>
                <w:color w:val="000000" w:themeColor="text1"/>
                <w:sz w:val="24"/>
                <w:szCs w:val="24"/>
                <w:lang w:val="ro-MD"/>
              </w:rPr>
              <w:t xml:space="preserve"> care să asigure un management eficient, responsabil și </w:t>
            </w:r>
            <w:r w:rsidR="00D90DED" w:rsidRPr="00E13D35">
              <w:rPr>
                <w:rFonts w:ascii="Times New Roman" w:hAnsi="Times New Roman"/>
                <w:lang w:val="ro-MD"/>
              </w:rPr>
              <w:t>transparent</w:t>
            </w:r>
            <w:r w:rsidR="0099543E" w:rsidRPr="00E13D35">
              <w:rPr>
                <w:rFonts w:ascii="Times New Roman" w:hAnsi="Times New Roman"/>
                <w:lang w:val="ro-MD"/>
              </w:rPr>
              <w:t>.</w:t>
            </w:r>
          </w:p>
          <w:p w14:paraId="5D972F95" w14:textId="7E41A36D" w:rsidR="00D15384" w:rsidRPr="00E13D35" w:rsidRDefault="007A1A79" w:rsidP="002F48F7">
            <w:pPr>
              <w:spacing w:after="0" w:line="240" w:lineRule="auto"/>
              <w:jc w:val="both"/>
              <w:rPr>
                <w:rFonts w:ascii="Times New Roman" w:hAnsi="Times New Roman"/>
                <w:color w:val="000000" w:themeColor="text1"/>
                <w:sz w:val="24"/>
                <w:szCs w:val="24"/>
                <w:lang w:val="ro-MD"/>
              </w:rPr>
            </w:pPr>
            <w:r w:rsidRPr="00E13D35">
              <w:rPr>
                <w:rFonts w:ascii="Times New Roman" w:hAnsi="Times New Roman"/>
                <w:color w:val="000000" w:themeColor="text1"/>
                <w:sz w:val="24"/>
                <w:szCs w:val="24"/>
                <w:lang w:val="ro-MD"/>
              </w:rPr>
              <w:t xml:space="preserve">        C</w:t>
            </w:r>
            <w:r w:rsidR="009C125F" w:rsidRPr="00E13D35">
              <w:rPr>
                <w:rFonts w:ascii="Times New Roman" w:hAnsi="Times New Roman"/>
                <w:color w:val="000000" w:themeColor="text1"/>
                <w:sz w:val="24"/>
                <w:szCs w:val="24"/>
                <w:lang w:val="ro-MD"/>
              </w:rPr>
              <w:t>odul</w:t>
            </w:r>
            <w:r w:rsidRPr="00E13D35">
              <w:rPr>
                <w:rFonts w:ascii="Times New Roman" w:hAnsi="Times New Roman"/>
                <w:color w:val="000000" w:themeColor="text1"/>
                <w:sz w:val="24"/>
                <w:szCs w:val="24"/>
                <w:lang w:val="ro-MD"/>
              </w:rPr>
              <w:t xml:space="preserve"> de guvernanță corporativă include</w:t>
            </w:r>
            <w:r w:rsidR="009C125F" w:rsidRPr="00E13D35">
              <w:rPr>
                <w:rFonts w:ascii="Times New Roman" w:hAnsi="Times New Roman"/>
                <w:color w:val="000000" w:themeColor="text1"/>
                <w:sz w:val="24"/>
                <w:szCs w:val="24"/>
                <w:lang w:val="ro-MD"/>
              </w:rPr>
              <w:t xml:space="preserve"> următoarele capitole</w:t>
            </w:r>
            <w:r w:rsidRPr="00E13D35">
              <w:rPr>
                <w:rFonts w:ascii="Times New Roman" w:hAnsi="Times New Roman"/>
                <w:color w:val="000000" w:themeColor="text1"/>
                <w:sz w:val="24"/>
                <w:szCs w:val="24"/>
                <w:lang w:val="ro-MD"/>
              </w:rPr>
              <w:t>:</w:t>
            </w:r>
          </w:p>
          <w:p w14:paraId="37277679" w14:textId="105B3113" w:rsidR="009C125F" w:rsidRPr="00E13D35" w:rsidRDefault="009C125F" w:rsidP="00A27C01">
            <w:pPr>
              <w:pStyle w:val="ListParagraph"/>
              <w:numPr>
                <w:ilvl w:val="0"/>
                <w:numId w:val="9"/>
              </w:numPr>
              <w:jc w:val="both"/>
              <w:rPr>
                <w:rFonts w:eastAsia="Calibri"/>
                <w:lang w:val="ro-MD"/>
              </w:rPr>
            </w:pPr>
            <w:r w:rsidRPr="00E13D35">
              <w:rPr>
                <w:rFonts w:eastAsia="Calibri"/>
                <w:lang w:val="ro-MD"/>
              </w:rPr>
              <w:t>Dispoziții generale</w:t>
            </w:r>
          </w:p>
          <w:p w14:paraId="35D5ED25" w14:textId="1B1371ED" w:rsidR="009C125F" w:rsidRPr="00E13D35" w:rsidRDefault="009C125F" w:rsidP="00A27C01">
            <w:pPr>
              <w:pStyle w:val="ListParagraph"/>
              <w:numPr>
                <w:ilvl w:val="0"/>
                <w:numId w:val="9"/>
              </w:numPr>
              <w:jc w:val="both"/>
              <w:rPr>
                <w:rFonts w:eastAsia="Calibri"/>
                <w:lang w:val="ro-MD"/>
              </w:rPr>
            </w:pPr>
            <w:r w:rsidRPr="00E13D35">
              <w:rPr>
                <w:rFonts w:eastAsia="Calibri"/>
                <w:lang w:val="ro-MD"/>
              </w:rPr>
              <w:t>Cadrul general de desfășurare a activității întreprinderii</w:t>
            </w:r>
            <w:r w:rsidR="002F48F7" w:rsidRPr="00E13D35">
              <w:rPr>
                <w:rFonts w:eastAsia="Calibri"/>
                <w:lang w:val="ro-MD"/>
              </w:rPr>
              <w:t>/societăților comerciale</w:t>
            </w:r>
          </w:p>
          <w:p w14:paraId="741A56F9" w14:textId="7650BBDB" w:rsidR="006A1A80" w:rsidRPr="00E13D35" w:rsidRDefault="006A1A80" w:rsidP="00A27C01">
            <w:pPr>
              <w:pStyle w:val="ListParagraph"/>
              <w:numPr>
                <w:ilvl w:val="0"/>
                <w:numId w:val="9"/>
              </w:numPr>
              <w:jc w:val="both"/>
              <w:rPr>
                <w:rFonts w:eastAsia="Calibri"/>
                <w:lang w:val="ro-MD"/>
              </w:rPr>
            </w:pPr>
            <w:r w:rsidRPr="00E13D35">
              <w:rPr>
                <w:rFonts w:eastAsia="Calibri"/>
                <w:lang w:val="ro-MD"/>
              </w:rPr>
              <w:t>Drepturile acționarilor, inclusiv drepturile specifice ale autorității publice a statului in calitate de acționar/asociat</w:t>
            </w:r>
          </w:p>
          <w:p w14:paraId="2EEBD003" w14:textId="03BFCD36" w:rsidR="00276451" w:rsidRPr="00E13D35" w:rsidRDefault="00276451" w:rsidP="00A27C01">
            <w:pPr>
              <w:pStyle w:val="ListParagraph"/>
              <w:numPr>
                <w:ilvl w:val="0"/>
                <w:numId w:val="9"/>
              </w:numPr>
              <w:jc w:val="both"/>
              <w:rPr>
                <w:rFonts w:eastAsia="Calibri"/>
                <w:lang w:val="ro-MD"/>
              </w:rPr>
            </w:pPr>
            <w:r w:rsidRPr="00E13D35">
              <w:rPr>
                <w:rFonts w:eastAsia="Calibri"/>
                <w:lang w:val="ro-MD"/>
              </w:rPr>
              <w:t>Organele de conducere</w:t>
            </w:r>
          </w:p>
          <w:p w14:paraId="70304165" w14:textId="6493D6FF" w:rsidR="00276451" w:rsidRPr="00E13D35" w:rsidRDefault="00276451" w:rsidP="00A27C01">
            <w:pPr>
              <w:pStyle w:val="ListParagraph"/>
              <w:numPr>
                <w:ilvl w:val="0"/>
                <w:numId w:val="9"/>
              </w:numPr>
              <w:jc w:val="both"/>
              <w:rPr>
                <w:rFonts w:eastAsia="Calibri"/>
                <w:lang w:val="ro-MD"/>
              </w:rPr>
            </w:pPr>
            <w:r w:rsidRPr="00E13D35">
              <w:rPr>
                <w:rFonts w:eastAsia="Calibri"/>
                <w:lang w:val="ro-MD"/>
              </w:rPr>
              <w:t>Organele de control</w:t>
            </w:r>
          </w:p>
          <w:p w14:paraId="5D4116E4" w14:textId="28ABC2BB" w:rsidR="007A1A79" w:rsidRPr="00E13D35" w:rsidRDefault="00276451" w:rsidP="00A27C01">
            <w:pPr>
              <w:pStyle w:val="ListParagraph"/>
              <w:numPr>
                <w:ilvl w:val="0"/>
                <w:numId w:val="9"/>
              </w:numPr>
              <w:jc w:val="both"/>
              <w:rPr>
                <w:rFonts w:eastAsia="Calibri"/>
                <w:lang w:val="ro-MD"/>
              </w:rPr>
            </w:pPr>
            <w:r w:rsidRPr="00E13D35">
              <w:rPr>
                <w:rFonts w:eastAsia="Calibri"/>
                <w:lang w:val="ro-MD"/>
              </w:rPr>
              <w:t>Politica de remunerare</w:t>
            </w:r>
            <w:r w:rsidR="002F48F7" w:rsidRPr="00E13D35">
              <w:rPr>
                <w:rFonts w:eastAsia="Calibri"/>
                <w:lang w:val="ro-MD"/>
              </w:rPr>
              <w:t xml:space="preserve"> a persoanelor cu funcții de răspundere</w:t>
            </w:r>
          </w:p>
          <w:p w14:paraId="7663F75F" w14:textId="5F403C6E" w:rsidR="002F48F7" w:rsidRPr="00E13D35" w:rsidRDefault="002F48F7" w:rsidP="00A27C01">
            <w:pPr>
              <w:pStyle w:val="ListParagraph"/>
              <w:numPr>
                <w:ilvl w:val="0"/>
                <w:numId w:val="9"/>
              </w:numPr>
              <w:jc w:val="both"/>
              <w:rPr>
                <w:rFonts w:eastAsia="Calibri"/>
                <w:sz w:val="22"/>
                <w:szCs w:val="22"/>
                <w:lang w:val="ro-MD"/>
              </w:rPr>
            </w:pPr>
            <w:r w:rsidRPr="00E13D35">
              <w:rPr>
                <w:rFonts w:eastAsia="Calibri"/>
                <w:sz w:val="22"/>
                <w:szCs w:val="22"/>
                <w:lang w:val="ro-MD"/>
              </w:rPr>
              <w:t>V</w:t>
            </w:r>
            <w:r w:rsidRPr="00E13D35">
              <w:rPr>
                <w:rFonts w:eastAsia="Calibri"/>
                <w:lang w:val="ro-MD"/>
              </w:rPr>
              <w:t>alorile corporative și Codul de conduită</w:t>
            </w:r>
          </w:p>
          <w:p w14:paraId="035E1CDD" w14:textId="4C85EA6E" w:rsidR="002F48F7" w:rsidRPr="00E13D35" w:rsidRDefault="002F48F7" w:rsidP="00A27C01">
            <w:pPr>
              <w:pStyle w:val="ListParagraph"/>
              <w:numPr>
                <w:ilvl w:val="0"/>
                <w:numId w:val="9"/>
              </w:numPr>
              <w:jc w:val="both"/>
              <w:rPr>
                <w:rFonts w:eastAsia="Calibri"/>
                <w:lang w:val="ro-MD"/>
              </w:rPr>
            </w:pPr>
            <w:r w:rsidRPr="00E13D35">
              <w:rPr>
                <w:rFonts w:eastAsia="Calibri"/>
                <w:lang w:val="ro-MD"/>
              </w:rPr>
              <w:t>Conflictul de interese</w:t>
            </w:r>
          </w:p>
          <w:p w14:paraId="7BDBB417" w14:textId="3698E2B2" w:rsidR="002F48F7" w:rsidRPr="00E13D35" w:rsidRDefault="002F48F7" w:rsidP="00A27C01">
            <w:pPr>
              <w:pStyle w:val="ListParagraph"/>
              <w:numPr>
                <w:ilvl w:val="0"/>
                <w:numId w:val="9"/>
              </w:numPr>
              <w:jc w:val="both"/>
              <w:rPr>
                <w:rFonts w:eastAsia="Calibri"/>
                <w:lang w:val="ro-MD"/>
              </w:rPr>
            </w:pPr>
            <w:r w:rsidRPr="00E13D35">
              <w:rPr>
                <w:rFonts w:eastAsia="Calibri"/>
                <w:lang w:val="ro-MD"/>
              </w:rPr>
              <w:t>Rolul părților interesate în guvernanța corporativă</w:t>
            </w:r>
          </w:p>
          <w:p w14:paraId="17908D0F" w14:textId="77777777" w:rsidR="002F48F7" w:rsidRPr="00E13D35" w:rsidRDefault="002F48F7" w:rsidP="00A27C01">
            <w:pPr>
              <w:pStyle w:val="ListParagraph"/>
              <w:numPr>
                <w:ilvl w:val="0"/>
                <w:numId w:val="9"/>
              </w:numPr>
              <w:jc w:val="both"/>
              <w:rPr>
                <w:rFonts w:eastAsia="Calibri"/>
                <w:lang w:val="ro-MD"/>
              </w:rPr>
            </w:pPr>
            <w:r w:rsidRPr="00E13D35">
              <w:rPr>
                <w:rFonts w:eastAsia="Calibri"/>
                <w:lang w:val="ro-MD"/>
              </w:rPr>
              <w:t>Auditul, controlul intern și managementul riscului</w:t>
            </w:r>
          </w:p>
          <w:p w14:paraId="4285651F" w14:textId="7CC8C598" w:rsidR="009619F6" w:rsidRPr="00E13D35" w:rsidRDefault="002F48F7" w:rsidP="002A6D35">
            <w:pPr>
              <w:pStyle w:val="ListParagraph"/>
              <w:numPr>
                <w:ilvl w:val="0"/>
                <w:numId w:val="9"/>
              </w:numPr>
              <w:jc w:val="both"/>
              <w:rPr>
                <w:rFonts w:eastAsia="Calibri"/>
                <w:sz w:val="22"/>
                <w:szCs w:val="22"/>
                <w:lang w:val="ro-MD"/>
              </w:rPr>
            </w:pPr>
            <w:r w:rsidRPr="00E13D35">
              <w:rPr>
                <w:rFonts w:eastAsia="Calibri"/>
                <w:szCs w:val="22"/>
                <w:lang w:val="ro-MD"/>
              </w:rPr>
              <w:t>Raportare</w:t>
            </w:r>
            <w:r w:rsidRPr="00E13D35">
              <w:rPr>
                <w:rFonts w:eastAsia="Calibri"/>
                <w:lang w:val="ro-MD"/>
              </w:rPr>
              <w:t xml:space="preserve"> și transparență</w:t>
            </w:r>
            <w:r w:rsidR="00A27C01" w:rsidRPr="00E13D35">
              <w:rPr>
                <w:rFonts w:eastAsia="Calibri"/>
                <w:lang w:val="ro-MD"/>
              </w:rPr>
              <w:t>.</w:t>
            </w:r>
          </w:p>
        </w:tc>
      </w:tr>
      <w:tr w:rsidR="001D0851" w:rsidRPr="00B43063" w14:paraId="2A425271" w14:textId="77777777" w:rsidTr="009619F6">
        <w:trPr>
          <w:trHeight w:val="240"/>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96DF450" w14:textId="77777777" w:rsidR="001D0851" w:rsidRPr="00E13D35" w:rsidRDefault="00856639" w:rsidP="00856639">
            <w:pPr>
              <w:spacing w:before="240"/>
              <w:jc w:val="both"/>
              <w:rPr>
                <w:rFonts w:ascii="Times New Roman" w:hAnsi="Times New Roman"/>
                <w:b/>
                <w:sz w:val="24"/>
                <w:szCs w:val="24"/>
                <w:lang w:val="ro-MD"/>
              </w:rPr>
            </w:pPr>
            <w:r w:rsidRPr="00E13D35">
              <w:rPr>
                <w:rFonts w:ascii="Times New Roman" w:hAnsi="Times New Roman"/>
                <w:b/>
                <w:sz w:val="24"/>
                <w:szCs w:val="24"/>
                <w:lang w:val="ro-MD"/>
              </w:rPr>
              <w:lastRenderedPageBreak/>
              <w:t>5</w:t>
            </w:r>
            <w:r w:rsidR="001D0851" w:rsidRPr="00E13D35">
              <w:rPr>
                <w:rFonts w:ascii="Times New Roman" w:hAnsi="Times New Roman"/>
                <w:b/>
                <w:sz w:val="24"/>
                <w:szCs w:val="24"/>
                <w:lang w:val="ro-MD"/>
              </w:rPr>
              <w:t xml:space="preserve">. </w:t>
            </w:r>
            <w:r w:rsidR="007A2561" w:rsidRPr="00E13D35">
              <w:rPr>
                <w:rFonts w:ascii="Times New Roman" w:hAnsi="Times New Roman"/>
                <w:b/>
                <w:sz w:val="24"/>
                <w:szCs w:val="24"/>
                <w:lang w:val="ro-MD"/>
              </w:rPr>
              <w:t>Fundamentarea economico-financiară</w:t>
            </w:r>
          </w:p>
        </w:tc>
      </w:tr>
      <w:tr w:rsidR="001D0851" w:rsidRPr="00B43063" w14:paraId="44E9EC9E" w14:textId="77777777" w:rsidTr="00184C86">
        <w:trPr>
          <w:trHeight w:val="485"/>
          <w:jc w:val="center"/>
        </w:trPr>
        <w:tc>
          <w:tcPr>
            <w:tcW w:w="10029" w:type="dxa"/>
            <w:tcBorders>
              <w:top w:val="single" w:sz="4" w:space="0" w:color="auto"/>
              <w:left w:val="single" w:sz="4" w:space="0" w:color="000000"/>
              <w:bottom w:val="single" w:sz="4" w:space="0" w:color="000000"/>
              <w:right w:val="single" w:sz="4" w:space="0" w:color="000000"/>
            </w:tcBorders>
          </w:tcPr>
          <w:p w14:paraId="31953A4A" w14:textId="383E21E5" w:rsidR="00506DD3" w:rsidRPr="00E13D35" w:rsidRDefault="001E30CF" w:rsidP="00184C86">
            <w:pPr>
              <w:spacing w:after="0" w:line="240" w:lineRule="auto"/>
              <w:jc w:val="both"/>
              <w:rPr>
                <w:rFonts w:ascii="Times New Roman" w:hAnsi="Times New Roman"/>
                <w:sz w:val="24"/>
                <w:szCs w:val="24"/>
                <w:lang w:val="ro-MD"/>
              </w:rPr>
            </w:pPr>
            <w:r w:rsidRPr="00E13D35">
              <w:rPr>
                <w:rFonts w:ascii="Times New Roman" w:hAnsi="Times New Roman"/>
                <w:sz w:val="24"/>
                <w:szCs w:val="24"/>
                <w:lang w:val="ro-MD"/>
              </w:rPr>
              <w:t xml:space="preserve">    </w:t>
            </w:r>
            <w:r w:rsidR="00184C86" w:rsidRPr="00E13D35">
              <w:rPr>
                <w:rFonts w:ascii="Times New Roman" w:hAnsi="Times New Roman"/>
                <w:sz w:val="24"/>
                <w:szCs w:val="24"/>
                <w:lang w:val="ro-MD"/>
              </w:rPr>
              <w:t>Realizarea proiectului menționat nu implică cheltuieli financiare publice</w:t>
            </w:r>
          </w:p>
        </w:tc>
      </w:tr>
      <w:tr w:rsidR="001D0851" w:rsidRPr="00B43063" w14:paraId="47763F62" w14:textId="77777777" w:rsidTr="009619F6">
        <w:trPr>
          <w:trHeight w:val="330"/>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D274B07" w14:textId="77777777" w:rsidR="001D0851" w:rsidRPr="00E13D35" w:rsidRDefault="00856639" w:rsidP="00856639">
            <w:pPr>
              <w:spacing w:before="240"/>
              <w:jc w:val="both"/>
              <w:rPr>
                <w:rFonts w:ascii="Times New Roman" w:hAnsi="Times New Roman"/>
                <w:color w:val="000000" w:themeColor="text1"/>
                <w:sz w:val="24"/>
                <w:szCs w:val="24"/>
                <w:lang w:val="ro-MD" w:eastAsia="en-GB"/>
              </w:rPr>
            </w:pPr>
            <w:r w:rsidRPr="00E13D35">
              <w:rPr>
                <w:rFonts w:ascii="Times New Roman" w:hAnsi="Times New Roman"/>
                <w:b/>
                <w:color w:val="000000" w:themeColor="text1"/>
                <w:sz w:val="24"/>
                <w:szCs w:val="24"/>
                <w:lang w:val="ro-MD"/>
              </w:rPr>
              <w:t>6</w:t>
            </w:r>
            <w:r w:rsidR="001D0851" w:rsidRPr="00E13D35">
              <w:rPr>
                <w:rFonts w:ascii="Times New Roman" w:hAnsi="Times New Roman"/>
                <w:b/>
                <w:color w:val="000000" w:themeColor="text1"/>
                <w:sz w:val="24"/>
                <w:szCs w:val="24"/>
                <w:lang w:val="ro-MD"/>
              </w:rPr>
              <w:t xml:space="preserve">. </w:t>
            </w:r>
            <w:r w:rsidR="007F166C" w:rsidRPr="00E13D35">
              <w:rPr>
                <w:rFonts w:ascii="Times New Roman" w:hAnsi="Times New Roman"/>
                <w:b/>
                <w:color w:val="000000" w:themeColor="text1"/>
                <w:sz w:val="24"/>
                <w:szCs w:val="24"/>
                <w:lang w:val="ro-MD"/>
              </w:rPr>
              <w:t>Modul de încorporare a actului în cadrul normativ în vigoare</w:t>
            </w:r>
          </w:p>
        </w:tc>
      </w:tr>
      <w:tr w:rsidR="001D0851" w:rsidRPr="00B43063" w14:paraId="0A172ED3" w14:textId="77777777" w:rsidTr="00064469">
        <w:trPr>
          <w:trHeight w:val="697"/>
          <w:jc w:val="center"/>
        </w:trPr>
        <w:tc>
          <w:tcPr>
            <w:tcW w:w="10029" w:type="dxa"/>
            <w:tcBorders>
              <w:top w:val="single" w:sz="4" w:space="0" w:color="auto"/>
              <w:left w:val="single" w:sz="4" w:space="0" w:color="000000"/>
              <w:bottom w:val="single" w:sz="4" w:space="0" w:color="000000"/>
              <w:right w:val="single" w:sz="4" w:space="0" w:color="000000"/>
            </w:tcBorders>
          </w:tcPr>
          <w:p w14:paraId="68E73CDF" w14:textId="056667A3" w:rsidR="00DA15FA" w:rsidRPr="00E13D35" w:rsidRDefault="001E30CF" w:rsidP="004D436C">
            <w:pPr>
              <w:spacing w:after="0" w:line="240" w:lineRule="auto"/>
              <w:jc w:val="both"/>
              <w:rPr>
                <w:rFonts w:ascii="Times New Roman" w:hAnsi="Times New Roman"/>
                <w:sz w:val="24"/>
                <w:szCs w:val="24"/>
                <w:lang w:val="ro-MD"/>
              </w:rPr>
            </w:pPr>
            <w:r w:rsidRPr="00E13D35">
              <w:rPr>
                <w:rFonts w:ascii="Times New Roman" w:hAnsi="Times New Roman"/>
                <w:sz w:val="24"/>
                <w:szCs w:val="24"/>
                <w:lang w:val="ro-MD"/>
              </w:rPr>
              <w:t xml:space="preserve">     </w:t>
            </w:r>
            <w:r w:rsidR="00184C86" w:rsidRPr="00E13D35">
              <w:rPr>
                <w:rFonts w:ascii="Times New Roman" w:hAnsi="Times New Roman"/>
                <w:sz w:val="24"/>
                <w:szCs w:val="24"/>
                <w:lang w:val="ro-MD"/>
              </w:rPr>
              <w:t xml:space="preserve">Proiectul în cauză </w:t>
            </w:r>
            <w:r w:rsidR="004D436C" w:rsidRPr="00E13D35">
              <w:rPr>
                <w:rFonts w:ascii="Times New Roman" w:hAnsi="Times New Roman"/>
                <w:sz w:val="24"/>
                <w:szCs w:val="24"/>
                <w:lang w:val="ro-MD"/>
              </w:rPr>
              <w:t>nu prevede modificarea sau abrogarea unor acte normative</w:t>
            </w:r>
            <w:r w:rsidRPr="00E13D35">
              <w:rPr>
                <w:rFonts w:ascii="Times New Roman" w:hAnsi="Times New Roman"/>
                <w:sz w:val="24"/>
                <w:szCs w:val="24"/>
                <w:lang w:val="ro-MD"/>
              </w:rPr>
              <w:t xml:space="preserve">. </w:t>
            </w:r>
          </w:p>
        </w:tc>
      </w:tr>
      <w:tr w:rsidR="001D0851" w:rsidRPr="00B43063" w14:paraId="6C0D2E4D" w14:textId="77777777" w:rsidTr="009619F6">
        <w:trPr>
          <w:trHeight w:val="285"/>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366C1923" w14:textId="77777777" w:rsidR="001D0851" w:rsidRPr="00E13D35" w:rsidRDefault="0079416F" w:rsidP="0079416F">
            <w:pPr>
              <w:spacing w:before="240"/>
              <w:jc w:val="both"/>
              <w:rPr>
                <w:rFonts w:ascii="Times New Roman" w:hAnsi="Times New Roman"/>
                <w:b/>
                <w:color w:val="000000" w:themeColor="text1"/>
                <w:sz w:val="24"/>
                <w:szCs w:val="24"/>
                <w:lang w:val="ro-MD"/>
              </w:rPr>
            </w:pPr>
            <w:r w:rsidRPr="00E13D35">
              <w:rPr>
                <w:rFonts w:ascii="Times New Roman" w:hAnsi="Times New Roman"/>
                <w:b/>
                <w:color w:val="000000" w:themeColor="text1"/>
                <w:sz w:val="24"/>
                <w:szCs w:val="24"/>
                <w:lang w:val="ro-MD"/>
              </w:rPr>
              <w:t>7</w:t>
            </w:r>
            <w:r w:rsidR="001D0851" w:rsidRPr="00E13D35">
              <w:rPr>
                <w:rFonts w:ascii="Times New Roman" w:hAnsi="Times New Roman"/>
                <w:b/>
                <w:color w:val="000000" w:themeColor="text1"/>
                <w:sz w:val="24"/>
                <w:szCs w:val="24"/>
                <w:lang w:val="ro-MD"/>
              </w:rPr>
              <w:t xml:space="preserve">. </w:t>
            </w:r>
            <w:r w:rsidR="00A0329A" w:rsidRPr="00E13D35">
              <w:rPr>
                <w:rFonts w:ascii="Times New Roman" w:hAnsi="Times New Roman"/>
                <w:b/>
                <w:color w:val="000000" w:themeColor="text1"/>
                <w:sz w:val="24"/>
                <w:szCs w:val="24"/>
                <w:lang w:val="ro-MD"/>
              </w:rPr>
              <w:t>Avizarea și consultarea publică a proiectului</w:t>
            </w:r>
          </w:p>
        </w:tc>
      </w:tr>
      <w:tr w:rsidR="001D0851" w:rsidRPr="00B43063" w14:paraId="130B3168" w14:textId="77777777" w:rsidTr="00184C86">
        <w:trPr>
          <w:trHeight w:val="599"/>
          <w:jc w:val="center"/>
        </w:trPr>
        <w:tc>
          <w:tcPr>
            <w:tcW w:w="10029" w:type="dxa"/>
            <w:tcBorders>
              <w:top w:val="single" w:sz="4" w:space="0" w:color="auto"/>
              <w:left w:val="single" w:sz="4" w:space="0" w:color="000000"/>
              <w:bottom w:val="single" w:sz="4" w:space="0" w:color="000000"/>
              <w:right w:val="single" w:sz="4" w:space="0" w:color="000000"/>
            </w:tcBorders>
          </w:tcPr>
          <w:p w14:paraId="78814A45" w14:textId="33AFAE18" w:rsidR="00184C86" w:rsidRPr="00E13D35" w:rsidRDefault="001E30CF" w:rsidP="005F7558">
            <w:pPr>
              <w:spacing w:after="0" w:line="240" w:lineRule="auto"/>
              <w:jc w:val="both"/>
              <w:rPr>
                <w:rFonts w:ascii="Times New Roman" w:hAnsi="Times New Roman"/>
                <w:color w:val="000000" w:themeColor="text1"/>
                <w:sz w:val="24"/>
                <w:szCs w:val="24"/>
                <w:lang w:val="ro-MD"/>
              </w:rPr>
            </w:pPr>
            <w:r w:rsidRPr="00E13D35">
              <w:rPr>
                <w:rFonts w:ascii="Times New Roman" w:hAnsi="Times New Roman"/>
                <w:sz w:val="24"/>
                <w:szCs w:val="24"/>
                <w:lang w:val="ro-MD"/>
              </w:rPr>
              <w:t xml:space="preserve">       </w:t>
            </w:r>
            <w:r w:rsidR="00492765" w:rsidRPr="00E13D35">
              <w:rPr>
                <w:rFonts w:ascii="Times New Roman" w:hAnsi="Times New Roman"/>
                <w:sz w:val="24"/>
                <w:szCs w:val="24"/>
                <w:lang w:val="ro-MD"/>
              </w:rPr>
              <w:t xml:space="preserve">Proiectul este supus avizării şi consultării publice, conform art. 32 din Legea nr. 100 din 22 decembrie 2017 cu privire la actele normative, fiind expediat părților interesate şi plasat pe pagina web a Ministerului Dezvoltării Economice și Digitalizării </w:t>
            </w:r>
            <w:hyperlink r:id="rId7" w:history="1">
              <w:r w:rsidR="00492765" w:rsidRPr="00E13D35">
                <w:rPr>
                  <w:rFonts w:ascii="Times New Roman" w:hAnsi="Times New Roman"/>
                  <w:sz w:val="24"/>
                  <w:szCs w:val="24"/>
                  <w:lang w:val="ro-MD"/>
                </w:rPr>
                <w:t>www.mded.gov.md,</w:t>
              </w:r>
            </w:hyperlink>
            <w:r w:rsidR="00492765" w:rsidRPr="00E13D35">
              <w:rPr>
                <w:rFonts w:ascii="Times New Roman" w:hAnsi="Times New Roman"/>
                <w:sz w:val="24"/>
                <w:szCs w:val="24"/>
                <w:lang w:val="ro-MD"/>
              </w:rPr>
              <w:t xml:space="preserve"> la compartimentul: </w:t>
            </w:r>
            <w:r w:rsidR="00E13D35" w:rsidRPr="00E13D35">
              <w:rPr>
                <w:rFonts w:ascii="Times New Roman" w:hAnsi="Times New Roman"/>
                <w:sz w:val="24"/>
                <w:szCs w:val="24"/>
                <w:lang w:val="ro-MD"/>
              </w:rPr>
              <w:t>Transparența</w:t>
            </w:r>
            <w:r w:rsidR="00492765" w:rsidRPr="00E13D35">
              <w:rPr>
                <w:rFonts w:ascii="Times New Roman" w:hAnsi="Times New Roman"/>
                <w:sz w:val="24"/>
                <w:szCs w:val="24"/>
                <w:lang w:val="ro-MD"/>
              </w:rPr>
              <w:t xml:space="preserve"> decizională/ Proiecte de acte normative.</w:t>
            </w:r>
            <w:r w:rsidRPr="00E13D35">
              <w:rPr>
                <w:rFonts w:ascii="Times New Roman" w:hAnsi="Times New Roman"/>
                <w:sz w:val="24"/>
                <w:szCs w:val="24"/>
                <w:lang w:val="ro-MD"/>
              </w:rPr>
              <w:t xml:space="preserve"> </w:t>
            </w:r>
          </w:p>
        </w:tc>
      </w:tr>
      <w:tr w:rsidR="0049532F" w:rsidRPr="00B43063" w14:paraId="064BFC9C" w14:textId="77777777" w:rsidTr="009619F6">
        <w:trPr>
          <w:trHeight w:val="259"/>
          <w:jc w:val="center"/>
        </w:trPr>
        <w:tc>
          <w:tcPr>
            <w:tcW w:w="1002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A003DB4" w14:textId="2183870F" w:rsidR="0049532F" w:rsidRPr="00E13D35" w:rsidRDefault="005F7558" w:rsidP="0079416F">
            <w:pPr>
              <w:jc w:val="both"/>
              <w:rPr>
                <w:rFonts w:ascii="Times New Roman" w:hAnsi="Times New Roman"/>
                <w:color w:val="000000" w:themeColor="text1"/>
                <w:sz w:val="24"/>
                <w:szCs w:val="24"/>
                <w:lang w:val="ro-MD"/>
              </w:rPr>
            </w:pPr>
            <w:r w:rsidRPr="00E13D35">
              <w:rPr>
                <w:rFonts w:ascii="Times New Roman" w:hAnsi="Times New Roman"/>
                <w:b/>
                <w:color w:val="000000" w:themeColor="text1"/>
                <w:sz w:val="24"/>
                <w:szCs w:val="24"/>
                <w:lang w:val="ro-MD"/>
              </w:rPr>
              <w:t>8</w:t>
            </w:r>
            <w:r w:rsidR="0049532F" w:rsidRPr="00E13D35">
              <w:rPr>
                <w:rFonts w:ascii="Times New Roman" w:hAnsi="Times New Roman"/>
                <w:b/>
                <w:color w:val="000000" w:themeColor="text1"/>
                <w:sz w:val="24"/>
                <w:szCs w:val="24"/>
                <w:lang w:val="ro-MD"/>
              </w:rPr>
              <w:t>. Alte expertize</w:t>
            </w:r>
          </w:p>
        </w:tc>
      </w:tr>
      <w:tr w:rsidR="0049532F" w:rsidRPr="00B43063" w14:paraId="0BD5D1C5" w14:textId="77777777" w:rsidTr="00756C12">
        <w:trPr>
          <w:trHeight w:val="364"/>
          <w:jc w:val="center"/>
        </w:trPr>
        <w:tc>
          <w:tcPr>
            <w:tcW w:w="10029" w:type="dxa"/>
            <w:tcBorders>
              <w:top w:val="single" w:sz="4" w:space="0" w:color="auto"/>
              <w:left w:val="single" w:sz="4" w:space="0" w:color="000000"/>
              <w:bottom w:val="single" w:sz="4" w:space="0" w:color="000000"/>
              <w:right w:val="single" w:sz="4" w:space="0" w:color="000000"/>
            </w:tcBorders>
          </w:tcPr>
          <w:p w14:paraId="5F1A37A6" w14:textId="14001C5B" w:rsidR="0049532F" w:rsidRPr="00B43063" w:rsidRDefault="0092726D" w:rsidP="00756C12">
            <w:pPr>
              <w:jc w:val="both"/>
              <w:rPr>
                <w:rFonts w:ascii="Times New Roman" w:hAnsi="Times New Roman"/>
                <w:sz w:val="24"/>
                <w:szCs w:val="24"/>
                <w:lang w:val="ro-MD"/>
              </w:rPr>
            </w:pPr>
            <w:r>
              <w:rPr>
                <w:rFonts w:ascii="Times New Roman" w:hAnsi="Times New Roman"/>
                <w:sz w:val="24"/>
                <w:szCs w:val="24"/>
                <w:lang w:val="ro-MD"/>
              </w:rPr>
              <w:t xml:space="preserve">      </w:t>
            </w:r>
            <w:r w:rsidR="00756C12" w:rsidRPr="00B43063">
              <w:rPr>
                <w:rFonts w:ascii="Times New Roman" w:hAnsi="Times New Roman"/>
                <w:sz w:val="24"/>
                <w:szCs w:val="24"/>
                <w:lang w:val="ro-MD"/>
              </w:rPr>
              <w:t>Nu este necesar.</w:t>
            </w:r>
          </w:p>
        </w:tc>
      </w:tr>
    </w:tbl>
    <w:p w14:paraId="24DD2CB6" w14:textId="77777777" w:rsidR="001D0851" w:rsidRPr="00B43063" w:rsidRDefault="001D0851" w:rsidP="001D0851">
      <w:pPr>
        <w:spacing w:after="0" w:line="240" w:lineRule="auto"/>
        <w:rPr>
          <w:rFonts w:ascii="Times New Roman" w:hAnsi="Times New Roman" w:cs="Times New Roman"/>
          <w:sz w:val="24"/>
          <w:szCs w:val="24"/>
          <w:lang w:val="ro-MD"/>
        </w:rPr>
      </w:pPr>
    </w:p>
    <w:p w14:paraId="6E779F90" w14:textId="0CF810E6" w:rsidR="006A0BF9" w:rsidRPr="009361B9" w:rsidRDefault="006A0BF9" w:rsidP="006A0BF9">
      <w:pPr>
        <w:tabs>
          <w:tab w:val="left" w:pos="884"/>
          <w:tab w:val="left" w:pos="1196"/>
        </w:tabs>
        <w:spacing w:after="0" w:line="240" w:lineRule="auto"/>
        <w:ind w:firstLine="540"/>
        <w:jc w:val="both"/>
        <w:rPr>
          <w:rFonts w:ascii="Times New Roman" w:hAnsi="Times New Roman"/>
          <w:bCs/>
          <w:sz w:val="24"/>
          <w:szCs w:val="24"/>
          <w:lang w:val="ro-MD"/>
        </w:rPr>
      </w:pPr>
    </w:p>
    <w:p w14:paraId="2B2ABBBB" w14:textId="77777777" w:rsidR="002A6D35" w:rsidRDefault="002A6D35" w:rsidP="00F54A17">
      <w:pPr>
        <w:spacing w:after="0" w:line="240" w:lineRule="auto"/>
        <w:rPr>
          <w:rFonts w:ascii="Times New Roman" w:eastAsia="Times New Roman" w:hAnsi="Times New Roman"/>
          <w:b/>
          <w:bCs/>
          <w:color w:val="000000"/>
          <w:sz w:val="26"/>
          <w:szCs w:val="26"/>
          <w:lang w:val="ro-MD" w:eastAsia="ru-MD"/>
        </w:rPr>
      </w:pPr>
    </w:p>
    <w:p w14:paraId="58D073DC" w14:textId="62DF4DC6" w:rsidR="001D0851" w:rsidRDefault="002A3C1B" w:rsidP="00F54A17">
      <w:pPr>
        <w:spacing w:after="0" w:line="240" w:lineRule="auto"/>
        <w:rPr>
          <w:rFonts w:ascii="Times New Roman" w:eastAsia="Times New Roman" w:hAnsi="Times New Roman"/>
          <w:b/>
          <w:bCs/>
          <w:color w:val="000000"/>
          <w:sz w:val="26"/>
          <w:szCs w:val="26"/>
          <w:lang w:val="ro-MD" w:eastAsia="ru-MD"/>
        </w:rPr>
      </w:pPr>
      <w:r w:rsidRPr="00B43063">
        <w:rPr>
          <w:rFonts w:ascii="Times New Roman" w:eastAsia="Times New Roman" w:hAnsi="Times New Roman"/>
          <w:b/>
          <w:bCs/>
          <w:color w:val="000000"/>
          <w:sz w:val="26"/>
          <w:szCs w:val="26"/>
          <w:lang w:val="ro-MD" w:eastAsia="ru-MD"/>
        </w:rPr>
        <w:t xml:space="preserve">   Secretar de stat</w:t>
      </w:r>
      <w:r w:rsidR="001D0851" w:rsidRPr="00B43063">
        <w:rPr>
          <w:rFonts w:ascii="Times New Roman" w:eastAsia="Times New Roman" w:hAnsi="Times New Roman"/>
          <w:b/>
          <w:bCs/>
          <w:color w:val="000000"/>
          <w:sz w:val="26"/>
          <w:szCs w:val="26"/>
          <w:lang w:val="ro-MD" w:eastAsia="ru-MD"/>
        </w:rPr>
        <w:tab/>
      </w:r>
      <w:r w:rsidR="00F54A17" w:rsidRPr="00B43063">
        <w:rPr>
          <w:rFonts w:ascii="Times New Roman" w:eastAsia="Times New Roman" w:hAnsi="Times New Roman"/>
          <w:b/>
          <w:bCs/>
          <w:color w:val="000000"/>
          <w:sz w:val="26"/>
          <w:szCs w:val="26"/>
          <w:lang w:val="ro-MD" w:eastAsia="ru-MD"/>
        </w:rPr>
        <w:t xml:space="preserve"> </w:t>
      </w:r>
      <w:r w:rsidR="001D0851" w:rsidRPr="00B43063">
        <w:rPr>
          <w:rFonts w:ascii="Times New Roman" w:eastAsia="Times New Roman" w:hAnsi="Times New Roman"/>
          <w:b/>
          <w:bCs/>
          <w:color w:val="000000"/>
          <w:sz w:val="26"/>
          <w:szCs w:val="26"/>
          <w:lang w:val="ro-MD" w:eastAsia="ru-MD"/>
        </w:rPr>
        <w:t xml:space="preserve">           </w:t>
      </w:r>
      <w:r w:rsidRPr="00B43063">
        <w:rPr>
          <w:rFonts w:ascii="Times New Roman" w:eastAsia="Times New Roman" w:hAnsi="Times New Roman"/>
          <w:b/>
          <w:bCs/>
          <w:color w:val="000000"/>
          <w:sz w:val="26"/>
          <w:szCs w:val="26"/>
          <w:lang w:val="ro-MD" w:eastAsia="ru-MD"/>
        </w:rPr>
        <w:t xml:space="preserve">                                   </w:t>
      </w:r>
      <w:r w:rsidR="001D0851" w:rsidRPr="00B43063">
        <w:rPr>
          <w:rFonts w:ascii="Times New Roman" w:eastAsia="Times New Roman" w:hAnsi="Times New Roman"/>
          <w:b/>
          <w:bCs/>
          <w:color w:val="000000"/>
          <w:sz w:val="26"/>
          <w:szCs w:val="26"/>
          <w:lang w:val="ro-MD" w:eastAsia="ru-MD"/>
        </w:rPr>
        <w:tab/>
      </w:r>
      <w:r w:rsidR="00F54A17" w:rsidRPr="00B43063">
        <w:rPr>
          <w:rFonts w:ascii="Times New Roman" w:eastAsia="Times New Roman" w:hAnsi="Times New Roman"/>
          <w:b/>
          <w:bCs/>
          <w:color w:val="000000"/>
          <w:sz w:val="26"/>
          <w:szCs w:val="26"/>
          <w:lang w:val="ro-MD" w:eastAsia="ru-MD"/>
        </w:rPr>
        <w:t xml:space="preserve">         </w:t>
      </w:r>
      <w:r w:rsidRPr="00B43063">
        <w:rPr>
          <w:rFonts w:ascii="Times New Roman" w:eastAsia="Times New Roman" w:hAnsi="Times New Roman"/>
          <w:b/>
          <w:bCs/>
          <w:color w:val="000000"/>
          <w:sz w:val="26"/>
          <w:szCs w:val="26"/>
          <w:lang w:val="ro-MD" w:eastAsia="ru-MD"/>
        </w:rPr>
        <w:t>Viorel GARAZ</w:t>
      </w:r>
    </w:p>
    <w:p w14:paraId="52AB8A4D" w14:textId="77777777" w:rsidR="002A6D35" w:rsidRDefault="002A6D35" w:rsidP="00F54A17">
      <w:pPr>
        <w:spacing w:after="0" w:line="240" w:lineRule="auto"/>
        <w:rPr>
          <w:rFonts w:ascii="Times New Roman" w:eastAsia="Times New Roman" w:hAnsi="Times New Roman"/>
          <w:b/>
          <w:bCs/>
          <w:color w:val="000000"/>
          <w:sz w:val="26"/>
          <w:szCs w:val="26"/>
          <w:lang w:val="ro-MD" w:eastAsia="ru-MD"/>
        </w:rPr>
      </w:pPr>
    </w:p>
    <w:p w14:paraId="23ACED2C" w14:textId="77777777" w:rsidR="005F7558" w:rsidRDefault="005F7558" w:rsidP="00F54A17">
      <w:pPr>
        <w:spacing w:after="0" w:line="240" w:lineRule="auto"/>
        <w:rPr>
          <w:rFonts w:ascii="Times New Roman" w:eastAsia="Times New Roman" w:hAnsi="Times New Roman"/>
          <w:b/>
          <w:bCs/>
          <w:color w:val="000000"/>
          <w:sz w:val="20"/>
          <w:szCs w:val="20"/>
          <w:lang w:val="ro-MD" w:eastAsia="ru-MD"/>
        </w:rPr>
      </w:pPr>
    </w:p>
    <w:p w14:paraId="3C136B81" w14:textId="77777777" w:rsidR="005F7558" w:rsidRDefault="005F7558" w:rsidP="00F54A17">
      <w:pPr>
        <w:spacing w:after="0" w:line="240" w:lineRule="auto"/>
        <w:rPr>
          <w:rFonts w:ascii="Times New Roman" w:eastAsia="Times New Roman" w:hAnsi="Times New Roman"/>
          <w:b/>
          <w:bCs/>
          <w:color w:val="000000"/>
          <w:sz w:val="20"/>
          <w:szCs w:val="20"/>
          <w:lang w:val="ro-MD" w:eastAsia="ru-MD"/>
        </w:rPr>
      </w:pPr>
    </w:p>
    <w:p w14:paraId="50100862" w14:textId="77777777" w:rsidR="005F7558" w:rsidRDefault="005F7558" w:rsidP="00F54A17">
      <w:pPr>
        <w:spacing w:after="0" w:line="240" w:lineRule="auto"/>
        <w:rPr>
          <w:rFonts w:ascii="Times New Roman" w:eastAsia="Times New Roman" w:hAnsi="Times New Roman"/>
          <w:b/>
          <w:bCs/>
          <w:color w:val="000000"/>
          <w:sz w:val="20"/>
          <w:szCs w:val="20"/>
          <w:lang w:val="ro-MD" w:eastAsia="ru-MD"/>
        </w:rPr>
      </w:pPr>
    </w:p>
    <w:p w14:paraId="121E6D3F" w14:textId="77777777" w:rsidR="005F7558" w:rsidRDefault="005F7558" w:rsidP="00F54A17">
      <w:pPr>
        <w:spacing w:after="0" w:line="240" w:lineRule="auto"/>
        <w:rPr>
          <w:rFonts w:ascii="Times New Roman" w:eastAsia="Times New Roman" w:hAnsi="Times New Roman"/>
          <w:b/>
          <w:bCs/>
          <w:color w:val="000000"/>
          <w:sz w:val="20"/>
          <w:szCs w:val="20"/>
          <w:lang w:val="ro-MD" w:eastAsia="ru-MD"/>
        </w:rPr>
      </w:pPr>
    </w:p>
    <w:p w14:paraId="3644464A" w14:textId="77777777" w:rsidR="005F7558" w:rsidRDefault="005F7558" w:rsidP="00F54A17">
      <w:pPr>
        <w:spacing w:after="0" w:line="240" w:lineRule="auto"/>
        <w:rPr>
          <w:rFonts w:ascii="Times New Roman" w:eastAsia="Times New Roman" w:hAnsi="Times New Roman"/>
          <w:b/>
          <w:bCs/>
          <w:color w:val="000000"/>
          <w:sz w:val="20"/>
          <w:szCs w:val="20"/>
          <w:lang w:val="ro-MD" w:eastAsia="ru-MD"/>
        </w:rPr>
      </w:pPr>
      <w:bookmarkStart w:id="0" w:name="_GoBack"/>
      <w:bookmarkEnd w:id="0"/>
    </w:p>
    <w:p w14:paraId="744953DB" w14:textId="77777777" w:rsidR="005F7558" w:rsidRDefault="005F7558" w:rsidP="00F54A17">
      <w:pPr>
        <w:spacing w:after="0" w:line="240" w:lineRule="auto"/>
        <w:rPr>
          <w:rFonts w:ascii="Times New Roman" w:eastAsia="Times New Roman" w:hAnsi="Times New Roman"/>
          <w:b/>
          <w:bCs/>
          <w:color w:val="000000"/>
          <w:sz w:val="20"/>
          <w:szCs w:val="20"/>
          <w:lang w:val="ro-MD" w:eastAsia="ru-MD"/>
        </w:rPr>
      </w:pPr>
    </w:p>
    <w:p w14:paraId="42EB555E" w14:textId="43419D9B" w:rsidR="002A6D35" w:rsidRPr="002A6D35" w:rsidRDefault="002A6D35" w:rsidP="00F54A17">
      <w:pPr>
        <w:spacing w:after="0" w:line="240" w:lineRule="auto"/>
        <w:rPr>
          <w:rFonts w:ascii="Times New Roman" w:eastAsia="Times New Roman" w:hAnsi="Times New Roman"/>
          <w:b/>
          <w:bCs/>
          <w:color w:val="000000"/>
          <w:sz w:val="20"/>
          <w:szCs w:val="20"/>
          <w:lang w:val="ro-MD" w:eastAsia="ru-MD"/>
        </w:rPr>
      </w:pPr>
      <w:r>
        <w:rPr>
          <w:rFonts w:ascii="Times New Roman" w:eastAsia="Times New Roman" w:hAnsi="Times New Roman"/>
          <w:b/>
          <w:bCs/>
          <w:color w:val="000000"/>
          <w:sz w:val="20"/>
          <w:szCs w:val="20"/>
          <w:lang w:val="ro-MD" w:eastAsia="ru-MD"/>
        </w:rPr>
        <w:t xml:space="preserve">Ex. </w:t>
      </w:r>
      <w:proofErr w:type="spellStart"/>
      <w:r>
        <w:rPr>
          <w:rFonts w:ascii="Times New Roman" w:eastAsia="Times New Roman" w:hAnsi="Times New Roman"/>
          <w:b/>
          <w:bCs/>
          <w:color w:val="000000"/>
          <w:sz w:val="20"/>
          <w:szCs w:val="20"/>
          <w:lang w:val="ro-MD" w:eastAsia="ru-MD"/>
        </w:rPr>
        <w:t>A.Pușcaș</w:t>
      </w:r>
      <w:proofErr w:type="spellEnd"/>
    </w:p>
    <w:sectPr w:rsidR="002A6D35" w:rsidRPr="002A6D35" w:rsidSect="004869B5">
      <w:footerReference w:type="default" r:id="rId8"/>
      <w:pgSz w:w="11907" w:h="16839" w:code="9"/>
      <w:pgMar w:top="680" w:right="851" w:bottom="68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8388B" w14:textId="77777777" w:rsidR="00A47840" w:rsidRDefault="00A47840" w:rsidP="00D00D0D">
      <w:pPr>
        <w:spacing w:after="0" w:line="240" w:lineRule="auto"/>
      </w:pPr>
      <w:r>
        <w:separator/>
      </w:r>
    </w:p>
  </w:endnote>
  <w:endnote w:type="continuationSeparator" w:id="0">
    <w:p w14:paraId="4F68FED9" w14:textId="77777777" w:rsidR="00A47840" w:rsidRDefault="00A47840" w:rsidP="00D0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239704"/>
      <w:docPartObj>
        <w:docPartGallery w:val="Page Numbers (Bottom of Page)"/>
        <w:docPartUnique/>
      </w:docPartObj>
    </w:sdtPr>
    <w:sdtEndPr>
      <w:rPr>
        <w:noProof/>
      </w:rPr>
    </w:sdtEndPr>
    <w:sdtContent>
      <w:p w14:paraId="7081FF73" w14:textId="77777777" w:rsidR="00D00D0D" w:rsidRDefault="00D00D0D">
        <w:pPr>
          <w:pStyle w:val="Footer"/>
          <w:jc w:val="right"/>
        </w:pPr>
        <w:r>
          <w:fldChar w:fldCharType="begin"/>
        </w:r>
        <w:r>
          <w:instrText xml:space="preserve"> PAGE   \* MERGEFORMAT </w:instrText>
        </w:r>
        <w:r>
          <w:fldChar w:fldCharType="separate"/>
        </w:r>
        <w:r w:rsidR="004D3DB2">
          <w:rPr>
            <w:noProof/>
          </w:rPr>
          <w:t>2</w:t>
        </w:r>
        <w:r>
          <w:rPr>
            <w:noProof/>
          </w:rPr>
          <w:fldChar w:fldCharType="end"/>
        </w:r>
      </w:p>
    </w:sdtContent>
  </w:sdt>
  <w:p w14:paraId="4631DB29" w14:textId="77777777" w:rsidR="00D00D0D" w:rsidRDefault="00D00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E536" w14:textId="77777777" w:rsidR="00A47840" w:rsidRDefault="00A47840" w:rsidP="00D00D0D">
      <w:pPr>
        <w:spacing w:after="0" w:line="240" w:lineRule="auto"/>
      </w:pPr>
      <w:r>
        <w:separator/>
      </w:r>
    </w:p>
  </w:footnote>
  <w:footnote w:type="continuationSeparator" w:id="0">
    <w:p w14:paraId="066BF7BB" w14:textId="77777777" w:rsidR="00A47840" w:rsidRDefault="00A47840" w:rsidP="00D00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ACB"/>
    <w:multiLevelType w:val="multilevel"/>
    <w:tmpl w:val="CE9CB87C"/>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
    <w:nsid w:val="0A1F77A3"/>
    <w:multiLevelType w:val="multilevel"/>
    <w:tmpl w:val="12DCE026"/>
    <w:lvl w:ilvl="0">
      <w:start w:val="1"/>
      <w:numFmt w:val="decimal"/>
      <w:lvlText w:val="%1."/>
      <w:lvlJc w:val="left"/>
      <w:pPr>
        <w:ind w:left="360" w:hanging="360"/>
      </w:pPr>
      <w:rPr>
        <w:rFonts w:hint="default"/>
        <w:b/>
      </w:rPr>
    </w:lvl>
    <w:lvl w:ilvl="1">
      <w:start w:val="1"/>
      <w:numFmt w:val="decimal"/>
      <w:lvlText w:val="%1.%2."/>
      <w:lvlJc w:val="left"/>
      <w:pPr>
        <w:ind w:left="1567" w:hanging="432"/>
      </w:pPr>
      <w:rPr>
        <w:b/>
        <w:bCs/>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7550B2"/>
    <w:multiLevelType w:val="hybridMultilevel"/>
    <w:tmpl w:val="EDCEC0B8"/>
    <w:lvl w:ilvl="0" w:tplc="DC82E8C2">
      <w:start w:val="1"/>
      <w:numFmt w:val="bullet"/>
      <w:lvlText w:val="-"/>
      <w:lvlJc w:val="left"/>
      <w:pPr>
        <w:tabs>
          <w:tab w:val="num" w:pos="720"/>
        </w:tabs>
        <w:ind w:left="720" w:hanging="360"/>
      </w:pPr>
      <w:rPr>
        <w:rFonts w:ascii="Times New Roman" w:hAnsi="Times New Roman" w:hint="default"/>
      </w:rPr>
    </w:lvl>
    <w:lvl w:ilvl="1" w:tplc="FD8437CA" w:tentative="1">
      <w:start w:val="1"/>
      <w:numFmt w:val="bullet"/>
      <w:lvlText w:val="-"/>
      <w:lvlJc w:val="left"/>
      <w:pPr>
        <w:tabs>
          <w:tab w:val="num" w:pos="1440"/>
        </w:tabs>
        <w:ind w:left="1440" w:hanging="360"/>
      </w:pPr>
      <w:rPr>
        <w:rFonts w:ascii="Times New Roman" w:hAnsi="Times New Roman" w:hint="default"/>
      </w:rPr>
    </w:lvl>
    <w:lvl w:ilvl="2" w:tplc="C4989E48" w:tentative="1">
      <w:start w:val="1"/>
      <w:numFmt w:val="bullet"/>
      <w:lvlText w:val="-"/>
      <w:lvlJc w:val="left"/>
      <w:pPr>
        <w:tabs>
          <w:tab w:val="num" w:pos="2160"/>
        </w:tabs>
        <w:ind w:left="2160" w:hanging="360"/>
      </w:pPr>
      <w:rPr>
        <w:rFonts w:ascii="Times New Roman" w:hAnsi="Times New Roman" w:hint="default"/>
      </w:rPr>
    </w:lvl>
    <w:lvl w:ilvl="3" w:tplc="BF48C556" w:tentative="1">
      <w:start w:val="1"/>
      <w:numFmt w:val="bullet"/>
      <w:lvlText w:val="-"/>
      <w:lvlJc w:val="left"/>
      <w:pPr>
        <w:tabs>
          <w:tab w:val="num" w:pos="2880"/>
        </w:tabs>
        <w:ind w:left="2880" w:hanging="360"/>
      </w:pPr>
      <w:rPr>
        <w:rFonts w:ascii="Times New Roman" w:hAnsi="Times New Roman" w:hint="default"/>
      </w:rPr>
    </w:lvl>
    <w:lvl w:ilvl="4" w:tplc="F2706CCC" w:tentative="1">
      <w:start w:val="1"/>
      <w:numFmt w:val="bullet"/>
      <w:lvlText w:val="-"/>
      <w:lvlJc w:val="left"/>
      <w:pPr>
        <w:tabs>
          <w:tab w:val="num" w:pos="3600"/>
        </w:tabs>
        <w:ind w:left="3600" w:hanging="360"/>
      </w:pPr>
      <w:rPr>
        <w:rFonts w:ascii="Times New Roman" w:hAnsi="Times New Roman" w:hint="default"/>
      </w:rPr>
    </w:lvl>
    <w:lvl w:ilvl="5" w:tplc="5D14527A" w:tentative="1">
      <w:start w:val="1"/>
      <w:numFmt w:val="bullet"/>
      <w:lvlText w:val="-"/>
      <w:lvlJc w:val="left"/>
      <w:pPr>
        <w:tabs>
          <w:tab w:val="num" w:pos="4320"/>
        </w:tabs>
        <w:ind w:left="4320" w:hanging="360"/>
      </w:pPr>
      <w:rPr>
        <w:rFonts w:ascii="Times New Roman" w:hAnsi="Times New Roman" w:hint="default"/>
      </w:rPr>
    </w:lvl>
    <w:lvl w:ilvl="6" w:tplc="96FA705A" w:tentative="1">
      <w:start w:val="1"/>
      <w:numFmt w:val="bullet"/>
      <w:lvlText w:val="-"/>
      <w:lvlJc w:val="left"/>
      <w:pPr>
        <w:tabs>
          <w:tab w:val="num" w:pos="5040"/>
        </w:tabs>
        <w:ind w:left="5040" w:hanging="360"/>
      </w:pPr>
      <w:rPr>
        <w:rFonts w:ascii="Times New Roman" w:hAnsi="Times New Roman" w:hint="default"/>
      </w:rPr>
    </w:lvl>
    <w:lvl w:ilvl="7" w:tplc="CF94ECCE" w:tentative="1">
      <w:start w:val="1"/>
      <w:numFmt w:val="bullet"/>
      <w:lvlText w:val="-"/>
      <w:lvlJc w:val="left"/>
      <w:pPr>
        <w:tabs>
          <w:tab w:val="num" w:pos="5760"/>
        </w:tabs>
        <w:ind w:left="5760" w:hanging="360"/>
      </w:pPr>
      <w:rPr>
        <w:rFonts w:ascii="Times New Roman" w:hAnsi="Times New Roman" w:hint="default"/>
      </w:rPr>
    </w:lvl>
    <w:lvl w:ilvl="8" w:tplc="644AEB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4B278D"/>
    <w:multiLevelType w:val="hybridMultilevel"/>
    <w:tmpl w:val="891A2904"/>
    <w:lvl w:ilvl="0" w:tplc="3D346C4C">
      <w:start w:val="1"/>
      <w:numFmt w:val="decimal"/>
      <w:lvlText w:val="%1."/>
      <w:lvlJc w:val="left"/>
      <w:pPr>
        <w:ind w:left="720" w:hanging="360"/>
      </w:pPr>
      <w:rPr>
        <w:rFonts w:ascii="Times New Roman" w:hAnsi="Times New Roman" w:cs="Times New Roman" w:hint="default"/>
        <w:sz w:val="24"/>
        <w:szCs w:val="24"/>
      </w:rPr>
    </w:lvl>
    <w:lvl w:ilvl="1" w:tplc="4FAE2136">
      <w:start w:val="1"/>
      <w:numFmt w:val="decimal"/>
      <w:lvlText w:val="%2)"/>
      <w:lvlJc w:val="left"/>
      <w:pPr>
        <w:ind w:left="1440" w:hanging="36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199759BE"/>
    <w:multiLevelType w:val="hybridMultilevel"/>
    <w:tmpl w:val="21A88FEA"/>
    <w:lvl w:ilvl="0" w:tplc="DC82E8C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4E4443"/>
    <w:multiLevelType w:val="multilevel"/>
    <w:tmpl w:val="075CC9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7F0ABF"/>
    <w:multiLevelType w:val="hybridMultilevel"/>
    <w:tmpl w:val="C32879D6"/>
    <w:lvl w:ilvl="0" w:tplc="7DF8F026">
      <w:start w:val="1"/>
      <w:numFmt w:val="bullet"/>
      <w:lvlText w:val="-"/>
      <w:lvlJc w:val="left"/>
      <w:pPr>
        <w:tabs>
          <w:tab w:val="num" w:pos="720"/>
        </w:tabs>
        <w:ind w:left="720" w:hanging="360"/>
      </w:pPr>
      <w:rPr>
        <w:rFonts w:ascii="Times New Roman" w:hAnsi="Times New Roman" w:hint="default"/>
      </w:rPr>
    </w:lvl>
    <w:lvl w:ilvl="1" w:tplc="9B708E54" w:tentative="1">
      <w:start w:val="1"/>
      <w:numFmt w:val="bullet"/>
      <w:lvlText w:val="-"/>
      <w:lvlJc w:val="left"/>
      <w:pPr>
        <w:tabs>
          <w:tab w:val="num" w:pos="1440"/>
        </w:tabs>
        <w:ind w:left="1440" w:hanging="360"/>
      </w:pPr>
      <w:rPr>
        <w:rFonts w:ascii="Times New Roman" w:hAnsi="Times New Roman" w:hint="default"/>
      </w:rPr>
    </w:lvl>
    <w:lvl w:ilvl="2" w:tplc="A9EAFD8C" w:tentative="1">
      <w:start w:val="1"/>
      <w:numFmt w:val="bullet"/>
      <w:lvlText w:val="-"/>
      <w:lvlJc w:val="left"/>
      <w:pPr>
        <w:tabs>
          <w:tab w:val="num" w:pos="2160"/>
        </w:tabs>
        <w:ind w:left="2160" w:hanging="360"/>
      </w:pPr>
      <w:rPr>
        <w:rFonts w:ascii="Times New Roman" w:hAnsi="Times New Roman" w:hint="default"/>
      </w:rPr>
    </w:lvl>
    <w:lvl w:ilvl="3" w:tplc="8AEE2C7A" w:tentative="1">
      <w:start w:val="1"/>
      <w:numFmt w:val="bullet"/>
      <w:lvlText w:val="-"/>
      <w:lvlJc w:val="left"/>
      <w:pPr>
        <w:tabs>
          <w:tab w:val="num" w:pos="2880"/>
        </w:tabs>
        <w:ind w:left="2880" w:hanging="360"/>
      </w:pPr>
      <w:rPr>
        <w:rFonts w:ascii="Times New Roman" w:hAnsi="Times New Roman" w:hint="default"/>
      </w:rPr>
    </w:lvl>
    <w:lvl w:ilvl="4" w:tplc="AC7CBBE2" w:tentative="1">
      <w:start w:val="1"/>
      <w:numFmt w:val="bullet"/>
      <w:lvlText w:val="-"/>
      <w:lvlJc w:val="left"/>
      <w:pPr>
        <w:tabs>
          <w:tab w:val="num" w:pos="3600"/>
        </w:tabs>
        <w:ind w:left="3600" w:hanging="360"/>
      </w:pPr>
      <w:rPr>
        <w:rFonts w:ascii="Times New Roman" w:hAnsi="Times New Roman" w:hint="default"/>
      </w:rPr>
    </w:lvl>
    <w:lvl w:ilvl="5" w:tplc="71321314" w:tentative="1">
      <w:start w:val="1"/>
      <w:numFmt w:val="bullet"/>
      <w:lvlText w:val="-"/>
      <w:lvlJc w:val="left"/>
      <w:pPr>
        <w:tabs>
          <w:tab w:val="num" w:pos="4320"/>
        </w:tabs>
        <w:ind w:left="4320" w:hanging="360"/>
      </w:pPr>
      <w:rPr>
        <w:rFonts w:ascii="Times New Roman" w:hAnsi="Times New Roman" w:hint="default"/>
      </w:rPr>
    </w:lvl>
    <w:lvl w:ilvl="6" w:tplc="5E4AC03A" w:tentative="1">
      <w:start w:val="1"/>
      <w:numFmt w:val="bullet"/>
      <w:lvlText w:val="-"/>
      <w:lvlJc w:val="left"/>
      <w:pPr>
        <w:tabs>
          <w:tab w:val="num" w:pos="5040"/>
        </w:tabs>
        <w:ind w:left="5040" w:hanging="360"/>
      </w:pPr>
      <w:rPr>
        <w:rFonts w:ascii="Times New Roman" w:hAnsi="Times New Roman" w:hint="default"/>
      </w:rPr>
    </w:lvl>
    <w:lvl w:ilvl="7" w:tplc="F7DAF326" w:tentative="1">
      <w:start w:val="1"/>
      <w:numFmt w:val="bullet"/>
      <w:lvlText w:val="-"/>
      <w:lvlJc w:val="left"/>
      <w:pPr>
        <w:tabs>
          <w:tab w:val="num" w:pos="5760"/>
        </w:tabs>
        <w:ind w:left="5760" w:hanging="360"/>
      </w:pPr>
      <w:rPr>
        <w:rFonts w:ascii="Times New Roman" w:hAnsi="Times New Roman" w:hint="default"/>
      </w:rPr>
    </w:lvl>
    <w:lvl w:ilvl="8" w:tplc="8976D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6E4203"/>
    <w:multiLevelType w:val="hybridMultilevel"/>
    <w:tmpl w:val="6EA04FE0"/>
    <w:lvl w:ilvl="0" w:tplc="932A50A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63230E74"/>
    <w:multiLevelType w:val="multilevel"/>
    <w:tmpl w:val="770A4774"/>
    <w:lvl w:ilvl="0">
      <w:start w:val="1"/>
      <w:numFmt w:val="decimal"/>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9">
    <w:nsid w:val="6D006FCF"/>
    <w:multiLevelType w:val="multilevel"/>
    <w:tmpl w:val="3FD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9957BD"/>
    <w:multiLevelType w:val="hybridMultilevel"/>
    <w:tmpl w:val="316EBEA2"/>
    <w:lvl w:ilvl="0" w:tplc="E682AB1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064A77"/>
    <w:multiLevelType w:val="multilevel"/>
    <w:tmpl w:val="1178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D313A2"/>
    <w:multiLevelType w:val="hybridMultilevel"/>
    <w:tmpl w:val="E42AD4D0"/>
    <w:lvl w:ilvl="0" w:tplc="B672CBF0">
      <w:start w:val="1"/>
      <w:numFmt w:val="bullet"/>
      <w:lvlText w:val="-"/>
      <w:lvlJc w:val="left"/>
      <w:pPr>
        <w:tabs>
          <w:tab w:val="num" w:pos="720"/>
        </w:tabs>
        <w:ind w:left="720" w:hanging="360"/>
      </w:pPr>
      <w:rPr>
        <w:rFonts w:ascii="Times New Roman" w:hAnsi="Times New Roman" w:hint="default"/>
      </w:rPr>
    </w:lvl>
    <w:lvl w:ilvl="1" w:tplc="413ABCCA" w:tentative="1">
      <w:start w:val="1"/>
      <w:numFmt w:val="bullet"/>
      <w:lvlText w:val="-"/>
      <w:lvlJc w:val="left"/>
      <w:pPr>
        <w:tabs>
          <w:tab w:val="num" w:pos="1440"/>
        </w:tabs>
        <w:ind w:left="1440" w:hanging="360"/>
      </w:pPr>
      <w:rPr>
        <w:rFonts w:ascii="Times New Roman" w:hAnsi="Times New Roman" w:hint="default"/>
      </w:rPr>
    </w:lvl>
    <w:lvl w:ilvl="2" w:tplc="3FC837A0" w:tentative="1">
      <w:start w:val="1"/>
      <w:numFmt w:val="bullet"/>
      <w:lvlText w:val="-"/>
      <w:lvlJc w:val="left"/>
      <w:pPr>
        <w:tabs>
          <w:tab w:val="num" w:pos="2160"/>
        </w:tabs>
        <w:ind w:left="2160" w:hanging="360"/>
      </w:pPr>
      <w:rPr>
        <w:rFonts w:ascii="Times New Roman" w:hAnsi="Times New Roman" w:hint="default"/>
      </w:rPr>
    </w:lvl>
    <w:lvl w:ilvl="3" w:tplc="6F2092F2" w:tentative="1">
      <w:start w:val="1"/>
      <w:numFmt w:val="bullet"/>
      <w:lvlText w:val="-"/>
      <w:lvlJc w:val="left"/>
      <w:pPr>
        <w:tabs>
          <w:tab w:val="num" w:pos="2880"/>
        </w:tabs>
        <w:ind w:left="2880" w:hanging="360"/>
      </w:pPr>
      <w:rPr>
        <w:rFonts w:ascii="Times New Roman" w:hAnsi="Times New Roman" w:hint="default"/>
      </w:rPr>
    </w:lvl>
    <w:lvl w:ilvl="4" w:tplc="EAA459CA" w:tentative="1">
      <w:start w:val="1"/>
      <w:numFmt w:val="bullet"/>
      <w:lvlText w:val="-"/>
      <w:lvlJc w:val="left"/>
      <w:pPr>
        <w:tabs>
          <w:tab w:val="num" w:pos="3600"/>
        </w:tabs>
        <w:ind w:left="3600" w:hanging="360"/>
      </w:pPr>
      <w:rPr>
        <w:rFonts w:ascii="Times New Roman" w:hAnsi="Times New Roman" w:hint="default"/>
      </w:rPr>
    </w:lvl>
    <w:lvl w:ilvl="5" w:tplc="2FBA6186" w:tentative="1">
      <w:start w:val="1"/>
      <w:numFmt w:val="bullet"/>
      <w:lvlText w:val="-"/>
      <w:lvlJc w:val="left"/>
      <w:pPr>
        <w:tabs>
          <w:tab w:val="num" w:pos="4320"/>
        </w:tabs>
        <w:ind w:left="4320" w:hanging="360"/>
      </w:pPr>
      <w:rPr>
        <w:rFonts w:ascii="Times New Roman" w:hAnsi="Times New Roman" w:hint="default"/>
      </w:rPr>
    </w:lvl>
    <w:lvl w:ilvl="6" w:tplc="BF6628A4" w:tentative="1">
      <w:start w:val="1"/>
      <w:numFmt w:val="bullet"/>
      <w:lvlText w:val="-"/>
      <w:lvlJc w:val="left"/>
      <w:pPr>
        <w:tabs>
          <w:tab w:val="num" w:pos="5040"/>
        </w:tabs>
        <w:ind w:left="5040" w:hanging="360"/>
      </w:pPr>
      <w:rPr>
        <w:rFonts w:ascii="Times New Roman" w:hAnsi="Times New Roman" w:hint="default"/>
      </w:rPr>
    </w:lvl>
    <w:lvl w:ilvl="7" w:tplc="71A2F0B0" w:tentative="1">
      <w:start w:val="1"/>
      <w:numFmt w:val="bullet"/>
      <w:lvlText w:val="-"/>
      <w:lvlJc w:val="left"/>
      <w:pPr>
        <w:tabs>
          <w:tab w:val="num" w:pos="5760"/>
        </w:tabs>
        <w:ind w:left="5760" w:hanging="360"/>
      </w:pPr>
      <w:rPr>
        <w:rFonts w:ascii="Times New Roman" w:hAnsi="Times New Roman" w:hint="default"/>
      </w:rPr>
    </w:lvl>
    <w:lvl w:ilvl="8" w:tplc="37A62BC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2"/>
  </w:num>
  <w:num w:numId="3">
    <w:abstractNumId w:val="12"/>
  </w:num>
  <w:num w:numId="4">
    <w:abstractNumId w:val="6"/>
  </w:num>
  <w:num w:numId="5">
    <w:abstractNumId w:val="7"/>
  </w:num>
  <w:num w:numId="6">
    <w:abstractNumId w:val="8"/>
  </w:num>
  <w:num w:numId="7">
    <w:abstractNumId w:val="0"/>
  </w:num>
  <w:num w:numId="8">
    <w:abstractNumId w:val="3"/>
  </w:num>
  <w:num w:numId="9">
    <w:abstractNumId w:val="4"/>
  </w:num>
  <w:num w:numId="10">
    <w:abstractNumId w:val="11"/>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51"/>
    <w:rsid w:val="000007C0"/>
    <w:rsid w:val="00003F59"/>
    <w:rsid w:val="00007640"/>
    <w:rsid w:val="00024AD2"/>
    <w:rsid w:val="00036B00"/>
    <w:rsid w:val="00061416"/>
    <w:rsid w:val="00064469"/>
    <w:rsid w:val="00066207"/>
    <w:rsid w:val="00072133"/>
    <w:rsid w:val="0007792E"/>
    <w:rsid w:val="00095531"/>
    <w:rsid w:val="000A58BF"/>
    <w:rsid w:val="000B2FBE"/>
    <w:rsid w:val="000B641B"/>
    <w:rsid w:val="000D2A01"/>
    <w:rsid w:val="000E34D1"/>
    <w:rsid w:val="000F006B"/>
    <w:rsid w:val="00107F96"/>
    <w:rsid w:val="00137E5D"/>
    <w:rsid w:val="001559B0"/>
    <w:rsid w:val="00156546"/>
    <w:rsid w:val="00161A75"/>
    <w:rsid w:val="001679A1"/>
    <w:rsid w:val="00184C86"/>
    <w:rsid w:val="001D0851"/>
    <w:rsid w:val="001D21BF"/>
    <w:rsid w:val="001E30CF"/>
    <w:rsid w:val="00207046"/>
    <w:rsid w:val="00216B4D"/>
    <w:rsid w:val="00223A83"/>
    <w:rsid w:val="002407C0"/>
    <w:rsid w:val="00240CC6"/>
    <w:rsid w:val="0024543B"/>
    <w:rsid w:val="00276451"/>
    <w:rsid w:val="002912CD"/>
    <w:rsid w:val="002A3C1B"/>
    <w:rsid w:val="002A6D35"/>
    <w:rsid w:val="002B7335"/>
    <w:rsid w:val="002C288D"/>
    <w:rsid w:val="002C591F"/>
    <w:rsid w:val="002D2746"/>
    <w:rsid w:val="002D68B4"/>
    <w:rsid w:val="002F0DD1"/>
    <w:rsid w:val="002F48F7"/>
    <w:rsid w:val="003027E9"/>
    <w:rsid w:val="003065F7"/>
    <w:rsid w:val="00316450"/>
    <w:rsid w:val="00365DC6"/>
    <w:rsid w:val="0037124C"/>
    <w:rsid w:val="003C164B"/>
    <w:rsid w:val="003C313A"/>
    <w:rsid w:val="003D140A"/>
    <w:rsid w:val="003E4833"/>
    <w:rsid w:val="003F5076"/>
    <w:rsid w:val="003F7880"/>
    <w:rsid w:val="0041137B"/>
    <w:rsid w:val="004172E6"/>
    <w:rsid w:val="0041763D"/>
    <w:rsid w:val="004322B4"/>
    <w:rsid w:val="00457298"/>
    <w:rsid w:val="004869B5"/>
    <w:rsid w:val="00492765"/>
    <w:rsid w:val="0049532F"/>
    <w:rsid w:val="004B1FC2"/>
    <w:rsid w:val="004B2AFF"/>
    <w:rsid w:val="004C1435"/>
    <w:rsid w:val="004C381A"/>
    <w:rsid w:val="004C460A"/>
    <w:rsid w:val="004D3DB2"/>
    <w:rsid w:val="004D436C"/>
    <w:rsid w:val="004F130C"/>
    <w:rsid w:val="00506DD3"/>
    <w:rsid w:val="005335C3"/>
    <w:rsid w:val="0054775E"/>
    <w:rsid w:val="00553029"/>
    <w:rsid w:val="00595E08"/>
    <w:rsid w:val="005973B8"/>
    <w:rsid w:val="005A4FDB"/>
    <w:rsid w:val="005B3212"/>
    <w:rsid w:val="005B7FFB"/>
    <w:rsid w:val="005E57FC"/>
    <w:rsid w:val="005F50CB"/>
    <w:rsid w:val="005F7558"/>
    <w:rsid w:val="00623602"/>
    <w:rsid w:val="0062418D"/>
    <w:rsid w:val="0066145B"/>
    <w:rsid w:val="00675AB5"/>
    <w:rsid w:val="006A0BF9"/>
    <w:rsid w:val="006A1A80"/>
    <w:rsid w:val="006F44B7"/>
    <w:rsid w:val="007065E9"/>
    <w:rsid w:val="0071194B"/>
    <w:rsid w:val="0072225B"/>
    <w:rsid w:val="00725B05"/>
    <w:rsid w:val="007461FB"/>
    <w:rsid w:val="00752611"/>
    <w:rsid w:val="00756C12"/>
    <w:rsid w:val="0079280F"/>
    <w:rsid w:val="0079416F"/>
    <w:rsid w:val="007A1A79"/>
    <w:rsid w:val="007A2561"/>
    <w:rsid w:val="007C6E20"/>
    <w:rsid w:val="007E4E5B"/>
    <w:rsid w:val="007F166C"/>
    <w:rsid w:val="007F6428"/>
    <w:rsid w:val="00803912"/>
    <w:rsid w:val="00806BAB"/>
    <w:rsid w:val="00815255"/>
    <w:rsid w:val="008153CD"/>
    <w:rsid w:val="0082214B"/>
    <w:rsid w:val="00856639"/>
    <w:rsid w:val="00886DD7"/>
    <w:rsid w:val="00895C12"/>
    <w:rsid w:val="0089749F"/>
    <w:rsid w:val="008B665F"/>
    <w:rsid w:val="008D51D5"/>
    <w:rsid w:val="008F7972"/>
    <w:rsid w:val="00900083"/>
    <w:rsid w:val="00905EB9"/>
    <w:rsid w:val="009161E9"/>
    <w:rsid w:val="0092726D"/>
    <w:rsid w:val="009325E4"/>
    <w:rsid w:val="009334D2"/>
    <w:rsid w:val="009619F6"/>
    <w:rsid w:val="00985C9B"/>
    <w:rsid w:val="00986BEE"/>
    <w:rsid w:val="0099543E"/>
    <w:rsid w:val="009A2CC4"/>
    <w:rsid w:val="009C125F"/>
    <w:rsid w:val="00A0329A"/>
    <w:rsid w:val="00A16A78"/>
    <w:rsid w:val="00A27C01"/>
    <w:rsid w:val="00A36C99"/>
    <w:rsid w:val="00A41253"/>
    <w:rsid w:val="00A47840"/>
    <w:rsid w:val="00A5079A"/>
    <w:rsid w:val="00A75A10"/>
    <w:rsid w:val="00A94A92"/>
    <w:rsid w:val="00AA7C18"/>
    <w:rsid w:val="00AB22D7"/>
    <w:rsid w:val="00AD5587"/>
    <w:rsid w:val="00AE616C"/>
    <w:rsid w:val="00B370EC"/>
    <w:rsid w:val="00B43063"/>
    <w:rsid w:val="00B51D08"/>
    <w:rsid w:val="00B54C55"/>
    <w:rsid w:val="00B673D0"/>
    <w:rsid w:val="00B92317"/>
    <w:rsid w:val="00B92436"/>
    <w:rsid w:val="00BB1F55"/>
    <w:rsid w:val="00BD7375"/>
    <w:rsid w:val="00BE08D1"/>
    <w:rsid w:val="00BF0155"/>
    <w:rsid w:val="00BF7D4D"/>
    <w:rsid w:val="00C07050"/>
    <w:rsid w:val="00C21109"/>
    <w:rsid w:val="00C31538"/>
    <w:rsid w:val="00C31592"/>
    <w:rsid w:val="00C3760A"/>
    <w:rsid w:val="00C70164"/>
    <w:rsid w:val="00C750C7"/>
    <w:rsid w:val="00C97510"/>
    <w:rsid w:val="00CB7015"/>
    <w:rsid w:val="00D00D0D"/>
    <w:rsid w:val="00D15384"/>
    <w:rsid w:val="00D24927"/>
    <w:rsid w:val="00D40D3D"/>
    <w:rsid w:val="00D61437"/>
    <w:rsid w:val="00D90DED"/>
    <w:rsid w:val="00D9763F"/>
    <w:rsid w:val="00DA15FA"/>
    <w:rsid w:val="00DD545A"/>
    <w:rsid w:val="00DE4B47"/>
    <w:rsid w:val="00DF065B"/>
    <w:rsid w:val="00E11F42"/>
    <w:rsid w:val="00E13D35"/>
    <w:rsid w:val="00E30810"/>
    <w:rsid w:val="00E467FC"/>
    <w:rsid w:val="00E56B7F"/>
    <w:rsid w:val="00E67D79"/>
    <w:rsid w:val="00E95FDB"/>
    <w:rsid w:val="00E97C80"/>
    <w:rsid w:val="00EA5615"/>
    <w:rsid w:val="00EB3F05"/>
    <w:rsid w:val="00EB7E8E"/>
    <w:rsid w:val="00EC7999"/>
    <w:rsid w:val="00ED08B0"/>
    <w:rsid w:val="00ED7DE8"/>
    <w:rsid w:val="00F44D56"/>
    <w:rsid w:val="00F54A17"/>
    <w:rsid w:val="00F67CEA"/>
    <w:rsid w:val="00F80A70"/>
    <w:rsid w:val="00FD01A7"/>
    <w:rsid w:val="00FF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85CE"/>
  <w15:docId w15:val="{11AE7EE8-E9E7-464E-82CD-7A42CB47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51"/>
    <w:pPr>
      <w:spacing w:after="160" w:line="259" w:lineRule="auto"/>
    </w:pPr>
    <w:rPr>
      <w:lang w:val="en-GB"/>
    </w:rPr>
  </w:style>
  <w:style w:type="paragraph" w:styleId="Heading1">
    <w:name w:val="heading 1"/>
    <w:basedOn w:val="Normal"/>
    <w:next w:val="Normal"/>
    <w:link w:val="Heading1Char"/>
    <w:uiPriority w:val="9"/>
    <w:qFormat/>
    <w:rsid w:val="00E308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37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4B2AFF"/>
    <w:pPr>
      <w:spacing w:before="100" w:beforeAutospacing="1" w:after="100" w:afterAutospacing="1" w:line="240" w:lineRule="auto"/>
      <w:outlineLvl w:val="3"/>
    </w:pPr>
    <w:rPr>
      <w:rFonts w:ascii="Times New Roman" w:eastAsia="Times New Roman" w:hAnsi="Times New Roman" w:cs="Times New Roman"/>
      <w:b/>
      <w:bCs/>
      <w:sz w:val="24"/>
      <w:szCs w:val="24"/>
      <w:lang w:val="aa-ET" w:eastAsia="aa-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59"/>
    <w:rsid w:val="001D0851"/>
    <w:pPr>
      <w:spacing w:after="0" w:line="240" w:lineRule="auto"/>
    </w:pPr>
    <w:rPr>
      <w:rFonts w:ascii="Calibri" w:eastAsia="Calibri" w:hAnsi="Calibri" w:cs="Times New Roman"/>
      <w:lang w:val="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Scriptoria bullet points,List Paragraph 1,Table of contents numbered,List Paragraph in table,PDP DOCUMENT SUBTITLE,Bullets,List Paragraph (numbered (a)),Bullet Points,Liste Paragraf,Paragraphe de liste PBLH,Graph &amp; Table tite,Titre1,List1"/>
    <w:basedOn w:val="Normal"/>
    <w:link w:val="ListParagraphChar"/>
    <w:uiPriority w:val="34"/>
    <w:qFormat/>
    <w:rsid w:val="001D0851"/>
    <w:pPr>
      <w:spacing w:after="0" w:line="240" w:lineRule="auto"/>
      <w:ind w:left="720"/>
      <w:contextualSpacing/>
    </w:pPr>
    <w:rPr>
      <w:rFonts w:ascii="Times New Roman" w:eastAsia="Times New Roman" w:hAnsi="Times New Roman" w:cs="Times New Roman"/>
      <w:sz w:val="24"/>
      <w:szCs w:val="20"/>
      <w:lang w:val="ro-RO" w:eastAsia="ru-RU"/>
    </w:rPr>
  </w:style>
  <w:style w:type="character" w:customStyle="1" w:styleId="fontstyle01">
    <w:name w:val="fontstyle01"/>
    <w:basedOn w:val="DefaultParagraphFont"/>
    <w:rsid w:val="001D0851"/>
    <w:rPr>
      <w:rFonts w:ascii="ArialMT" w:hAnsi="ArialMT" w:hint="default"/>
      <w:b w:val="0"/>
      <w:bCs w:val="0"/>
      <w:i w:val="0"/>
      <w:iCs w:val="0"/>
      <w:color w:val="000000"/>
      <w:sz w:val="20"/>
      <w:szCs w:val="20"/>
    </w:rPr>
  </w:style>
  <w:style w:type="paragraph" w:customStyle="1" w:styleId="Default">
    <w:name w:val="Default"/>
    <w:rsid w:val="001D08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criptoria bullet points Char,List Paragraph 1 Char,Table of contents numbered Char,List Paragraph in table Char,PDP DOCUMENT SUBTITLE Char,Bullets Char,List Paragraph (numbered (a)) Char,Bullet Points Char,Liste Paragraf Char"/>
    <w:link w:val="ListParagraph"/>
    <w:uiPriority w:val="34"/>
    <w:qFormat/>
    <w:locked/>
    <w:rsid w:val="001D0851"/>
    <w:rPr>
      <w:rFonts w:ascii="Times New Roman" w:eastAsia="Times New Roman" w:hAnsi="Times New Roman" w:cs="Times New Roman"/>
      <w:sz w:val="24"/>
      <w:szCs w:val="20"/>
      <w:lang w:val="ro-RO" w:eastAsia="ru-RU"/>
    </w:rPr>
  </w:style>
  <w:style w:type="character" w:styleId="Hyperlink">
    <w:name w:val="Hyperlink"/>
    <w:uiPriority w:val="99"/>
    <w:rsid w:val="001D0851"/>
    <w:rPr>
      <w:color w:val="0000FF"/>
      <w:u w:val="single"/>
    </w:rPr>
  </w:style>
  <w:style w:type="table" w:styleId="TableGrid">
    <w:name w:val="Table Grid"/>
    <w:basedOn w:val="TableNormal"/>
    <w:uiPriority w:val="59"/>
    <w:rsid w:val="001D0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0D0D"/>
    <w:pPr>
      <w:tabs>
        <w:tab w:val="center" w:pos="4844"/>
        <w:tab w:val="right" w:pos="9689"/>
      </w:tabs>
      <w:spacing w:after="0" w:line="240" w:lineRule="auto"/>
    </w:pPr>
  </w:style>
  <w:style w:type="character" w:customStyle="1" w:styleId="HeaderChar">
    <w:name w:val="Header Char"/>
    <w:basedOn w:val="DefaultParagraphFont"/>
    <w:link w:val="Header"/>
    <w:uiPriority w:val="99"/>
    <w:rsid w:val="00D00D0D"/>
    <w:rPr>
      <w:lang w:val="en-GB"/>
    </w:rPr>
  </w:style>
  <w:style w:type="paragraph" w:styleId="Footer">
    <w:name w:val="footer"/>
    <w:basedOn w:val="Normal"/>
    <w:link w:val="FooterChar"/>
    <w:uiPriority w:val="99"/>
    <w:unhideWhenUsed/>
    <w:rsid w:val="00D00D0D"/>
    <w:pPr>
      <w:tabs>
        <w:tab w:val="center" w:pos="4844"/>
        <w:tab w:val="right" w:pos="9689"/>
      </w:tabs>
      <w:spacing w:after="0" w:line="240" w:lineRule="auto"/>
    </w:pPr>
  </w:style>
  <w:style w:type="character" w:customStyle="1" w:styleId="FooterChar">
    <w:name w:val="Footer Char"/>
    <w:basedOn w:val="DefaultParagraphFont"/>
    <w:link w:val="Footer"/>
    <w:uiPriority w:val="99"/>
    <w:rsid w:val="00D00D0D"/>
    <w:rPr>
      <w:lang w:val="en-GB"/>
    </w:rPr>
  </w:style>
  <w:style w:type="character" w:customStyle="1" w:styleId="Heading4Char">
    <w:name w:val="Heading 4 Char"/>
    <w:basedOn w:val="DefaultParagraphFont"/>
    <w:link w:val="Heading4"/>
    <w:uiPriority w:val="9"/>
    <w:rsid w:val="004B2AFF"/>
    <w:rPr>
      <w:rFonts w:ascii="Times New Roman" w:eastAsia="Times New Roman" w:hAnsi="Times New Roman" w:cs="Times New Roman"/>
      <w:b/>
      <w:bCs/>
      <w:sz w:val="24"/>
      <w:szCs w:val="24"/>
      <w:lang w:val="aa-ET" w:eastAsia="aa-ET"/>
    </w:rPr>
  </w:style>
  <w:style w:type="character" w:styleId="Strong">
    <w:name w:val="Strong"/>
    <w:basedOn w:val="DefaultParagraphFont"/>
    <w:uiPriority w:val="22"/>
    <w:qFormat/>
    <w:rsid w:val="004B2AFF"/>
    <w:rPr>
      <w:b/>
      <w:bCs/>
    </w:rPr>
  </w:style>
  <w:style w:type="character" w:customStyle="1" w:styleId="UnresolvedMention">
    <w:name w:val="Unresolved Mention"/>
    <w:basedOn w:val="DefaultParagraphFont"/>
    <w:uiPriority w:val="99"/>
    <w:semiHidden/>
    <w:unhideWhenUsed/>
    <w:rsid w:val="003F5076"/>
    <w:rPr>
      <w:color w:val="605E5C"/>
      <w:shd w:val="clear" w:color="auto" w:fill="E1DFDD"/>
    </w:rPr>
  </w:style>
  <w:style w:type="paragraph" w:styleId="NormalWeb">
    <w:name w:val="Normal (Web)"/>
    <w:basedOn w:val="Normal"/>
    <w:uiPriority w:val="99"/>
    <w:unhideWhenUsed/>
    <w:rsid w:val="00E11F42"/>
    <w:pPr>
      <w:spacing w:after="0" w:line="240" w:lineRule="auto"/>
      <w:ind w:firstLine="567"/>
      <w:jc w:val="both"/>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9C125F"/>
  </w:style>
  <w:style w:type="paragraph" w:styleId="NoSpacing">
    <w:name w:val="No Spacing"/>
    <w:uiPriority w:val="1"/>
    <w:qFormat/>
    <w:rsid w:val="002F48F7"/>
    <w:pPr>
      <w:spacing w:after="240" w:line="240" w:lineRule="auto"/>
      <w:ind w:left="432" w:hanging="432"/>
      <w:jc w:val="both"/>
    </w:pPr>
    <w:rPr>
      <w:rFonts w:ascii="Times New Roman" w:hAnsi="Times New Roman"/>
      <w:sz w:val="24"/>
      <w:lang w:val="ro-RO"/>
    </w:rPr>
  </w:style>
  <w:style w:type="character" w:customStyle="1" w:styleId="apple-converted-space">
    <w:name w:val="apple-converted-space"/>
    <w:basedOn w:val="DefaultParagraphFont"/>
    <w:rsid w:val="009334D2"/>
  </w:style>
  <w:style w:type="character" w:customStyle="1" w:styleId="Heading2Char">
    <w:name w:val="Heading 2 Char"/>
    <w:basedOn w:val="DefaultParagraphFont"/>
    <w:link w:val="Heading2"/>
    <w:uiPriority w:val="9"/>
    <w:semiHidden/>
    <w:rsid w:val="00C3760A"/>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E30810"/>
    <w:rPr>
      <w:rFonts w:asciiTheme="majorHAnsi" w:eastAsiaTheme="majorEastAsia" w:hAnsiTheme="majorHAnsi" w:cstheme="majorBidi"/>
      <w:color w:val="365F91" w:themeColor="accent1" w:themeShade="BF"/>
      <w:sz w:val="32"/>
      <w:szCs w:val="32"/>
      <w:lang w:val="en-GB"/>
    </w:rPr>
  </w:style>
  <w:style w:type="character" w:customStyle="1" w:styleId="a">
    <w:name w:val="a"/>
    <w:basedOn w:val="DefaultParagraphFont"/>
    <w:rsid w:val="00C3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4506">
      <w:bodyDiv w:val="1"/>
      <w:marLeft w:val="0"/>
      <w:marRight w:val="0"/>
      <w:marTop w:val="0"/>
      <w:marBottom w:val="0"/>
      <w:divBdr>
        <w:top w:val="none" w:sz="0" w:space="0" w:color="auto"/>
        <w:left w:val="none" w:sz="0" w:space="0" w:color="auto"/>
        <w:bottom w:val="none" w:sz="0" w:space="0" w:color="auto"/>
        <w:right w:val="none" w:sz="0" w:space="0" w:color="auto"/>
      </w:divBdr>
    </w:div>
    <w:div w:id="637761675">
      <w:bodyDiv w:val="1"/>
      <w:marLeft w:val="0"/>
      <w:marRight w:val="0"/>
      <w:marTop w:val="0"/>
      <w:marBottom w:val="0"/>
      <w:divBdr>
        <w:top w:val="none" w:sz="0" w:space="0" w:color="auto"/>
        <w:left w:val="none" w:sz="0" w:space="0" w:color="auto"/>
        <w:bottom w:val="none" w:sz="0" w:space="0" w:color="auto"/>
        <w:right w:val="none" w:sz="0" w:space="0" w:color="auto"/>
      </w:divBdr>
    </w:div>
    <w:div w:id="813135316">
      <w:bodyDiv w:val="1"/>
      <w:marLeft w:val="0"/>
      <w:marRight w:val="0"/>
      <w:marTop w:val="0"/>
      <w:marBottom w:val="0"/>
      <w:divBdr>
        <w:top w:val="none" w:sz="0" w:space="0" w:color="auto"/>
        <w:left w:val="none" w:sz="0" w:space="0" w:color="auto"/>
        <w:bottom w:val="none" w:sz="0" w:space="0" w:color="auto"/>
        <w:right w:val="none" w:sz="0" w:space="0" w:color="auto"/>
      </w:divBdr>
    </w:div>
    <w:div w:id="880019952">
      <w:bodyDiv w:val="1"/>
      <w:marLeft w:val="0"/>
      <w:marRight w:val="0"/>
      <w:marTop w:val="0"/>
      <w:marBottom w:val="0"/>
      <w:divBdr>
        <w:top w:val="none" w:sz="0" w:space="0" w:color="auto"/>
        <w:left w:val="none" w:sz="0" w:space="0" w:color="auto"/>
        <w:bottom w:val="none" w:sz="0" w:space="0" w:color="auto"/>
        <w:right w:val="none" w:sz="0" w:space="0" w:color="auto"/>
      </w:divBdr>
    </w:div>
    <w:div w:id="1031884960">
      <w:bodyDiv w:val="1"/>
      <w:marLeft w:val="0"/>
      <w:marRight w:val="0"/>
      <w:marTop w:val="0"/>
      <w:marBottom w:val="0"/>
      <w:divBdr>
        <w:top w:val="none" w:sz="0" w:space="0" w:color="auto"/>
        <w:left w:val="none" w:sz="0" w:space="0" w:color="auto"/>
        <w:bottom w:val="none" w:sz="0" w:space="0" w:color="auto"/>
        <w:right w:val="none" w:sz="0" w:space="0" w:color="auto"/>
      </w:divBdr>
    </w:div>
    <w:div w:id="1618944976">
      <w:bodyDiv w:val="1"/>
      <w:marLeft w:val="0"/>
      <w:marRight w:val="0"/>
      <w:marTop w:val="0"/>
      <w:marBottom w:val="0"/>
      <w:divBdr>
        <w:top w:val="none" w:sz="0" w:space="0" w:color="auto"/>
        <w:left w:val="none" w:sz="0" w:space="0" w:color="auto"/>
        <w:bottom w:val="none" w:sz="0" w:space="0" w:color="auto"/>
        <w:right w:val="none" w:sz="0" w:space="0" w:color="auto"/>
      </w:divBdr>
    </w:div>
    <w:div w:id="1772972960">
      <w:bodyDiv w:val="1"/>
      <w:marLeft w:val="0"/>
      <w:marRight w:val="0"/>
      <w:marTop w:val="0"/>
      <w:marBottom w:val="0"/>
      <w:divBdr>
        <w:top w:val="none" w:sz="0" w:space="0" w:color="auto"/>
        <w:left w:val="none" w:sz="0" w:space="0" w:color="auto"/>
        <w:bottom w:val="none" w:sz="0" w:space="0" w:color="auto"/>
        <w:right w:val="none" w:sz="0" w:space="0" w:color="auto"/>
      </w:divBdr>
    </w:div>
    <w:div w:id="1898082168">
      <w:bodyDiv w:val="1"/>
      <w:marLeft w:val="0"/>
      <w:marRight w:val="0"/>
      <w:marTop w:val="0"/>
      <w:marBottom w:val="0"/>
      <w:divBdr>
        <w:top w:val="none" w:sz="0" w:space="0" w:color="auto"/>
        <w:left w:val="none" w:sz="0" w:space="0" w:color="auto"/>
        <w:bottom w:val="none" w:sz="0" w:space="0" w:color="auto"/>
        <w:right w:val="none" w:sz="0" w:space="0" w:color="auto"/>
      </w:divBdr>
    </w:div>
    <w:div w:id="2077773443">
      <w:bodyDiv w:val="1"/>
      <w:marLeft w:val="0"/>
      <w:marRight w:val="0"/>
      <w:marTop w:val="0"/>
      <w:marBottom w:val="0"/>
      <w:divBdr>
        <w:top w:val="none" w:sz="0" w:space="0" w:color="auto"/>
        <w:left w:val="none" w:sz="0" w:space="0" w:color="auto"/>
        <w:bottom w:val="none" w:sz="0" w:space="0" w:color="auto"/>
        <w:right w:val="none" w:sz="0" w:space="0" w:color="auto"/>
      </w:divBdr>
    </w:div>
    <w:div w:id="2079278167">
      <w:bodyDiv w:val="1"/>
      <w:marLeft w:val="0"/>
      <w:marRight w:val="0"/>
      <w:marTop w:val="0"/>
      <w:marBottom w:val="0"/>
      <w:divBdr>
        <w:top w:val="none" w:sz="0" w:space="0" w:color="auto"/>
        <w:left w:val="none" w:sz="0" w:space="0" w:color="auto"/>
        <w:bottom w:val="none" w:sz="0" w:space="0" w:color="auto"/>
        <w:right w:val="none" w:sz="0" w:space="0" w:color="auto"/>
      </w:divBdr>
      <w:divsChild>
        <w:div w:id="862784137">
          <w:marLeft w:val="0"/>
          <w:marRight w:val="0"/>
          <w:marTop w:val="0"/>
          <w:marBottom w:val="0"/>
          <w:divBdr>
            <w:top w:val="none" w:sz="0" w:space="0" w:color="auto"/>
            <w:left w:val="none" w:sz="0" w:space="0" w:color="auto"/>
            <w:bottom w:val="none" w:sz="0" w:space="0" w:color="auto"/>
            <w:right w:val="none" w:sz="0" w:space="0" w:color="auto"/>
          </w:divBdr>
        </w:div>
        <w:div w:id="891036079">
          <w:marLeft w:val="0"/>
          <w:marRight w:val="0"/>
          <w:marTop w:val="0"/>
          <w:marBottom w:val="0"/>
          <w:divBdr>
            <w:top w:val="none" w:sz="0" w:space="0" w:color="auto"/>
            <w:left w:val="none" w:sz="0" w:space="0" w:color="auto"/>
            <w:bottom w:val="none" w:sz="0" w:space="0" w:color="auto"/>
            <w:right w:val="none" w:sz="0" w:space="0" w:color="auto"/>
          </w:divBdr>
        </w:div>
        <w:div w:id="1491947702">
          <w:marLeft w:val="0"/>
          <w:marRight w:val="0"/>
          <w:marTop w:val="0"/>
          <w:marBottom w:val="0"/>
          <w:divBdr>
            <w:top w:val="none" w:sz="0" w:space="0" w:color="auto"/>
            <w:left w:val="none" w:sz="0" w:space="0" w:color="auto"/>
            <w:bottom w:val="none" w:sz="0" w:space="0" w:color="auto"/>
            <w:right w:val="none" w:sz="0" w:space="0" w:color="auto"/>
          </w:divBdr>
        </w:div>
        <w:div w:id="742965">
          <w:marLeft w:val="0"/>
          <w:marRight w:val="0"/>
          <w:marTop w:val="0"/>
          <w:marBottom w:val="0"/>
          <w:divBdr>
            <w:top w:val="none" w:sz="0" w:space="0" w:color="auto"/>
            <w:left w:val="none" w:sz="0" w:space="0" w:color="auto"/>
            <w:bottom w:val="none" w:sz="0" w:space="0" w:color="auto"/>
            <w:right w:val="none" w:sz="0" w:space="0" w:color="auto"/>
          </w:divBdr>
        </w:div>
        <w:div w:id="1292057810">
          <w:marLeft w:val="0"/>
          <w:marRight w:val="0"/>
          <w:marTop w:val="0"/>
          <w:marBottom w:val="0"/>
          <w:divBdr>
            <w:top w:val="none" w:sz="0" w:space="0" w:color="auto"/>
            <w:left w:val="none" w:sz="0" w:space="0" w:color="auto"/>
            <w:bottom w:val="none" w:sz="0" w:space="0" w:color="auto"/>
            <w:right w:val="none" w:sz="0" w:space="0" w:color="auto"/>
          </w:divBdr>
        </w:div>
        <w:div w:id="1526358735">
          <w:marLeft w:val="0"/>
          <w:marRight w:val="0"/>
          <w:marTop w:val="0"/>
          <w:marBottom w:val="0"/>
          <w:divBdr>
            <w:top w:val="none" w:sz="0" w:space="0" w:color="auto"/>
            <w:left w:val="none" w:sz="0" w:space="0" w:color="auto"/>
            <w:bottom w:val="none" w:sz="0" w:space="0" w:color="auto"/>
            <w:right w:val="none" w:sz="0" w:space="0" w:color="auto"/>
          </w:divBdr>
        </w:div>
        <w:div w:id="917834062">
          <w:marLeft w:val="0"/>
          <w:marRight w:val="0"/>
          <w:marTop w:val="0"/>
          <w:marBottom w:val="0"/>
          <w:divBdr>
            <w:top w:val="none" w:sz="0" w:space="0" w:color="auto"/>
            <w:left w:val="none" w:sz="0" w:space="0" w:color="auto"/>
            <w:bottom w:val="none" w:sz="0" w:space="0" w:color="auto"/>
            <w:right w:val="none" w:sz="0" w:space="0" w:color="auto"/>
          </w:divBdr>
        </w:div>
        <w:div w:id="2041709004">
          <w:marLeft w:val="0"/>
          <w:marRight w:val="0"/>
          <w:marTop w:val="0"/>
          <w:marBottom w:val="0"/>
          <w:divBdr>
            <w:top w:val="none" w:sz="0" w:space="0" w:color="auto"/>
            <w:left w:val="none" w:sz="0" w:space="0" w:color="auto"/>
            <w:bottom w:val="none" w:sz="0" w:space="0" w:color="auto"/>
            <w:right w:val="none" w:sz="0" w:space="0" w:color="auto"/>
          </w:divBdr>
        </w:div>
        <w:div w:id="1714034194">
          <w:marLeft w:val="0"/>
          <w:marRight w:val="0"/>
          <w:marTop w:val="0"/>
          <w:marBottom w:val="0"/>
          <w:divBdr>
            <w:top w:val="none" w:sz="0" w:space="0" w:color="auto"/>
            <w:left w:val="none" w:sz="0" w:space="0" w:color="auto"/>
            <w:bottom w:val="none" w:sz="0" w:space="0" w:color="auto"/>
            <w:right w:val="none" w:sz="0" w:space="0" w:color="auto"/>
          </w:divBdr>
        </w:div>
        <w:div w:id="1358700736">
          <w:marLeft w:val="0"/>
          <w:marRight w:val="0"/>
          <w:marTop w:val="0"/>
          <w:marBottom w:val="0"/>
          <w:divBdr>
            <w:top w:val="none" w:sz="0" w:space="0" w:color="auto"/>
            <w:left w:val="none" w:sz="0" w:space="0" w:color="auto"/>
            <w:bottom w:val="none" w:sz="0" w:space="0" w:color="auto"/>
            <w:right w:val="none" w:sz="0" w:space="0" w:color="auto"/>
          </w:divBdr>
        </w:div>
        <w:div w:id="98304990">
          <w:marLeft w:val="0"/>
          <w:marRight w:val="0"/>
          <w:marTop w:val="0"/>
          <w:marBottom w:val="0"/>
          <w:divBdr>
            <w:top w:val="none" w:sz="0" w:space="0" w:color="auto"/>
            <w:left w:val="none" w:sz="0" w:space="0" w:color="auto"/>
            <w:bottom w:val="none" w:sz="0" w:space="0" w:color="auto"/>
            <w:right w:val="none" w:sz="0" w:space="0" w:color="auto"/>
          </w:divBdr>
        </w:div>
        <w:div w:id="1437292912">
          <w:marLeft w:val="0"/>
          <w:marRight w:val="0"/>
          <w:marTop w:val="0"/>
          <w:marBottom w:val="0"/>
          <w:divBdr>
            <w:top w:val="none" w:sz="0" w:space="0" w:color="auto"/>
            <w:left w:val="none" w:sz="0" w:space="0" w:color="auto"/>
            <w:bottom w:val="none" w:sz="0" w:space="0" w:color="auto"/>
            <w:right w:val="none" w:sz="0" w:space="0" w:color="auto"/>
          </w:divBdr>
        </w:div>
        <w:div w:id="789663448">
          <w:marLeft w:val="0"/>
          <w:marRight w:val="0"/>
          <w:marTop w:val="0"/>
          <w:marBottom w:val="0"/>
          <w:divBdr>
            <w:top w:val="none" w:sz="0" w:space="0" w:color="auto"/>
            <w:left w:val="none" w:sz="0" w:space="0" w:color="auto"/>
            <w:bottom w:val="none" w:sz="0" w:space="0" w:color="auto"/>
            <w:right w:val="none" w:sz="0" w:space="0" w:color="auto"/>
          </w:divBdr>
        </w:div>
        <w:div w:id="1253466350">
          <w:marLeft w:val="0"/>
          <w:marRight w:val="0"/>
          <w:marTop w:val="0"/>
          <w:marBottom w:val="0"/>
          <w:divBdr>
            <w:top w:val="none" w:sz="0" w:space="0" w:color="auto"/>
            <w:left w:val="none" w:sz="0" w:space="0" w:color="auto"/>
            <w:bottom w:val="none" w:sz="0" w:space="0" w:color="auto"/>
            <w:right w:val="none" w:sz="0" w:space="0" w:color="auto"/>
          </w:divBdr>
        </w:div>
        <w:div w:id="853960909">
          <w:marLeft w:val="0"/>
          <w:marRight w:val="0"/>
          <w:marTop w:val="0"/>
          <w:marBottom w:val="0"/>
          <w:divBdr>
            <w:top w:val="none" w:sz="0" w:space="0" w:color="auto"/>
            <w:left w:val="none" w:sz="0" w:space="0" w:color="auto"/>
            <w:bottom w:val="none" w:sz="0" w:space="0" w:color="auto"/>
            <w:right w:val="none" w:sz="0" w:space="0" w:color="auto"/>
          </w:divBdr>
        </w:div>
        <w:div w:id="953094293">
          <w:marLeft w:val="0"/>
          <w:marRight w:val="0"/>
          <w:marTop w:val="0"/>
          <w:marBottom w:val="0"/>
          <w:divBdr>
            <w:top w:val="none" w:sz="0" w:space="0" w:color="auto"/>
            <w:left w:val="none" w:sz="0" w:space="0" w:color="auto"/>
            <w:bottom w:val="none" w:sz="0" w:space="0" w:color="auto"/>
            <w:right w:val="none" w:sz="0" w:space="0" w:color="auto"/>
          </w:divBdr>
        </w:div>
        <w:div w:id="806554856">
          <w:marLeft w:val="0"/>
          <w:marRight w:val="0"/>
          <w:marTop w:val="0"/>
          <w:marBottom w:val="0"/>
          <w:divBdr>
            <w:top w:val="none" w:sz="0" w:space="0" w:color="auto"/>
            <w:left w:val="none" w:sz="0" w:space="0" w:color="auto"/>
            <w:bottom w:val="none" w:sz="0" w:space="0" w:color="auto"/>
            <w:right w:val="none" w:sz="0" w:space="0" w:color="auto"/>
          </w:divBdr>
        </w:div>
        <w:div w:id="879056165">
          <w:marLeft w:val="0"/>
          <w:marRight w:val="0"/>
          <w:marTop w:val="0"/>
          <w:marBottom w:val="0"/>
          <w:divBdr>
            <w:top w:val="none" w:sz="0" w:space="0" w:color="auto"/>
            <w:left w:val="none" w:sz="0" w:space="0" w:color="auto"/>
            <w:bottom w:val="none" w:sz="0" w:space="0" w:color="auto"/>
            <w:right w:val="none" w:sz="0" w:space="0" w:color="auto"/>
          </w:divBdr>
        </w:div>
        <w:div w:id="153303125">
          <w:marLeft w:val="0"/>
          <w:marRight w:val="0"/>
          <w:marTop w:val="0"/>
          <w:marBottom w:val="0"/>
          <w:divBdr>
            <w:top w:val="none" w:sz="0" w:space="0" w:color="auto"/>
            <w:left w:val="none" w:sz="0" w:space="0" w:color="auto"/>
            <w:bottom w:val="none" w:sz="0" w:space="0" w:color="auto"/>
            <w:right w:val="none" w:sz="0" w:space="0" w:color="auto"/>
          </w:divBdr>
        </w:div>
        <w:div w:id="767778704">
          <w:marLeft w:val="0"/>
          <w:marRight w:val="0"/>
          <w:marTop w:val="0"/>
          <w:marBottom w:val="0"/>
          <w:divBdr>
            <w:top w:val="none" w:sz="0" w:space="0" w:color="auto"/>
            <w:left w:val="none" w:sz="0" w:space="0" w:color="auto"/>
            <w:bottom w:val="none" w:sz="0" w:space="0" w:color="auto"/>
            <w:right w:val="none" w:sz="0" w:space="0" w:color="auto"/>
          </w:divBdr>
        </w:div>
        <w:div w:id="932127093">
          <w:marLeft w:val="0"/>
          <w:marRight w:val="0"/>
          <w:marTop w:val="0"/>
          <w:marBottom w:val="0"/>
          <w:divBdr>
            <w:top w:val="none" w:sz="0" w:space="0" w:color="auto"/>
            <w:left w:val="none" w:sz="0" w:space="0" w:color="auto"/>
            <w:bottom w:val="none" w:sz="0" w:space="0" w:color="auto"/>
            <w:right w:val="none" w:sz="0" w:space="0" w:color="auto"/>
          </w:divBdr>
        </w:div>
        <w:div w:id="120658820">
          <w:marLeft w:val="0"/>
          <w:marRight w:val="0"/>
          <w:marTop w:val="0"/>
          <w:marBottom w:val="0"/>
          <w:divBdr>
            <w:top w:val="none" w:sz="0" w:space="0" w:color="auto"/>
            <w:left w:val="none" w:sz="0" w:space="0" w:color="auto"/>
            <w:bottom w:val="none" w:sz="0" w:space="0" w:color="auto"/>
            <w:right w:val="none" w:sz="0" w:space="0" w:color="auto"/>
          </w:divBdr>
        </w:div>
        <w:div w:id="543445532">
          <w:marLeft w:val="0"/>
          <w:marRight w:val="0"/>
          <w:marTop w:val="0"/>
          <w:marBottom w:val="0"/>
          <w:divBdr>
            <w:top w:val="none" w:sz="0" w:space="0" w:color="auto"/>
            <w:left w:val="none" w:sz="0" w:space="0" w:color="auto"/>
            <w:bottom w:val="none" w:sz="0" w:space="0" w:color="auto"/>
            <w:right w:val="none" w:sz="0" w:space="0" w:color="auto"/>
          </w:divBdr>
        </w:div>
        <w:div w:id="420567726">
          <w:marLeft w:val="0"/>
          <w:marRight w:val="0"/>
          <w:marTop w:val="0"/>
          <w:marBottom w:val="0"/>
          <w:divBdr>
            <w:top w:val="none" w:sz="0" w:space="0" w:color="auto"/>
            <w:left w:val="none" w:sz="0" w:space="0" w:color="auto"/>
            <w:bottom w:val="none" w:sz="0" w:space="0" w:color="auto"/>
            <w:right w:val="none" w:sz="0" w:space="0" w:color="auto"/>
          </w:divBdr>
        </w:div>
        <w:div w:id="1903246518">
          <w:marLeft w:val="0"/>
          <w:marRight w:val="0"/>
          <w:marTop w:val="0"/>
          <w:marBottom w:val="0"/>
          <w:divBdr>
            <w:top w:val="none" w:sz="0" w:space="0" w:color="auto"/>
            <w:left w:val="none" w:sz="0" w:space="0" w:color="auto"/>
            <w:bottom w:val="none" w:sz="0" w:space="0" w:color="auto"/>
            <w:right w:val="none" w:sz="0" w:space="0" w:color="auto"/>
          </w:divBdr>
        </w:div>
      </w:divsChild>
    </w:div>
    <w:div w:id="2135633163">
      <w:bodyDiv w:val="1"/>
      <w:marLeft w:val="0"/>
      <w:marRight w:val="0"/>
      <w:marTop w:val="0"/>
      <w:marBottom w:val="0"/>
      <w:divBdr>
        <w:top w:val="none" w:sz="0" w:space="0" w:color="auto"/>
        <w:left w:val="none" w:sz="0" w:space="0" w:color="auto"/>
        <w:bottom w:val="none" w:sz="0" w:space="0" w:color="auto"/>
        <w:right w:val="none" w:sz="0" w:space="0" w:color="auto"/>
      </w:divBdr>
      <w:divsChild>
        <w:div w:id="1187521041">
          <w:marLeft w:val="0"/>
          <w:marRight w:val="0"/>
          <w:marTop w:val="0"/>
          <w:marBottom w:val="0"/>
          <w:divBdr>
            <w:top w:val="none" w:sz="0" w:space="0" w:color="auto"/>
            <w:left w:val="none" w:sz="0" w:space="0" w:color="auto"/>
            <w:bottom w:val="none" w:sz="0" w:space="0" w:color="auto"/>
            <w:right w:val="none" w:sz="0" w:space="0" w:color="auto"/>
          </w:divBdr>
        </w:div>
        <w:div w:id="1914312330">
          <w:marLeft w:val="0"/>
          <w:marRight w:val="0"/>
          <w:marTop w:val="0"/>
          <w:marBottom w:val="0"/>
          <w:divBdr>
            <w:top w:val="none" w:sz="0" w:space="0" w:color="auto"/>
            <w:left w:val="none" w:sz="0" w:space="0" w:color="auto"/>
            <w:bottom w:val="none" w:sz="0" w:space="0" w:color="auto"/>
            <w:right w:val="none" w:sz="0" w:space="0" w:color="auto"/>
          </w:divBdr>
        </w:div>
        <w:div w:id="750351602">
          <w:marLeft w:val="0"/>
          <w:marRight w:val="0"/>
          <w:marTop w:val="0"/>
          <w:marBottom w:val="0"/>
          <w:divBdr>
            <w:top w:val="none" w:sz="0" w:space="0" w:color="auto"/>
            <w:left w:val="none" w:sz="0" w:space="0" w:color="auto"/>
            <w:bottom w:val="none" w:sz="0" w:space="0" w:color="auto"/>
            <w:right w:val="none" w:sz="0" w:space="0" w:color="auto"/>
          </w:divBdr>
        </w:div>
        <w:div w:id="116995749">
          <w:marLeft w:val="0"/>
          <w:marRight w:val="0"/>
          <w:marTop w:val="0"/>
          <w:marBottom w:val="0"/>
          <w:divBdr>
            <w:top w:val="none" w:sz="0" w:space="0" w:color="auto"/>
            <w:left w:val="none" w:sz="0" w:space="0" w:color="auto"/>
            <w:bottom w:val="none" w:sz="0" w:space="0" w:color="auto"/>
            <w:right w:val="none" w:sz="0" w:space="0" w:color="auto"/>
          </w:divBdr>
        </w:div>
        <w:div w:id="1563129863">
          <w:marLeft w:val="0"/>
          <w:marRight w:val="0"/>
          <w:marTop w:val="0"/>
          <w:marBottom w:val="0"/>
          <w:divBdr>
            <w:top w:val="none" w:sz="0" w:space="0" w:color="auto"/>
            <w:left w:val="none" w:sz="0" w:space="0" w:color="auto"/>
            <w:bottom w:val="none" w:sz="0" w:space="0" w:color="auto"/>
            <w:right w:val="none" w:sz="0" w:space="0" w:color="auto"/>
          </w:divBdr>
        </w:div>
        <w:div w:id="1277983703">
          <w:marLeft w:val="0"/>
          <w:marRight w:val="0"/>
          <w:marTop w:val="0"/>
          <w:marBottom w:val="0"/>
          <w:divBdr>
            <w:top w:val="none" w:sz="0" w:space="0" w:color="auto"/>
            <w:left w:val="none" w:sz="0" w:space="0" w:color="auto"/>
            <w:bottom w:val="none" w:sz="0" w:space="0" w:color="auto"/>
            <w:right w:val="none" w:sz="0" w:space="0" w:color="auto"/>
          </w:divBdr>
        </w:div>
        <w:div w:id="529807075">
          <w:marLeft w:val="0"/>
          <w:marRight w:val="0"/>
          <w:marTop w:val="0"/>
          <w:marBottom w:val="0"/>
          <w:divBdr>
            <w:top w:val="none" w:sz="0" w:space="0" w:color="auto"/>
            <w:left w:val="none" w:sz="0" w:space="0" w:color="auto"/>
            <w:bottom w:val="none" w:sz="0" w:space="0" w:color="auto"/>
            <w:right w:val="none" w:sz="0" w:space="0" w:color="auto"/>
          </w:divBdr>
        </w:div>
        <w:div w:id="1098912026">
          <w:marLeft w:val="0"/>
          <w:marRight w:val="0"/>
          <w:marTop w:val="0"/>
          <w:marBottom w:val="0"/>
          <w:divBdr>
            <w:top w:val="none" w:sz="0" w:space="0" w:color="auto"/>
            <w:left w:val="none" w:sz="0" w:space="0" w:color="auto"/>
            <w:bottom w:val="none" w:sz="0" w:space="0" w:color="auto"/>
            <w:right w:val="none" w:sz="0" w:space="0" w:color="auto"/>
          </w:divBdr>
        </w:div>
        <w:div w:id="318120118">
          <w:marLeft w:val="0"/>
          <w:marRight w:val="0"/>
          <w:marTop w:val="0"/>
          <w:marBottom w:val="0"/>
          <w:divBdr>
            <w:top w:val="none" w:sz="0" w:space="0" w:color="auto"/>
            <w:left w:val="none" w:sz="0" w:space="0" w:color="auto"/>
            <w:bottom w:val="none" w:sz="0" w:space="0" w:color="auto"/>
            <w:right w:val="none" w:sz="0" w:space="0" w:color="auto"/>
          </w:divBdr>
        </w:div>
        <w:div w:id="2045447733">
          <w:marLeft w:val="0"/>
          <w:marRight w:val="0"/>
          <w:marTop w:val="0"/>
          <w:marBottom w:val="0"/>
          <w:divBdr>
            <w:top w:val="none" w:sz="0" w:space="0" w:color="auto"/>
            <w:left w:val="none" w:sz="0" w:space="0" w:color="auto"/>
            <w:bottom w:val="none" w:sz="0" w:space="0" w:color="auto"/>
            <w:right w:val="none" w:sz="0" w:space="0" w:color="auto"/>
          </w:divBdr>
        </w:div>
        <w:div w:id="254094155">
          <w:marLeft w:val="0"/>
          <w:marRight w:val="0"/>
          <w:marTop w:val="0"/>
          <w:marBottom w:val="0"/>
          <w:divBdr>
            <w:top w:val="none" w:sz="0" w:space="0" w:color="auto"/>
            <w:left w:val="none" w:sz="0" w:space="0" w:color="auto"/>
            <w:bottom w:val="none" w:sz="0" w:space="0" w:color="auto"/>
            <w:right w:val="none" w:sz="0" w:space="0" w:color="auto"/>
          </w:divBdr>
        </w:div>
        <w:div w:id="2045858886">
          <w:marLeft w:val="0"/>
          <w:marRight w:val="0"/>
          <w:marTop w:val="0"/>
          <w:marBottom w:val="0"/>
          <w:divBdr>
            <w:top w:val="none" w:sz="0" w:space="0" w:color="auto"/>
            <w:left w:val="none" w:sz="0" w:space="0" w:color="auto"/>
            <w:bottom w:val="none" w:sz="0" w:space="0" w:color="auto"/>
            <w:right w:val="none" w:sz="0" w:space="0" w:color="auto"/>
          </w:divBdr>
        </w:div>
        <w:div w:id="718557594">
          <w:marLeft w:val="0"/>
          <w:marRight w:val="0"/>
          <w:marTop w:val="0"/>
          <w:marBottom w:val="0"/>
          <w:divBdr>
            <w:top w:val="none" w:sz="0" w:space="0" w:color="auto"/>
            <w:left w:val="none" w:sz="0" w:space="0" w:color="auto"/>
            <w:bottom w:val="none" w:sz="0" w:space="0" w:color="auto"/>
            <w:right w:val="none" w:sz="0" w:space="0" w:color="auto"/>
          </w:divBdr>
        </w:div>
        <w:div w:id="722867771">
          <w:marLeft w:val="0"/>
          <w:marRight w:val="0"/>
          <w:marTop w:val="0"/>
          <w:marBottom w:val="0"/>
          <w:divBdr>
            <w:top w:val="none" w:sz="0" w:space="0" w:color="auto"/>
            <w:left w:val="none" w:sz="0" w:space="0" w:color="auto"/>
            <w:bottom w:val="none" w:sz="0" w:space="0" w:color="auto"/>
            <w:right w:val="none" w:sz="0" w:space="0" w:color="auto"/>
          </w:divBdr>
        </w:div>
        <w:div w:id="1639147914">
          <w:marLeft w:val="0"/>
          <w:marRight w:val="0"/>
          <w:marTop w:val="0"/>
          <w:marBottom w:val="0"/>
          <w:divBdr>
            <w:top w:val="none" w:sz="0" w:space="0" w:color="auto"/>
            <w:left w:val="none" w:sz="0" w:space="0" w:color="auto"/>
            <w:bottom w:val="none" w:sz="0" w:space="0" w:color="auto"/>
            <w:right w:val="none" w:sz="0" w:space="0" w:color="auto"/>
          </w:divBdr>
        </w:div>
        <w:div w:id="148326779">
          <w:marLeft w:val="0"/>
          <w:marRight w:val="0"/>
          <w:marTop w:val="0"/>
          <w:marBottom w:val="0"/>
          <w:divBdr>
            <w:top w:val="none" w:sz="0" w:space="0" w:color="auto"/>
            <w:left w:val="none" w:sz="0" w:space="0" w:color="auto"/>
            <w:bottom w:val="none" w:sz="0" w:space="0" w:color="auto"/>
            <w:right w:val="none" w:sz="0" w:space="0" w:color="auto"/>
          </w:divBdr>
        </w:div>
        <w:div w:id="585921426">
          <w:marLeft w:val="0"/>
          <w:marRight w:val="0"/>
          <w:marTop w:val="0"/>
          <w:marBottom w:val="0"/>
          <w:divBdr>
            <w:top w:val="none" w:sz="0" w:space="0" w:color="auto"/>
            <w:left w:val="none" w:sz="0" w:space="0" w:color="auto"/>
            <w:bottom w:val="none" w:sz="0" w:space="0" w:color="auto"/>
            <w:right w:val="none" w:sz="0" w:space="0" w:color="auto"/>
          </w:divBdr>
        </w:div>
        <w:div w:id="1572156467">
          <w:marLeft w:val="0"/>
          <w:marRight w:val="0"/>
          <w:marTop w:val="0"/>
          <w:marBottom w:val="0"/>
          <w:divBdr>
            <w:top w:val="none" w:sz="0" w:space="0" w:color="auto"/>
            <w:left w:val="none" w:sz="0" w:space="0" w:color="auto"/>
            <w:bottom w:val="none" w:sz="0" w:space="0" w:color="auto"/>
            <w:right w:val="none" w:sz="0" w:space="0" w:color="auto"/>
          </w:divBdr>
        </w:div>
        <w:div w:id="438449656">
          <w:marLeft w:val="0"/>
          <w:marRight w:val="0"/>
          <w:marTop w:val="0"/>
          <w:marBottom w:val="0"/>
          <w:divBdr>
            <w:top w:val="none" w:sz="0" w:space="0" w:color="auto"/>
            <w:left w:val="none" w:sz="0" w:space="0" w:color="auto"/>
            <w:bottom w:val="none" w:sz="0" w:space="0" w:color="auto"/>
            <w:right w:val="none" w:sz="0" w:space="0" w:color="auto"/>
          </w:divBdr>
        </w:div>
        <w:div w:id="2056929707">
          <w:marLeft w:val="0"/>
          <w:marRight w:val="0"/>
          <w:marTop w:val="0"/>
          <w:marBottom w:val="0"/>
          <w:divBdr>
            <w:top w:val="none" w:sz="0" w:space="0" w:color="auto"/>
            <w:left w:val="none" w:sz="0" w:space="0" w:color="auto"/>
            <w:bottom w:val="none" w:sz="0" w:space="0" w:color="auto"/>
            <w:right w:val="none" w:sz="0" w:space="0" w:color="auto"/>
          </w:divBdr>
        </w:div>
        <w:div w:id="1572154248">
          <w:marLeft w:val="0"/>
          <w:marRight w:val="0"/>
          <w:marTop w:val="0"/>
          <w:marBottom w:val="0"/>
          <w:divBdr>
            <w:top w:val="none" w:sz="0" w:space="0" w:color="auto"/>
            <w:left w:val="none" w:sz="0" w:space="0" w:color="auto"/>
            <w:bottom w:val="none" w:sz="0" w:space="0" w:color="auto"/>
            <w:right w:val="none" w:sz="0" w:space="0" w:color="auto"/>
          </w:divBdr>
        </w:div>
        <w:div w:id="357781093">
          <w:marLeft w:val="0"/>
          <w:marRight w:val="0"/>
          <w:marTop w:val="0"/>
          <w:marBottom w:val="0"/>
          <w:divBdr>
            <w:top w:val="none" w:sz="0" w:space="0" w:color="auto"/>
            <w:left w:val="none" w:sz="0" w:space="0" w:color="auto"/>
            <w:bottom w:val="none" w:sz="0" w:space="0" w:color="auto"/>
            <w:right w:val="none" w:sz="0" w:space="0" w:color="auto"/>
          </w:divBdr>
        </w:div>
        <w:div w:id="580406494">
          <w:marLeft w:val="0"/>
          <w:marRight w:val="0"/>
          <w:marTop w:val="0"/>
          <w:marBottom w:val="0"/>
          <w:divBdr>
            <w:top w:val="none" w:sz="0" w:space="0" w:color="auto"/>
            <w:left w:val="none" w:sz="0" w:space="0" w:color="auto"/>
            <w:bottom w:val="none" w:sz="0" w:space="0" w:color="auto"/>
            <w:right w:val="none" w:sz="0" w:space="0" w:color="auto"/>
          </w:divBdr>
        </w:div>
        <w:div w:id="1999334307">
          <w:marLeft w:val="0"/>
          <w:marRight w:val="0"/>
          <w:marTop w:val="0"/>
          <w:marBottom w:val="0"/>
          <w:divBdr>
            <w:top w:val="none" w:sz="0" w:space="0" w:color="auto"/>
            <w:left w:val="none" w:sz="0" w:space="0" w:color="auto"/>
            <w:bottom w:val="none" w:sz="0" w:space="0" w:color="auto"/>
            <w:right w:val="none" w:sz="0" w:space="0" w:color="auto"/>
          </w:divBdr>
        </w:div>
        <w:div w:id="1828520905">
          <w:marLeft w:val="0"/>
          <w:marRight w:val="0"/>
          <w:marTop w:val="0"/>
          <w:marBottom w:val="0"/>
          <w:divBdr>
            <w:top w:val="none" w:sz="0" w:space="0" w:color="auto"/>
            <w:left w:val="none" w:sz="0" w:space="0" w:color="auto"/>
            <w:bottom w:val="none" w:sz="0" w:space="0" w:color="auto"/>
            <w:right w:val="none" w:sz="0" w:space="0" w:color="auto"/>
          </w:divBdr>
        </w:div>
        <w:div w:id="1053502662">
          <w:marLeft w:val="0"/>
          <w:marRight w:val="0"/>
          <w:marTop w:val="0"/>
          <w:marBottom w:val="0"/>
          <w:divBdr>
            <w:top w:val="none" w:sz="0" w:space="0" w:color="auto"/>
            <w:left w:val="none" w:sz="0" w:space="0" w:color="auto"/>
            <w:bottom w:val="none" w:sz="0" w:space="0" w:color="auto"/>
            <w:right w:val="none" w:sz="0" w:space="0" w:color="auto"/>
          </w:divBdr>
        </w:div>
        <w:div w:id="870410723">
          <w:marLeft w:val="0"/>
          <w:marRight w:val="0"/>
          <w:marTop w:val="0"/>
          <w:marBottom w:val="0"/>
          <w:divBdr>
            <w:top w:val="none" w:sz="0" w:space="0" w:color="auto"/>
            <w:left w:val="none" w:sz="0" w:space="0" w:color="auto"/>
            <w:bottom w:val="none" w:sz="0" w:space="0" w:color="auto"/>
            <w:right w:val="none" w:sz="0" w:space="0" w:color="auto"/>
          </w:divBdr>
        </w:div>
        <w:div w:id="104425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ded.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3</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Alexandra Pușcaș</cp:lastModifiedBy>
  <cp:revision>18</cp:revision>
  <cp:lastPrinted>2023-04-06T16:25:00Z</cp:lastPrinted>
  <dcterms:created xsi:type="dcterms:W3CDTF">2023-07-07T05:37:00Z</dcterms:created>
  <dcterms:modified xsi:type="dcterms:W3CDTF">2023-07-11T11:56:00Z</dcterms:modified>
</cp:coreProperties>
</file>